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D5C80CF" w14:textId="6F87C53A" w:rsidR="00E86299" w:rsidRDefault="00A829C0" w:rsidP="00587674">
      <w:pPr>
        <w:pStyle w:val="Heading1"/>
      </w:pPr>
      <w:r>
        <w:t>Aff---Environmental Crime</w:t>
      </w:r>
    </w:p>
    <w:p w14:paraId="18826EA2" w14:textId="2F222C23" w:rsidR="00587674" w:rsidRDefault="00C92E4F" w:rsidP="00587674">
      <w:pPr>
        <w:pStyle w:val="Heading1"/>
      </w:pPr>
      <w:r>
        <w:t>===== 1AC =====</w:t>
      </w:r>
    </w:p>
    <w:p w14:paraId="102D0DF9" w14:textId="5503CCA0" w:rsidR="00C24FC4" w:rsidRDefault="00C24FC4" w:rsidP="00587674">
      <w:pPr>
        <w:pStyle w:val="Heading3"/>
      </w:pPr>
      <w:bookmarkStart w:id="0" w:name="_Hlk46821728"/>
      <w:r>
        <w:t>1AC---CFCs</w:t>
      </w:r>
    </w:p>
    <w:p w14:paraId="6D028398" w14:textId="474CD352" w:rsidR="002D207A" w:rsidRDefault="002D207A" w:rsidP="002D207A">
      <w:pPr>
        <w:pStyle w:val="Heading4"/>
        <w:rPr>
          <w:rStyle w:val="Style13ptBold"/>
          <w:b/>
          <w:bCs w:val="0"/>
        </w:rPr>
      </w:pPr>
      <w:r>
        <w:rPr>
          <w:rStyle w:val="Style13ptBold"/>
          <w:b/>
          <w:bCs w:val="0"/>
        </w:rPr>
        <w:t xml:space="preserve">Advantage [x] is CFCs -- </w:t>
      </w:r>
    </w:p>
    <w:p w14:paraId="348D0EEE" w14:textId="2E28C461" w:rsidR="002D207A" w:rsidRPr="00FD33BE" w:rsidRDefault="002D207A" w:rsidP="002D207A">
      <w:pPr>
        <w:pStyle w:val="Heading4"/>
        <w:rPr>
          <w:rStyle w:val="Style13ptBold"/>
          <w:b/>
          <w:bCs w:val="0"/>
        </w:rPr>
      </w:pPr>
      <w:r w:rsidRPr="00FD33BE">
        <w:rPr>
          <w:rStyle w:val="Style13ptBold"/>
          <w:b/>
          <w:bCs w:val="0"/>
        </w:rPr>
        <w:t>Illegal CFCs are on the rise and there is pressure to make major changes to enforcement</w:t>
      </w:r>
    </w:p>
    <w:p w14:paraId="22829C8D" w14:textId="77777777" w:rsidR="002D207A" w:rsidRDefault="002D207A" w:rsidP="002D207A">
      <w:r>
        <w:t xml:space="preserve">Alex </w:t>
      </w:r>
      <w:proofErr w:type="spellStart"/>
      <w:r w:rsidRPr="00EC7DCE">
        <w:rPr>
          <w:rStyle w:val="Style13ptBold"/>
        </w:rPr>
        <w:t>Hillbrand</w:t>
      </w:r>
      <w:proofErr w:type="spellEnd"/>
      <w:r w:rsidRPr="00EC7DCE">
        <w:rPr>
          <w:rStyle w:val="Style13ptBold"/>
        </w:rPr>
        <w:t xml:space="preserve"> ’19</w:t>
      </w:r>
      <w:r>
        <w:t>, HFC Expert, Climate &amp; Clean Energy and International Programs. He joined NRDC in 2015 to develop technical policies for a global phasedown of hydrofluorocarbons (HFCs). Today, he focuses on kicking off the Kigali Amendment to the Montreal Protocol, often collaborating with U.S. states, the HVACR industry, the U.S. Environmental Protection Agency, and stakeholders around the world, “When in Rome: Good News but More to Do for Montreal Protocol.” NRDC, Nov. 19, 2019, https://www.nrdc.org/experts/alex-hillbrand/when-rome-good-news-more-do-montreal-protocol</w:t>
      </w:r>
    </w:p>
    <w:p w14:paraId="07BC89C5" w14:textId="77777777" w:rsidR="002D207A" w:rsidRPr="00605FD4" w:rsidRDefault="002D207A" w:rsidP="002D207A">
      <w:pPr>
        <w:rPr>
          <w:sz w:val="12"/>
        </w:rPr>
      </w:pPr>
      <w:r w:rsidRPr="00605FD4">
        <w:rPr>
          <w:sz w:val="12"/>
        </w:rPr>
        <w:t xml:space="preserve">But these encouraging signs are the beginning, not the end, of the global response to the CFC-11 problem. </w:t>
      </w:r>
      <w:r w:rsidRPr="00FC798A">
        <w:rPr>
          <w:rStyle w:val="StyleUnderline"/>
        </w:rPr>
        <w:t xml:space="preserve">Emissions spiked so high that scientists concluded existing stocks of the chemical couldn’t be responsible. Rather, new, illegal production was </w:t>
      </w:r>
      <w:r w:rsidRPr="00605FD4">
        <w:rPr>
          <w:sz w:val="12"/>
        </w:rPr>
        <w:t xml:space="preserve">almost </w:t>
      </w:r>
      <w:r w:rsidRPr="00FC798A">
        <w:rPr>
          <w:rStyle w:val="StyleUnderline"/>
        </w:rPr>
        <w:t>certainly the culprit</w:t>
      </w:r>
      <w:r w:rsidRPr="00605FD4">
        <w:rPr>
          <w:sz w:val="12"/>
        </w:rPr>
        <w:t xml:space="preserve">. CFC-11 production has been banned globally under the Montreal Protocol since 2010. The scientific community identified China as a major source of the emissions. Responding to diplomatic pressure, </w:t>
      </w:r>
      <w:r w:rsidRPr="00FC798A">
        <w:rPr>
          <w:rStyle w:val="StyleUnderline"/>
        </w:rPr>
        <w:t>China acknowledged the problem and explained what it’s been doing to curb illegal CFC-11 production</w:t>
      </w:r>
      <w:r w:rsidRPr="00605FD4">
        <w:rPr>
          <w:sz w:val="12"/>
        </w:rPr>
        <w:t xml:space="preserve">. It reportedly demolished three illegal CFC-11 production facilities, trained law enforcement officials to enforce CFC-related laws, and enhanced its atmospheric monitoring network with new stations set to go online in 2021. </w:t>
      </w:r>
      <w:r w:rsidRPr="00FC798A">
        <w:rPr>
          <w:rStyle w:val="StyleUnderline"/>
        </w:rPr>
        <w:t>Countries rightly responded by asking for even more</w:t>
      </w:r>
      <w:r w:rsidRPr="00605FD4">
        <w:rPr>
          <w:sz w:val="12"/>
        </w:rPr>
        <w:t xml:space="preserve">. A decision of the parties </w:t>
      </w:r>
      <w:r w:rsidRPr="00FC798A">
        <w:rPr>
          <w:rStyle w:val="StyleUnderline"/>
        </w:rPr>
        <w:t>reminded countries that, in the case of illegal production or importation of a chemical,</w:t>
      </w:r>
      <w:r w:rsidRPr="00605FD4">
        <w:rPr>
          <w:sz w:val="12"/>
        </w:rPr>
        <w:t xml:space="preserve"> a full report and explanation are expected. The decision also called on </w:t>
      </w:r>
      <w:r w:rsidRPr="00FC798A">
        <w:rPr>
          <w:rStyle w:val="StyleUnderline"/>
        </w:rPr>
        <w:t>countries</w:t>
      </w:r>
      <w:r w:rsidRPr="00605FD4">
        <w:rPr>
          <w:sz w:val="12"/>
        </w:rPr>
        <w:t xml:space="preserve"> to </w:t>
      </w:r>
      <w:r w:rsidRPr="00FC798A">
        <w:rPr>
          <w:rStyle w:val="StyleUnderline"/>
        </w:rPr>
        <w:t>strengthen national laws</w:t>
      </w:r>
      <w:r w:rsidRPr="00605FD4">
        <w:rPr>
          <w:sz w:val="12"/>
        </w:rPr>
        <w:t xml:space="preserve"> </w:t>
      </w:r>
      <w:r w:rsidRPr="00FC798A">
        <w:rPr>
          <w:rStyle w:val="StyleUnderline"/>
        </w:rPr>
        <w:t>implementing the Montreal Protocol</w:t>
      </w:r>
      <w:r w:rsidRPr="00605FD4">
        <w:rPr>
          <w:sz w:val="12"/>
        </w:rPr>
        <w:t xml:space="preserve"> </w:t>
      </w:r>
      <w:r w:rsidRPr="00FC798A">
        <w:rPr>
          <w:rStyle w:val="StyleUnderline"/>
        </w:rPr>
        <w:t>and</w:t>
      </w:r>
      <w:r w:rsidRPr="00605FD4">
        <w:rPr>
          <w:sz w:val="12"/>
        </w:rPr>
        <w:t xml:space="preserve"> to </w:t>
      </w:r>
      <w:r w:rsidRPr="00FC798A">
        <w:rPr>
          <w:rStyle w:val="StyleUnderline"/>
        </w:rPr>
        <w:t>examine if</w:t>
      </w:r>
      <w:r w:rsidRPr="00605FD4">
        <w:rPr>
          <w:sz w:val="12"/>
        </w:rPr>
        <w:t xml:space="preserve"> uses exempt from the </w:t>
      </w:r>
      <w:r w:rsidRPr="00FC798A">
        <w:rPr>
          <w:rStyle w:val="StyleUnderline"/>
        </w:rPr>
        <w:t>CFC production</w:t>
      </w:r>
      <w:r w:rsidRPr="00605FD4">
        <w:rPr>
          <w:sz w:val="12"/>
        </w:rPr>
        <w:t xml:space="preserve"> ban are </w:t>
      </w:r>
      <w:r w:rsidRPr="00FC798A">
        <w:rPr>
          <w:rStyle w:val="StyleUnderline"/>
        </w:rPr>
        <w:t>being exploited</w:t>
      </w:r>
      <w:r w:rsidRPr="00605FD4">
        <w:rPr>
          <w:sz w:val="12"/>
        </w:rPr>
        <w:t xml:space="preserve">. It also asked for more forensic and forward-looking analysis from the Protocol’s assessment panels, the treaty’s scientific and technical experts. </w:t>
      </w:r>
      <w:r w:rsidRPr="00FC798A">
        <w:rPr>
          <w:rStyle w:val="StyleUnderline"/>
        </w:rPr>
        <w:t>But, even after all of that, uncertainty remains.</w:t>
      </w:r>
      <w:r w:rsidRPr="00605FD4">
        <w:rPr>
          <w:sz w:val="12"/>
        </w:rPr>
        <w:t xml:space="preserve"> Montreal Protocol parties don’t know that the elevated CFC-11 emissions have dropped for good, why they have decreased so quickly, how much CFC-11 has been produced, or exactly what it's being used for. </w:t>
      </w:r>
      <w:r w:rsidRPr="00FC798A">
        <w:rPr>
          <w:rStyle w:val="StyleUnderline"/>
        </w:rPr>
        <w:t>It’s</w:t>
      </w:r>
      <w:r w:rsidRPr="00605FD4">
        <w:rPr>
          <w:sz w:val="12"/>
        </w:rPr>
        <w:t xml:space="preserve"> also </w:t>
      </w:r>
      <w:r w:rsidRPr="00FC798A">
        <w:rPr>
          <w:rStyle w:val="StyleUnderline"/>
        </w:rPr>
        <w:t>unclear how the illicit CFC-11 production went undetected for so long</w:t>
      </w:r>
      <w:r w:rsidRPr="00605FD4">
        <w:rPr>
          <w:sz w:val="12"/>
        </w:rPr>
        <w:t xml:space="preserve">, or if it might happen with other chemicals, now or in the future. All of the Montreal Protocol’s licensing and verification procedures seem to have missed the problem until atmospheric scientists, the last line of defense, caught on. So far, negotiators haven’t insisted on restitution for the harm the extra CFC-11 emissions caused. The world relies on the Montreal Protocol to protect the stratosphere and climate from ozone-depleting gases and their substitutes, and parties spend time, effort, and money doing so. Environmental compensation should be a priority, perhaps followed by financial. Worldwide affection for the Montreal Protocol has been a strong undergirding force for its implementation. </w:t>
      </w:r>
      <w:r w:rsidRPr="00EC7DCE">
        <w:rPr>
          <w:rStyle w:val="StyleUnderline"/>
        </w:rPr>
        <w:t xml:space="preserve">But the CFC-11 problem suggests </w:t>
      </w:r>
      <w:r w:rsidRPr="00BF3659">
        <w:rPr>
          <w:rStyle w:val="StyleUnderline"/>
        </w:rPr>
        <w:t>the treaty needs more to keep</w:t>
      </w:r>
      <w:r w:rsidRPr="00EC7DCE">
        <w:rPr>
          <w:rStyle w:val="StyleUnderline"/>
        </w:rPr>
        <w:t xml:space="preserve"> the reputation it’s earned.</w:t>
      </w:r>
      <w:r w:rsidRPr="00605FD4">
        <w:rPr>
          <w:sz w:val="12"/>
        </w:rPr>
        <w:t xml:space="preserve"> </w:t>
      </w:r>
      <w:r w:rsidRPr="00EC7DCE">
        <w:rPr>
          <w:rStyle w:val="StyleUnderline"/>
        </w:rPr>
        <w:t xml:space="preserve">Countries should take a hard look at its compliance </w:t>
      </w:r>
      <w:r w:rsidRPr="00605FD4">
        <w:rPr>
          <w:sz w:val="12"/>
        </w:rPr>
        <w:t>framework and</w:t>
      </w:r>
      <w:r w:rsidRPr="00EC7DCE">
        <w:rPr>
          <w:rStyle w:val="StyleUnderline"/>
        </w:rPr>
        <w:t xml:space="preserve"> tune it up</w:t>
      </w:r>
      <w:r w:rsidRPr="00605FD4">
        <w:rPr>
          <w:sz w:val="12"/>
        </w:rPr>
        <w:t xml:space="preserve">, much like a favorite classic car. The global atmospheric monitoring network should be expanded and better funded, too. </w:t>
      </w:r>
    </w:p>
    <w:p w14:paraId="66FDF50C" w14:textId="77777777" w:rsidR="002D207A" w:rsidRPr="00B3478F" w:rsidRDefault="002D207A" w:rsidP="002D207A">
      <w:pPr>
        <w:pStyle w:val="Heading4"/>
        <w:rPr>
          <w:rFonts w:asciiTheme="minorHAnsi" w:hAnsiTheme="minorHAnsi" w:cs="Times New Roman"/>
        </w:rPr>
      </w:pPr>
      <w:r w:rsidRPr="00B3478F">
        <w:rPr>
          <w:rFonts w:asciiTheme="minorHAnsi" w:hAnsiTheme="minorHAnsi" w:cs="Times New Roman"/>
        </w:rPr>
        <w:t xml:space="preserve">Corporations who purchase or possess illegal CFCs/HCFCs are usually fined in the </w:t>
      </w:r>
      <w:proofErr w:type="spellStart"/>
      <w:r w:rsidRPr="00B3478F">
        <w:rPr>
          <w:rFonts w:asciiTheme="minorHAnsi" w:hAnsiTheme="minorHAnsi" w:cs="Times New Roman"/>
        </w:rPr>
        <w:t>squo</w:t>
      </w:r>
      <w:proofErr w:type="spellEnd"/>
    </w:p>
    <w:p w14:paraId="37AECD30" w14:textId="77777777" w:rsidR="002D207A" w:rsidRPr="00B3478F" w:rsidRDefault="002D207A" w:rsidP="002D207A">
      <w:pPr>
        <w:rPr>
          <w:rFonts w:asciiTheme="minorHAnsi" w:hAnsiTheme="minorHAnsi" w:cs="Times New Roman"/>
        </w:rPr>
      </w:pPr>
      <w:r w:rsidRPr="00B3478F">
        <w:rPr>
          <w:rStyle w:val="Heading4Char"/>
          <w:rFonts w:asciiTheme="minorHAnsi" w:hAnsiTheme="minorHAnsi" w:cs="Times New Roman"/>
        </w:rPr>
        <w:t>EPA ’20</w:t>
      </w:r>
      <w:r w:rsidRPr="00B3478F">
        <w:rPr>
          <w:rFonts w:asciiTheme="minorHAnsi" w:hAnsiTheme="minorHAnsi" w:cs="Times New Roman"/>
        </w:rPr>
        <w:t>, the United States Environmental Protection Agency, “Enforcement Actions under Title VI of the Clean Air Act.” EPA.gov, https://www.epa.gov/ozone-layer-protection/enforcement-actions-under-title-vi-clean-air-act</w:t>
      </w:r>
    </w:p>
    <w:p w14:paraId="48027FA1" w14:textId="77777777" w:rsidR="002D207A" w:rsidRPr="00B3478F" w:rsidRDefault="002D207A" w:rsidP="002D207A">
      <w:pPr>
        <w:rPr>
          <w:rStyle w:val="StyleUnderline"/>
          <w:rFonts w:asciiTheme="minorHAnsi" w:hAnsiTheme="minorHAnsi" w:cs="Times New Roman"/>
        </w:rPr>
      </w:pPr>
      <w:r w:rsidRPr="006554B8">
        <w:rPr>
          <w:rFonts w:asciiTheme="minorHAnsi" w:hAnsiTheme="minorHAnsi" w:cs="Times New Roman"/>
          <w:sz w:val="14"/>
        </w:rPr>
        <w:t xml:space="preserve">What are the </w:t>
      </w:r>
      <w:r w:rsidRPr="00B3478F">
        <w:rPr>
          <w:rStyle w:val="StyleUnderline"/>
          <w:rFonts w:asciiTheme="minorHAnsi" w:hAnsiTheme="minorHAnsi" w:cs="Times New Roman"/>
        </w:rPr>
        <w:t>penalties for purchasing or possessing illegal CFCs/HCFCs</w:t>
      </w:r>
      <w:r w:rsidRPr="006554B8">
        <w:rPr>
          <w:rFonts w:asciiTheme="minorHAnsi" w:hAnsiTheme="minorHAnsi" w:cs="Times New Roman"/>
          <w:sz w:val="14"/>
        </w:rPr>
        <w:t xml:space="preserve">? The most immediate consequence of possessing illegal CFCs/HCFCs </w:t>
      </w:r>
      <w:r w:rsidRPr="00B3478F">
        <w:rPr>
          <w:rStyle w:val="StyleUnderline"/>
          <w:rFonts w:asciiTheme="minorHAnsi" w:hAnsiTheme="minorHAnsi" w:cs="Times New Roman"/>
        </w:rPr>
        <w:t>is having them confiscated</w:t>
      </w:r>
      <w:r w:rsidRPr="006554B8">
        <w:rPr>
          <w:rFonts w:asciiTheme="minorHAnsi" w:hAnsiTheme="minorHAnsi" w:cs="Times New Roman"/>
          <w:sz w:val="14"/>
        </w:rPr>
        <w:t xml:space="preserve">. The U.S. Customs Service, under its laws and regulations, may confiscate any goods that enter the United States illegally. The U.S. Customs Service can confiscate illegally imported CFCs/HCFCs all the way down the distribution chain. </w:t>
      </w:r>
      <w:r w:rsidRPr="00B3478F">
        <w:rPr>
          <w:rStyle w:val="StyleUnderline"/>
          <w:rFonts w:asciiTheme="minorHAnsi" w:hAnsiTheme="minorHAnsi" w:cs="Times New Roman"/>
        </w:rPr>
        <w:t>Purchasing your CFCs/HCFCs from a reputable wholesaler or distributor does not relieve you of responsibility</w:t>
      </w:r>
      <w:r w:rsidRPr="006554B8">
        <w:rPr>
          <w:rFonts w:asciiTheme="minorHAnsi" w:hAnsiTheme="minorHAnsi" w:cs="Times New Roman"/>
          <w:sz w:val="14"/>
        </w:rPr>
        <w:t xml:space="preserve">. If the CFCs/HCFCs you possess were illegally smuggled into the United States, you could lose the valuable product, even though you paid for it. </w:t>
      </w:r>
      <w:r w:rsidRPr="00B3478F">
        <w:rPr>
          <w:rStyle w:val="StyleUnderline"/>
          <w:rFonts w:asciiTheme="minorHAnsi" w:hAnsiTheme="minorHAnsi" w:cs="Times New Roman"/>
        </w:rPr>
        <w:t>There are many other potential consequences of purchasing or possessing illegal CFCs/HCFCs</w:t>
      </w:r>
      <w:r w:rsidRPr="006554B8">
        <w:rPr>
          <w:rFonts w:asciiTheme="minorHAnsi" w:hAnsiTheme="minorHAnsi" w:cs="Times New Roman"/>
          <w:sz w:val="14"/>
        </w:rPr>
        <w:t xml:space="preserve">. If the U.S. Customs Service confiscates your CFCs/HCFCs, you might become the subject of an investigation by the Customs Service and the U.S. Environmental Protection Agency (EPA). Investigations of your company might involve interviewing your employees and reviewing your records. </w:t>
      </w:r>
      <w:r w:rsidRPr="00B3478F">
        <w:rPr>
          <w:rStyle w:val="StyleUnderline"/>
          <w:rFonts w:asciiTheme="minorHAnsi" w:hAnsiTheme="minorHAnsi" w:cs="Times New Roman"/>
        </w:rPr>
        <w:t>The</w:t>
      </w:r>
      <w:r w:rsidRPr="006554B8">
        <w:rPr>
          <w:rFonts w:asciiTheme="minorHAnsi" w:hAnsiTheme="minorHAnsi" w:cs="Times New Roman"/>
          <w:sz w:val="14"/>
        </w:rPr>
        <w:t xml:space="preserve"> Internal Revenue Service </w:t>
      </w:r>
      <w:r w:rsidRPr="00B3478F">
        <w:rPr>
          <w:rStyle w:val="StyleUnderline"/>
          <w:rFonts w:asciiTheme="minorHAnsi" w:hAnsiTheme="minorHAnsi" w:cs="Times New Roman"/>
        </w:rPr>
        <w:t>(IRS) also might decide to audit you or your company regarding payment of the excise taxes on CFCs.</w:t>
      </w:r>
      <w:r w:rsidRPr="006554B8">
        <w:rPr>
          <w:rFonts w:asciiTheme="minorHAnsi" w:hAnsiTheme="minorHAnsi" w:cs="Times New Roman"/>
          <w:sz w:val="14"/>
        </w:rPr>
        <w:t xml:space="preserve"> If you knowingly purchase or possess CFCs/HCFCs illegally smuggled into the United States, </w:t>
      </w:r>
      <w:r w:rsidRPr="006554B8">
        <w:rPr>
          <w:sz w:val="14"/>
        </w:rPr>
        <w:t>you could face severe penalties.</w:t>
      </w:r>
      <w:r w:rsidRPr="006554B8">
        <w:rPr>
          <w:rFonts w:asciiTheme="minorHAnsi" w:hAnsiTheme="minorHAnsi" w:cs="Times New Roman"/>
          <w:sz w:val="14"/>
        </w:rPr>
        <w:t xml:space="preserve"> </w:t>
      </w:r>
    </w:p>
    <w:p w14:paraId="22E7317C" w14:textId="77777777" w:rsidR="002D207A" w:rsidRPr="00B3478F" w:rsidRDefault="002D207A" w:rsidP="002D207A">
      <w:pPr>
        <w:pStyle w:val="Heading4"/>
        <w:rPr>
          <w:rFonts w:asciiTheme="minorHAnsi" w:hAnsiTheme="minorHAnsi" w:cs="Times New Roman"/>
        </w:rPr>
      </w:pPr>
      <w:r w:rsidRPr="00B3478F">
        <w:rPr>
          <w:rFonts w:asciiTheme="minorHAnsi" w:hAnsiTheme="minorHAnsi" w:cs="Times New Roman"/>
        </w:rPr>
        <w:t xml:space="preserve">Laws criminalizing CFC emissions are </w:t>
      </w:r>
      <w:r w:rsidRPr="00B3478F">
        <w:rPr>
          <w:rFonts w:asciiTheme="minorHAnsi" w:hAnsiTheme="minorHAnsi" w:cs="Times New Roman"/>
          <w:u w:val="single"/>
        </w:rPr>
        <w:t>underenforced</w:t>
      </w:r>
      <w:r w:rsidRPr="00B3478F">
        <w:rPr>
          <w:rFonts w:asciiTheme="minorHAnsi" w:hAnsiTheme="minorHAnsi" w:cs="Times New Roman"/>
        </w:rPr>
        <w:t xml:space="preserve">---making </w:t>
      </w:r>
      <w:r w:rsidRPr="00B3478F">
        <w:rPr>
          <w:rFonts w:asciiTheme="minorHAnsi" w:hAnsiTheme="minorHAnsi" w:cs="Times New Roman"/>
          <w:u w:val="single"/>
        </w:rPr>
        <w:t>individuals</w:t>
      </w:r>
      <w:r w:rsidRPr="00B3478F">
        <w:rPr>
          <w:rFonts w:asciiTheme="minorHAnsi" w:hAnsiTheme="minorHAnsi" w:cs="Times New Roman"/>
        </w:rPr>
        <w:t xml:space="preserve"> liable restores </w:t>
      </w:r>
      <w:r w:rsidRPr="00B3478F">
        <w:rPr>
          <w:rFonts w:asciiTheme="minorHAnsi" w:hAnsiTheme="minorHAnsi" w:cs="Times New Roman"/>
          <w:u w:val="single"/>
        </w:rPr>
        <w:t>deterrence</w:t>
      </w:r>
      <w:r w:rsidRPr="00B3478F">
        <w:rPr>
          <w:rFonts w:asciiTheme="minorHAnsi" w:hAnsiTheme="minorHAnsi" w:cs="Times New Roman"/>
        </w:rPr>
        <w:t xml:space="preserve"> that prevents </w:t>
      </w:r>
      <w:r w:rsidRPr="00B3478F">
        <w:rPr>
          <w:rFonts w:asciiTheme="minorHAnsi" w:hAnsiTheme="minorHAnsi" w:cs="Times New Roman"/>
          <w:u w:val="single"/>
        </w:rPr>
        <w:t>sweeping</w:t>
      </w:r>
      <w:r w:rsidRPr="00B3478F">
        <w:rPr>
          <w:rFonts w:asciiTheme="minorHAnsi" w:hAnsiTheme="minorHAnsi" w:cs="Times New Roman"/>
        </w:rPr>
        <w:t xml:space="preserve"> environmental destruction</w:t>
      </w:r>
    </w:p>
    <w:p w14:paraId="1A622E67" w14:textId="77777777" w:rsidR="002D207A" w:rsidRPr="00B3478F" w:rsidRDefault="002D207A" w:rsidP="002D207A">
      <w:pPr>
        <w:rPr>
          <w:rFonts w:asciiTheme="minorHAnsi" w:hAnsiTheme="minorHAnsi" w:cs="Times New Roman"/>
        </w:rPr>
      </w:pPr>
      <w:r w:rsidRPr="00B3478F">
        <w:rPr>
          <w:rFonts w:asciiTheme="minorHAnsi" w:hAnsiTheme="minorHAnsi" w:cs="Times New Roman"/>
        </w:rPr>
        <w:t xml:space="preserve">J. Kelly </w:t>
      </w:r>
      <w:r w:rsidRPr="00B3478F">
        <w:rPr>
          <w:rStyle w:val="Style13ptBold"/>
          <w:rFonts w:asciiTheme="minorHAnsi" w:hAnsiTheme="minorHAnsi" w:cs="Times New Roman"/>
        </w:rPr>
        <w:t>Strader 11</w:t>
      </w:r>
      <w:r w:rsidRPr="00B3478F">
        <w:rPr>
          <w:rFonts w:asciiTheme="minorHAnsi" w:hAnsiTheme="minorHAnsi" w:cs="Times New Roman"/>
        </w:rPr>
        <w:t xml:space="preserve">, Irwin R. </w:t>
      </w:r>
      <w:proofErr w:type="spellStart"/>
      <w:r w:rsidRPr="00B3478F">
        <w:rPr>
          <w:rFonts w:asciiTheme="minorHAnsi" w:hAnsiTheme="minorHAnsi" w:cs="Times New Roman"/>
        </w:rPr>
        <w:t>Buchalter</w:t>
      </w:r>
      <w:proofErr w:type="spellEnd"/>
      <w:r w:rsidRPr="00B3478F">
        <w:rPr>
          <w:rFonts w:asciiTheme="minorHAnsi" w:hAnsiTheme="minorHAnsi" w:cs="Times New Roman"/>
        </w:rPr>
        <w:t xml:space="preserve"> Professor of Law @ Southwestern Law School, Los Angeles, “Chapter 7 Environmental Crimes,” in Understanding White Collar Crime, 01/01/2011, LexisNexis</w:t>
      </w:r>
    </w:p>
    <w:p w14:paraId="439ADC6A" w14:textId="77777777" w:rsidR="002D207A" w:rsidRPr="00B3478F" w:rsidRDefault="002D207A" w:rsidP="002D207A">
      <w:pPr>
        <w:rPr>
          <w:rFonts w:asciiTheme="minorHAnsi" w:hAnsiTheme="minorHAnsi" w:cs="Times New Roman"/>
          <w:sz w:val="16"/>
        </w:rPr>
      </w:pPr>
      <w:r w:rsidRPr="00B3478F">
        <w:rPr>
          <w:rFonts w:asciiTheme="minorHAnsi" w:hAnsiTheme="minorHAnsi" w:cs="Times New Roman"/>
          <w:sz w:val="16"/>
        </w:rPr>
        <w:t>7.01 INTRODUCTION</w:t>
      </w:r>
    </w:p>
    <w:p w14:paraId="2706B4C9" w14:textId="77777777" w:rsidR="002D207A" w:rsidRPr="00B3478F" w:rsidRDefault="002D207A" w:rsidP="002D207A">
      <w:pPr>
        <w:rPr>
          <w:rFonts w:asciiTheme="minorHAnsi" w:hAnsiTheme="minorHAnsi" w:cs="Times New Roman"/>
          <w:sz w:val="16"/>
        </w:rPr>
      </w:pPr>
      <w:r w:rsidRPr="00B3478F">
        <w:rPr>
          <w:rFonts w:asciiTheme="minorHAnsi" w:hAnsiTheme="minorHAnsi" w:cs="Times New Roman"/>
          <w:sz w:val="16"/>
        </w:rPr>
        <w:t xml:space="preserve">During the last several decades, </w:t>
      </w:r>
      <w:r w:rsidRPr="00B3478F">
        <w:rPr>
          <w:rStyle w:val="Emphasis"/>
          <w:rFonts w:asciiTheme="minorHAnsi" w:hAnsiTheme="minorHAnsi" w:cs="Times New Roman"/>
        </w:rPr>
        <w:t>environmental issues</w:t>
      </w:r>
      <w:r w:rsidRPr="00B3478F">
        <w:rPr>
          <w:rFonts w:asciiTheme="minorHAnsi" w:hAnsiTheme="minorHAnsi" w:cs="Times New Roman"/>
          <w:sz w:val="16"/>
        </w:rPr>
        <w:t xml:space="preserve"> </w:t>
      </w:r>
      <w:r w:rsidRPr="00B3478F">
        <w:rPr>
          <w:rStyle w:val="StyleUnderline"/>
          <w:rFonts w:asciiTheme="minorHAnsi" w:hAnsiTheme="minorHAnsi" w:cs="Times New Roman"/>
        </w:rPr>
        <w:t>have</w:t>
      </w:r>
      <w:r w:rsidRPr="00B3478F">
        <w:rPr>
          <w:rFonts w:asciiTheme="minorHAnsi" w:hAnsiTheme="minorHAnsi" w:cs="Times New Roman"/>
          <w:sz w:val="16"/>
        </w:rPr>
        <w:t xml:space="preserve"> </w:t>
      </w:r>
      <w:r w:rsidRPr="00B3478F">
        <w:rPr>
          <w:rStyle w:val="Emphasis"/>
          <w:rFonts w:asciiTheme="minorHAnsi" w:hAnsiTheme="minorHAnsi" w:cs="Times New Roman"/>
        </w:rPr>
        <w:t>risen</w:t>
      </w:r>
      <w:r w:rsidRPr="00B3478F">
        <w:rPr>
          <w:rFonts w:asciiTheme="minorHAnsi" w:hAnsiTheme="minorHAnsi" w:cs="Times New Roman"/>
          <w:sz w:val="16"/>
        </w:rPr>
        <w:t xml:space="preserve"> </w:t>
      </w:r>
      <w:r w:rsidRPr="00B3478F">
        <w:rPr>
          <w:rStyle w:val="StyleUnderline"/>
          <w:rFonts w:asciiTheme="minorHAnsi" w:hAnsiTheme="minorHAnsi" w:cs="Times New Roman"/>
        </w:rPr>
        <w:t>to</w:t>
      </w:r>
      <w:r w:rsidRPr="00B3478F">
        <w:rPr>
          <w:rFonts w:asciiTheme="minorHAnsi" w:hAnsiTheme="minorHAnsi" w:cs="Times New Roman"/>
          <w:sz w:val="16"/>
        </w:rPr>
        <w:t xml:space="preserve"> the forefront of public </w:t>
      </w:r>
      <w:r w:rsidRPr="00B3478F">
        <w:rPr>
          <w:rStyle w:val="StyleUnderline"/>
          <w:rFonts w:asciiTheme="minorHAnsi" w:hAnsiTheme="minorHAnsi" w:cs="Times New Roman"/>
        </w:rPr>
        <w:t>awareness. From specific instances of</w:t>
      </w:r>
      <w:r w:rsidRPr="00B3478F">
        <w:rPr>
          <w:rFonts w:asciiTheme="minorHAnsi" w:hAnsiTheme="minorHAnsi" w:cs="Times New Roman"/>
          <w:sz w:val="16"/>
        </w:rPr>
        <w:t xml:space="preserve"> </w:t>
      </w:r>
      <w:r w:rsidRPr="00B3478F">
        <w:rPr>
          <w:rStyle w:val="Emphasis"/>
          <w:rFonts w:asciiTheme="minorHAnsi" w:hAnsiTheme="minorHAnsi" w:cs="Times New Roman"/>
        </w:rPr>
        <w:t>pollution</w:t>
      </w:r>
      <w:r w:rsidRPr="00B3478F">
        <w:rPr>
          <w:rFonts w:asciiTheme="minorHAnsi" w:hAnsiTheme="minorHAnsi" w:cs="Times New Roman"/>
          <w:sz w:val="16"/>
        </w:rPr>
        <w:t xml:space="preserve">, such as the Exxon Valdez oil tanker spill and the Deepwater Horizon offshore oil platform explosion and spill, </w:t>
      </w:r>
      <w:r w:rsidRPr="00B3478F">
        <w:rPr>
          <w:rStyle w:val="StyleUnderline"/>
          <w:rFonts w:asciiTheme="minorHAnsi" w:hAnsiTheme="minorHAnsi" w:cs="Times New Roman"/>
        </w:rPr>
        <w:t>to general concerns over</w:t>
      </w:r>
      <w:r w:rsidRPr="00B3478F">
        <w:rPr>
          <w:rFonts w:asciiTheme="minorHAnsi" w:hAnsiTheme="minorHAnsi" w:cs="Times New Roman"/>
          <w:sz w:val="16"/>
        </w:rPr>
        <w:t xml:space="preserve"> global warming and </w:t>
      </w:r>
      <w:r w:rsidRPr="00B3478F">
        <w:rPr>
          <w:rStyle w:val="Emphasis"/>
          <w:rFonts w:asciiTheme="minorHAnsi" w:hAnsiTheme="minorHAnsi" w:cs="Times New Roman"/>
        </w:rPr>
        <w:t>destruction of the ozone layer</w:t>
      </w:r>
      <w:r w:rsidRPr="00B3478F">
        <w:rPr>
          <w:rFonts w:asciiTheme="minorHAnsi" w:hAnsiTheme="minorHAnsi" w:cs="Times New Roman"/>
          <w:sz w:val="16"/>
        </w:rPr>
        <w:t xml:space="preserve">, </w:t>
      </w:r>
      <w:r w:rsidRPr="00B3478F">
        <w:rPr>
          <w:rFonts w:asciiTheme="minorHAnsi" w:hAnsiTheme="minorHAnsi" w:cs="Times New Roman"/>
        </w:rPr>
        <w:t>***FOOTNOTE BEGINS***</w:t>
      </w:r>
      <w:r w:rsidRPr="00B3478F">
        <w:rPr>
          <w:rFonts w:asciiTheme="minorHAnsi" w:hAnsiTheme="minorHAnsi" w:cs="Times New Roman"/>
          <w:sz w:val="16"/>
        </w:rPr>
        <w:t xml:space="preserve"> 2 Global warming and the depletion of the ozone layer are </w:t>
      </w:r>
      <w:r w:rsidRPr="00B3478F">
        <w:rPr>
          <w:rStyle w:val="StyleUnderline"/>
          <w:rFonts w:asciiTheme="minorHAnsi" w:hAnsiTheme="minorHAnsi" w:cs="Times New Roman"/>
        </w:rPr>
        <w:t>linked to the increased use of</w:t>
      </w:r>
      <w:r w:rsidRPr="00B3478F">
        <w:rPr>
          <w:rFonts w:asciiTheme="minorHAnsi" w:hAnsiTheme="minorHAnsi" w:cs="Times New Roman"/>
          <w:sz w:val="16"/>
        </w:rPr>
        <w:t xml:space="preserve"> </w:t>
      </w:r>
      <w:proofErr w:type="spellStart"/>
      <w:r w:rsidRPr="00B3478F">
        <w:rPr>
          <w:rFonts w:asciiTheme="minorHAnsi" w:hAnsiTheme="minorHAnsi" w:cs="Times New Roman"/>
          <w:sz w:val="16"/>
        </w:rPr>
        <w:t>chloroflourocarbons</w:t>
      </w:r>
      <w:proofErr w:type="spellEnd"/>
      <w:r w:rsidRPr="00B3478F">
        <w:rPr>
          <w:rFonts w:asciiTheme="minorHAnsi" w:hAnsiTheme="minorHAnsi" w:cs="Times New Roman"/>
          <w:sz w:val="16"/>
        </w:rPr>
        <w:t xml:space="preserve"> (</w:t>
      </w:r>
      <w:r w:rsidRPr="00B3478F">
        <w:rPr>
          <w:rStyle w:val="Emphasis"/>
          <w:rFonts w:asciiTheme="minorHAnsi" w:hAnsiTheme="minorHAnsi" w:cs="Times New Roman"/>
        </w:rPr>
        <w:t>CFCs</w:t>
      </w:r>
      <w:r w:rsidRPr="00B3478F">
        <w:rPr>
          <w:rFonts w:asciiTheme="minorHAnsi" w:hAnsiTheme="minorHAnsi" w:cs="Times New Roman"/>
          <w:sz w:val="16"/>
        </w:rPr>
        <w:t xml:space="preserve">). </w:t>
      </w:r>
      <w:r w:rsidRPr="00B3478F">
        <w:rPr>
          <w:rStyle w:val="StyleUnderline"/>
          <w:rFonts w:asciiTheme="minorHAnsi" w:hAnsiTheme="minorHAnsi" w:cs="Times New Roman"/>
        </w:rPr>
        <w:t>Most studies link ozone depletion to a rise in</w:t>
      </w:r>
      <w:r w:rsidRPr="00B3478F">
        <w:rPr>
          <w:rFonts w:asciiTheme="minorHAnsi" w:hAnsiTheme="minorHAnsi" w:cs="Times New Roman"/>
          <w:sz w:val="16"/>
        </w:rPr>
        <w:t xml:space="preserve"> </w:t>
      </w:r>
      <w:r w:rsidRPr="00B3478F">
        <w:rPr>
          <w:rStyle w:val="Emphasis"/>
          <w:rFonts w:asciiTheme="minorHAnsi" w:hAnsiTheme="minorHAnsi" w:cs="Times New Roman"/>
        </w:rPr>
        <w:t>Ultraviolet B</w:t>
      </w:r>
      <w:r w:rsidRPr="00B3478F">
        <w:rPr>
          <w:rFonts w:asciiTheme="minorHAnsi" w:hAnsiTheme="minorHAnsi" w:cs="Times New Roman"/>
          <w:sz w:val="16"/>
        </w:rPr>
        <w:t xml:space="preserve"> levels </w:t>
      </w:r>
      <w:r w:rsidRPr="00B3478F">
        <w:rPr>
          <w:rStyle w:val="StyleUnderline"/>
          <w:rFonts w:asciiTheme="minorHAnsi" w:hAnsiTheme="minorHAnsi" w:cs="Times New Roman"/>
        </w:rPr>
        <w:t xml:space="preserve">resulting in deleterious effects on </w:t>
      </w:r>
      <w:r w:rsidRPr="00B3478F">
        <w:rPr>
          <w:rStyle w:val="Emphasis"/>
          <w:rFonts w:asciiTheme="minorHAnsi" w:hAnsiTheme="minorHAnsi" w:cs="Times New Roman"/>
        </w:rPr>
        <w:t>plants</w:t>
      </w:r>
      <w:r w:rsidRPr="00B3478F">
        <w:rPr>
          <w:rFonts w:asciiTheme="minorHAnsi" w:hAnsiTheme="minorHAnsi" w:cs="Times New Roman"/>
          <w:sz w:val="16"/>
        </w:rPr>
        <w:t xml:space="preserve"> </w:t>
      </w:r>
      <w:r w:rsidRPr="00B3478F">
        <w:rPr>
          <w:rStyle w:val="StyleUnderline"/>
          <w:rFonts w:asciiTheme="minorHAnsi" w:hAnsiTheme="minorHAnsi" w:cs="Times New Roman"/>
        </w:rPr>
        <w:t>and</w:t>
      </w:r>
      <w:r w:rsidRPr="00B3478F">
        <w:rPr>
          <w:rFonts w:asciiTheme="minorHAnsi" w:hAnsiTheme="minorHAnsi" w:cs="Times New Roman"/>
          <w:sz w:val="16"/>
        </w:rPr>
        <w:t xml:space="preserve"> </w:t>
      </w:r>
      <w:r w:rsidRPr="00B3478F">
        <w:rPr>
          <w:rStyle w:val="Emphasis"/>
          <w:rFonts w:asciiTheme="minorHAnsi" w:hAnsiTheme="minorHAnsi" w:cs="Times New Roman"/>
        </w:rPr>
        <w:t>aquatic ecosystems</w:t>
      </w:r>
      <w:r w:rsidRPr="00B3478F">
        <w:rPr>
          <w:rFonts w:asciiTheme="minorHAnsi" w:hAnsiTheme="minorHAnsi" w:cs="Times New Roman"/>
          <w:sz w:val="16"/>
        </w:rPr>
        <w:t xml:space="preserve"> and in a rise in global temperatures. See generally Steven </w:t>
      </w:r>
      <w:proofErr w:type="spellStart"/>
      <w:r w:rsidRPr="00B3478F">
        <w:rPr>
          <w:rFonts w:asciiTheme="minorHAnsi" w:hAnsiTheme="minorHAnsi" w:cs="Times New Roman"/>
          <w:sz w:val="16"/>
        </w:rPr>
        <w:t>Ferrey</w:t>
      </w:r>
      <w:proofErr w:type="spellEnd"/>
      <w:r w:rsidRPr="00B3478F">
        <w:rPr>
          <w:rFonts w:asciiTheme="minorHAnsi" w:hAnsiTheme="minorHAnsi" w:cs="Times New Roman"/>
          <w:sz w:val="16"/>
        </w:rPr>
        <w:t xml:space="preserve">, The Failure of International Global Warning Regulation to Promote Needed Renewable Energy, 37 B.C. </w:t>
      </w:r>
      <w:proofErr w:type="spellStart"/>
      <w:r w:rsidRPr="00B3478F">
        <w:rPr>
          <w:rFonts w:asciiTheme="minorHAnsi" w:hAnsiTheme="minorHAnsi" w:cs="Times New Roman"/>
          <w:sz w:val="16"/>
        </w:rPr>
        <w:t>Envtl</w:t>
      </w:r>
      <w:proofErr w:type="spellEnd"/>
      <w:r w:rsidRPr="00B3478F">
        <w:rPr>
          <w:rFonts w:asciiTheme="minorHAnsi" w:hAnsiTheme="minorHAnsi" w:cs="Times New Roman"/>
          <w:sz w:val="16"/>
        </w:rPr>
        <w:t xml:space="preserve">. Aff. L. Rev. 67 (2010); Katherine A. Guarino, The Power of One: Citizen Suits in the Fight Against Global Warming, 38 B.C. </w:t>
      </w:r>
      <w:proofErr w:type="spellStart"/>
      <w:r w:rsidRPr="00B3478F">
        <w:rPr>
          <w:rFonts w:asciiTheme="minorHAnsi" w:hAnsiTheme="minorHAnsi" w:cs="Times New Roman"/>
          <w:sz w:val="16"/>
        </w:rPr>
        <w:t>Envtl</w:t>
      </w:r>
      <w:proofErr w:type="spellEnd"/>
      <w:r w:rsidRPr="00B3478F">
        <w:rPr>
          <w:rFonts w:asciiTheme="minorHAnsi" w:hAnsiTheme="minorHAnsi" w:cs="Times New Roman"/>
          <w:sz w:val="16"/>
        </w:rPr>
        <w:t xml:space="preserve">. Aff. L. Rev. 125 (2011); Bradford C. </w:t>
      </w:r>
      <w:proofErr w:type="spellStart"/>
      <w:r w:rsidRPr="00B3478F">
        <w:rPr>
          <w:rFonts w:asciiTheme="minorHAnsi" w:hAnsiTheme="minorHAnsi" w:cs="Times New Roman"/>
          <w:sz w:val="16"/>
        </w:rPr>
        <w:t>Mank</w:t>
      </w:r>
      <w:proofErr w:type="spellEnd"/>
      <w:r w:rsidRPr="00B3478F">
        <w:rPr>
          <w:rFonts w:asciiTheme="minorHAnsi" w:hAnsiTheme="minorHAnsi" w:cs="Times New Roman"/>
          <w:sz w:val="16"/>
        </w:rPr>
        <w:t xml:space="preserve">, Standing and Global Warming: Is Injury to All Injury to </w:t>
      </w:r>
      <w:proofErr w:type="gramStart"/>
      <w:r w:rsidRPr="00B3478F">
        <w:rPr>
          <w:rFonts w:asciiTheme="minorHAnsi" w:hAnsiTheme="minorHAnsi" w:cs="Times New Roman"/>
          <w:sz w:val="16"/>
        </w:rPr>
        <w:t>None?,</w:t>
      </w:r>
      <w:proofErr w:type="gramEnd"/>
      <w:r w:rsidRPr="00B3478F">
        <w:rPr>
          <w:rFonts w:asciiTheme="minorHAnsi" w:hAnsiTheme="minorHAnsi" w:cs="Times New Roman"/>
          <w:sz w:val="16"/>
        </w:rPr>
        <w:t xml:space="preserve"> 35 </w:t>
      </w:r>
      <w:proofErr w:type="spellStart"/>
      <w:r w:rsidRPr="00B3478F">
        <w:rPr>
          <w:rFonts w:asciiTheme="minorHAnsi" w:hAnsiTheme="minorHAnsi" w:cs="Times New Roman"/>
          <w:sz w:val="16"/>
        </w:rPr>
        <w:t>Envtl</w:t>
      </w:r>
      <w:proofErr w:type="spellEnd"/>
      <w:r w:rsidRPr="00B3478F">
        <w:rPr>
          <w:rFonts w:asciiTheme="minorHAnsi" w:hAnsiTheme="minorHAnsi" w:cs="Times New Roman"/>
          <w:sz w:val="16"/>
        </w:rPr>
        <w:t xml:space="preserve"> L. 1 (2005). 3 </w:t>
      </w:r>
      <w:r w:rsidRPr="00B3478F">
        <w:rPr>
          <w:rStyle w:val="StyleUnderline"/>
          <w:rFonts w:asciiTheme="minorHAnsi" w:hAnsiTheme="minorHAnsi" w:cs="Times New Roman"/>
        </w:rPr>
        <w:t>The number of</w:t>
      </w:r>
      <w:r w:rsidRPr="00B3478F">
        <w:rPr>
          <w:rFonts w:asciiTheme="minorHAnsi" w:hAnsiTheme="minorHAnsi" w:cs="Times New Roman"/>
          <w:sz w:val="16"/>
        </w:rPr>
        <w:t xml:space="preserve"> </w:t>
      </w:r>
      <w:r w:rsidRPr="00B3478F">
        <w:rPr>
          <w:rStyle w:val="Emphasis"/>
          <w:rFonts w:asciiTheme="minorHAnsi" w:hAnsiTheme="minorHAnsi" w:cs="Times New Roman"/>
        </w:rPr>
        <w:t>criminal prosecutions</w:t>
      </w:r>
      <w:r w:rsidRPr="00B3478F">
        <w:rPr>
          <w:rFonts w:asciiTheme="minorHAnsi" w:hAnsiTheme="minorHAnsi" w:cs="Times New Roman"/>
          <w:sz w:val="16"/>
        </w:rPr>
        <w:t xml:space="preserve"> </w:t>
      </w:r>
      <w:r w:rsidRPr="00B3478F">
        <w:rPr>
          <w:rStyle w:val="StyleUnderline"/>
          <w:rFonts w:asciiTheme="minorHAnsi" w:hAnsiTheme="minorHAnsi" w:cs="Times New Roman"/>
        </w:rPr>
        <w:t>for violation of these statutes has</w:t>
      </w:r>
      <w:r w:rsidRPr="00B3478F">
        <w:rPr>
          <w:rFonts w:asciiTheme="minorHAnsi" w:hAnsiTheme="minorHAnsi" w:cs="Times New Roman"/>
          <w:sz w:val="16"/>
        </w:rPr>
        <w:t xml:space="preserve"> </w:t>
      </w:r>
      <w:r w:rsidRPr="00B3478F">
        <w:rPr>
          <w:rStyle w:val="Emphasis"/>
          <w:rFonts w:asciiTheme="minorHAnsi" w:hAnsiTheme="minorHAnsi" w:cs="Times New Roman"/>
        </w:rPr>
        <w:t>varied</w:t>
      </w:r>
      <w:r w:rsidRPr="00B3478F">
        <w:rPr>
          <w:rFonts w:asciiTheme="minorHAnsi" w:hAnsiTheme="minorHAnsi" w:cs="Times New Roman"/>
          <w:sz w:val="16"/>
        </w:rPr>
        <w:t xml:space="preserve">. Such </w:t>
      </w:r>
      <w:r w:rsidRPr="00B3478F">
        <w:rPr>
          <w:rStyle w:val="StyleUnderline"/>
          <w:rFonts w:asciiTheme="minorHAnsi" w:hAnsiTheme="minorHAnsi" w:cs="Times New Roman"/>
        </w:rPr>
        <w:t xml:space="preserve">prosecutions </w:t>
      </w:r>
      <w:r w:rsidRPr="00B3478F">
        <w:rPr>
          <w:rStyle w:val="Emphasis"/>
          <w:rFonts w:asciiTheme="minorHAnsi" w:hAnsiTheme="minorHAnsi" w:cs="Times New Roman"/>
        </w:rPr>
        <w:t>increased dramatically</w:t>
      </w:r>
      <w:r w:rsidRPr="00B3478F">
        <w:rPr>
          <w:rFonts w:asciiTheme="minorHAnsi" w:hAnsiTheme="minorHAnsi" w:cs="Times New Roman"/>
          <w:sz w:val="16"/>
        </w:rPr>
        <w:t xml:space="preserve"> </w:t>
      </w:r>
      <w:r w:rsidRPr="00B3478F">
        <w:rPr>
          <w:rStyle w:val="StyleUnderline"/>
          <w:rFonts w:asciiTheme="minorHAnsi" w:hAnsiTheme="minorHAnsi" w:cs="Times New Roman"/>
        </w:rPr>
        <w:t>during the</w:t>
      </w:r>
      <w:r w:rsidRPr="00B3478F">
        <w:rPr>
          <w:rFonts w:asciiTheme="minorHAnsi" w:hAnsiTheme="minorHAnsi" w:cs="Times New Roman"/>
          <w:sz w:val="16"/>
        </w:rPr>
        <w:t xml:space="preserve"> 1980s and 19</w:t>
      </w:r>
      <w:r w:rsidRPr="00B3478F">
        <w:rPr>
          <w:rStyle w:val="Emphasis"/>
          <w:rFonts w:asciiTheme="minorHAnsi" w:hAnsiTheme="minorHAnsi" w:cs="Times New Roman"/>
        </w:rPr>
        <w:t>90s</w:t>
      </w:r>
      <w:r w:rsidRPr="00B3478F">
        <w:rPr>
          <w:rStyle w:val="StyleUnderline"/>
          <w:rFonts w:asciiTheme="minorHAnsi" w:hAnsiTheme="minorHAnsi" w:cs="Times New Roman"/>
        </w:rPr>
        <w:t>, but</w:t>
      </w:r>
      <w:r w:rsidRPr="00B3478F">
        <w:rPr>
          <w:rFonts w:asciiTheme="minorHAnsi" w:hAnsiTheme="minorHAnsi" w:cs="Times New Roman"/>
          <w:sz w:val="16"/>
        </w:rPr>
        <w:t xml:space="preserve"> </w:t>
      </w:r>
      <w:r w:rsidRPr="00B3478F">
        <w:rPr>
          <w:rStyle w:val="Emphasis"/>
          <w:rFonts w:asciiTheme="minorHAnsi" w:hAnsiTheme="minorHAnsi" w:cs="Times New Roman"/>
        </w:rPr>
        <w:t>decreased</w:t>
      </w:r>
      <w:r w:rsidRPr="00B3478F">
        <w:rPr>
          <w:rFonts w:asciiTheme="minorHAnsi" w:hAnsiTheme="minorHAnsi" w:cs="Times New Roman"/>
          <w:sz w:val="16"/>
        </w:rPr>
        <w:t xml:space="preserve"> </w:t>
      </w:r>
      <w:r w:rsidRPr="00B3478F">
        <w:rPr>
          <w:rStyle w:val="StyleUnderline"/>
          <w:rFonts w:asciiTheme="minorHAnsi" w:hAnsiTheme="minorHAnsi" w:cs="Times New Roman"/>
        </w:rPr>
        <w:t>during the first decade of the</w:t>
      </w:r>
      <w:r w:rsidRPr="00B3478F">
        <w:rPr>
          <w:rFonts w:asciiTheme="minorHAnsi" w:hAnsiTheme="minorHAnsi" w:cs="Times New Roman"/>
          <w:sz w:val="16"/>
        </w:rPr>
        <w:t xml:space="preserve"> </w:t>
      </w:r>
      <w:r w:rsidRPr="00B3478F">
        <w:rPr>
          <w:rStyle w:val="Emphasis"/>
          <w:rFonts w:asciiTheme="minorHAnsi" w:hAnsiTheme="minorHAnsi" w:cs="Times New Roman"/>
        </w:rPr>
        <w:t>21st</w:t>
      </w:r>
      <w:r w:rsidRPr="00B3478F">
        <w:rPr>
          <w:rFonts w:asciiTheme="minorHAnsi" w:hAnsiTheme="minorHAnsi" w:cs="Times New Roman"/>
          <w:sz w:val="16"/>
        </w:rPr>
        <w:t xml:space="preserve"> </w:t>
      </w:r>
      <w:r w:rsidRPr="00B3478F">
        <w:rPr>
          <w:rStyle w:val="StyleUnderline"/>
          <w:rFonts w:asciiTheme="minorHAnsi" w:hAnsiTheme="minorHAnsi" w:cs="Times New Roman"/>
        </w:rPr>
        <w:t>century</w:t>
      </w:r>
      <w:r w:rsidRPr="00B3478F">
        <w:rPr>
          <w:rFonts w:asciiTheme="minorHAnsi" w:hAnsiTheme="minorHAnsi" w:cs="Times New Roman"/>
          <w:sz w:val="16"/>
        </w:rPr>
        <w:t xml:space="preserve">. See David R. </w:t>
      </w:r>
      <w:proofErr w:type="spellStart"/>
      <w:r w:rsidRPr="00B3478F">
        <w:rPr>
          <w:rFonts w:asciiTheme="minorHAnsi" w:hAnsiTheme="minorHAnsi" w:cs="Times New Roman"/>
          <w:sz w:val="16"/>
        </w:rPr>
        <w:t>Berz</w:t>
      </w:r>
      <w:proofErr w:type="spellEnd"/>
      <w:r w:rsidRPr="00B3478F">
        <w:rPr>
          <w:rFonts w:asciiTheme="minorHAnsi" w:hAnsiTheme="minorHAnsi" w:cs="Times New Roman"/>
          <w:sz w:val="16"/>
        </w:rPr>
        <w:t xml:space="preserve"> &amp; Peter D. </w:t>
      </w:r>
      <w:proofErr w:type="spellStart"/>
      <w:r w:rsidRPr="00B3478F">
        <w:rPr>
          <w:rFonts w:asciiTheme="minorHAnsi" w:hAnsiTheme="minorHAnsi" w:cs="Times New Roman"/>
          <w:sz w:val="16"/>
        </w:rPr>
        <w:t>Isakoff</w:t>
      </w:r>
      <w:proofErr w:type="spellEnd"/>
      <w:r w:rsidRPr="00B3478F">
        <w:rPr>
          <w:rFonts w:asciiTheme="minorHAnsi" w:hAnsiTheme="minorHAnsi" w:cs="Times New Roman"/>
          <w:sz w:val="16"/>
        </w:rPr>
        <w:t xml:space="preserve">, Environmental Crimes, in White Collar Crime: Business and Regulatory Offenses § 14.01 (Otto </w:t>
      </w:r>
      <w:proofErr w:type="spellStart"/>
      <w:r w:rsidRPr="00B3478F">
        <w:rPr>
          <w:rFonts w:asciiTheme="minorHAnsi" w:hAnsiTheme="minorHAnsi" w:cs="Times New Roman"/>
          <w:sz w:val="16"/>
        </w:rPr>
        <w:t>Obermaier</w:t>
      </w:r>
      <w:proofErr w:type="spellEnd"/>
      <w:r w:rsidRPr="00B3478F">
        <w:rPr>
          <w:rFonts w:asciiTheme="minorHAnsi" w:hAnsiTheme="minorHAnsi" w:cs="Times New Roman"/>
          <w:sz w:val="16"/>
        </w:rPr>
        <w:t xml:space="preserve"> &amp; Robert </w:t>
      </w:r>
      <w:proofErr w:type="spellStart"/>
      <w:r w:rsidRPr="00B3478F">
        <w:rPr>
          <w:rFonts w:asciiTheme="minorHAnsi" w:hAnsiTheme="minorHAnsi" w:cs="Times New Roman"/>
          <w:sz w:val="16"/>
        </w:rPr>
        <w:t>Morvillo</w:t>
      </w:r>
      <w:proofErr w:type="spellEnd"/>
      <w:r w:rsidRPr="00B3478F">
        <w:rPr>
          <w:rFonts w:asciiTheme="minorHAnsi" w:hAnsiTheme="minorHAnsi" w:cs="Times New Roman"/>
          <w:sz w:val="16"/>
        </w:rPr>
        <w:t xml:space="preserve">, eds. 2011). </w:t>
      </w:r>
      <w:r w:rsidRPr="00B3478F">
        <w:rPr>
          <w:rFonts w:asciiTheme="minorHAnsi" w:hAnsiTheme="minorHAnsi" w:cs="Times New Roman"/>
        </w:rPr>
        <w:t>***FOOTNOTE ENDS***</w:t>
      </w:r>
      <w:r w:rsidRPr="00B3478F">
        <w:rPr>
          <w:rFonts w:asciiTheme="minorHAnsi" w:hAnsiTheme="minorHAnsi" w:cs="Times New Roman"/>
          <w:sz w:val="16"/>
        </w:rPr>
        <w:t xml:space="preserve"> environmental policy attracted a new level of public interest. Correspondingly, during these decades, Congress enacted more comprehensive environmental laws, along with </w:t>
      </w:r>
      <w:r w:rsidRPr="00B3478F">
        <w:rPr>
          <w:rStyle w:val="Emphasis"/>
          <w:rFonts w:asciiTheme="minorHAnsi" w:hAnsiTheme="minorHAnsi" w:cs="Times New Roman"/>
        </w:rPr>
        <w:t>stiffer criminal penalties</w:t>
      </w:r>
      <w:r w:rsidRPr="00B3478F">
        <w:rPr>
          <w:rFonts w:asciiTheme="minorHAnsi" w:hAnsiTheme="minorHAnsi" w:cs="Times New Roman"/>
          <w:sz w:val="16"/>
        </w:rPr>
        <w:t xml:space="preserve"> </w:t>
      </w:r>
      <w:r w:rsidRPr="00B3478F">
        <w:rPr>
          <w:rStyle w:val="StyleUnderline"/>
          <w:rFonts w:asciiTheme="minorHAnsi" w:hAnsiTheme="minorHAnsi" w:cs="Times New Roman"/>
        </w:rPr>
        <w:t>for</w:t>
      </w:r>
      <w:r w:rsidRPr="00B3478F">
        <w:rPr>
          <w:rFonts w:asciiTheme="minorHAnsi" w:hAnsiTheme="minorHAnsi" w:cs="Times New Roman"/>
          <w:sz w:val="16"/>
        </w:rPr>
        <w:t xml:space="preserve"> </w:t>
      </w:r>
      <w:r w:rsidRPr="00B3478F">
        <w:rPr>
          <w:rStyle w:val="Emphasis"/>
          <w:rFonts w:asciiTheme="minorHAnsi" w:hAnsiTheme="minorHAnsi" w:cs="Times New Roman"/>
        </w:rPr>
        <w:t>violating</w:t>
      </w:r>
      <w:r w:rsidRPr="00B3478F">
        <w:rPr>
          <w:rFonts w:asciiTheme="minorHAnsi" w:hAnsiTheme="minorHAnsi" w:cs="Times New Roman"/>
          <w:sz w:val="16"/>
        </w:rPr>
        <w:t xml:space="preserve"> </w:t>
      </w:r>
      <w:r w:rsidRPr="00B3478F">
        <w:rPr>
          <w:rStyle w:val="StyleUnderline"/>
          <w:rFonts w:asciiTheme="minorHAnsi" w:hAnsiTheme="minorHAnsi" w:cs="Times New Roman"/>
        </w:rPr>
        <w:t>those laws</w:t>
      </w:r>
      <w:r w:rsidRPr="00B3478F">
        <w:rPr>
          <w:rFonts w:asciiTheme="minorHAnsi" w:hAnsiTheme="minorHAnsi" w:cs="Times New Roman"/>
          <w:sz w:val="16"/>
        </w:rPr>
        <w:t xml:space="preserve">.3 This chapter examines several of the most important environmental crime 5 statutes, </w:t>
      </w:r>
      <w:proofErr w:type="spellStart"/>
      <w:r w:rsidRPr="00B3478F">
        <w:rPr>
          <w:rFonts w:asciiTheme="minorHAnsi" w:hAnsiTheme="minorHAnsi" w:cs="Times New Roman"/>
          <w:sz w:val="16"/>
        </w:rPr>
        <w:t>includin</w:t>
      </w:r>
      <w:proofErr w:type="spellEnd"/>
      <w:r w:rsidRPr="00B3478F">
        <w:rPr>
          <w:rFonts w:asciiTheme="minorHAnsi" w:hAnsiTheme="minorHAnsi" w:cs="Times New Roman"/>
          <w:sz w:val="16"/>
        </w:rPr>
        <w:t xml:space="preserve"> those relating to hazardous waste,4 water pollution, and air pollution.</w:t>
      </w:r>
    </w:p>
    <w:p w14:paraId="47525A89" w14:textId="77777777" w:rsidR="002D207A" w:rsidRPr="00B3478F" w:rsidRDefault="002D207A" w:rsidP="002D207A">
      <w:pPr>
        <w:rPr>
          <w:rFonts w:asciiTheme="minorHAnsi" w:hAnsiTheme="minorHAnsi" w:cs="Times New Roman"/>
          <w:sz w:val="16"/>
        </w:rPr>
      </w:pPr>
      <w:r w:rsidRPr="00B3478F">
        <w:rPr>
          <w:rFonts w:asciiTheme="minorHAnsi" w:hAnsiTheme="minorHAnsi" w:cs="Times New Roman"/>
          <w:sz w:val="16"/>
        </w:rPr>
        <w:t>[148/149]</w:t>
      </w:r>
    </w:p>
    <w:p w14:paraId="3D68199A" w14:textId="77777777" w:rsidR="002D207A" w:rsidRPr="00B3478F" w:rsidRDefault="002D207A" w:rsidP="002D207A">
      <w:pPr>
        <w:rPr>
          <w:rFonts w:asciiTheme="minorHAnsi" w:hAnsiTheme="minorHAnsi" w:cs="Times New Roman"/>
          <w:sz w:val="16"/>
        </w:rPr>
      </w:pPr>
      <w:r w:rsidRPr="00B3478F">
        <w:rPr>
          <w:rFonts w:asciiTheme="minorHAnsi" w:hAnsiTheme="minorHAnsi" w:cs="Times New Roman"/>
          <w:sz w:val="16"/>
        </w:rPr>
        <w:t xml:space="preserve">These laws touch on themes found throughout white collar crime. As in other areas, environmental laws may be enforced through administrative, civil, and criminal proceedings, thus blurring the distinction between civil and criminal liability. Further, these laws often do not precisely define the scope of potential criminal liability,7 and thus raise significant vagueness concerns. The statutes' ambiguities also </w:t>
      </w:r>
      <w:r w:rsidRPr="00B3478F">
        <w:rPr>
          <w:rStyle w:val="StyleUnderline"/>
          <w:rFonts w:asciiTheme="minorHAnsi" w:hAnsiTheme="minorHAnsi" w:cs="Times New Roman"/>
        </w:rPr>
        <w:t>grant the government</w:t>
      </w:r>
      <w:r w:rsidRPr="00B3478F">
        <w:rPr>
          <w:rFonts w:asciiTheme="minorHAnsi" w:hAnsiTheme="minorHAnsi" w:cs="Times New Roman"/>
          <w:sz w:val="16"/>
        </w:rPr>
        <w:t xml:space="preserve"> substantial </w:t>
      </w:r>
      <w:r w:rsidRPr="00B3478F">
        <w:rPr>
          <w:rStyle w:val="Emphasis"/>
          <w:rFonts w:asciiTheme="minorHAnsi" w:hAnsiTheme="minorHAnsi" w:cs="Times New Roman"/>
        </w:rPr>
        <w:t>discretion</w:t>
      </w:r>
      <w:r w:rsidRPr="00B3478F">
        <w:rPr>
          <w:rFonts w:asciiTheme="minorHAnsi" w:hAnsiTheme="minorHAnsi" w:cs="Times New Roman"/>
          <w:sz w:val="16"/>
        </w:rPr>
        <w:t xml:space="preserve"> </w:t>
      </w:r>
      <w:r w:rsidRPr="00B3478F">
        <w:rPr>
          <w:rStyle w:val="StyleUnderline"/>
          <w:rFonts w:asciiTheme="minorHAnsi" w:hAnsiTheme="minorHAnsi" w:cs="Times New Roman"/>
        </w:rPr>
        <w:t>in bringing criminal charges</w:t>
      </w:r>
      <w:r w:rsidRPr="00B3478F">
        <w:rPr>
          <w:rFonts w:asciiTheme="minorHAnsi" w:hAnsiTheme="minorHAnsi" w:cs="Times New Roman"/>
          <w:sz w:val="16"/>
        </w:rPr>
        <w:t xml:space="preserve">. In particular, </w:t>
      </w:r>
      <w:r w:rsidRPr="00B3478F">
        <w:rPr>
          <w:rStyle w:val="StyleUnderline"/>
          <w:rFonts w:asciiTheme="minorHAnsi" w:hAnsiTheme="minorHAnsi" w:cs="Times New Roman"/>
        </w:rPr>
        <w:t>a prosecutor has</w:t>
      </w:r>
      <w:r w:rsidRPr="00B3478F">
        <w:rPr>
          <w:rFonts w:asciiTheme="minorHAnsi" w:hAnsiTheme="minorHAnsi" w:cs="Times New Roman"/>
          <w:sz w:val="16"/>
        </w:rPr>
        <w:t xml:space="preserve"> </w:t>
      </w:r>
      <w:r w:rsidRPr="00B3478F">
        <w:rPr>
          <w:rStyle w:val="Emphasis"/>
          <w:rFonts w:asciiTheme="minorHAnsi" w:hAnsiTheme="minorHAnsi" w:cs="Times New Roman"/>
        </w:rPr>
        <w:t>wide latitude</w:t>
      </w:r>
      <w:r w:rsidRPr="00B3478F">
        <w:rPr>
          <w:rFonts w:asciiTheme="minorHAnsi" w:hAnsiTheme="minorHAnsi" w:cs="Times New Roman"/>
          <w:sz w:val="16"/>
        </w:rPr>
        <w:t xml:space="preserve"> </w:t>
      </w:r>
      <w:r w:rsidRPr="00B3478F">
        <w:rPr>
          <w:rStyle w:val="StyleUnderline"/>
          <w:rFonts w:asciiTheme="minorHAnsi" w:hAnsiTheme="minorHAnsi" w:cs="Times New Roman"/>
        </w:rPr>
        <w:t>in deciding whether</w:t>
      </w:r>
      <w:r w:rsidRPr="00B3478F">
        <w:rPr>
          <w:rFonts w:asciiTheme="minorHAnsi" w:hAnsiTheme="minorHAnsi" w:cs="Times New Roman"/>
          <w:sz w:val="16"/>
        </w:rPr>
        <w:t xml:space="preserve">: (a) </w:t>
      </w:r>
      <w:r w:rsidRPr="00B3478F">
        <w:rPr>
          <w:rStyle w:val="StyleUnderline"/>
          <w:rFonts w:asciiTheme="minorHAnsi" w:hAnsiTheme="minorHAnsi" w:cs="Times New Roman"/>
        </w:rPr>
        <w:t>a</w:t>
      </w:r>
      <w:r w:rsidRPr="00B3478F">
        <w:rPr>
          <w:rFonts w:asciiTheme="minorHAnsi" w:hAnsiTheme="minorHAnsi" w:cs="Times New Roman"/>
          <w:sz w:val="16"/>
        </w:rPr>
        <w:t xml:space="preserve"> particular </w:t>
      </w:r>
      <w:r w:rsidRPr="00B3478F">
        <w:rPr>
          <w:rStyle w:val="StyleUnderline"/>
          <w:rFonts w:asciiTheme="minorHAnsi" w:hAnsiTheme="minorHAnsi" w:cs="Times New Roman"/>
        </w:rPr>
        <w:t>environmental crime statute</w:t>
      </w:r>
      <w:r w:rsidRPr="00B3478F">
        <w:rPr>
          <w:rFonts w:asciiTheme="minorHAnsi" w:hAnsiTheme="minorHAnsi" w:cs="Times New Roman"/>
          <w:sz w:val="16"/>
        </w:rPr>
        <w:t xml:space="preserve"> </w:t>
      </w:r>
      <w:r w:rsidRPr="00B3478F">
        <w:rPr>
          <w:rStyle w:val="Emphasis"/>
          <w:rFonts w:asciiTheme="minorHAnsi" w:hAnsiTheme="minorHAnsi" w:cs="Times New Roman"/>
        </w:rPr>
        <w:t>applies</w:t>
      </w:r>
      <w:r w:rsidRPr="00B3478F">
        <w:rPr>
          <w:rFonts w:asciiTheme="minorHAnsi" w:hAnsiTheme="minorHAnsi" w:cs="Times New Roman"/>
          <w:sz w:val="16"/>
        </w:rPr>
        <w:t xml:space="preserve"> </w:t>
      </w:r>
      <w:r w:rsidRPr="00B3478F">
        <w:rPr>
          <w:rStyle w:val="StyleUnderline"/>
          <w:rFonts w:asciiTheme="minorHAnsi" w:hAnsiTheme="minorHAnsi" w:cs="Times New Roman"/>
        </w:rPr>
        <w:t>to a defendant's conduct</w:t>
      </w:r>
      <w:r w:rsidRPr="00B3478F">
        <w:rPr>
          <w:rFonts w:asciiTheme="minorHAnsi" w:hAnsiTheme="minorHAnsi" w:cs="Times New Roman"/>
          <w:sz w:val="16"/>
        </w:rPr>
        <w:t>; (b) a defendant should be subject to civil and/or criminal proceedings; and (c) a defendant should be charged under other criminal statutes, such as the conspiracy, false statements, or mail/wire fraud statutes, in addition to environmental law charges.8</w:t>
      </w:r>
    </w:p>
    <w:p w14:paraId="5DAB0EFF" w14:textId="77777777" w:rsidR="002D207A" w:rsidRPr="00B3478F" w:rsidRDefault="002D207A" w:rsidP="002D207A">
      <w:pPr>
        <w:rPr>
          <w:rFonts w:asciiTheme="minorHAnsi" w:hAnsiTheme="minorHAnsi" w:cs="Times New Roman"/>
          <w:sz w:val="16"/>
        </w:rPr>
      </w:pPr>
      <w:r w:rsidRPr="00B3478F">
        <w:rPr>
          <w:rFonts w:asciiTheme="minorHAnsi" w:hAnsiTheme="minorHAnsi" w:cs="Times New Roman"/>
          <w:sz w:val="16"/>
        </w:rPr>
        <w:t xml:space="preserve">On the other hand, over the years many have argued that </w:t>
      </w:r>
      <w:r w:rsidRPr="00B3478F">
        <w:rPr>
          <w:rStyle w:val="StyleUnderline"/>
          <w:rFonts w:asciiTheme="minorHAnsi" w:hAnsiTheme="minorHAnsi" w:cs="Times New Roman"/>
        </w:rPr>
        <w:t>environmental regulation has been</w:t>
      </w:r>
      <w:r w:rsidRPr="00B3478F">
        <w:rPr>
          <w:rFonts w:asciiTheme="minorHAnsi" w:hAnsiTheme="minorHAnsi" w:cs="Times New Roman"/>
          <w:sz w:val="16"/>
        </w:rPr>
        <w:t xml:space="preserve"> </w:t>
      </w:r>
      <w:r w:rsidRPr="00B3478F">
        <w:rPr>
          <w:rStyle w:val="Emphasis"/>
          <w:rFonts w:asciiTheme="minorHAnsi" w:hAnsiTheme="minorHAnsi" w:cs="Times New Roman"/>
        </w:rPr>
        <w:t>under-criminalized</w:t>
      </w:r>
      <w:r w:rsidRPr="00B3478F">
        <w:rPr>
          <w:rFonts w:asciiTheme="minorHAnsi" w:hAnsiTheme="minorHAnsi" w:cs="Times New Roman"/>
          <w:sz w:val="16"/>
        </w:rPr>
        <w:t xml:space="preserve"> — that </w:t>
      </w:r>
      <w:r w:rsidRPr="00B3478F">
        <w:rPr>
          <w:rStyle w:val="StyleUnderline"/>
          <w:rFonts w:asciiTheme="minorHAnsi" w:hAnsiTheme="minorHAnsi" w:cs="Times New Roman"/>
        </w:rPr>
        <w:t xml:space="preserve">the government has </w:t>
      </w:r>
      <w:r w:rsidRPr="00B3478F">
        <w:rPr>
          <w:rStyle w:val="Emphasis"/>
          <w:rFonts w:asciiTheme="minorHAnsi" w:hAnsiTheme="minorHAnsi" w:cs="Times New Roman"/>
        </w:rPr>
        <w:t>not been sufficiently aggressive</w:t>
      </w:r>
      <w:r w:rsidRPr="00B3478F">
        <w:rPr>
          <w:rFonts w:asciiTheme="minorHAnsi" w:hAnsiTheme="minorHAnsi" w:cs="Times New Roman"/>
          <w:sz w:val="16"/>
        </w:rPr>
        <w:t xml:space="preserve"> </w:t>
      </w:r>
      <w:r w:rsidRPr="00B3478F">
        <w:rPr>
          <w:rStyle w:val="StyleUnderline"/>
          <w:rFonts w:asciiTheme="minorHAnsi" w:hAnsiTheme="minorHAnsi" w:cs="Times New Roman"/>
        </w:rPr>
        <w:t xml:space="preserve">in prosecuting </w:t>
      </w:r>
      <w:r w:rsidRPr="00B3478F">
        <w:rPr>
          <w:rStyle w:val="Emphasis"/>
          <w:rFonts w:asciiTheme="minorHAnsi" w:hAnsiTheme="minorHAnsi" w:cs="Times New Roman"/>
        </w:rPr>
        <w:t>alleged polluters</w:t>
      </w:r>
      <w:r w:rsidRPr="00B3478F">
        <w:rPr>
          <w:rFonts w:asciiTheme="minorHAnsi" w:hAnsiTheme="minorHAnsi" w:cs="Times New Roman"/>
          <w:sz w:val="16"/>
        </w:rPr>
        <w:t xml:space="preserve">.9 Certainly, </w:t>
      </w:r>
      <w:r w:rsidRPr="00B3478F">
        <w:rPr>
          <w:rStyle w:val="StyleUnderline"/>
          <w:rFonts w:asciiTheme="minorHAnsi" w:hAnsiTheme="minorHAnsi" w:cs="Times New Roman"/>
        </w:rPr>
        <w:t>it is</w:t>
      </w:r>
      <w:r w:rsidRPr="00B3478F">
        <w:rPr>
          <w:rFonts w:asciiTheme="minorHAnsi" w:hAnsiTheme="minorHAnsi" w:cs="Times New Roman"/>
          <w:sz w:val="16"/>
        </w:rPr>
        <w:t xml:space="preserve"> </w:t>
      </w:r>
      <w:r w:rsidRPr="00B3478F">
        <w:rPr>
          <w:rStyle w:val="Emphasis"/>
          <w:rFonts w:asciiTheme="minorHAnsi" w:hAnsiTheme="minorHAnsi" w:cs="Times New Roman"/>
        </w:rPr>
        <w:t>undisputable</w:t>
      </w:r>
      <w:r w:rsidRPr="00B3478F">
        <w:rPr>
          <w:rFonts w:asciiTheme="minorHAnsi" w:hAnsiTheme="minorHAnsi" w:cs="Times New Roman"/>
          <w:sz w:val="16"/>
        </w:rPr>
        <w:t xml:space="preserve"> </w:t>
      </w:r>
      <w:r w:rsidRPr="00B3478F">
        <w:rPr>
          <w:rStyle w:val="StyleUnderline"/>
          <w:rFonts w:asciiTheme="minorHAnsi" w:hAnsiTheme="minorHAnsi" w:cs="Times New Roman"/>
        </w:rPr>
        <w:t>that</w:t>
      </w:r>
      <w:r w:rsidRPr="00B3478F">
        <w:rPr>
          <w:rFonts w:asciiTheme="minorHAnsi" w:hAnsiTheme="minorHAnsi" w:cs="Times New Roman"/>
          <w:sz w:val="16"/>
        </w:rPr>
        <w:t xml:space="preserve"> environmental </w:t>
      </w:r>
      <w:r w:rsidRPr="00B3478F">
        <w:rPr>
          <w:rStyle w:val="StyleUnderline"/>
          <w:rFonts w:asciiTheme="minorHAnsi" w:hAnsiTheme="minorHAnsi" w:cs="Times New Roman"/>
        </w:rPr>
        <w:t>pollution has</w:t>
      </w:r>
      <w:r w:rsidRPr="00B3478F">
        <w:rPr>
          <w:rFonts w:asciiTheme="minorHAnsi" w:hAnsiTheme="minorHAnsi" w:cs="Times New Roman"/>
          <w:sz w:val="16"/>
        </w:rPr>
        <w:t xml:space="preserve"> the </w:t>
      </w:r>
      <w:r w:rsidRPr="00B3478F">
        <w:rPr>
          <w:rStyle w:val="StyleUnderline"/>
          <w:rFonts w:asciiTheme="minorHAnsi" w:hAnsiTheme="minorHAnsi" w:cs="Times New Roman"/>
        </w:rPr>
        <w:t>potential to cause</w:t>
      </w:r>
      <w:r w:rsidRPr="00B3478F">
        <w:rPr>
          <w:rFonts w:asciiTheme="minorHAnsi" w:hAnsiTheme="minorHAnsi" w:cs="Times New Roman"/>
          <w:sz w:val="16"/>
        </w:rPr>
        <w:t xml:space="preserve"> </w:t>
      </w:r>
      <w:r w:rsidRPr="00B3478F">
        <w:rPr>
          <w:rStyle w:val="Emphasis"/>
          <w:rFonts w:asciiTheme="minorHAnsi" w:hAnsiTheme="minorHAnsi" w:cs="Times New Roman"/>
        </w:rPr>
        <w:t>great</w:t>
      </w:r>
      <w:r w:rsidRPr="00B3478F">
        <w:rPr>
          <w:rFonts w:asciiTheme="minorHAnsi" w:hAnsiTheme="minorHAnsi" w:cs="Times New Roman"/>
          <w:sz w:val="16"/>
        </w:rPr>
        <w:t xml:space="preserve"> physical and economic </w:t>
      </w:r>
      <w:r w:rsidRPr="00B3478F">
        <w:rPr>
          <w:rStyle w:val="Emphasis"/>
          <w:rFonts w:asciiTheme="minorHAnsi" w:hAnsiTheme="minorHAnsi" w:cs="Times New Roman"/>
        </w:rPr>
        <w:t>harm</w:t>
      </w:r>
      <w:r w:rsidRPr="00B3478F">
        <w:rPr>
          <w:rFonts w:asciiTheme="minorHAnsi" w:hAnsiTheme="minorHAnsi" w:cs="Times New Roman"/>
          <w:sz w:val="16"/>
        </w:rPr>
        <w:t xml:space="preserve">. Once again, we can see the tension between the need to protect society against harm — in this instance a quite tangible harm — and the need to enact clearly drafted laws that provide </w:t>
      </w:r>
      <w:proofErr w:type="spellStart"/>
      <w:r w:rsidRPr="00B3478F">
        <w:rPr>
          <w:rFonts w:asciiTheme="minorHAnsi" w:hAnsiTheme="minorHAnsi" w:cs="Times New Roman"/>
          <w:sz w:val="16"/>
        </w:rPr>
        <w:t>eftective</w:t>
      </w:r>
      <w:proofErr w:type="spellEnd"/>
      <w:r w:rsidRPr="00B3478F">
        <w:rPr>
          <w:rFonts w:asciiTheme="minorHAnsi" w:hAnsiTheme="minorHAnsi" w:cs="Times New Roman"/>
          <w:sz w:val="16"/>
        </w:rPr>
        <w:t xml:space="preserve"> notice of potential criminal liability.</w:t>
      </w:r>
    </w:p>
    <w:p w14:paraId="066B359D" w14:textId="77777777" w:rsidR="002D207A" w:rsidRPr="00B3478F" w:rsidRDefault="002D207A" w:rsidP="002D207A">
      <w:pPr>
        <w:rPr>
          <w:rFonts w:asciiTheme="minorHAnsi" w:hAnsiTheme="minorHAnsi" w:cs="Times New Roman"/>
          <w:sz w:val="16"/>
        </w:rPr>
      </w:pPr>
      <w:r w:rsidRPr="00B3478F">
        <w:rPr>
          <w:rFonts w:asciiTheme="minorHAnsi" w:hAnsiTheme="minorHAnsi" w:cs="Times New Roman"/>
          <w:sz w:val="16"/>
        </w:rPr>
        <w:t>Although there are dozens of laws relating to environmental regulation, this chapter focuses on five principal statutes covering hazardous waste, water pollution, and air pollution.10 With respect to hazardous waste, the Resource Conservation Recovery Act (RCRA)II criminalizes acts relating to the transport, storage, and disposal of hazardous waste. The Comprehensive Environmental Response, Compensation, and Liability Act (CERCLA)12 requires notification of the release of hazardous substances and allows the EPA to require record keeping, and criminalizes violations of these laws and regulations. With respect to water pollution, the Clean Water Act (CWA)13 and the Refuse Act14 provide specific criminal penalties. Finally, the Clean Air Act (CAA)15 provides corresponding penalties for actions relating to air pollution. In addition, states and localities have enacted extensive environmental laws and regulations that may give rise to criminal liability.</w:t>
      </w:r>
    </w:p>
    <w:p w14:paraId="59F48DDE" w14:textId="77777777" w:rsidR="002D207A" w:rsidRPr="00B3478F" w:rsidRDefault="002D207A" w:rsidP="002D207A">
      <w:pPr>
        <w:rPr>
          <w:rFonts w:asciiTheme="minorHAnsi" w:hAnsiTheme="minorHAnsi" w:cs="Times New Roman"/>
          <w:sz w:val="16"/>
        </w:rPr>
      </w:pPr>
      <w:r w:rsidRPr="00B3478F">
        <w:rPr>
          <w:rFonts w:asciiTheme="minorHAnsi" w:hAnsiTheme="minorHAnsi" w:cs="Times New Roman"/>
          <w:sz w:val="16"/>
        </w:rPr>
        <w:t>[149/150]</w:t>
      </w:r>
    </w:p>
    <w:p w14:paraId="15F36294" w14:textId="77777777" w:rsidR="002D207A" w:rsidRPr="00B3478F" w:rsidRDefault="002D207A" w:rsidP="002D207A">
      <w:pPr>
        <w:rPr>
          <w:rFonts w:asciiTheme="minorHAnsi" w:hAnsiTheme="minorHAnsi" w:cs="Times New Roman"/>
          <w:sz w:val="16"/>
        </w:rPr>
      </w:pPr>
      <w:r w:rsidRPr="00B3478F">
        <w:rPr>
          <w:rFonts w:asciiTheme="minorHAnsi" w:hAnsiTheme="minorHAnsi" w:cs="Times New Roman"/>
          <w:sz w:val="16"/>
        </w:rPr>
        <w:t>7.02 COMMON ISSUES IN ENVIRONMENTAL PROSECUTIONS</w:t>
      </w:r>
    </w:p>
    <w:p w14:paraId="351994F1" w14:textId="77777777" w:rsidR="002D207A" w:rsidRPr="00B3478F" w:rsidRDefault="002D207A" w:rsidP="002D207A">
      <w:pPr>
        <w:rPr>
          <w:rFonts w:asciiTheme="minorHAnsi" w:hAnsiTheme="minorHAnsi" w:cs="Times New Roman"/>
          <w:sz w:val="16"/>
        </w:rPr>
      </w:pPr>
      <w:r w:rsidRPr="00B3478F">
        <w:rPr>
          <w:rFonts w:asciiTheme="minorHAnsi" w:hAnsiTheme="minorHAnsi" w:cs="Times New Roman"/>
          <w:sz w:val="16"/>
        </w:rPr>
        <w:t>The criminal enforcement of the various environmental statutes raises a number of common issues. These issues are discussed in more detail in the sections below. When reviewing the case law under the statutes, it will be helpful to keep several overarching concepts in mind.</w:t>
      </w:r>
    </w:p>
    <w:p w14:paraId="3173BED6" w14:textId="77777777" w:rsidR="002D207A" w:rsidRPr="00B3478F" w:rsidRDefault="002D207A" w:rsidP="002D207A">
      <w:pPr>
        <w:rPr>
          <w:rFonts w:asciiTheme="minorHAnsi" w:hAnsiTheme="minorHAnsi" w:cs="Times New Roman"/>
          <w:sz w:val="16"/>
        </w:rPr>
      </w:pPr>
      <w:r w:rsidRPr="00B3478F">
        <w:rPr>
          <w:rFonts w:asciiTheme="minorHAnsi" w:hAnsiTheme="minorHAnsi" w:cs="Times New Roman"/>
          <w:sz w:val="16"/>
        </w:rPr>
        <w:t>IAI Corporate Liability</w:t>
      </w:r>
    </w:p>
    <w:p w14:paraId="406CF70D" w14:textId="77777777" w:rsidR="002D207A" w:rsidRPr="00B3478F" w:rsidRDefault="002D207A" w:rsidP="002D207A">
      <w:pPr>
        <w:rPr>
          <w:rFonts w:asciiTheme="minorHAnsi" w:hAnsiTheme="minorHAnsi" w:cs="Times New Roman"/>
          <w:sz w:val="16"/>
        </w:rPr>
      </w:pPr>
      <w:r w:rsidRPr="00B3478F">
        <w:rPr>
          <w:rFonts w:asciiTheme="minorHAnsi" w:hAnsiTheme="minorHAnsi" w:cs="Times New Roman"/>
          <w:sz w:val="16"/>
        </w:rPr>
        <w:t xml:space="preserve">More than in most other areas of </w:t>
      </w:r>
      <w:proofErr w:type="gramStart"/>
      <w:r w:rsidRPr="00B3478F">
        <w:rPr>
          <w:rFonts w:asciiTheme="minorHAnsi" w:hAnsiTheme="minorHAnsi" w:cs="Times New Roman"/>
          <w:sz w:val="16"/>
        </w:rPr>
        <w:t>white collar</w:t>
      </w:r>
      <w:proofErr w:type="gramEnd"/>
      <w:r w:rsidRPr="00B3478F">
        <w:rPr>
          <w:rFonts w:asciiTheme="minorHAnsi" w:hAnsiTheme="minorHAnsi" w:cs="Times New Roman"/>
          <w:sz w:val="16"/>
        </w:rPr>
        <w:t xml:space="preserve"> crime, </w:t>
      </w:r>
      <w:r w:rsidRPr="00B3478F">
        <w:rPr>
          <w:rStyle w:val="StyleUnderline"/>
          <w:rFonts w:asciiTheme="minorHAnsi" w:hAnsiTheme="minorHAnsi" w:cs="Times New Roman"/>
        </w:rPr>
        <w:t xml:space="preserve">environmental laws often result in criminal </w:t>
      </w:r>
      <w:r w:rsidRPr="00B3478F">
        <w:rPr>
          <w:rStyle w:val="Emphasis"/>
          <w:rFonts w:asciiTheme="minorHAnsi" w:hAnsiTheme="minorHAnsi" w:cs="Times New Roman"/>
        </w:rPr>
        <w:t>liability</w:t>
      </w:r>
      <w:r w:rsidRPr="00B3478F">
        <w:rPr>
          <w:rStyle w:val="StyleUnderline"/>
          <w:rFonts w:asciiTheme="minorHAnsi" w:hAnsiTheme="minorHAnsi" w:cs="Times New Roman"/>
        </w:rPr>
        <w:t xml:space="preserve"> for </w:t>
      </w:r>
      <w:r w:rsidRPr="00B3478F">
        <w:rPr>
          <w:rStyle w:val="Emphasis"/>
          <w:rFonts w:asciiTheme="minorHAnsi" w:hAnsiTheme="minorHAnsi" w:cs="Times New Roman"/>
        </w:rPr>
        <w:t>corporate</w:t>
      </w:r>
      <w:r w:rsidRPr="00B3478F">
        <w:rPr>
          <w:rStyle w:val="StyleUnderline"/>
          <w:rFonts w:asciiTheme="minorHAnsi" w:hAnsiTheme="minorHAnsi" w:cs="Times New Roman"/>
        </w:rPr>
        <w:t xml:space="preserve"> actors</w:t>
      </w:r>
      <w:r w:rsidRPr="00B3478F">
        <w:rPr>
          <w:rFonts w:asciiTheme="minorHAnsi" w:hAnsiTheme="minorHAnsi" w:cs="Times New Roman"/>
          <w:sz w:val="16"/>
        </w:rPr>
        <w:t xml:space="preserve">. Such liability is applicable. Statutes. These laws impose and other entities in addition to individuals.16 Thus, if a corporate agent violates criminal environmental law provisions, and is acting within the scope of employment and for the corporation's benefit, the corporation 17 may be liable under </w:t>
      </w:r>
      <w:proofErr w:type="spellStart"/>
      <w:r w:rsidRPr="00B3478F">
        <w:rPr>
          <w:rFonts w:asciiTheme="minorHAnsi" w:hAnsiTheme="minorHAnsi" w:cs="Times New Roman"/>
          <w:sz w:val="16"/>
        </w:rPr>
        <w:t>respondeat</w:t>
      </w:r>
      <w:proofErr w:type="spellEnd"/>
      <w:r w:rsidRPr="00B3478F">
        <w:rPr>
          <w:rFonts w:asciiTheme="minorHAnsi" w:hAnsiTheme="minorHAnsi" w:cs="Times New Roman"/>
          <w:sz w:val="16"/>
        </w:rPr>
        <w:t xml:space="preserve"> superior.</w:t>
      </w:r>
    </w:p>
    <w:p w14:paraId="2F4E895C" w14:textId="77777777" w:rsidR="002D207A" w:rsidRPr="00B3478F" w:rsidRDefault="002D207A" w:rsidP="002D207A">
      <w:pPr>
        <w:rPr>
          <w:rFonts w:asciiTheme="minorHAnsi" w:hAnsiTheme="minorHAnsi" w:cs="Times New Roman"/>
          <w:sz w:val="16"/>
        </w:rPr>
      </w:pPr>
      <w:r w:rsidRPr="00B3478F">
        <w:rPr>
          <w:rFonts w:asciiTheme="minorHAnsi" w:hAnsiTheme="minorHAnsi" w:cs="Times New Roman"/>
          <w:sz w:val="16"/>
        </w:rPr>
        <w:t>IBI Individual Liability and the Responsible Corporate Officer Doctrine</w:t>
      </w:r>
    </w:p>
    <w:p w14:paraId="72F86DE1" w14:textId="77777777" w:rsidR="002D207A" w:rsidRPr="00B3478F" w:rsidRDefault="002D207A" w:rsidP="002D207A">
      <w:pPr>
        <w:rPr>
          <w:rFonts w:asciiTheme="minorHAnsi" w:hAnsiTheme="minorHAnsi" w:cs="Times New Roman"/>
          <w:sz w:val="16"/>
        </w:rPr>
      </w:pPr>
      <w:r w:rsidRPr="00B3478F">
        <w:rPr>
          <w:rFonts w:asciiTheme="minorHAnsi" w:hAnsiTheme="minorHAnsi" w:cs="Times New Roman"/>
          <w:sz w:val="16"/>
        </w:rPr>
        <w:t xml:space="preserve">Within the scope of "persons" who may be liable for environmental crimes are individual officers, directors, and employees.18 Such liability may arise even where the individual's actions give rise to entity liability under </w:t>
      </w:r>
      <w:proofErr w:type="spellStart"/>
      <w:r w:rsidRPr="00B3478F">
        <w:rPr>
          <w:rFonts w:asciiTheme="minorHAnsi" w:hAnsiTheme="minorHAnsi" w:cs="Times New Roman"/>
          <w:sz w:val="16"/>
        </w:rPr>
        <w:t>respondeat</w:t>
      </w:r>
      <w:proofErr w:type="spellEnd"/>
      <w:r w:rsidRPr="00B3478F">
        <w:rPr>
          <w:rFonts w:asciiTheme="minorHAnsi" w:hAnsiTheme="minorHAnsi" w:cs="Times New Roman"/>
          <w:sz w:val="16"/>
        </w:rPr>
        <w:t xml:space="preserve"> superior. Numerous individuals have been prosecuted under the environmental laws, perhaps due to the perception that 19 </w:t>
      </w:r>
      <w:r w:rsidRPr="00B3478F">
        <w:rPr>
          <w:rStyle w:val="Emphasis"/>
          <w:rFonts w:asciiTheme="minorHAnsi" w:hAnsiTheme="minorHAnsi" w:cs="Times New Roman"/>
        </w:rPr>
        <w:t>corporate liability alone</w:t>
      </w:r>
      <w:r w:rsidRPr="00B3478F">
        <w:rPr>
          <w:rFonts w:asciiTheme="minorHAnsi" w:hAnsiTheme="minorHAnsi" w:cs="Times New Roman"/>
          <w:sz w:val="16"/>
        </w:rPr>
        <w:t xml:space="preserve"> </w:t>
      </w:r>
      <w:r w:rsidRPr="00B3478F">
        <w:rPr>
          <w:rStyle w:val="StyleUnderline"/>
          <w:rFonts w:asciiTheme="minorHAnsi" w:hAnsiTheme="minorHAnsi" w:cs="Times New Roman"/>
        </w:rPr>
        <w:t>does</w:t>
      </w:r>
      <w:r w:rsidRPr="00B3478F">
        <w:rPr>
          <w:rFonts w:asciiTheme="minorHAnsi" w:hAnsiTheme="minorHAnsi" w:cs="Times New Roman"/>
          <w:sz w:val="16"/>
        </w:rPr>
        <w:t xml:space="preserve"> </w:t>
      </w:r>
      <w:r w:rsidRPr="00B3478F">
        <w:rPr>
          <w:rStyle w:val="Emphasis"/>
          <w:rFonts w:asciiTheme="minorHAnsi" w:hAnsiTheme="minorHAnsi" w:cs="Times New Roman"/>
        </w:rPr>
        <w:t>not produce sufficient deterrence</w:t>
      </w:r>
      <w:r w:rsidRPr="00B3478F">
        <w:rPr>
          <w:rFonts w:asciiTheme="minorHAnsi" w:hAnsiTheme="minorHAnsi" w:cs="Times New Roman"/>
          <w:sz w:val="16"/>
        </w:rPr>
        <w:t>.</w:t>
      </w:r>
    </w:p>
    <w:p w14:paraId="3F9C3A50" w14:textId="77777777" w:rsidR="002D207A" w:rsidRPr="00B3478F" w:rsidRDefault="002D207A" w:rsidP="002D207A">
      <w:pPr>
        <w:rPr>
          <w:rStyle w:val="StyleUnderline"/>
          <w:rFonts w:asciiTheme="minorHAnsi" w:hAnsiTheme="minorHAnsi" w:cs="Times New Roman"/>
          <w:sz w:val="16"/>
          <w:u w:val="none"/>
        </w:rPr>
      </w:pPr>
      <w:r w:rsidRPr="00B3478F">
        <w:rPr>
          <w:rStyle w:val="StyleUnderline"/>
          <w:rFonts w:asciiTheme="minorHAnsi" w:hAnsiTheme="minorHAnsi" w:cs="Times New Roman"/>
        </w:rPr>
        <w:t>Of</w:t>
      </w:r>
      <w:r w:rsidRPr="00B3478F">
        <w:rPr>
          <w:rFonts w:asciiTheme="minorHAnsi" w:hAnsiTheme="minorHAnsi" w:cs="Times New Roman"/>
          <w:sz w:val="16"/>
        </w:rPr>
        <w:t xml:space="preserve"> </w:t>
      </w:r>
      <w:r w:rsidRPr="00B3478F">
        <w:rPr>
          <w:rStyle w:val="Emphasis"/>
          <w:rFonts w:asciiTheme="minorHAnsi" w:hAnsiTheme="minorHAnsi" w:cs="Times New Roman"/>
        </w:rPr>
        <w:t>special significance</w:t>
      </w:r>
      <w:r w:rsidRPr="00B3478F">
        <w:rPr>
          <w:rFonts w:asciiTheme="minorHAnsi" w:hAnsiTheme="minorHAnsi" w:cs="Times New Roman"/>
          <w:sz w:val="16"/>
        </w:rPr>
        <w:t xml:space="preserve"> </w:t>
      </w:r>
      <w:r w:rsidRPr="00B3478F">
        <w:rPr>
          <w:rStyle w:val="StyleUnderline"/>
          <w:rFonts w:asciiTheme="minorHAnsi" w:hAnsiTheme="minorHAnsi" w:cs="Times New Roman"/>
        </w:rPr>
        <w:t>in the environmental area is</w:t>
      </w:r>
      <w:r w:rsidRPr="00B3478F">
        <w:rPr>
          <w:rFonts w:asciiTheme="minorHAnsi" w:hAnsiTheme="minorHAnsi" w:cs="Times New Roman"/>
          <w:sz w:val="16"/>
        </w:rPr>
        <w:t xml:space="preserve"> the "responsible corporate officer doctrine." Under this doctrine, those corporate managers who are responsible for an area of corporate activity and who otherwise possess the </w:t>
      </w:r>
      <w:proofErr w:type="spellStart"/>
      <w:r w:rsidRPr="00B3478F">
        <w:rPr>
          <w:rFonts w:asciiTheme="minorHAnsi" w:hAnsiTheme="minorHAnsi" w:cs="Times New Roman"/>
          <w:sz w:val="16"/>
        </w:rPr>
        <w:t>mens</w:t>
      </w:r>
      <w:proofErr w:type="spellEnd"/>
      <w:r w:rsidRPr="00B3478F">
        <w:rPr>
          <w:rFonts w:asciiTheme="minorHAnsi" w:hAnsiTheme="minorHAnsi" w:cs="Times New Roman"/>
          <w:sz w:val="16"/>
        </w:rPr>
        <w:t xml:space="preserve"> rea required by the statute may be liable for a violation. Such liability may be imposed instead of, or in addition to, </w:t>
      </w:r>
      <w:r w:rsidRPr="00B3478F">
        <w:rPr>
          <w:rStyle w:val="StyleUnderline"/>
          <w:rFonts w:asciiTheme="minorHAnsi" w:hAnsiTheme="minorHAnsi" w:cs="Times New Roman"/>
        </w:rPr>
        <w:t>the liability of the</w:t>
      </w:r>
      <w:r w:rsidRPr="00B3478F">
        <w:rPr>
          <w:rFonts w:asciiTheme="minorHAnsi" w:hAnsiTheme="minorHAnsi" w:cs="Times New Roman"/>
          <w:sz w:val="16"/>
        </w:rPr>
        <w:t xml:space="preserve"> </w:t>
      </w:r>
      <w:r w:rsidRPr="00B3478F">
        <w:rPr>
          <w:rStyle w:val="Emphasis"/>
          <w:rFonts w:asciiTheme="minorHAnsi" w:hAnsiTheme="minorHAnsi" w:cs="Times New Roman"/>
        </w:rPr>
        <w:t>person</w:t>
      </w:r>
      <w:r w:rsidRPr="00B3478F">
        <w:rPr>
          <w:rFonts w:asciiTheme="minorHAnsi" w:hAnsiTheme="minorHAnsi" w:cs="Times New Roman"/>
          <w:sz w:val="16"/>
        </w:rPr>
        <w:t xml:space="preserve"> </w:t>
      </w:r>
      <w:r w:rsidRPr="00B3478F">
        <w:rPr>
          <w:rStyle w:val="StyleUnderline"/>
          <w:rFonts w:asciiTheme="minorHAnsi" w:hAnsiTheme="minorHAnsi" w:cs="Times New Roman"/>
        </w:rPr>
        <w:t>who actually</w:t>
      </w:r>
      <w:r w:rsidRPr="00B3478F">
        <w:rPr>
          <w:rFonts w:asciiTheme="minorHAnsi" w:hAnsiTheme="minorHAnsi" w:cs="Times New Roman"/>
          <w:sz w:val="16"/>
        </w:rPr>
        <w:t xml:space="preserve"> </w:t>
      </w:r>
      <w:r w:rsidRPr="00B3478F">
        <w:rPr>
          <w:rStyle w:val="Emphasis"/>
          <w:rFonts w:asciiTheme="minorHAnsi" w:hAnsiTheme="minorHAnsi" w:cs="Times New Roman"/>
        </w:rPr>
        <w:t>committed the act</w:t>
      </w:r>
      <w:r w:rsidRPr="00B3478F">
        <w:rPr>
          <w:rFonts w:asciiTheme="minorHAnsi" w:hAnsiTheme="minorHAnsi" w:cs="Times New Roman"/>
          <w:sz w:val="16"/>
        </w:rPr>
        <w:t xml:space="preserve"> </w:t>
      </w:r>
      <w:r w:rsidRPr="00B3478F">
        <w:rPr>
          <w:rStyle w:val="StyleUnderline"/>
          <w:rFonts w:asciiTheme="minorHAnsi" w:hAnsiTheme="minorHAnsi" w:cs="Times New Roman"/>
        </w:rPr>
        <w:t>constituting the violation</w:t>
      </w:r>
      <w:r w:rsidRPr="00B3478F">
        <w:rPr>
          <w:rFonts w:asciiTheme="minorHAnsi" w:hAnsiTheme="minorHAnsi" w:cs="Times New Roman"/>
          <w:sz w:val="16"/>
        </w:rPr>
        <w:t>.20</w:t>
      </w:r>
    </w:p>
    <w:p w14:paraId="53B19938" w14:textId="77777777" w:rsidR="002D207A" w:rsidRPr="00B3478F" w:rsidRDefault="002D207A" w:rsidP="002D207A">
      <w:pPr>
        <w:pStyle w:val="Heading4"/>
        <w:rPr>
          <w:rStyle w:val="Style13ptBold"/>
          <w:rFonts w:asciiTheme="minorHAnsi" w:hAnsiTheme="minorHAnsi" w:cs="Times New Roman"/>
          <w:b/>
          <w:bCs w:val="0"/>
        </w:rPr>
      </w:pPr>
      <w:r w:rsidRPr="00B3478F">
        <w:rPr>
          <w:rStyle w:val="Style13ptBold"/>
          <w:rFonts w:asciiTheme="minorHAnsi" w:hAnsiTheme="minorHAnsi" w:cs="Times New Roman"/>
          <w:b/>
          <w:bCs w:val="0"/>
        </w:rPr>
        <w:t>CFCs cause global warming, not CO2</w:t>
      </w:r>
    </w:p>
    <w:p w14:paraId="5F4FC9BD" w14:textId="77777777" w:rsidR="002D207A" w:rsidRPr="00B3478F" w:rsidRDefault="002D207A" w:rsidP="002D207A">
      <w:pPr>
        <w:rPr>
          <w:rFonts w:asciiTheme="minorHAnsi" w:hAnsiTheme="minorHAnsi" w:cs="Times New Roman"/>
        </w:rPr>
      </w:pPr>
      <w:r w:rsidRPr="00B3478F">
        <w:rPr>
          <w:rFonts w:asciiTheme="minorHAnsi" w:hAnsiTheme="minorHAnsi" w:cs="Times New Roman"/>
          <w:b/>
          <w:bCs/>
          <w:sz w:val="26"/>
        </w:rPr>
        <w:t xml:space="preserve">University of Waterloo ‘13, </w:t>
      </w:r>
      <w:r w:rsidRPr="00B3478F">
        <w:rPr>
          <w:rFonts w:asciiTheme="minorHAnsi" w:hAnsiTheme="minorHAnsi" w:cs="Times New Roman"/>
        </w:rPr>
        <w:t>ranked second university for environmental science. This report cites Qing-Bin Lu, professor of physics, biology, and chemistry at Waterloo, “Global warming caused by chlorofluorocarbons, not carbon dioxide, new study says.” Phys.org, May 13, 2013, https://phys.org/news/2013-05-global-chlorofluorocarbons-carbon-dioxide.html#:~:text=CFCs%20are%20already%20known%20to,carbon%20dioxide%20(CO2)%20emissions.&amp;text=%22In%20fact%2C%20the%20data%20shows,ozone%20hole%20and%20global%20warming.%22</w:t>
      </w:r>
    </w:p>
    <w:p w14:paraId="12FB540B" w14:textId="77777777" w:rsidR="002D207A" w:rsidRDefault="002D207A" w:rsidP="002D207A">
      <w:pPr>
        <w:rPr>
          <w:rStyle w:val="StyleUnderline"/>
          <w:rFonts w:asciiTheme="minorHAnsi" w:hAnsiTheme="minorHAnsi" w:cs="Times New Roman"/>
          <w:sz w:val="16"/>
          <w:u w:val="none"/>
        </w:rPr>
      </w:pPr>
      <w:r w:rsidRPr="00B3478F">
        <w:rPr>
          <w:rStyle w:val="StyleUnderline"/>
          <w:rFonts w:asciiTheme="minorHAnsi" w:hAnsiTheme="minorHAnsi" w:cs="Times New Roman"/>
        </w:rPr>
        <w:t xml:space="preserve">Chlorofluorocarbons (CFCs) are to blame for global warming since the 1970s and not carbon dioxide, according to new research from the University of Waterloo published in the International Journal of Modern Physics B </w:t>
      </w:r>
      <w:r w:rsidRPr="00B3478F">
        <w:rPr>
          <w:rStyle w:val="StyleUnderline"/>
          <w:rFonts w:asciiTheme="minorHAnsi" w:hAnsiTheme="minorHAnsi" w:cs="Times New Roman"/>
          <w:sz w:val="16"/>
          <w:u w:val="none"/>
        </w:rPr>
        <w:t xml:space="preserve">this week. </w:t>
      </w:r>
      <w:r w:rsidRPr="00B3478F">
        <w:rPr>
          <w:rStyle w:val="StyleUnderline"/>
          <w:rFonts w:asciiTheme="minorHAnsi" w:hAnsiTheme="minorHAnsi" w:cs="Times New Roman"/>
        </w:rPr>
        <w:t>CFCs are already known to deplete ozone, but in-depth statistical analysis now shows that CFCs are also the key driver in global climate change, rather than carbon dioxide (CO2) emissions.</w:t>
      </w:r>
      <w:r w:rsidRPr="00B3478F">
        <w:rPr>
          <w:rStyle w:val="StyleUnderline"/>
          <w:rFonts w:asciiTheme="minorHAnsi" w:hAnsiTheme="minorHAnsi" w:cs="Times New Roman"/>
          <w:sz w:val="16"/>
          <w:u w:val="none"/>
        </w:rPr>
        <w:t xml:space="preserve"> "Conventional thinking says that the emission of human-made non-CFC gases such as carbon dioxide has mainly contributed to global warming. But </w:t>
      </w:r>
      <w:r w:rsidRPr="00B3478F">
        <w:rPr>
          <w:rStyle w:val="StyleUnderline"/>
          <w:rFonts w:asciiTheme="minorHAnsi" w:hAnsiTheme="minorHAnsi" w:cs="Times New Roman"/>
        </w:rPr>
        <w:t>we have observed data going back to the Industrial Revolution that convincingly shows that conventional understanding is wrong</w:t>
      </w:r>
      <w:r w:rsidRPr="00B3478F">
        <w:rPr>
          <w:rStyle w:val="StyleUnderline"/>
          <w:rFonts w:asciiTheme="minorHAnsi" w:hAnsiTheme="minorHAnsi" w:cs="Times New Roman"/>
          <w:sz w:val="16"/>
          <w:u w:val="none"/>
        </w:rPr>
        <w:t xml:space="preserve">," </w:t>
      </w:r>
      <w:r w:rsidRPr="00B3478F">
        <w:rPr>
          <w:rStyle w:val="StyleUnderline"/>
          <w:rFonts w:asciiTheme="minorHAnsi" w:hAnsiTheme="minorHAnsi" w:cs="Times New Roman"/>
        </w:rPr>
        <w:t>said Qing-Bin Lu</w:t>
      </w:r>
      <w:r w:rsidRPr="00B3478F">
        <w:rPr>
          <w:rFonts w:asciiTheme="minorHAnsi" w:hAnsiTheme="minorHAnsi" w:cs="Times New Roman"/>
        </w:rPr>
        <w:t>, a professor of physics and astronomy, biology and chemistry in Waterloo's Faculty of Science.</w:t>
      </w:r>
      <w:r w:rsidRPr="00B3478F">
        <w:rPr>
          <w:rStyle w:val="StyleUnderline"/>
          <w:rFonts w:asciiTheme="minorHAnsi" w:hAnsiTheme="minorHAnsi" w:cs="Times New Roman"/>
          <w:sz w:val="16"/>
          <w:u w:val="none"/>
        </w:rPr>
        <w:t xml:space="preserve"> "In fact, the data shows that </w:t>
      </w:r>
      <w:r w:rsidRPr="00B3478F">
        <w:rPr>
          <w:rStyle w:val="StyleUnderline"/>
          <w:rFonts w:asciiTheme="minorHAnsi" w:hAnsiTheme="minorHAnsi" w:cs="Times New Roman"/>
        </w:rPr>
        <w:t>CFCs</w:t>
      </w:r>
      <w:r w:rsidRPr="00B3478F">
        <w:rPr>
          <w:rStyle w:val="StyleUnderline"/>
          <w:rFonts w:asciiTheme="minorHAnsi" w:hAnsiTheme="minorHAnsi" w:cs="Times New Roman"/>
          <w:sz w:val="16"/>
          <w:u w:val="none"/>
        </w:rPr>
        <w:t xml:space="preserve"> conspiring with cosmic rays </w:t>
      </w:r>
      <w:r w:rsidRPr="00B3478F">
        <w:rPr>
          <w:rStyle w:val="StyleUnderline"/>
          <w:rFonts w:asciiTheme="minorHAnsi" w:hAnsiTheme="minorHAnsi" w:cs="Times New Roman"/>
        </w:rPr>
        <w:t>caused both the polar ozone hole and global warming."</w:t>
      </w:r>
      <w:r w:rsidRPr="00B3478F">
        <w:rPr>
          <w:rStyle w:val="StyleUnderline"/>
          <w:rFonts w:asciiTheme="minorHAnsi" w:hAnsiTheme="minorHAnsi" w:cs="Times New Roman"/>
          <w:sz w:val="16"/>
          <w:u w:val="none"/>
        </w:rPr>
        <w:t xml:space="preserve"> </w:t>
      </w:r>
    </w:p>
    <w:p w14:paraId="4ED3F18D" w14:textId="77777777" w:rsidR="002D207A" w:rsidRPr="00711DD8" w:rsidRDefault="002D207A" w:rsidP="002D207A">
      <w:pPr>
        <w:pStyle w:val="Heading4"/>
        <w:rPr>
          <w:rStyle w:val="StyleUnderline"/>
          <w:rFonts w:asciiTheme="minorHAnsi" w:hAnsiTheme="minorHAnsi" w:cs="Times New Roman"/>
          <w:sz w:val="26"/>
          <w:u w:val="none"/>
        </w:rPr>
      </w:pPr>
      <w:r>
        <w:rPr>
          <w:rStyle w:val="Style13ptBold"/>
          <w:rFonts w:asciiTheme="minorHAnsi" w:hAnsiTheme="minorHAnsi" w:cs="Times New Roman"/>
          <w:b/>
          <w:bCs w:val="0"/>
        </w:rPr>
        <w:t xml:space="preserve">Warming causes Nuke War </w:t>
      </w:r>
    </w:p>
    <w:p w14:paraId="33E699F8" w14:textId="77777777" w:rsidR="002D207A" w:rsidRDefault="002D207A" w:rsidP="002D207A">
      <w:pPr>
        <w:rPr>
          <w:rStyle w:val="StyleUnderline"/>
          <w:rFonts w:asciiTheme="minorHAnsi" w:hAnsiTheme="minorHAnsi" w:cs="Times New Roman"/>
          <w:sz w:val="16"/>
          <w:u w:val="none"/>
        </w:rPr>
      </w:pPr>
      <w:r>
        <w:rPr>
          <w:rStyle w:val="StyleUnderline"/>
          <w:rFonts w:asciiTheme="minorHAnsi" w:hAnsiTheme="minorHAnsi" w:cs="Times New Roman"/>
          <w:sz w:val="16"/>
          <w:u w:val="none"/>
        </w:rPr>
        <w:t xml:space="preserve">Michael T. </w:t>
      </w:r>
      <w:proofErr w:type="spellStart"/>
      <w:r w:rsidRPr="00711DD8">
        <w:rPr>
          <w:rStyle w:val="Heading4Char"/>
        </w:rPr>
        <w:t>Klare</w:t>
      </w:r>
      <w:proofErr w:type="spellEnd"/>
      <w:r w:rsidRPr="00711DD8">
        <w:rPr>
          <w:rStyle w:val="Heading4Char"/>
        </w:rPr>
        <w:t xml:space="preserve"> ’20</w:t>
      </w:r>
      <w:r>
        <w:rPr>
          <w:rStyle w:val="StyleUnderline"/>
          <w:rFonts w:asciiTheme="minorHAnsi" w:hAnsiTheme="minorHAnsi" w:cs="Times New Roman"/>
          <w:sz w:val="16"/>
          <w:u w:val="none"/>
        </w:rPr>
        <w:t xml:space="preserve">, is professor emeritus of peace and world-security studies at Hampshire College and senior visiting fellow at the Arms Control Association in Washington, DC., “How Rising Temperatures Increase the Likelihood of Nuclear War.” </w:t>
      </w:r>
      <w:proofErr w:type="spellStart"/>
      <w:r>
        <w:rPr>
          <w:rStyle w:val="StyleUnderline"/>
          <w:rFonts w:asciiTheme="minorHAnsi" w:hAnsiTheme="minorHAnsi" w:cs="Times New Roman"/>
          <w:sz w:val="16"/>
          <w:u w:val="none"/>
        </w:rPr>
        <w:t>RealLeaders</w:t>
      </w:r>
      <w:proofErr w:type="spellEnd"/>
      <w:r>
        <w:rPr>
          <w:rStyle w:val="StyleUnderline"/>
          <w:rFonts w:asciiTheme="minorHAnsi" w:hAnsiTheme="minorHAnsi" w:cs="Times New Roman"/>
          <w:sz w:val="16"/>
          <w:u w:val="none"/>
        </w:rPr>
        <w:t>, Jan. 24, 2020, https://real-leaders.com/how-rising-temperatures-increase-the-likelihood-of-nuclear-war/</w:t>
      </w:r>
    </w:p>
    <w:p w14:paraId="30ADA094" w14:textId="77777777" w:rsidR="002D207A" w:rsidRDefault="002D207A" w:rsidP="002D207A">
      <w:pPr>
        <w:rPr>
          <w:rStyle w:val="StyleUnderline"/>
          <w:rFonts w:asciiTheme="minorHAnsi" w:hAnsiTheme="minorHAnsi" w:cs="Times New Roman"/>
          <w:sz w:val="16"/>
          <w:u w:val="none"/>
        </w:rPr>
      </w:pPr>
      <w:r>
        <w:rPr>
          <w:rStyle w:val="StyleUnderline"/>
          <w:rFonts w:asciiTheme="minorHAnsi" w:hAnsiTheme="minorHAnsi" w:cs="Times New Roman"/>
          <w:sz w:val="16"/>
          <w:u w:val="none"/>
        </w:rPr>
        <w:t xml:space="preserve">President Donald Trump may not accept the scientific reality of climate change, but the nation’s senior military leaders recognize that climate disruption is already underway, and they are planning extraordinary measures to prevent it from spiraling into nuclear war. One particularly worrisome scenario is </w:t>
      </w:r>
      <w:r w:rsidRPr="00B7688E">
        <w:rPr>
          <w:rStyle w:val="StyleUnderline"/>
        </w:rPr>
        <w:t>if extreme drought and abnormal monsoon rains devastate agriculture and unleash social chaos in Pakistan,</w:t>
      </w:r>
      <w:r>
        <w:rPr>
          <w:rStyle w:val="StyleUnderline"/>
          <w:rFonts w:asciiTheme="minorHAnsi" w:hAnsiTheme="minorHAnsi" w:cs="Times New Roman"/>
          <w:sz w:val="16"/>
          <w:u w:val="none"/>
        </w:rPr>
        <w:t xml:space="preserve"> potentially </w:t>
      </w:r>
      <w:r w:rsidRPr="00B7688E">
        <w:rPr>
          <w:rStyle w:val="StyleUnderline"/>
        </w:rPr>
        <w:t xml:space="preserve">creating an opening for radical Islamists aligned with elements of the armed forces to seize some of the country’s 150 or so nuclear weapons. </w:t>
      </w:r>
      <w:r>
        <w:rPr>
          <w:rStyle w:val="StyleUnderline"/>
          <w:rFonts w:asciiTheme="minorHAnsi" w:hAnsiTheme="minorHAnsi" w:cs="Times New Roman"/>
          <w:sz w:val="16"/>
          <w:u w:val="none"/>
        </w:rPr>
        <w:t xml:space="preserve">To avert such a potentially cataclysmic development, the US Joint Special Operations Command has conducted exercises for infiltrating Pakistan and locating the country’s nuclear munitions. Most of the necessary equipment for such raids is already in position at US bases in the region, according to a 2011 report from the nonprofit Nuclear Threat Initiative. “It’s safe to assume that planning for the worst-case scenario regarding Pakistan’s nukes has already taken place inside the US government,” said Roger Cressey, a former deputy director for counterterrorism in Bill Clinton’s and George W. Bush’s administrations in 2011. Such </w:t>
      </w:r>
      <w:r w:rsidRPr="00B7688E">
        <w:rPr>
          <w:rStyle w:val="StyleUnderline"/>
        </w:rPr>
        <w:t>an attack by the United States would be an act of war and would entail enormous risks of escalation</w:t>
      </w:r>
      <w:r>
        <w:rPr>
          <w:rStyle w:val="StyleUnderline"/>
          <w:rFonts w:asciiTheme="minorHAnsi" w:hAnsiTheme="minorHAnsi" w:cs="Times New Roman"/>
          <w:sz w:val="16"/>
          <w:u w:val="none"/>
        </w:rPr>
        <w:t xml:space="preserve">, </w:t>
      </w:r>
      <w:r w:rsidRPr="00B7688E">
        <w:rPr>
          <w:rStyle w:val="StyleUnderline"/>
        </w:rPr>
        <w:t>especially since the Pakistani military</w:t>
      </w:r>
      <w:r>
        <w:rPr>
          <w:rStyle w:val="StyleUnderline"/>
          <w:rFonts w:asciiTheme="minorHAnsi" w:hAnsiTheme="minorHAnsi" w:cs="Times New Roman"/>
          <w:sz w:val="16"/>
          <w:u w:val="none"/>
        </w:rPr>
        <w:t>—the country’s most powerful institution—</w:t>
      </w:r>
      <w:r w:rsidRPr="00B7688E">
        <w:rPr>
          <w:rStyle w:val="StyleUnderline"/>
        </w:rPr>
        <w:t>views the nation’s nuclear arsenal as its most prized possession</w:t>
      </w:r>
      <w:r>
        <w:rPr>
          <w:rStyle w:val="StyleUnderline"/>
          <w:rFonts w:asciiTheme="minorHAnsi" w:hAnsiTheme="minorHAnsi" w:cs="Times New Roman"/>
          <w:sz w:val="16"/>
          <w:u w:val="none"/>
        </w:rPr>
        <w:t xml:space="preserve"> </w:t>
      </w:r>
      <w:r w:rsidRPr="00B7688E">
        <w:rPr>
          <w:rStyle w:val="StyleUnderline"/>
        </w:rPr>
        <w:t xml:space="preserve">and would fiercely resist any US attempt to disable it. </w:t>
      </w:r>
      <w:r>
        <w:rPr>
          <w:rStyle w:val="StyleUnderline"/>
          <w:rFonts w:asciiTheme="minorHAnsi" w:hAnsiTheme="minorHAnsi" w:cs="Times New Roman"/>
          <w:sz w:val="16"/>
          <w:u w:val="none"/>
        </w:rPr>
        <w:t xml:space="preserve">“These are assets which are the pride of Pakistan, assets which are…guarded by a corps of 18,000 soldiers,” former Pakistani president Pervez Musharraf told NBC News in 2011. The Pakistani military “is not an army which doesn’t know how to fight. This is an army that has fought three wars. Please understand that.” A potential US military incursion in nuclear-armed Pakistan is just one example of a crucial but little-​discussed aspect of international politics in the early 21st century: </w:t>
      </w:r>
      <w:r w:rsidRPr="00B7688E">
        <w:rPr>
          <w:rStyle w:val="StyleUnderline"/>
        </w:rPr>
        <w:t>how the acceleration of climate change and nuclear war planning may make those threats to human survival harder to defuse</w:t>
      </w:r>
      <w:r>
        <w:rPr>
          <w:rStyle w:val="StyleUnderline"/>
          <w:rFonts w:asciiTheme="minorHAnsi" w:hAnsiTheme="minorHAnsi" w:cs="Times New Roman"/>
          <w:sz w:val="16"/>
          <w:u w:val="none"/>
        </w:rPr>
        <w:t xml:space="preserve">. At present, the intersections between climate change and nuclear war might not seem obvious. But </w:t>
      </w:r>
      <w:r w:rsidRPr="00B7688E">
        <w:rPr>
          <w:rStyle w:val="StyleUnderline"/>
        </w:rPr>
        <w:t>powerful forces are pushing both threats toward their most destructive outcomes.</w:t>
      </w:r>
      <w:r>
        <w:rPr>
          <w:rStyle w:val="StyleUnderline"/>
          <w:rFonts w:asciiTheme="minorHAnsi" w:hAnsiTheme="minorHAnsi" w:cs="Times New Roman"/>
          <w:sz w:val="16"/>
          <w:u w:val="none"/>
        </w:rPr>
        <w:t xml:space="preserve"> In the case of climate change, the </w:t>
      </w:r>
      <w:r w:rsidRPr="00B7688E">
        <w:rPr>
          <w:rStyle w:val="StyleUnderline"/>
        </w:rPr>
        <w:t>unbridled emission of</w:t>
      </w:r>
      <w:r>
        <w:rPr>
          <w:rStyle w:val="StyleUnderline"/>
          <w:rFonts w:asciiTheme="minorHAnsi" w:hAnsiTheme="minorHAnsi" w:cs="Times New Roman"/>
          <w:sz w:val="16"/>
          <w:u w:val="none"/>
        </w:rPr>
        <w:t xml:space="preserve"> carbon dioxide and other </w:t>
      </w:r>
      <w:r w:rsidRPr="00B7688E">
        <w:rPr>
          <w:rStyle w:val="StyleUnderline"/>
        </w:rPr>
        <w:t>greenhouse gases is raising global temperatures</w:t>
      </w:r>
      <w:r>
        <w:rPr>
          <w:rStyle w:val="StyleUnderline"/>
          <w:rFonts w:asciiTheme="minorHAnsi" w:hAnsiTheme="minorHAnsi" w:cs="Times New Roman"/>
          <w:sz w:val="16"/>
          <w:u w:val="none"/>
        </w:rPr>
        <w:t xml:space="preserve"> to unmistakably dangerous levels. Despite growing worldwide reliance on wind and solar power for energy generation, the global demand for oil and natural gas continues to rise, and carbon emissions are projected to remain on an upward trajectory for the foreseeable future. </w:t>
      </w:r>
      <w:r w:rsidRPr="00B7688E">
        <w:rPr>
          <w:rStyle w:val="StyleUnderline"/>
        </w:rPr>
        <w:t>It is highly unlikely</w:t>
      </w:r>
      <w:r>
        <w:rPr>
          <w:rStyle w:val="StyleUnderline"/>
          <w:rFonts w:asciiTheme="minorHAnsi" w:hAnsiTheme="minorHAnsi" w:cs="Times New Roman"/>
          <w:sz w:val="16"/>
          <w:u w:val="none"/>
        </w:rPr>
        <w:t xml:space="preserve">, then, </w:t>
      </w:r>
      <w:r w:rsidRPr="00B7688E">
        <w:rPr>
          <w:rStyle w:val="StyleUnderline"/>
        </w:rPr>
        <w:t>that the increase in average global temperature can be limited to 1.5 degrees Celsius</w:t>
      </w:r>
      <w:r>
        <w:rPr>
          <w:rStyle w:val="StyleUnderline"/>
          <w:rFonts w:asciiTheme="minorHAnsi" w:hAnsiTheme="minorHAnsi" w:cs="Times New Roman"/>
          <w:sz w:val="16"/>
          <w:u w:val="none"/>
        </w:rPr>
        <w:t xml:space="preserve">, the aspirational goal adopted by the world’s governments under the Paris Agreement in 2015, or even to 2°C, the actual goal. </w:t>
      </w:r>
      <w:r w:rsidRPr="00B7688E">
        <w:rPr>
          <w:rStyle w:val="StyleUnderline"/>
        </w:rPr>
        <w:t>After that threshold is crossed, scientists agree, it will prove almost impossible to avert catastrophic outcomes, such as the collapse of the Greenland and Antarctic ice sheets</w:t>
      </w:r>
      <w:r>
        <w:rPr>
          <w:rStyle w:val="StyleUnderline"/>
          <w:rFonts w:asciiTheme="minorHAnsi" w:hAnsiTheme="minorHAnsi" w:cs="Times New Roman"/>
          <w:sz w:val="16"/>
          <w:u w:val="none"/>
        </w:rPr>
        <w:t xml:space="preserve"> and a resulting sea level rise of 6 feet or more. </w:t>
      </w:r>
      <w:r w:rsidRPr="00B7688E">
        <w:rPr>
          <w:rStyle w:val="StyleUnderline"/>
        </w:rPr>
        <w:t>Climbing world temperatures and rising sea levels</w:t>
      </w:r>
      <w:r>
        <w:rPr>
          <w:rStyle w:val="StyleUnderline"/>
          <w:rFonts w:asciiTheme="minorHAnsi" w:hAnsiTheme="minorHAnsi" w:cs="Times New Roman"/>
          <w:sz w:val="16"/>
          <w:u w:val="none"/>
        </w:rPr>
        <w:t xml:space="preserve"> will </w:t>
      </w:r>
      <w:r w:rsidRPr="00B7688E">
        <w:rPr>
          <w:rStyle w:val="StyleUnderline"/>
        </w:rPr>
        <w:t>diminish</w:t>
      </w:r>
      <w:r>
        <w:rPr>
          <w:rStyle w:val="StyleUnderline"/>
          <w:rFonts w:asciiTheme="minorHAnsi" w:hAnsiTheme="minorHAnsi" w:cs="Times New Roman"/>
          <w:sz w:val="16"/>
          <w:u w:val="none"/>
        </w:rPr>
        <w:t xml:space="preserve"> the </w:t>
      </w:r>
      <w:r w:rsidRPr="00B7688E">
        <w:rPr>
          <w:rStyle w:val="StyleUnderline"/>
        </w:rPr>
        <w:t>supply of food and water</w:t>
      </w:r>
      <w:r>
        <w:rPr>
          <w:rStyle w:val="StyleUnderline"/>
          <w:rFonts w:asciiTheme="minorHAnsi" w:hAnsiTheme="minorHAnsi" w:cs="Times New Roman"/>
          <w:sz w:val="16"/>
          <w:u w:val="none"/>
        </w:rPr>
        <w:t xml:space="preserve"> in many resource-deprived areas</w:t>
      </w:r>
      <w:r w:rsidRPr="00B7688E">
        <w:rPr>
          <w:rStyle w:val="StyleUnderline"/>
        </w:rPr>
        <w:t>, increasing the risk of widespread starvation, social unrest, and human flight.</w:t>
      </w:r>
      <w:r>
        <w:rPr>
          <w:rStyle w:val="StyleUnderline"/>
          <w:rFonts w:asciiTheme="minorHAnsi" w:hAnsiTheme="minorHAnsi" w:cs="Times New Roman"/>
          <w:sz w:val="16"/>
          <w:u w:val="none"/>
        </w:rPr>
        <w:t xml:space="preserve"> Global corn production, for example, is projected to fall by as much as 14 percent in a 2°C warmer world, according to research cited in a 2018 special report by the UN’s Intergovernmental Panel on Climate Change (IPCC). Food scarcity and crop failures risk </w:t>
      </w:r>
      <w:r w:rsidRPr="00B7688E">
        <w:rPr>
          <w:rStyle w:val="StyleUnderline"/>
        </w:rPr>
        <w:t>push</w:t>
      </w:r>
      <w:r>
        <w:rPr>
          <w:rStyle w:val="StyleUnderline"/>
          <w:rFonts w:asciiTheme="minorHAnsi" w:hAnsiTheme="minorHAnsi" w:cs="Times New Roman"/>
          <w:sz w:val="16"/>
          <w:u w:val="none"/>
        </w:rPr>
        <w:t xml:space="preserve">ing </w:t>
      </w:r>
      <w:r w:rsidRPr="00B7688E">
        <w:rPr>
          <w:rStyle w:val="StyleUnderline"/>
        </w:rPr>
        <w:t>hundreds of millions of people into overcrowded cities, where</w:t>
      </w:r>
      <w:r>
        <w:rPr>
          <w:rStyle w:val="StyleUnderline"/>
          <w:rFonts w:asciiTheme="minorHAnsi" w:hAnsiTheme="minorHAnsi" w:cs="Times New Roman"/>
          <w:sz w:val="16"/>
          <w:u w:val="none"/>
        </w:rPr>
        <w:t xml:space="preserve"> the likelihood of </w:t>
      </w:r>
      <w:r w:rsidRPr="00B7688E">
        <w:rPr>
          <w:rStyle w:val="StyleUnderline"/>
        </w:rPr>
        <w:t>pandemics, ethnic strife, and severe storm damage is bound to increase</w:t>
      </w:r>
      <w:r>
        <w:rPr>
          <w:rStyle w:val="StyleUnderline"/>
          <w:rFonts w:asciiTheme="minorHAnsi" w:hAnsiTheme="minorHAnsi" w:cs="Times New Roman"/>
          <w:sz w:val="16"/>
          <w:u w:val="none"/>
        </w:rPr>
        <w:t xml:space="preserve">. All of this will impose an immense burden on human institutions. </w:t>
      </w:r>
      <w:r w:rsidRPr="00B7688E">
        <w:rPr>
          <w:rStyle w:val="StyleUnderline"/>
        </w:rPr>
        <w:t>Some states may collapse</w:t>
      </w:r>
      <w:r>
        <w:rPr>
          <w:rStyle w:val="StyleUnderline"/>
          <w:rFonts w:asciiTheme="minorHAnsi" w:hAnsiTheme="minorHAnsi" w:cs="Times New Roman"/>
          <w:sz w:val="16"/>
          <w:u w:val="none"/>
        </w:rPr>
        <w:t xml:space="preserve"> or break up into a collection of warring chiefdoms—all fighting over sources of water and other vital resources. A </w:t>
      </w:r>
      <w:r w:rsidRPr="00B7688E">
        <w:rPr>
          <w:rStyle w:val="StyleUnderline"/>
        </w:rPr>
        <w:t xml:space="preserve">similar momentum is </w:t>
      </w:r>
      <w:r>
        <w:rPr>
          <w:rStyle w:val="StyleUnderline"/>
          <w:rFonts w:asciiTheme="minorHAnsi" w:hAnsiTheme="minorHAnsi" w:cs="Times New Roman"/>
          <w:sz w:val="16"/>
          <w:u w:val="none"/>
        </w:rPr>
        <w:t xml:space="preserve">now </w:t>
      </w:r>
      <w:r w:rsidRPr="00B7688E">
        <w:rPr>
          <w:rStyle w:val="StyleUnderline"/>
        </w:rPr>
        <w:t>evident in the emerging nuclear arms race, with all three major powers</w:t>
      </w:r>
      <w:r>
        <w:rPr>
          <w:rStyle w:val="StyleUnderline"/>
          <w:rFonts w:asciiTheme="minorHAnsi" w:hAnsiTheme="minorHAnsi" w:cs="Times New Roman"/>
          <w:sz w:val="16"/>
          <w:u w:val="none"/>
        </w:rPr>
        <w:t xml:space="preserve">—China, Russia, and the United States—rushing to deploy a host of new munitions. This dangerous process commenced a decade ago, when Russian and Chinese leaders sought improvements to their nuclear arsenals and President Barack Obama, in order to secure Senate approval of the New Strategic Arms Reduction Treaty of 2010, agreed to initial funding for the modernization of all three legs of America’s strategic triad, which encompasses submarines, intercontinental ballistic missiles, and bombers. (New START, which mandated significant reductions in US and Russian arsenals, will expire in February 2021 unless renewed by the two countries.) Although Obama initiated the modernization of the nuclear triad, the Trump administration has sought funds to proceed with their full-scale production, at an estimated initial installment of $500 billion over 10 years. Even during the initial modernization program of the Obama era, Russian and Chinese leaders were sufficiently alarmed to hasten their own nuclear acquisitions. Both countries were already in the process of modernizing their stockpiles—Russia to replace Cold War–era systems that had become unreliable, China to provide its relatively small arsenal with enhanced capabilities. Trump’s decision to acquire a whole new suite of ICBMs, nuclear-armed submarines, and bombers has added momentum to these efforts. And </w:t>
      </w:r>
      <w:r w:rsidRPr="00B7688E">
        <w:rPr>
          <w:rStyle w:val="StyleUnderline"/>
        </w:rPr>
        <w:t>with all three major powers upgrading their arsenals,</w:t>
      </w:r>
      <w:r>
        <w:rPr>
          <w:rStyle w:val="StyleUnderline"/>
          <w:rFonts w:asciiTheme="minorHAnsi" w:hAnsiTheme="minorHAnsi" w:cs="Times New Roman"/>
          <w:sz w:val="16"/>
          <w:u w:val="none"/>
        </w:rPr>
        <w:t xml:space="preserve"> the </w:t>
      </w:r>
      <w:r w:rsidRPr="00B7688E">
        <w:rPr>
          <w:rStyle w:val="StyleUnderline"/>
        </w:rPr>
        <w:t>other nuclear-weapon states</w:t>
      </w:r>
      <w:r>
        <w:rPr>
          <w:rStyle w:val="StyleUnderline"/>
          <w:rFonts w:asciiTheme="minorHAnsi" w:hAnsiTheme="minorHAnsi" w:cs="Times New Roman"/>
          <w:sz w:val="16"/>
          <w:u w:val="none"/>
        </w:rPr>
        <w:t>—led by India, Pakistan, and North Korea—</w:t>
      </w:r>
      <w:r w:rsidRPr="00B7688E">
        <w:rPr>
          <w:rStyle w:val="StyleUnderline"/>
        </w:rPr>
        <w:t xml:space="preserve">have been expanding </w:t>
      </w:r>
      <w:r>
        <w:rPr>
          <w:rStyle w:val="StyleUnderline"/>
          <w:rFonts w:asciiTheme="minorHAnsi" w:hAnsiTheme="minorHAnsi" w:cs="Times New Roman"/>
          <w:sz w:val="16"/>
          <w:u w:val="none"/>
        </w:rPr>
        <w:t xml:space="preserve">their stockpiles as well. Moreover, with Trump’s recent decision to abandon the Intermediate-Range Nuclear Forces (INF) Treaty, all major powers are developing missile delivery systems for a regional nuclear war such as might erupt in Europe, South Asia, or the western Pacific. </w:t>
      </w:r>
      <w:r w:rsidRPr="00B7688E">
        <w:rPr>
          <w:rStyle w:val="StyleUnderline"/>
        </w:rPr>
        <w:t>All things being equal, rising temperatures will increase the likelihood of nuclear war</w:t>
      </w:r>
      <w:r>
        <w:rPr>
          <w:rStyle w:val="StyleUnderline"/>
          <w:rFonts w:asciiTheme="minorHAnsi" w:hAnsiTheme="minorHAnsi" w:cs="Times New Roman"/>
          <w:sz w:val="16"/>
          <w:u w:val="none"/>
        </w:rPr>
        <w:t xml:space="preserve">, largely because climate change will heighten the risk of social stress, the decay of nation-states, and armed violence in general, as I argue in my new book, All Hell Breaking Loose. As food and water supplies dwindle and governments come under ever-increasing pressure to meet the vital needs of their populations, disputes over critical resources are likely to become more heated and violent, whether the parties involved have nuclear arms or not. But this danger is compounded by the possibility that several nuclear-armed powers—notably India, Pakistan, and China—will break apart as a result of climate change and accompanying battles over disputed supplies of water. Together, these three countries are projected by the UN Population Division to number approximately 3.4 billion people in 2050, or 34 percent of the world’s population. Yet they possess a much smaller share of the world’s freshwater supplies, and climate change is destined to reduce what they have even further. Warmer temperatures are also expected to diminish crop yields in these countries, adding to the desperation of farmers and very likely resulting in widespread ethnic strife and population displacement. Under these circumstances, </w:t>
      </w:r>
      <w:r w:rsidRPr="00B7688E">
        <w:rPr>
          <w:rStyle w:val="StyleUnderline"/>
        </w:rPr>
        <w:t>climate-related internal turmoil would increase the risk of nuclear war</w:t>
      </w:r>
      <w:r>
        <w:rPr>
          <w:rStyle w:val="StyleUnderline"/>
          <w:rFonts w:asciiTheme="minorHAnsi" w:hAnsiTheme="minorHAnsi" w:cs="Times New Roman"/>
          <w:sz w:val="16"/>
          <w:u w:val="none"/>
        </w:rPr>
        <w:t xml:space="preserve"> in two ways: </w:t>
      </w:r>
      <w:r w:rsidRPr="00B7688E">
        <w:rPr>
          <w:rStyle w:val="StyleUnderline"/>
        </w:rPr>
        <w:t xml:space="preserve">by enabling the capture of nuclear arms by rogue elements </w:t>
      </w:r>
      <w:r>
        <w:rPr>
          <w:rStyle w:val="StyleUnderline"/>
          <w:rFonts w:asciiTheme="minorHAnsi" w:hAnsiTheme="minorHAnsi" w:cs="Times New Roman"/>
          <w:sz w:val="16"/>
          <w:u w:val="none"/>
        </w:rPr>
        <w:t xml:space="preserve">of the military and their possible use against perceived enemies </w:t>
      </w:r>
      <w:r w:rsidRPr="00B7688E">
        <w:rPr>
          <w:rStyle w:val="StyleUnderline"/>
        </w:rPr>
        <w:t>and by inciting wars between these states over vital supplies</w:t>
      </w:r>
      <w:r>
        <w:rPr>
          <w:rStyle w:val="StyleUnderline"/>
          <w:rFonts w:asciiTheme="minorHAnsi" w:hAnsiTheme="minorHAnsi" w:cs="Times New Roman"/>
          <w:sz w:val="16"/>
          <w:u w:val="none"/>
        </w:rPr>
        <w:t xml:space="preserve"> of water and other critical resources. </w:t>
      </w:r>
    </w:p>
    <w:p w14:paraId="0FF60D4F" w14:textId="77777777" w:rsidR="002D207A" w:rsidRPr="00EF6F55" w:rsidRDefault="002D207A" w:rsidP="002D207A">
      <w:pPr>
        <w:pStyle w:val="Heading4"/>
        <w:rPr>
          <w:rStyle w:val="StyleUnderline"/>
          <w:sz w:val="26"/>
          <w:u w:val="none"/>
        </w:rPr>
      </w:pPr>
      <w:r>
        <w:rPr>
          <w:rStyle w:val="StyleUnderline"/>
          <w:sz w:val="26"/>
          <w:u w:val="none"/>
        </w:rPr>
        <w:t xml:space="preserve">CFCs are responsible for Arctic warming </w:t>
      </w:r>
    </w:p>
    <w:p w14:paraId="6D69445F" w14:textId="77777777" w:rsidR="002D207A" w:rsidRDefault="002D207A" w:rsidP="002D207A">
      <w:pPr>
        <w:rPr>
          <w:rStyle w:val="StyleUnderline"/>
          <w:rFonts w:asciiTheme="minorHAnsi" w:hAnsiTheme="minorHAnsi" w:cs="Times New Roman"/>
          <w:sz w:val="16"/>
          <w:u w:val="none"/>
        </w:rPr>
      </w:pPr>
      <w:r>
        <w:rPr>
          <w:rStyle w:val="StyleUnderline"/>
          <w:rFonts w:asciiTheme="minorHAnsi" w:hAnsiTheme="minorHAnsi" w:cs="Times New Roman"/>
          <w:sz w:val="16"/>
          <w:u w:val="none"/>
        </w:rPr>
        <w:t xml:space="preserve">Jamie </w:t>
      </w:r>
      <w:proofErr w:type="spellStart"/>
      <w:r w:rsidRPr="00EF6F55">
        <w:rPr>
          <w:rStyle w:val="Style13ptBold"/>
        </w:rPr>
        <w:t>Durrani</w:t>
      </w:r>
      <w:proofErr w:type="spellEnd"/>
      <w:r w:rsidRPr="00EF6F55">
        <w:rPr>
          <w:rStyle w:val="Style13ptBold"/>
        </w:rPr>
        <w:t xml:space="preserve"> ’20</w:t>
      </w:r>
      <w:r>
        <w:rPr>
          <w:rStyle w:val="StyleUnderline"/>
          <w:rFonts w:asciiTheme="minorHAnsi" w:hAnsiTheme="minorHAnsi" w:cs="Times New Roman"/>
          <w:sz w:val="16"/>
          <w:u w:val="none"/>
        </w:rPr>
        <w:t xml:space="preserve">, has PhD in asymmetric catalysis from the University of St Andrews and works at the Royal Society of Chemistry. Cites a study by Columbia University’s geophysicist Lorenzo </w:t>
      </w:r>
      <w:proofErr w:type="spellStart"/>
      <w:proofErr w:type="gramStart"/>
      <w:r>
        <w:rPr>
          <w:rStyle w:val="StyleUnderline"/>
          <w:rFonts w:asciiTheme="minorHAnsi" w:hAnsiTheme="minorHAnsi" w:cs="Times New Roman"/>
          <w:sz w:val="16"/>
          <w:u w:val="none"/>
        </w:rPr>
        <w:t>Polvani</w:t>
      </w:r>
      <w:proofErr w:type="spellEnd"/>
      <w:r>
        <w:rPr>
          <w:rStyle w:val="StyleUnderline"/>
          <w:rFonts w:asciiTheme="minorHAnsi" w:hAnsiTheme="minorHAnsi" w:cs="Times New Roman"/>
          <w:sz w:val="16"/>
          <w:u w:val="none"/>
        </w:rPr>
        <w:t>,“</w:t>
      </w:r>
      <w:proofErr w:type="gramEnd"/>
      <w:r>
        <w:rPr>
          <w:rStyle w:val="StyleUnderline"/>
          <w:rFonts w:asciiTheme="minorHAnsi" w:hAnsiTheme="minorHAnsi" w:cs="Times New Roman"/>
          <w:sz w:val="16"/>
          <w:u w:val="none"/>
        </w:rPr>
        <w:t>CFCs responsible for half of Arctic sea-ice loss.” Royal Society of Chemistry, Jan 20, 2020, https://www.chemistryworld.com/news/cfcs-responsible-for-half-of-arctic-sea-ice-loss/4011037.article</w:t>
      </w:r>
    </w:p>
    <w:p w14:paraId="7A70E4F2" w14:textId="77777777" w:rsidR="002D207A" w:rsidRDefault="002D207A" w:rsidP="002D207A">
      <w:pPr>
        <w:rPr>
          <w:rStyle w:val="StyleUnderline"/>
        </w:rPr>
      </w:pPr>
      <w:r>
        <w:rPr>
          <w:rStyle w:val="StyleUnderline"/>
          <w:rFonts w:asciiTheme="minorHAnsi" w:hAnsiTheme="minorHAnsi" w:cs="Times New Roman"/>
          <w:sz w:val="16"/>
          <w:u w:val="none"/>
        </w:rPr>
        <w:t xml:space="preserve">Now, </w:t>
      </w:r>
      <w:r w:rsidRPr="00EF6F55">
        <w:rPr>
          <w:rStyle w:val="StyleUnderline"/>
        </w:rPr>
        <w:t>an investigation led by Columbia University</w:t>
      </w:r>
      <w:r>
        <w:rPr>
          <w:rStyle w:val="StyleUnderline"/>
          <w:rFonts w:asciiTheme="minorHAnsi" w:hAnsiTheme="minorHAnsi" w:cs="Times New Roman"/>
          <w:sz w:val="16"/>
          <w:u w:val="none"/>
        </w:rPr>
        <w:t xml:space="preserve"> geophysicist Lorenzo </w:t>
      </w:r>
      <w:proofErr w:type="spellStart"/>
      <w:r>
        <w:rPr>
          <w:rStyle w:val="StyleUnderline"/>
          <w:rFonts w:asciiTheme="minorHAnsi" w:hAnsiTheme="minorHAnsi" w:cs="Times New Roman"/>
          <w:sz w:val="16"/>
          <w:u w:val="none"/>
        </w:rPr>
        <w:t>Polvani</w:t>
      </w:r>
      <w:proofErr w:type="spellEnd"/>
      <w:r>
        <w:rPr>
          <w:rStyle w:val="StyleUnderline"/>
          <w:rFonts w:asciiTheme="minorHAnsi" w:hAnsiTheme="minorHAnsi" w:cs="Times New Roman"/>
          <w:sz w:val="16"/>
          <w:u w:val="none"/>
        </w:rPr>
        <w:t xml:space="preserve"> </w:t>
      </w:r>
      <w:r w:rsidRPr="00EF6F55">
        <w:rPr>
          <w:rStyle w:val="StyleUnderline"/>
        </w:rPr>
        <w:t xml:space="preserve">has revealed the extent to which </w:t>
      </w:r>
      <w:r>
        <w:rPr>
          <w:rStyle w:val="StyleUnderline"/>
          <w:rFonts w:asciiTheme="minorHAnsi" w:hAnsiTheme="minorHAnsi" w:cs="Times New Roman"/>
          <w:sz w:val="16"/>
          <w:u w:val="none"/>
        </w:rPr>
        <w:t xml:space="preserve">ozone-depleting substances </w:t>
      </w:r>
      <w:r w:rsidRPr="00EF6F55">
        <w:rPr>
          <w:rStyle w:val="StyleUnderline"/>
        </w:rPr>
        <w:t>(ODS) contributed to temperature rises and sea-ice loss in the Arctic</w:t>
      </w:r>
      <w:r>
        <w:rPr>
          <w:rStyle w:val="StyleUnderline"/>
          <w:rFonts w:asciiTheme="minorHAnsi" w:hAnsiTheme="minorHAnsi" w:cs="Times New Roman"/>
          <w:sz w:val="16"/>
          <w:u w:val="none"/>
        </w:rPr>
        <w:t xml:space="preserve"> by direct radiative warming, between 1955 and 2005. On a molecule-by-molecule basis, </w:t>
      </w:r>
      <w:r w:rsidRPr="00EF6F55">
        <w:rPr>
          <w:rStyle w:val="StyleUnderline"/>
        </w:rPr>
        <w:t>halogenated organic</w:t>
      </w:r>
      <w:r>
        <w:rPr>
          <w:rStyle w:val="StyleUnderline"/>
          <w:rFonts w:asciiTheme="minorHAnsi" w:hAnsiTheme="minorHAnsi" w:cs="Times New Roman"/>
          <w:sz w:val="16"/>
          <w:u w:val="none"/>
        </w:rPr>
        <w:t xml:space="preserve"> </w:t>
      </w:r>
      <w:r w:rsidRPr="00EF6F55">
        <w:rPr>
          <w:rStyle w:val="StyleUnderline"/>
        </w:rPr>
        <w:t>compounds trap much more heat in the atmosphere than most other known compounds</w:t>
      </w:r>
      <w:r>
        <w:rPr>
          <w:rStyle w:val="StyleUnderline"/>
          <w:rFonts w:asciiTheme="minorHAnsi" w:hAnsiTheme="minorHAnsi" w:cs="Times New Roman"/>
          <w:sz w:val="16"/>
          <w:u w:val="none"/>
        </w:rPr>
        <w:t xml:space="preserve">. For </w:t>
      </w:r>
      <w:proofErr w:type="gramStart"/>
      <w:r>
        <w:rPr>
          <w:rStyle w:val="StyleUnderline"/>
          <w:rFonts w:asciiTheme="minorHAnsi" w:hAnsiTheme="minorHAnsi" w:cs="Times New Roman"/>
          <w:sz w:val="16"/>
          <w:u w:val="none"/>
        </w:rPr>
        <w:t>example</w:t>
      </w:r>
      <w:proofErr w:type="gramEnd"/>
      <w:r>
        <w:rPr>
          <w:rStyle w:val="StyleUnderline"/>
          <w:rFonts w:asciiTheme="minorHAnsi" w:hAnsiTheme="minorHAnsi" w:cs="Times New Roman"/>
          <w:sz w:val="16"/>
          <w:u w:val="none"/>
        </w:rPr>
        <w:t xml:space="preserve"> dichlorodifluoromethane </w:t>
      </w:r>
      <w:r w:rsidRPr="00EF6F55">
        <w:rPr>
          <w:rStyle w:val="StyleUnderline"/>
        </w:rPr>
        <w:t>(CFC-12) has a global warming potential almost 11,000 times that of carbon dioxide.</w:t>
      </w:r>
      <w:r>
        <w:rPr>
          <w:rStyle w:val="StyleUnderline"/>
          <w:rFonts w:asciiTheme="minorHAnsi" w:hAnsiTheme="minorHAnsi" w:cs="Times New Roman"/>
          <w:sz w:val="16"/>
          <w:u w:val="none"/>
        </w:rPr>
        <w:t xml:space="preserve"> This means that, although ODS might exist in much smaller atmospheric concentrations than other greenhouse gases, their impact can be just as significant. </w:t>
      </w:r>
      <w:proofErr w:type="spellStart"/>
      <w:r>
        <w:rPr>
          <w:rStyle w:val="StyleUnderline"/>
          <w:rFonts w:asciiTheme="minorHAnsi" w:hAnsiTheme="minorHAnsi" w:cs="Times New Roman"/>
          <w:sz w:val="16"/>
          <w:u w:val="none"/>
        </w:rPr>
        <w:t>Polvani’s</w:t>
      </w:r>
      <w:proofErr w:type="spellEnd"/>
      <w:r>
        <w:rPr>
          <w:rStyle w:val="StyleUnderline"/>
          <w:rFonts w:asciiTheme="minorHAnsi" w:hAnsiTheme="minorHAnsi" w:cs="Times New Roman"/>
          <w:sz w:val="16"/>
          <w:u w:val="none"/>
        </w:rPr>
        <w:t xml:space="preserve"> team calculated that one third of global warming during the second half of the 20th century was due to heat trapped by halogenated compounds. During this period</w:t>
      </w:r>
      <w:r w:rsidRPr="00EF6F55">
        <w:rPr>
          <w:rStyle w:val="StyleUnderline"/>
        </w:rPr>
        <w:t>, ODS were responsible for</w:t>
      </w:r>
      <w:r>
        <w:rPr>
          <w:rStyle w:val="StyleUnderline"/>
          <w:rFonts w:asciiTheme="minorHAnsi" w:hAnsiTheme="minorHAnsi" w:cs="Times New Roman"/>
          <w:sz w:val="16"/>
          <w:u w:val="none"/>
        </w:rPr>
        <w:t xml:space="preserve"> almost half of the </w:t>
      </w:r>
      <w:r w:rsidRPr="00EF6F55">
        <w:rPr>
          <w:rStyle w:val="StyleUnderline"/>
        </w:rPr>
        <w:t>warming and sea-ice loss witnessed in the Arctic.</w:t>
      </w:r>
      <w:r>
        <w:rPr>
          <w:rStyle w:val="StyleUnderline"/>
          <w:rFonts w:asciiTheme="minorHAnsi" w:hAnsiTheme="minorHAnsi" w:cs="Times New Roman"/>
          <w:sz w:val="16"/>
          <w:u w:val="none"/>
        </w:rPr>
        <w:t xml:space="preserve"> </w:t>
      </w:r>
      <w:r w:rsidRPr="00EF6F55">
        <w:rPr>
          <w:rStyle w:val="StyleUnderline"/>
        </w:rPr>
        <w:t>Atmospheric concentrations of ODS peaked</w:t>
      </w:r>
      <w:r>
        <w:rPr>
          <w:rStyle w:val="StyleUnderline"/>
          <w:rFonts w:asciiTheme="minorHAnsi" w:hAnsiTheme="minorHAnsi" w:cs="Times New Roman"/>
          <w:sz w:val="16"/>
          <w:u w:val="none"/>
        </w:rPr>
        <w:t xml:space="preserve"> towards the end of the last century, </w:t>
      </w:r>
      <w:r w:rsidRPr="00EF6F55">
        <w:rPr>
          <w:rStyle w:val="StyleUnderline"/>
        </w:rPr>
        <w:t xml:space="preserve">following the implementation of the Montreal Protocol </w:t>
      </w:r>
      <w:r>
        <w:rPr>
          <w:rStyle w:val="StyleUnderline"/>
          <w:rFonts w:asciiTheme="minorHAnsi" w:hAnsiTheme="minorHAnsi" w:cs="Times New Roman"/>
          <w:sz w:val="16"/>
          <w:u w:val="none"/>
        </w:rPr>
        <w:t xml:space="preserve">in 1987, which called for an end to their production. </w:t>
      </w:r>
      <w:proofErr w:type="spellStart"/>
      <w:r>
        <w:rPr>
          <w:rStyle w:val="StyleUnderline"/>
          <w:rFonts w:asciiTheme="minorHAnsi" w:hAnsiTheme="minorHAnsi" w:cs="Times New Roman"/>
          <w:sz w:val="16"/>
          <w:u w:val="none"/>
        </w:rPr>
        <w:t>Polvani’s</w:t>
      </w:r>
      <w:proofErr w:type="spellEnd"/>
      <w:r>
        <w:rPr>
          <w:rStyle w:val="StyleUnderline"/>
          <w:rFonts w:asciiTheme="minorHAnsi" w:hAnsiTheme="minorHAnsi" w:cs="Times New Roman"/>
          <w:sz w:val="16"/>
          <w:u w:val="none"/>
        </w:rPr>
        <w:t xml:space="preserve"> team say that their </w:t>
      </w:r>
      <w:r w:rsidRPr="00EF6F55">
        <w:rPr>
          <w:rStyle w:val="StyleUnderline"/>
        </w:rPr>
        <w:t xml:space="preserve">findings highlight ‘a new dimension’ </w:t>
      </w:r>
      <w:r>
        <w:rPr>
          <w:rStyle w:val="StyleUnderline"/>
          <w:rFonts w:asciiTheme="minorHAnsi" w:hAnsiTheme="minorHAnsi" w:cs="Times New Roman"/>
          <w:sz w:val="16"/>
          <w:u w:val="none"/>
        </w:rPr>
        <w:t xml:space="preserve">to the treaty’s significance, and that the continuing </w:t>
      </w:r>
      <w:r w:rsidRPr="00EF6F55">
        <w:rPr>
          <w:rStyle w:val="StyleUnderline"/>
        </w:rPr>
        <w:t>decline of ODS will help to mitigate levels of Arctic warming and sea-ice melt over the coming decades.</w:t>
      </w:r>
    </w:p>
    <w:p w14:paraId="580C229B" w14:textId="77777777" w:rsidR="002D207A" w:rsidRPr="00C759C3" w:rsidRDefault="002D207A" w:rsidP="002D207A">
      <w:pPr>
        <w:pStyle w:val="Heading4"/>
        <w:rPr>
          <w:rStyle w:val="StyleUnderline"/>
          <w:sz w:val="26"/>
          <w:u w:val="none"/>
        </w:rPr>
      </w:pPr>
      <w:r w:rsidRPr="00C759C3">
        <w:rPr>
          <w:rStyle w:val="StyleUnderline"/>
          <w:sz w:val="26"/>
          <w:u w:val="none"/>
        </w:rPr>
        <w:t>The Arctic is key to planet survival</w:t>
      </w:r>
    </w:p>
    <w:p w14:paraId="6498768A" w14:textId="77777777" w:rsidR="002D207A" w:rsidRDefault="002D207A" w:rsidP="002D207A">
      <w:pPr>
        <w:rPr>
          <w:rStyle w:val="StyleUnderline"/>
          <w:sz w:val="16"/>
          <w:u w:val="none"/>
        </w:rPr>
      </w:pPr>
      <w:r>
        <w:rPr>
          <w:rStyle w:val="StyleUnderline"/>
          <w:sz w:val="16"/>
          <w:u w:val="none"/>
        </w:rPr>
        <w:t xml:space="preserve">Eddy </w:t>
      </w:r>
      <w:r w:rsidRPr="00C759C3">
        <w:rPr>
          <w:rStyle w:val="Heading4Char"/>
        </w:rPr>
        <w:t>Carmack et. al. ’19</w:t>
      </w:r>
      <w:r>
        <w:rPr>
          <w:rStyle w:val="StyleUnderline"/>
          <w:sz w:val="16"/>
          <w:u w:val="none"/>
        </w:rPr>
        <w:t>, Senior Research Scientist Emeritus for the Department of Fisheries and Oceans, Institute of Ocean Sciences in Sidney, British Columbia, “4 reasons why the Arctic is key to our planet’s survival.” World Economic Forum, Jan 9, 2019, https://www.weforum.org/agenda/2019/01/4-reasons-why-the-arctic-is-key-to-our-planets-survival/</w:t>
      </w:r>
    </w:p>
    <w:p w14:paraId="48086AFE" w14:textId="77777777" w:rsidR="002D207A" w:rsidRPr="00C759C3" w:rsidRDefault="002D207A" w:rsidP="002D207A">
      <w:pPr>
        <w:rPr>
          <w:rStyle w:val="StyleUnderline"/>
        </w:rPr>
      </w:pPr>
      <w:r w:rsidRPr="00C759C3">
        <w:rPr>
          <w:rStyle w:val="StyleUnderline"/>
          <w:sz w:val="16"/>
          <w:u w:val="none"/>
        </w:rPr>
        <w:t xml:space="preserve">While our planet contains five oceans - the Atlantic, Pacific, Indian, Arctic and Southern (Antarctic) - it is </w:t>
      </w:r>
      <w:r w:rsidRPr="00C759C3">
        <w:rPr>
          <w:rStyle w:val="StyleUnderline"/>
        </w:rPr>
        <w:t>the Arctic Ocean that is most susceptible to climate change</w:t>
      </w:r>
      <w:r w:rsidRPr="00C759C3">
        <w:rPr>
          <w:rStyle w:val="StyleUnderline"/>
          <w:sz w:val="16"/>
          <w:u w:val="none"/>
        </w:rPr>
        <w:t xml:space="preserve">. In </w:t>
      </w:r>
      <w:proofErr w:type="gramStart"/>
      <w:r w:rsidRPr="00C759C3">
        <w:rPr>
          <w:rStyle w:val="StyleUnderline"/>
          <w:sz w:val="16"/>
          <w:u w:val="none"/>
        </w:rPr>
        <w:t>fact</w:t>
      </w:r>
      <w:proofErr w:type="gramEnd"/>
      <w:r w:rsidRPr="00C759C3">
        <w:rPr>
          <w:rStyle w:val="StyleUnderline"/>
          <w:sz w:val="16"/>
          <w:u w:val="none"/>
        </w:rPr>
        <w:t xml:space="preserve"> these </w:t>
      </w:r>
      <w:r w:rsidRPr="00C759C3">
        <w:rPr>
          <w:rStyle w:val="StyleUnderline"/>
        </w:rPr>
        <w:t>changes are happening in front of our eyes</w:t>
      </w:r>
      <w:r w:rsidRPr="00C759C3">
        <w:rPr>
          <w:rStyle w:val="StyleUnderline"/>
          <w:sz w:val="16"/>
          <w:u w:val="none"/>
        </w:rPr>
        <w:t xml:space="preserve">; we have lost over half the Arctic summer sea ice already. </w:t>
      </w:r>
      <w:r w:rsidRPr="00C759C3">
        <w:rPr>
          <w:rStyle w:val="StyleUnderline"/>
        </w:rPr>
        <w:t>There are four reasons why the Arctic Ocean is distinct from other oceans and critical to our planet’s survival:</w:t>
      </w:r>
      <w:r w:rsidRPr="00C759C3">
        <w:rPr>
          <w:rStyle w:val="StyleUnderline"/>
          <w:sz w:val="16"/>
          <w:u w:val="none"/>
        </w:rPr>
        <w:t xml:space="preserve"> </w:t>
      </w:r>
      <w:r w:rsidRPr="00C759C3">
        <w:rPr>
          <w:rStyle w:val="StyleUnderline"/>
        </w:rPr>
        <w:t>First,</w:t>
      </w:r>
      <w:r w:rsidRPr="00C759C3">
        <w:rPr>
          <w:rStyle w:val="StyleUnderline"/>
          <w:sz w:val="16"/>
          <w:u w:val="none"/>
        </w:rPr>
        <w:t xml:space="preserve"> while this relatively small (by ocean standards) marine environment holds only 1% of the world’s ocean volume and occupies only 3% of the world’s ocean surface area</w:t>
      </w:r>
      <w:r w:rsidRPr="00C759C3">
        <w:rPr>
          <w:rStyle w:val="StyleUnderline"/>
        </w:rPr>
        <w:t>, its impact on the global climate system is disproportionately large. Second</w:t>
      </w:r>
      <w:r w:rsidRPr="00C759C3">
        <w:rPr>
          <w:rStyle w:val="StyleUnderline"/>
          <w:sz w:val="16"/>
          <w:u w:val="none"/>
        </w:rPr>
        <w:t xml:space="preserve">, though small in area, </w:t>
      </w:r>
      <w:r w:rsidRPr="00C759C3">
        <w:rPr>
          <w:rStyle w:val="StyleUnderline"/>
        </w:rPr>
        <w:t>it scoops up over 10% of global river runoff and claims twenty of the world’s 100 longest rivers</w:t>
      </w:r>
      <w:r w:rsidRPr="00C759C3">
        <w:rPr>
          <w:rStyle w:val="StyleUnderline"/>
          <w:sz w:val="16"/>
          <w:u w:val="none"/>
        </w:rPr>
        <w:t xml:space="preserve">. </w:t>
      </w:r>
      <w:r w:rsidRPr="00C759C3">
        <w:rPr>
          <w:rStyle w:val="StyleUnderline"/>
        </w:rPr>
        <w:t>Third,</w:t>
      </w:r>
      <w:r w:rsidRPr="00C759C3">
        <w:rPr>
          <w:rStyle w:val="StyleUnderline"/>
          <w:sz w:val="16"/>
          <w:u w:val="none"/>
        </w:rPr>
        <w:t xml:space="preserve"> the </w:t>
      </w:r>
      <w:r w:rsidRPr="00C759C3">
        <w:rPr>
          <w:rStyle w:val="StyleUnderline"/>
        </w:rPr>
        <w:t>Arctic marine domain comprises about a third of the world’s coastline</w:t>
      </w:r>
      <w:r w:rsidRPr="00C759C3">
        <w:rPr>
          <w:rStyle w:val="StyleUnderline"/>
          <w:sz w:val="16"/>
          <w:u w:val="none"/>
        </w:rPr>
        <w:t xml:space="preserve">. And </w:t>
      </w:r>
      <w:r w:rsidRPr="00C759C3">
        <w:rPr>
          <w:rStyle w:val="StyleUnderline"/>
        </w:rPr>
        <w:t>fourth,</w:t>
      </w:r>
      <w:r w:rsidRPr="00C759C3">
        <w:rPr>
          <w:rStyle w:val="StyleUnderline"/>
          <w:sz w:val="16"/>
          <w:u w:val="none"/>
        </w:rPr>
        <w:t xml:space="preserve"> </w:t>
      </w:r>
      <w:r w:rsidRPr="00C759C3">
        <w:rPr>
          <w:rStyle w:val="StyleUnderline"/>
        </w:rPr>
        <w:t>the Arctic Ocean contains one-quarter of the world’s continental shelf, of immense socio-ecological importance.</w:t>
      </w:r>
      <w:r w:rsidRPr="00C759C3">
        <w:rPr>
          <w:rStyle w:val="StyleUnderline"/>
          <w:sz w:val="16"/>
          <w:u w:val="none"/>
        </w:rPr>
        <w:t xml:space="preserve"> On all counts, </w:t>
      </w:r>
      <w:r w:rsidRPr="00C759C3">
        <w:rPr>
          <w:rStyle w:val="StyleUnderline"/>
        </w:rPr>
        <w:t>the</w:t>
      </w:r>
      <w:r w:rsidRPr="00C759C3">
        <w:rPr>
          <w:rStyle w:val="StyleUnderline"/>
          <w:sz w:val="16"/>
          <w:u w:val="none"/>
        </w:rPr>
        <w:t xml:space="preserve"> little </w:t>
      </w:r>
      <w:r w:rsidRPr="00C759C3">
        <w:rPr>
          <w:rStyle w:val="StyleUnderline"/>
        </w:rPr>
        <w:t xml:space="preserve">Arctic </w:t>
      </w:r>
      <w:r w:rsidRPr="00C759C3">
        <w:rPr>
          <w:rStyle w:val="StyleUnderline"/>
          <w:sz w:val="16"/>
          <w:u w:val="none"/>
        </w:rPr>
        <w:t xml:space="preserve">Ocean </w:t>
      </w:r>
      <w:r w:rsidRPr="00C759C3">
        <w:rPr>
          <w:rStyle w:val="StyleUnderline"/>
        </w:rPr>
        <w:t>holds its own on the global stage</w:t>
      </w:r>
      <w:r w:rsidRPr="00C759C3">
        <w:rPr>
          <w:rStyle w:val="StyleUnderline"/>
          <w:sz w:val="16"/>
          <w:u w:val="none"/>
        </w:rPr>
        <w:t xml:space="preserve">. Despite its importance, the Arctic Ocean sometimes goes missing from public ocean-talk as more ‘local’ marine issues take </w:t>
      </w:r>
      <w:proofErr w:type="spellStart"/>
      <w:r w:rsidRPr="00C759C3">
        <w:rPr>
          <w:rStyle w:val="StyleUnderline"/>
          <w:sz w:val="16"/>
          <w:u w:val="none"/>
        </w:rPr>
        <w:t>centre</w:t>
      </w:r>
      <w:proofErr w:type="spellEnd"/>
      <w:r w:rsidRPr="00C759C3">
        <w:rPr>
          <w:rStyle w:val="StyleUnderline"/>
          <w:sz w:val="16"/>
          <w:u w:val="none"/>
        </w:rPr>
        <w:t xml:space="preserve"> stage. A key point for non-experts is to recognize that the Arctic Ocean is different from other oceans and it is the critical driver of the global oceanic conveyor belt. For example, </w:t>
      </w:r>
      <w:r w:rsidRPr="00C759C3">
        <w:rPr>
          <w:rStyle w:val="StyleUnderline"/>
        </w:rPr>
        <w:t>the Gulf Stream and North Atlantic Current are strongly regulated by processes that occur in the Arctic</w:t>
      </w:r>
      <w:r w:rsidRPr="00C759C3">
        <w:rPr>
          <w:rStyle w:val="StyleUnderline"/>
          <w:sz w:val="16"/>
          <w:u w:val="none"/>
        </w:rPr>
        <w:t xml:space="preserve">. The Arctic Ocean is remote to many of us, but </w:t>
      </w:r>
      <w:r w:rsidRPr="00C759C3">
        <w:rPr>
          <w:rStyle w:val="StyleUnderline"/>
        </w:rPr>
        <w:t>its influence can be felt everywhere</w:t>
      </w:r>
      <w:r w:rsidRPr="00C759C3">
        <w:rPr>
          <w:rStyle w:val="StyleUnderline"/>
          <w:sz w:val="16"/>
          <w:u w:val="none"/>
        </w:rPr>
        <w:t xml:space="preserve">. How do we know this? </w:t>
      </w:r>
      <w:r w:rsidRPr="00C759C3">
        <w:rPr>
          <w:rStyle w:val="StyleUnderline"/>
        </w:rPr>
        <w:t>Oceanographers have robust scientific evidence on the role the Arctic plays within our planet.</w:t>
      </w:r>
      <w:r w:rsidRPr="00C759C3">
        <w:rPr>
          <w:rStyle w:val="StyleUnderline"/>
          <w:sz w:val="16"/>
          <w:u w:val="none"/>
        </w:rPr>
        <w:t xml:space="preserve"> For instance, </w:t>
      </w:r>
      <w:r w:rsidRPr="00C759C3">
        <w:rPr>
          <w:rStyle w:val="StyleUnderline"/>
        </w:rPr>
        <w:t>the global hydrological cycle determines the distribution of water around the planet – and affects food and water security globally</w:t>
      </w:r>
      <w:r w:rsidRPr="00C759C3">
        <w:rPr>
          <w:rStyle w:val="StyleUnderline"/>
          <w:sz w:val="16"/>
          <w:u w:val="none"/>
        </w:rPr>
        <w:t xml:space="preserve">. </w:t>
      </w:r>
      <w:r w:rsidRPr="0099184F">
        <w:rPr>
          <w:rStyle w:val="StyleUnderline"/>
        </w:rPr>
        <w:t>T</w:t>
      </w:r>
      <w:r w:rsidRPr="00C759C3">
        <w:rPr>
          <w:rStyle w:val="StyleUnderline"/>
        </w:rPr>
        <w:t xml:space="preserve">his cycle </w:t>
      </w:r>
      <w:r w:rsidRPr="00C759C3">
        <w:rPr>
          <w:rStyle w:val="StyleUnderline"/>
          <w:sz w:val="16"/>
          <w:u w:val="none"/>
        </w:rPr>
        <w:t xml:space="preserve">begins in warmer climates, with the equatorial trade winds and mid-latitude westerlies. It </w:t>
      </w:r>
      <w:r w:rsidRPr="00C759C3">
        <w:rPr>
          <w:rStyle w:val="StyleUnderline"/>
        </w:rPr>
        <w:t>is refined and shaped by the global distribution</w:t>
      </w:r>
      <w:r w:rsidRPr="00C759C3">
        <w:rPr>
          <w:rStyle w:val="StyleUnderline"/>
          <w:sz w:val="16"/>
          <w:u w:val="none"/>
        </w:rPr>
        <w:t xml:space="preserve"> of land masses that, </w:t>
      </w:r>
      <w:r w:rsidRPr="00C759C3">
        <w:rPr>
          <w:rStyle w:val="StyleUnderline"/>
        </w:rPr>
        <w:t>in the northern hemisphere</w:t>
      </w:r>
      <w:r w:rsidRPr="00C759C3">
        <w:rPr>
          <w:rStyle w:val="StyleUnderline"/>
          <w:sz w:val="16"/>
          <w:u w:val="none"/>
        </w:rPr>
        <w:t xml:space="preserve">, collect precipitation and direct it poleward through massive rivers. These </w:t>
      </w:r>
      <w:r w:rsidRPr="00C759C3">
        <w:rPr>
          <w:rStyle w:val="StyleUnderline"/>
        </w:rPr>
        <w:t>rivers introduce substantial amounts of fresh water into the upper layers of the Arctic Ocean, providing the required conditions for an ice cover to form, and regulating nutrient supplies and biological productivity</w:t>
      </w:r>
      <w:r w:rsidRPr="00C759C3">
        <w:rPr>
          <w:rStyle w:val="StyleUnderline"/>
          <w:sz w:val="16"/>
          <w:u w:val="none"/>
        </w:rPr>
        <w:t xml:space="preserve">. But </w:t>
      </w:r>
      <w:r w:rsidRPr="00C759C3">
        <w:rPr>
          <w:rStyle w:val="StyleUnderline"/>
        </w:rPr>
        <w:t>these dynamics are undergoing unprecedented and worrying changes</w:t>
      </w:r>
      <w:r w:rsidRPr="00C759C3">
        <w:rPr>
          <w:rStyle w:val="StyleUnderline"/>
          <w:sz w:val="16"/>
          <w:u w:val="none"/>
        </w:rPr>
        <w:t xml:space="preserve"> that are already visible. Jonathan Smith, producer of Blue Planet II, reflected on the new realities of filming in the Arctic Ocean: “We were all set and ready to film but we needed two major things – walrus and ice. I had expected that walrus may be hard to find, but I did not expect it to be hard to find ice in the Arctic…. the crew were all commenting how surprisingly warm it was.” They were not mistaken. Over many years, </w:t>
      </w:r>
      <w:r w:rsidRPr="00C759C3">
        <w:rPr>
          <w:rStyle w:val="StyleUnderline"/>
        </w:rPr>
        <w:t>scientists have been recording changes in global temperature, hydrological cycles and sea-ice cover.</w:t>
      </w:r>
      <w:r w:rsidRPr="00C759C3">
        <w:rPr>
          <w:rStyle w:val="StyleUnderline"/>
          <w:sz w:val="16"/>
          <w:u w:val="none"/>
        </w:rPr>
        <w:t xml:space="preserve"> These </w:t>
      </w:r>
      <w:r w:rsidRPr="00C759C3">
        <w:rPr>
          <w:rStyle w:val="StyleUnderline"/>
        </w:rPr>
        <w:t>changes have all had significant and eminently observable effects on the Arctic Ocean</w:t>
      </w:r>
      <w:r w:rsidRPr="00C759C3">
        <w:rPr>
          <w:rStyle w:val="StyleUnderline"/>
          <w:sz w:val="16"/>
          <w:u w:val="none"/>
        </w:rPr>
        <w:t xml:space="preserve">. Over the past two decades alone, summer sea-ice coverage in the Arctic Ocean has decreased by about seven million square </w:t>
      </w:r>
      <w:proofErr w:type="spellStart"/>
      <w:r w:rsidRPr="00C759C3">
        <w:rPr>
          <w:rStyle w:val="StyleUnderline"/>
          <w:sz w:val="16"/>
          <w:u w:val="none"/>
        </w:rPr>
        <w:t>kilometres</w:t>
      </w:r>
      <w:proofErr w:type="spellEnd"/>
      <w:r w:rsidRPr="00C759C3">
        <w:rPr>
          <w:rStyle w:val="StyleUnderline"/>
          <w:sz w:val="16"/>
          <w:u w:val="none"/>
        </w:rPr>
        <w:t xml:space="preserve"> to just over 3 million square </w:t>
      </w:r>
      <w:proofErr w:type="spellStart"/>
      <w:r w:rsidRPr="00C759C3">
        <w:rPr>
          <w:rStyle w:val="StyleUnderline"/>
          <w:sz w:val="16"/>
          <w:u w:val="none"/>
        </w:rPr>
        <w:t>kilometres</w:t>
      </w:r>
      <w:proofErr w:type="spellEnd"/>
      <w:r w:rsidRPr="00C759C3">
        <w:rPr>
          <w:rStyle w:val="StyleUnderline"/>
          <w:sz w:val="16"/>
          <w:u w:val="none"/>
        </w:rPr>
        <w:t xml:space="preserve">. This loss represents a surface area larger than all but about a dozen countries in the world. However, </w:t>
      </w:r>
      <w:r w:rsidRPr="00C759C3">
        <w:rPr>
          <w:rStyle w:val="StyleUnderline"/>
        </w:rPr>
        <w:t>the Arctic Ocean is not just a passive victim of anthropogenic change: it also drives disruptions back to the global system</w:t>
      </w:r>
      <w:r w:rsidRPr="00C759C3">
        <w:rPr>
          <w:rStyle w:val="StyleUnderline"/>
          <w:sz w:val="16"/>
          <w:u w:val="none"/>
        </w:rPr>
        <w:t xml:space="preserve"> in ways that were overlooked even a decade ago. Though the exact mechanisms are still debated, </w:t>
      </w:r>
      <w:r w:rsidRPr="00C759C3">
        <w:rPr>
          <w:rStyle w:val="StyleUnderline"/>
        </w:rPr>
        <w:t>Arctic sea-ice</w:t>
      </w:r>
      <w:r w:rsidRPr="00C759C3">
        <w:rPr>
          <w:rStyle w:val="StyleUnderline"/>
          <w:sz w:val="16"/>
          <w:u w:val="none"/>
        </w:rPr>
        <w:t xml:space="preserve"> </w:t>
      </w:r>
      <w:r w:rsidRPr="00C759C3">
        <w:rPr>
          <w:rStyle w:val="StyleUnderline"/>
        </w:rPr>
        <w:t xml:space="preserve">loss </w:t>
      </w:r>
      <w:r w:rsidRPr="00C759C3">
        <w:rPr>
          <w:rStyle w:val="StyleUnderline"/>
          <w:sz w:val="16"/>
          <w:u w:val="none"/>
        </w:rPr>
        <w:t xml:space="preserve">may be </w:t>
      </w:r>
      <w:r w:rsidRPr="00C759C3">
        <w:rPr>
          <w:rStyle w:val="StyleUnderline"/>
        </w:rPr>
        <w:t>affect</w:t>
      </w:r>
      <w:r w:rsidRPr="00C759C3">
        <w:rPr>
          <w:rStyle w:val="StyleUnderline"/>
          <w:sz w:val="16"/>
          <w:u w:val="none"/>
        </w:rPr>
        <w:t xml:space="preserve">ing both </w:t>
      </w:r>
      <w:r w:rsidRPr="00C759C3">
        <w:rPr>
          <w:rStyle w:val="StyleUnderline"/>
        </w:rPr>
        <w:t>ocean currents and mid-latitude weather patterns along our southern borders</w:t>
      </w:r>
      <w:r w:rsidRPr="00C759C3">
        <w:rPr>
          <w:rStyle w:val="StyleUnderline"/>
          <w:sz w:val="16"/>
          <w:u w:val="none"/>
        </w:rPr>
        <w:t xml:space="preserve">. And </w:t>
      </w:r>
      <w:r w:rsidRPr="00C759C3">
        <w:rPr>
          <w:rStyle w:val="StyleUnderline"/>
        </w:rPr>
        <w:t>the processes</w:t>
      </w:r>
      <w:r w:rsidRPr="00C759C3">
        <w:rPr>
          <w:rStyle w:val="StyleUnderline"/>
          <w:sz w:val="16"/>
          <w:u w:val="none"/>
        </w:rPr>
        <w:t xml:space="preserve"> </w:t>
      </w:r>
      <w:r w:rsidRPr="00C759C3">
        <w:rPr>
          <w:rStyle w:val="StyleUnderline"/>
        </w:rPr>
        <w:t>occurring in the Arctic play a vital role in connecting the Pacific and the Atlantic</w:t>
      </w:r>
      <w:r w:rsidRPr="00C759C3">
        <w:rPr>
          <w:rStyle w:val="StyleUnderline"/>
          <w:sz w:val="16"/>
          <w:u w:val="none"/>
        </w:rPr>
        <w:t xml:space="preserve">. The fabled Northwest Passage is more than a destination for explorers and commercial ship traffic; </w:t>
      </w:r>
      <w:r w:rsidRPr="00C759C3">
        <w:rPr>
          <w:rStyle w:val="StyleUnderline"/>
        </w:rPr>
        <w:t>the Arctic is an oceanographic freight train that</w:t>
      </w:r>
      <w:r w:rsidRPr="00C759C3">
        <w:rPr>
          <w:rStyle w:val="StyleUnderline"/>
          <w:sz w:val="16"/>
          <w:u w:val="none"/>
        </w:rPr>
        <w:t xml:space="preserve"> </w:t>
      </w:r>
      <w:r w:rsidRPr="00C759C3">
        <w:rPr>
          <w:rStyle w:val="StyleUnderline"/>
        </w:rPr>
        <w:t>ties together and influences</w:t>
      </w:r>
      <w:r w:rsidRPr="00C759C3">
        <w:rPr>
          <w:rStyle w:val="StyleUnderline"/>
          <w:sz w:val="16"/>
          <w:u w:val="none"/>
        </w:rPr>
        <w:t xml:space="preserve"> </w:t>
      </w:r>
      <w:r w:rsidRPr="00C759C3">
        <w:rPr>
          <w:rStyle w:val="StyleUnderline"/>
        </w:rPr>
        <w:t>other maritime regions and the global climate system.</w:t>
      </w:r>
      <w:r w:rsidRPr="00C759C3">
        <w:rPr>
          <w:rStyle w:val="StyleUnderline"/>
          <w:sz w:val="16"/>
          <w:u w:val="none"/>
        </w:rPr>
        <w:t xml:space="preserve"> Worryingly there are big changes in Arctic sea-ice cover, freshwater supply, nutrient availability and the underwater light climate which are taking place at an accelerated pace, with associated shifts in seawater chemistry and biological activity, and alterations to habitat and food-web structure that are affecting the entire ocean. Ocean waters are growing more acidic, and oxygen concentrations have decreased by nearly 8% over the past 50 years alone. From this perspective, it seems inevitable that the ongoing and rapid changes in the physical environment of the marine Arctic will push existing socio-ecological systems - small and large - beyond tipping points and into new regimes. What this means is that </w:t>
      </w:r>
      <w:r w:rsidRPr="00C759C3">
        <w:rPr>
          <w:rStyle w:val="StyleUnderline"/>
        </w:rPr>
        <w:t>temperature, pH and oxygen changes lead to species extinctions, threatening fisheries and food security</w:t>
      </w:r>
      <w:r w:rsidRPr="00C759C3">
        <w:rPr>
          <w:rStyle w:val="StyleUnderline"/>
          <w:sz w:val="16"/>
          <w:u w:val="none"/>
        </w:rPr>
        <w:t xml:space="preserve">. In addition, the National Oceanic and Atmospheric Administration recently issued a new report card on the health of the Arctic ocean, which </w:t>
      </w:r>
      <w:proofErr w:type="spellStart"/>
      <w:r w:rsidRPr="00C759C3">
        <w:rPr>
          <w:rStyle w:val="StyleUnderline"/>
          <w:sz w:val="16"/>
          <w:u w:val="none"/>
        </w:rPr>
        <w:t>conlduded</w:t>
      </w:r>
      <w:proofErr w:type="spellEnd"/>
      <w:r w:rsidRPr="00C759C3">
        <w:rPr>
          <w:rStyle w:val="StyleUnderline"/>
          <w:sz w:val="16"/>
          <w:u w:val="none"/>
        </w:rPr>
        <w:t xml:space="preserve">: “The report card calls marine microplastics an ‘emerging threat’ in the Arctic, and it notes that a recent global survey shows that the Arctic Ocean has higher concentrations of microplastics than any other ocean basin in the world.” When German scientists found 11,000 particles of microplastic in one </w:t>
      </w:r>
      <w:proofErr w:type="spellStart"/>
      <w:r w:rsidRPr="00C759C3">
        <w:rPr>
          <w:rStyle w:val="StyleUnderline"/>
          <w:sz w:val="16"/>
          <w:u w:val="none"/>
        </w:rPr>
        <w:t>litre</w:t>
      </w:r>
      <w:proofErr w:type="spellEnd"/>
      <w:r w:rsidRPr="00C759C3">
        <w:rPr>
          <w:rStyle w:val="StyleUnderline"/>
          <w:sz w:val="16"/>
          <w:u w:val="none"/>
        </w:rPr>
        <w:t xml:space="preserve"> of melted sea ice from the remote Arctic, everyone began to understand how widespread and serious this is. Unbelievable as it may sound, the plastic soup has now reached Arctic waters. </w:t>
      </w:r>
      <w:r w:rsidRPr="00C759C3">
        <w:rPr>
          <w:rStyle w:val="StyleUnderline"/>
        </w:rPr>
        <w:t xml:space="preserve">Now, more than ever, it is imperative to close the gap between our newfound knowledge of the rapidly changing Arctic Ocean and the corresponding development of new ideas and innovative policies from the public </w:t>
      </w:r>
      <w:r w:rsidRPr="00C759C3">
        <w:rPr>
          <w:rStyle w:val="StyleUnderline"/>
          <w:sz w:val="16"/>
          <w:u w:val="none"/>
        </w:rPr>
        <w:t xml:space="preserve">and private sectors </w:t>
      </w:r>
      <w:r w:rsidRPr="00C759C3">
        <w:rPr>
          <w:rStyle w:val="StyleUnderline"/>
        </w:rPr>
        <w:t>to ensure the ocean’s long-term sustainable use and resilience. The Arctic Ocean has given us a screaming wake-up call – what goes on ‘up in the north’ comes with a high cost to societies around the world, and the Arctic and its Ocean are a key barometer of global risk. It's time for us to listen.</w:t>
      </w:r>
    </w:p>
    <w:p w14:paraId="05FD6A78" w14:textId="55DF495B" w:rsidR="002D207A" w:rsidRPr="00B3478F" w:rsidRDefault="002D207A" w:rsidP="002D207A">
      <w:pPr>
        <w:pStyle w:val="Heading4"/>
        <w:rPr>
          <w:rFonts w:asciiTheme="minorHAnsi" w:hAnsiTheme="minorHAnsi" w:cs="Times New Roman"/>
        </w:rPr>
      </w:pPr>
      <w:r w:rsidRPr="00B3478F">
        <w:rPr>
          <w:rFonts w:asciiTheme="minorHAnsi" w:hAnsiTheme="minorHAnsi" w:cs="Times New Roman"/>
        </w:rPr>
        <w:t>CFCs lead to extinction</w:t>
      </w:r>
    </w:p>
    <w:p w14:paraId="65EA290D" w14:textId="77777777" w:rsidR="002D207A" w:rsidRPr="00B3478F" w:rsidRDefault="002D207A" w:rsidP="002D207A">
      <w:pPr>
        <w:rPr>
          <w:rFonts w:asciiTheme="minorHAnsi" w:hAnsiTheme="minorHAnsi" w:cs="Times New Roman"/>
        </w:rPr>
      </w:pPr>
      <w:r w:rsidRPr="00B3478F">
        <w:rPr>
          <w:rStyle w:val="Heading4Char"/>
          <w:rFonts w:asciiTheme="minorHAnsi" w:hAnsiTheme="minorHAnsi" w:cs="Times New Roman"/>
        </w:rPr>
        <w:t>MPCA No Date</w:t>
      </w:r>
      <w:r w:rsidRPr="00B3478F">
        <w:rPr>
          <w:rStyle w:val="StyleUnderline"/>
          <w:rFonts w:asciiTheme="minorHAnsi" w:hAnsiTheme="minorHAnsi" w:cs="Times New Roman"/>
          <w:sz w:val="16"/>
          <w:u w:val="none"/>
        </w:rPr>
        <w:t xml:space="preserve">, </w:t>
      </w:r>
      <w:r w:rsidRPr="00B3478F">
        <w:rPr>
          <w:rFonts w:asciiTheme="minorHAnsi" w:hAnsiTheme="minorHAnsi" w:cs="Times New Roman"/>
        </w:rPr>
        <w:t xml:space="preserve">State agency </w:t>
      </w:r>
      <w:proofErr w:type="gramStart"/>
      <w:r w:rsidRPr="00B3478F">
        <w:rPr>
          <w:rFonts w:asciiTheme="minorHAnsi" w:hAnsiTheme="minorHAnsi" w:cs="Times New Roman"/>
        </w:rPr>
        <w:t>that  monitors</w:t>
      </w:r>
      <w:proofErr w:type="gramEnd"/>
      <w:r w:rsidRPr="00B3478F">
        <w:rPr>
          <w:rFonts w:asciiTheme="minorHAnsi" w:hAnsiTheme="minorHAnsi" w:cs="Times New Roman"/>
        </w:rPr>
        <w:t xml:space="preserve"> environmental quality, “Chlorofluorocarbons (CFCs) and hydrofluorocarbons (HFCs)” Minnesota Pollution Control Agency, No Date, https://www.pca.state.mn.us/air/chlorofluorocarbons-cfcs-and-hydrofluorocarbons-hfcs</w:t>
      </w:r>
    </w:p>
    <w:p w14:paraId="6335BF0C" w14:textId="77777777" w:rsidR="002D207A" w:rsidRPr="00B3478F" w:rsidRDefault="002D207A" w:rsidP="002D207A">
      <w:pPr>
        <w:rPr>
          <w:rStyle w:val="StyleUnderline"/>
          <w:rFonts w:asciiTheme="minorHAnsi" w:hAnsiTheme="minorHAnsi" w:cs="Times New Roman"/>
        </w:rPr>
      </w:pPr>
      <w:r w:rsidRPr="00605FD4">
        <w:rPr>
          <w:rStyle w:val="StyleUnderline"/>
          <w:rFonts w:asciiTheme="minorHAnsi" w:hAnsiTheme="minorHAnsi" w:cs="Times New Roman"/>
          <w:sz w:val="14"/>
          <w:u w:val="none"/>
        </w:rPr>
        <w:t xml:space="preserve">Chlorofluorocarbons </w:t>
      </w:r>
      <w:r w:rsidRPr="00B3478F">
        <w:rPr>
          <w:rStyle w:val="StyleUnderline"/>
          <w:rFonts w:asciiTheme="minorHAnsi" w:hAnsiTheme="minorHAnsi" w:cs="Times New Roman"/>
        </w:rPr>
        <w:t>(CFCs),</w:t>
      </w:r>
      <w:r w:rsidRPr="00605FD4">
        <w:rPr>
          <w:rStyle w:val="StyleUnderline"/>
          <w:rFonts w:asciiTheme="minorHAnsi" w:hAnsiTheme="minorHAnsi" w:cs="Times New Roman"/>
          <w:sz w:val="14"/>
          <w:u w:val="none"/>
        </w:rPr>
        <w:t xml:space="preserve"> hydrochlorofluorocarbons </w:t>
      </w:r>
      <w:r w:rsidRPr="00605FD4">
        <w:rPr>
          <w:sz w:val="14"/>
        </w:rPr>
        <w:t>(HCFCs)</w:t>
      </w:r>
      <w:r w:rsidRPr="00605FD4">
        <w:rPr>
          <w:rStyle w:val="StyleUnderline"/>
          <w:rFonts w:asciiTheme="minorHAnsi" w:hAnsiTheme="minorHAnsi" w:cs="Times New Roman"/>
          <w:sz w:val="14"/>
          <w:u w:val="none"/>
        </w:rPr>
        <w:t xml:space="preserve"> and halons </w:t>
      </w:r>
      <w:r w:rsidRPr="00B3478F">
        <w:rPr>
          <w:rStyle w:val="StyleUnderline"/>
          <w:rFonts w:asciiTheme="minorHAnsi" w:hAnsiTheme="minorHAnsi" w:cs="Times New Roman"/>
        </w:rPr>
        <w:t>destroy the earth's protective ozone layer, which shields the earth from harmful ultraviolet (UV-B) rays generated from the sun.</w:t>
      </w:r>
      <w:r w:rsidRPr="00605FD4">
        <w:rPr>
          <w:rStyle w:val="StyleUnderline"/>
          <w:rFonts w:asciiTheme="minorHAnsi" w:hAnsiTheme="minorHAnsi" w:cs="Times New Roman"/>
          <w:sz w:val="14"/>
          <w:u w:val="none"/>
        </w:rPr>
        <w:t xml:space="preserve"> </w:t>
      </w:r>
      <w:r w:rsidRPr="00B3478F">
        <w:rPr>
          <w:rStyle w:val="StyleUnderline"/>
          <w:rFonts w:asciiTheme="minorHAnsi" w:hAnsiTheme="minorHAnsi" w:cs="Times New Roman"/>
        </w:rPr>
        <w:t>CFCs</w:t>
      </w:r>
      <w:r w:rsidRPr="00605FD4">
        <w:rPr>
          <w:rStyle w:val="StyleUnderline"/>
          <w:rFonts w:asciiTheme="minorHAnsi" w:hAnsiTheme="minorHAnsi" w:cs="Times New Roman"/>
          <w:sz w:val="14"/>
          <w:u w:val="none"/>
        </w:rPr>
        <w:t xml:space="preserve"> and HCFCs </w:t>
      </w:r>
      <w:r w:rsidRPr="00B3478F">
        <w:rPr>
          <w:rStyle w:val="StyleUnderline"/>
          <w:rFonts w:asciiTheme="minorHAnsi" w:hAnsiTheme="minorHAnsi" w:cs="Times New Roman"/>
        </w:rPr>
        <w:t>also warm the lower atmosphere of the earth, changing global climate.</w:t>
      </w:r>
      <w:r w:rsidRPr="00605FD4">
        <w:rPr>
          <w:rStyle w:val="StyleUnderline"/>
          <w:rFonts w:asciiTheme="minorHAnsi" w:hAnsiTheme="minorHAnsi" w:cs="Times New Roman"/>
          <w:sz w:val="14"/>
          <w:u w:val="none"/>
        </w:rPr>
        <w:t xml:space="preserve"> Hydrofluorocarbons (HFCs) also act to warm the planet. The Minnesota Pollution Control Agency (MPCA) is working with industry, residents and government to reduce the damage done to the ozone layer and global climate by CFCs, HCFCs, HFCs and related chemicals. Why are </w:t>
      </w:r>
      <w:r w:rsidRPr="00B3478F">
        <w:rPr>
          <w:rStyle w:val="StyleUnderline"/>
          <w:rFonts w:asciiTheme="minorHAnsi" w:hAnsiTheme="minorHAnsi" w:cs="Times New Roman"/>
        </w:rPr>
        <w:t xml:space="preserve">CFCs </w:t>
      </w:r>
      <w:r w:rsidRPr="00605FD4">
        <w:rPr>
          <w:rStyle w:val="StyleUnderline"/>
          <w:rFonts w:asciiTheme="minorHAnsi" w:hAnsiTheme="minorHAnsi" w:cs="Times New Roman"/>
          <w:sz w:val="14"/>
          <w:u w:val="none"/>
        </w:rPr>
        <w:t xml:space="preserve">and HFCs bad for the environment? Ozone depletion Man-made compounds such as chlorofluorocarbons (CFCs), hydrofluorocarbons (HCFCs) and halons </w:t>
      </w:r>
      <w:r w:rsidRPr="00B3478F">
        <w:rPr>
          <w:rStyle w:val="StyleUnderline"/>
          <w:rFonts w:asciiTheme="minorHAnsi" w:hAnsiTheme="minorHAnsi" w:cs="Times New Roman"/>
        </w:rPr>
        <w:t>destroy ozone in the upper atmosphere (stratosphere). The stratospheric ozone layer makes life possible by shielding the earth from harmful ultraviolet (UV-B) rays generated from the sun.</w:t>
      </w:r>
      <w:r w:rsidRPr="00605FD4">
        <w:rPr>
          <w:rStyle w:val="StyleUnderline"/>
          <w:rFonts w:asciiTheme="minorHAnsi" w:hAnsiTheme="minorHAnsi" w:cs="Times New Roman"/>
          <w:sz w:val="14"/>
          <w:u w:val="none"/>
        </w:rPr>
        <w:t xml:space="preserve"> </w:t>
      </w:r>
      <w:r w:rsidRPr="00605FD4">
        <w:rPr>
          <w:rFonts w:asciiTheme="minorHAnsi" w:hAnsiTheme="minorHAnsi" w:cs="Times New Roman"/>
          <w:sz w:val="14"/>
        </w:rPr>
        <w:t>Decreased concentration</w:t>
      </w:r>
      <w:r w:rsidRPr="00605FD4">
        <w:rPr>
          <w:rStyle w:val="StyleUnderline"/>
          <w:rFonts w:asciiTheme="minorHAnsi" w:hAnsiTheme="minorHAnsi" w:cs="Times New Roman"/>
          <w:sz w:val="14"/>
          <w:u w:val="none"/>
        </w:rPr>
        <w:t xml:space="preserve"> of stratospheric ozone allows increased amounts of UV-B to reach the earth's surface. </w:t>
      </w:r>
      <w:r w:rsidRPr="00B3478F">
        <w:rPr>
          <w:rStyle w:val="StyleUnderline"/>
          <w:rFonts w:asciiTheme="minorHAnsi" w:hAnsiTheme="minorHAnsi" w:cs="Times New Roman"/>
        </w:rPr>
        <w:t>Stratospheric ozone loss can result in</w:t>
      </w:r>
      <w:r w:rsidRPr="00605FD4">
        <w:rPr>
          <w:rStyle w:val="StyleUnderline"/>
          <w:rFonts w:asciiTheme="minorHAnsi" w:hAnsiTheme="minorHAnsi" w:cs="Times New Roman"/>
          <w:sz w:val="14"/>
          <w:u w:val="none"/>
        </w:rPr>
        <w:t xml:space="preserve"> potential harm to human health and the environment, including: </w:t>
      </w:r>
      <w:r w:rsidRPr="00B3478F">
        <w:rPr>
          <w:rStyle w:val="StyleUnderline"/>
          <w:rFonts w:asciiTheme="minorHAnsi" w:hAnsiTheme="minorHAnsi" w:cs="Times New Roman"/>
        </w:rPr>
        <w:t>increased incidence of skin cancer</w:t>
      </w:r>
      <w:r w:rsidRPr="00605FD4">
        <w:rPr>
          <w:rStyle w:val="StyleUnderline"/>
          <w:rFonts w:asciiTheme="minorHAnsi" w:hAnsiTheme="minorHAnsi" w:cs="Times New Roman"/>
          <w:sz w:val="14"/>
          <w:u w:val="none"/>
        </w:rPr>
        <w:t xml:space="preserve"> and cataracts </w:t>
      </w:r>
      <w:r w:rsidRPr="00B3478F">
        <w:rPr>
          <w:rStyle w:val="StyleUnderline"/>
          <w:rFonts w:asciiTheme="minorHAnsi" w:hAnsiTheme="minorHAnsi" w:cs="Times New Roman"/>
        </w:rPr>
        <w:t>immune system</w:t>
      </w:r>
      <w:r w:rsidRPr="00605FD4">
        <w:rPr>
          <w:rStyle w:val="StyleUnderline"/>
          <w:rFonts w:asciiTheme="minorHAnsi" w:hAnsiTheme="minorHAnsi" w:cs="Times New Roman"/>
          <w:sz w:val="14"/>
          <w:u w:val="none"/>
        </w:rPr>
        <w:t xml:space="preserve"> </w:t>
      </w:r>
      <w:proofErr w:type="spellStart"/>
      <w:r w:rsidRPr="00605FD4">
        <w:rPr>
          <w:rStyle w:val="StyleUnderline"/>
          <w:rFonts w:asciiTheme="minorHAnsi" w:hAnsiTheme="minorHAnsi" w:cs="Times New Roman"/>
          <w:sz w:val="14"/>
          <w:u w:val="none"/>
        </w:rPr>
        <w:t>system</w:t>
      </w:r>
      <w:proofErr w:type="spellEnd"/>
      <w:r w:rsidRPr="00605FD4">
        <w:rPr>
          <w:rStyle w:val="StyleUnderline"/>
          <w:rFonts w:asciiTheme="minorHAnsi" w:hAnsiTheme="minorHAnsi" w:cs="Times New Roman"/>
          <w:sz w:val="14"/>
          <w:u w:val="none"/>
        </w:rPr>
        <w:t xml:space="preserve"> </w:t>
      </w:r>
      <w:r w:rsidRPr="00B3478F">
        <w:rPr>
          <w:rStyle w:val="StyleUnderline"/>
          <w:rFonts w:asciiTheme="minorHAnsi" w:hAnsiTheme="minorHAnsi" w:cs="Times New Roman"/>
        </w:rPr>
        <w:t>damage</w:t>
      </w:r>
      <w:r w:rsidRPr="00605FD4">
        <w:rPr>
          <w:rStyle w:val="StyleUnderline"/>
          <w:rFonts w:asciiTheme="minorHAnsi" w:hAnsiTheme="minorHAnsi" w:cs="Times New Roman"/>
          <w:sz w:val="14"/>
          <w:u w:val="none"/>
        </w:rPr>
        <w:t xml:space="preserve"> </w:t>
      </w:r>
      <w:proofErr w:type="spellStart"/>
      <w:r w:rsidRPr="00B3478F">
        <w:rPr>
          <w:rStyle w:val="StyleUnderline"/>
          <w:rFonts w:asciiTheme="minorHAnsi" w:hAnsiTheme="minorHAnsi" w:cs="Times New Roman"/>
        </w:rPr>
        <w:t>damage</w:t>
      </w:r>
      <w:proofErr w:type="spellEnd"/>
      <w:r w:rsidRPr="00B3478F">
        <w:rPr>
          <w:rStyle w:val="StyleUnderline"/>
          <w:rFonts w:asciiTheme="minorHAnsi" w:hAnsiTheme="minorHAnsi" w:cs="Times New Roman"/>
        </w:rPr>
        <w:t xml:space="preserve"> to terrestrial and aquatic plant life</w:t>
      </w:r>
      <w:r w:rsidRPr="00605FD4">
        <w:rPr>
          <w:rStyle w:val="StyleUnderline"/>
          <w:rFonts w:asciiTheme="minorHAnsi" w:hAnsiTheme="minorHAnsi" w:cs="Times New Roman"/>
          <w:sz w:val="14"/>
          <w:u w:val="none"/>
        </w:rPr>
        <w:t xml:space="preserve"> increased formation of ground-level ozone (</w:t>
      </w:r>
      <w:r w:rsidRPr="00B3478F">
        <w:rPr>
          <w:rStyle w:val="StyleUnderline"/>
          <w:rFonts w:asciiTheme="minorHAnsi" w:hAnsiTheme="minorHAnsi" w:cs="Times New Roman"/>
        </w:rPr>
        <w:t>smog</w:t>
      </w:r>
      <w:r w:rsidRPr="00605FD4">
        <w:rPr>
          <w:rStyle w:val="StyleUnderline"/>
          <w:rFonts w:asciiTheme="minorHAnsi" w:hAnsiTheme="minorHAnsi" w:cs="Times New Roman"/>
          <w:sz w:val="14"/>
          <w:u w:val="none"/>
        </w:rPr>
        <w:t xml:space="preserve">) Most stratospheric ozone depletion is caused when chlorine or bromine reacts with ozone. Most of the </w:t>
      </w:r>
      <w:r w:rsidRPr="00B3478F">
        <w:rPr>
          <w:rStyle w:val="StyleUnderline"/>
          <w:rFonts w:asciiTheme="minorHAnsi" w:hAnsiTheme="minorHAnsi" w:cs="Times New Roman"/>
        </w:rPr>
        <w:t xml:space="preserve">chlorine entering the stratosphere is from </w:t>
      </w:r>
      <w:r w:rsidRPr="00605FD4">
        <w:rPr>
          <w:rStyle w:val="StyleUnderline"/>
          <w:rFonts w:asciiTheme="minorHAnsi" w:hAnsiTheme="minorHAnsi" w:cs="Times New Roman"/>
          <w:sz w:val="14"/>
          <w:u w:val="none"/>
        </w:rPr>
        <w:t xml:space="preserve">man-made sources (84%), such as </w:t>
      </w:r>
      <w:r w:rsidRPr="00B3478F">
        <w:rPr>
          <w:rStyle w:val="StyleUnderline"/>
          <w:rFonts w:asciiTheme="minorHAnsi" w:hAnsiTheme="minorHAnsi" w:cs="Times New Roman"/>
        </w:rPr>
        <w:t>CFCs</w:t>
      </w:r>
      <w:r w:rsidRPr="00605FD4">
        <w:rPr>
          <w:rStyle w:val="StyleUnderline"/>
          <w:rFonts w:asciiTheme="minorHAnsi" w:hAnsiTheme="minorHAnsi" w:cs="Times New Roman"/>
          <w:sz w:val="14"/>
          <w:u w:val="none"/>
        </w:rPr>
        <w:t xml:space="preserve"> and HCFCs with the remaining 16% from natural sources, such as the ocean and volcanoes. About half of bromine entering the stratosphere is from man-made sources, mostly Halons. Climate change </w:t>
      </w:r>
      <w:r w:rsidRPr="00B3478F">
        <w:rPr>
          <w:rStyle w:val="StyleUnderline"/>
          <w:rFonts w:asciiTheme="minorHAnsi" w:hAnsiTheme="minorHAnsi" w:cs="Times New Roman"/>
        </w:rPr>
        <w:t>While acting to destroy ozone, CFCs</w:t>
      </w:r>
      <w:r w:rsidRPr="00605FD4">
        <w:rPr>
          <w:rStyle w:val="StyleUnderline"/>
          <w:rFonts w:asciiTheme="minorHAnsi" w:hAnsiTheme="minorHAnsi" w:cs="Times New Roman"/>
          <w:sz w:val="14"/>
          <w:u w:val="none"/>
        </w:rPr>
        <w:t xml:space="preserve"> and HCFCs also act to </w:t>
      </w:r>
      <w:r w:rsidRPr="00B3478F">
        <w:rPr>
          <w:rStyle w:val="StyleUnderline"/>
          <w:rFonts w:asciiTheme="minorHAnsi" w:hAnsiTheme="minorHAnsi" w:cs="Times New Roman"/>
        </w:rPr>
        <w:t>trap heat in the lower atmosphere, causing the earth to warm and climate and weather to change</w:t>
      </w:r>
      <w:r w:rsidRPr="00605FD4">
        <w:rPr>
          <w:rStyle w:val="StyleUnderline"/>
          <w:rFonts w:asciiTheme="minorHAnsi" w:hAnsiTheme="minorHAnsi" w:cs="Times New Roman"/>
          <w:sz w:val="14"/>
          <w:u w:val="none"/>
        </w:rPr>
        <w:t xml:space="preserve">. </w:t>
      </w:r>
      <w:r w:rsidRPr="00605FD4">
        <w:rPr>
          <w:rFonts w:asciiTheme="minorHAnsi" w:hAnsiTheme="minorHAnsi" w:cs="Times New Roman"/>
          <w:sz w:val="14"/>
        </w:rPr>
        <w:t>HFCs</w:t>
      </w:r>
      <w:r w:rsidRPr="00605FD4">
        <w:rPr>
          <w:rStyle w:val="StyleUnderline"/>
          <w:rFonts w:asciiTheme="minorHAnsi" w:hAnsiTheme="minorHAnsi" w:cs="Times New Roman"/>
          <w:sz w:val="14"/>
          <w:u w:val="none"/>
        </w:rPr>
        <w:t xml:space="preserve">, which originally were developed to replace CFCs and HCFCs, also absorb and trap infrared radiation or heat in the lower atmosphere of the earth. HFCs, </w:t>
      </w:r>
      <w:r w:rsidRPr="00B3478F">
        <w:rPr>
          <w:rStyle w:val="StyleUnderline"/>
          <w:rFonts w:asciiTheme="minorHAnsi" w:hAnsiTheme="minorHAnsi" w:cs="Times New Roman"/>
        </w:rPr>
        <w:t xml:space="preserve">CFCs </w:t>
      </w:r>
      <w:r w:rsidRPr="00605FD4">
        <w:rPr>
          <w:rStyle w:val="StyleUnderline"/>
          <w:rFonts w:asciiTheme="minorHAnsi" w:hAnsiTheme="minorHAnsi" w:cs="Times New Roman"/>
          <w:sz w:val="14"/>
          <w:u w:val="none"/>
        </w:rPr>
        <w:t xml:space="preserve">and HFCs </w:t>
      </w:r>
      <w:r w:rsidRPr="00605FD4">
        <w:rPr>
          <w:rFonts w:asciiTheme="minorHAnsi" w:hAnsiTheme="minorHAnsi" w:cs="Times New Roman"/>
          <w:sz w:val="14"/>
        </w:rPr>
        <w:t>are a subset of a larger group of climate changing gases called greenhouse gases (GHGs)</w:t>
      </w:r>
      <w:r w:rsidRPr="00605FD4">
        <w:rPr>
          <w:rStyle w:val="StyleUnderline"/>
          <w:rFonts w:asciiTheme="minorHAnsi" w:hAnsiTheme="minorHAnsi" w:cs="Times New Roman"/>
          <w:sz w:val="14"/>
          <w:u w:val="none"/>
        </w:rPr>
        <w:t xml:space="preserve">. Taken together greenhouse gases </w:t>
      </w:r>
      <w:r w:rsidRPr="00B3478F">
        <w:rPr>
          <w:rStyle w:val="StyleUnderline"/>
          <w:rFonts w:asciiTheme="minorHAnsi" w:hAnsiTheme="minorHAnsi" w:cs="Times New Roman"/>
        </w:rPr>
        <w:t>are expected to warm the planet by 2.5 to 8 degrees Fahrenheit by the end of century</w:t>
      </w:r>
      <w:r w:rsidRPr="00605FD4">
        <w:rPr>
          <w:rStyle w:val="StyleUnderline"/>
          <w:rFonts w:asciiTheme="minorHAnsi" w:hAnsiTheme="minorHAnsi" w:cs="Times New Roman"/>
          <w:sz w:val="14"/>
          <w:u w:val="none"/>
        </w:rPr>
        <w:t xml:space="preserve">. HFCs, </w:t>
      </w:r>
      <w:r w:rsidRPr="00B3478F">
        <w:rPr>
          <w:rStyle w:val="StyleUnderline"/>
          <w:rFonts w:asciiTheme="minorHAnsi" w:hAnsiTheme="minorHAnsi" w:cs="Times New Roman"/>
        </w:rPr>
        <w:t xml:space="preserve">CFCs </w:t>
      </w:r>
      <w:r w:rsidRPr="00605FD4">
        <w:rPr>
          <w:rStyle w:val="StyleUnderline"/>
          <w:rFonts w:asciiTheme="minorHAnsi" w:hAnsiTheme="minorHAnsi" w:cs="Times New Roman"/>
          <w:sz w:val="14"/>
          <w:u w:val="none"/>
        </w:rPr>
        <w:t xml:space="preserve">and HFCs contribute an estimated 11.5% to present-day effect of GHGs on climate and climate change. Some </w:t>
      </w:r>
      <w:r w:rsidRPr="00B3478F">
        <w:rPr>
          <w:rStyle w:val="StyleUnderline"/>
          <w:rFonts w:asciiTheme="minorHAnsi" w:hAnsiTheme="minorHAnsi" w:cs="Times New Roman"/>
        </w:rPr>
        <w:t>effects of global climate change include: Rising sea levels</w:t>
      </w:r>
      <w:r w:rsidRPr="00605FD4">
        <w:rPr>
          <w:rStyle w:val="StyleUnderline"/>
          <w:rFonts w:asciiTheme="minorHAnsi" w:hAnsiTheme="minorHAnsi" w:cs="Times New Roman"/>
          <w:sz w:val="14"/>
          <w:u w:val="none"/>
        </w:rPr>
        <w:t xml:space="preserve"> Local natural </w:t>
      </w:r>
      <w:r w:rsidRPr="00B3478F">
        <w:rPr>
          <w:rStyle w:val="StyleUnderline"/>
          <w:rFonts w:asciiTheme="minorHAnsi" w:hAnsiTheme="minorHAnsi" w:cs="Times New Roman"/>
        </w:rPr>
        <w:t>species extinctions</w:t>
      </w:r>
      <w:r w:rsidRPr="00605FD4">
        <w:rPr>
          <w:rStyle w:val="StyleUnderline"/>
          <w:rFonts w:asciiTheme="minorHAnsi" w:hAnsiTheme="minorHAnsi" w:cs="Times New Roman"/>
          <w:sz w:val="14"/>
          <w:u w:val="none"/>
        </w:rPr>
        <w:t xml:space="preserve"> and </w:t>
      </w:r>
      <w:r w:rsidRPr="00B3478F">
        <w:rPr>
          <w:rStyle w:val="StyleUnderline"/>
          <w:rFonts w:asciiTheme="minorHAnsi" w:hAnsiTheme="minorHAnsi" w:cs="Times New Roman"/>
        </w:rPr>
        <w:t>habitat loss</w:t>
      </w:r>
      <w:r w:rsidRPr="00605FD4">
        <w:rPr>
          <w:rStyle w:val="StyleUnderline"/>
          <w:rFonts w:asciiTheme="minorHAnsi" w:hAnsiTheme="minorHAnsi" w:cs="Times New Roman"/>
          <w:sz w:val="14"/>
          <w:u w:val="none"/>
        </w:rPr>
        <w:t xml:space="preserve"> More frequent </w:t>
      </w:r>
      <w:r w:rsidRPr="00B3478F">
        <w:rPr>
          <w:rStyle w:val="StyleUnderline"/>
          <w:rFonts w:asciiTheme="minorHAnsi" w:hAnsiTheme="minorHAnsi" w:cs="Times New Roman"/>
        </w:rPr>
        <w:t>heavy rainfall and flooding</w:t>
      </w:r>
      <w:r w:rsidRPr="00605FD4">
        <w:rPr>
          <w:rStyle w:val="StyleUnderline"/>
          <w:rFonts w:asciiTheme="minorHAnsi" w:hAnsiTheme="minorHAnsi" w:cs="Times New Roman"/>
          <w:sz w:val="14"/>
          <w:u w:val="none"/>
        </w:rPr>
        <w:t xml:space="preserve"> High </w:t>
      </w:r>
      <w:r w:rsidRPr="00B3478F">
        <w:rPr>
          <w:rStyle w:val="StyleUnderline"/>
          <w:rFonts w:asciiTheme="minorHAnsi" w:hAnsiTheme="minorHAnsi" w:cs="Times New Roman"/>
        </w:rPr>
        <w:t>heat stress</w:t>
      </w:r>
      <w:r w:rsidRPr="00605FD4">
        <w:rPr>
          <w:rStyle w:val="StyleUnderline"/>
          <w:rFonts w:asciiTheme="minorHAnsi" w:hAnsiTheme="minorHAnsi" w:cs="Times New Roman"/>
          <w:sz w:val="14"/>
          <w:u w:val="none"/>
        </w:rPr>
        <w:t xml:space="preserve"> in summer </w:t>
      </w:r>
      <w:r w:rsidRPr="00B3478F">
        <w:rPr>
          <w:rStyle w:val="StyleUnderline"/>
          <w:rFonts w:asciiTheme="minorHAnsi" w:hAnsiTheme="minorHAnsi" w:cs="Times New Roman"/>
        </w:rPr>
        <w:t>Increasing health risk from</w:t>
      </w:r>
      <w:r w:rsidRPr="00605FD4">
        <w:rPr>
          <w:rStyle w:val="StyleUnderline"/>
          <w:rFonts w:asciiTheme="minorHAnsi" w:hAnsiTheme="minorHAnsi" w:cs="Times New Roman"/>
          <w:sz w:val="14"/>
          <w:u w:val="none"/>
        </w:rPr>
        <w:t xml:space="preserve"> insect and water-borne </w:t>
      </w:r>
      <w:r w:rsidRPr="00B3478F">
        <w:rPr>
          <w:rStyle w:val="StyleUnderline"/>
          <w:rFonts w:asciiTheme="minorHAnsi" w:hAnsiTheme="minorHAnsi" w:cs="Times New Roman"/>
        </w:rPr>
        <w:t>diseases</w:t>
      </w:r>
    </w:p>
    <w:p w14:paraId="1FEF1BB5" w14:textId="77777777" w:rsidR="002D207A" w:rsidRPr="00131AA6" w:rsidRDefault="002D207A" w:rsidP="002D207A">
      <w:pPr>
        <w:pStyle w:val="Heading4"/>
        <w:rPr>
          <w:rStyle w:val="Style13ptBold"/>
          <w:b/>
          <w:bCs w:val="0"/>
        </w:rPr>
      </w:pPr>
      <w:r w:rsidRPr="00131AA6">
        <w:rPr>
          <w:rStyle w:val="Style13ptBold"/>
          <w:b/>
          <w:bCs w:val="0"/>
        </w:rPr>
        <w:t xml:space="preserve">Ozone layer decay most likely scenario for mass extinction &amp; empirics prove </w:t>
      </w:r>
    </w:p>
    <w:p w14:paraId="3306BB42" w14:textId="77777777" w:rsidR="002D207A" w:rsidRPr="00131AA6" w:rsidRDefault="002D207A" w:rsidP="002D207A">
      <w:r>
        <w:t xml:space="preserve">Sean </w:t>
      </w:r>
      <w:r w:rsidRPr="003F00AB">
        <w:rPr>
          <w:rStyle w:val="Heading4Char"/>
        </w:rPr>
        <w:t>Martin ’18</w:t>
      </w:r>
      <w:r>
        <w:t xml:space="preserve">, Science Reporter ,”Ozone layer DECAYING as scientists fear Earth 'heading towards MASS-EXTINCTION” Express, Feb. 08, 2018, </w:t>
      </w:r>
      <w:hyperlink r:id="rId6" w:history="1">
        <w:r w:rsidRPr="0073293F">
          <w:rPr>
            <w:rStyle w:val="Hyperlink"/>
          </w:rPr>
          <w:t>https://www.express.co.uk/news/science/916405/ozone-layer-destroyed-recovering-mass-extinction-dinosaurs</w:t>
        </w:r>
      </w:hyperlink>
    </w:p>
    <w:p w14:paraId="244A97EA" w14:textId="77777777" w:rsidR="002D207A" w:rsidRPr="00B55AD5" w:rsidRDefault="002D207A" w:rsidP="002D207A">
      <w:r w:rsidRPr="00313663">
        <w:rPr>
          <w:rStyle w:val="StyleUnderline"/>
        </w:rPr>
        <w:t>Ozone layer DECAY</w:t>
      </w:r>
      <w:r>
        <w:rPr>
          <w:sz w:val="16"/>
        </w:rPr>
        <w:t>ING as scientists fear Earth '</w:t>
      </w:r>
      <w:r w:rsidRPr="00313663">
        <w:rPr>
          <w:rStyle w:val="StyleUnderline"/>
        </w:rPr>
        <w:t>head</w:t>
      </w:r>
      <w:r>
        <w:rPr>
          <w:sz w:val="16"/>
        </w:rPr>
        <w:t xml:space="preserve">ing </w:t>
      </w:r>
      <w:r w:rsidRPr="00313663">
        <w:rPr>
          <w:rStyle w:val="StyleUnderline"/>
        </w:rPr>
        <w:t>toward</w:t>
      </w:r>
      <w:r>
        <w:rPr>
          <w:sz w:val="16"/>
        </w:rPr>
        <w:t xml:space="preserve">s </w:t>
      </w:r>
      <w:r w:rsidRPr="00313663">
        <w:rPr>
          <w:rStyle w:val="StyleUnderline"/>
        </w:rPr>
        <w:t>MASS-EXTINCTION'</w:t>
      </w:r>
      <w:r>
        <w:rPr>
          <w:sz w:val="16"/>
        </w:rPr>
        <w:t xml:space="preserve"> </w:t>
      </w:r>
      <w:r w:rsidRPr="00313663">
        <w:rPr>
          <w:rStyle w:val="StyleUnderline"/>
        </w:rPr>
        <w:t>A THINNING ozone layer has led to mass extinctions in the past and researchers are warning that history could repeat itself</w:t>
      </w:r>
      <w:r>
        <w:rPr>
          <w:sz w:val="16"/>
        </w:rPr>
        <w:t xml:space="preserve"> as the Earth's atmosphere struggles to recover above major cities. Ozone layer DECAYING as scientists fear Earth 'heading towards MASS-EXTINCTION' News in January broke that the ozone was on its way to recovering as Earth cuts down on CO2 emissions. However, on closer inspection, </w:t>
      </w:r>
      <w:r w:rsidRPr="00313663">
        <w:rPr>
          <w:rStyle w:val="StyleUnderline"/>
        </w:rPr>
        <w:t>scientists now say the ozone layer</w:t>
      </w:r>
      <w:r>
        <w:rPr>
          <w:sz w:val="16"/>
        </w:rPr>
        <w:t xml:space="preserve"> – the part of the atmosphere which protects us from harmful radiation </w:t>
      </w:r>
      <w:r w:rsidRPr="00313663">
        <w:rPr>
          <w:rStyle w:val="StyleUnderline"/>
        </w:rPr>
        <w:t>– is continuing to deplete</w:t>
      </w:r>
      <w:r>
        <w:rPr>
          <w:sz w:val="16"/>
        </w:rPr>
        <w:t xml:space="preserve"> over major cities, and is only really recovering over Antarctica. Chemicals known as </w:t>
      </w:r>
      <w:r w:rsidRPr="00313663">
        <w:rPr>
          <w:rStyle w:val="StyleUnderline"/>
        </w:rPr>
        <w:t>CFCs</w:t>
      </w:r>
      <w:r>
        <w:rPr>
          <w:sz w:val="16"/>
        </w:rPr>
        <w:t xml:space="preserve">, which are found in aerosols for example, have been </w:t>
      </w:r>
      <w:r w:rsidRPr="00313663">
        <w:rPr>
          <w:rStyle w:val="StyleUnderline"/>
        </w:rPr>
        <w:t>destroy</w:t>
      </w:r>
      <w:r>
        <w:rPr>
          <w:sz w:val="16"/>
        </w:rPr>
        <w:t xml:space="preserve">ing </w:t>
      </w:r>
      <w:r w:rsidRPr="00313663">
        <w:rPr>
          <w:rStyle w:val="StyleUnderline"/>
        </w:rPr>
        <w:t>the ozone layer</w:t>
      </w:r>
      <w:r>
        <w:rPr>
          <w:sz w:val="16"/>
        </w:rPr>
        <w:t xml:space="preserve"> since the 1970s. The Montreal Protocol was agreed in 1987 to phase out CFCs, but researchers say it may be too late. RELATED ARTICLES POLLUTION WARNING as bad air quality linked to 16,000 deaths each YEAR Massive lake of molten iron could flip poles and end life on Earth </w:t>
      </w:r>
      <w:proofErr w:type="spellStart"/>
      <w:r>
        <w:rPr>
          <w:sz w:val="16"/>
        </w:rPr>
        <w:t>ozoneGETTY</w:t>
      </w:r>
      <w:proofErr w:type="spellEnd"/>
      <w:r>
        <w:rPr>
          <w:sz w:val="16"/>
        </w:rPr>
        <w:t xml:space="preserve"> </w:t>
      </w:r>
      <w:r w:rsidRPr="00313663">
        <w:rPr>
          <w:rStyle w:val="StyleUnderline"/>
        </w:rPr>
        <w:t xml:space="preserve">The ozone layer is being destroyed </w:t>
      </w:r>
      <w:r>
        <w:rPr>
          <w:sz w:val="16"/>
        </w:rPr>
        <w:t xml:space="preserve">Study co-author Professor Joanna Haigh, co-director of the Grantham Institute for Climate Change and the Environment at Imperial College London, said of the study published in Atmospheric Chemistry and Physics: "Ozone has been seriously declining globally since the 1980s, but while the </w:t>
      </w:r>
      <w:r w:rsidRPr="00313663">
        <w:rPr>
          <w:rStyle w:val="StyleUnderline"/>
        </w:rPr>
        <w:t>banning of CFCs is leading to a recovery at the poles, the same does not appear to be true for the lower latitudes</w:t>
      </w:r>
      <w:r>
        <w:rPr>
          <w:sz w:val="16"/>
        </w:rPr>
        <w:t xml:space="preserve">. "The </w:t>
      </w:r>
      <w:r w:rsidRPr="00313663">
        <w:rPr>
          <w:rStyle w:val="StyleUnderline"/>
        </w:rPr>
        <w:t>potential for harm in lower latitudes may actually be worse than at the poles</w:t>
      </w:r>
      <w:r>
        <w:rPr>
          <w:sz w:val="16"/>
        </w:rPr>
        <w:t xml:space="preserve">. “The decreases in ozone are less than we saw at the poles before the Montreal Protocol was enacted, but </w:t>
      </w:r>
      <w:r w:rsidRPr="00313663">
        <w:rPr>
          <w:rStyle w:val="StyleUnderline"/>
        </w:rPr>
        <w:t>UV radiation is more intense in these regions and more people live there</w:t>
      </w:r>
      <w:r>
        <w:rPr>
          <w:sz w:val="16"/>
        </w:rPr>
        <w:t xml:space="preserve">.” In a separate study, researchers have found </w:t>
      </w:r>
      <w:r w:rsidRPr="00313663">
        <w:rPr>
          <w:rStyle w:val="StyleUnderline"/>
        </w:rPr>
        <w:t>a thinning ozone layer</w:t>
      </w:r>
      <w:r>
        <w:rPr>
          <w:sz w:val="16"/>
        </w:rPr>
        <w:t xml:space="preserve"> could have </w:t>
      </w:r>
      <w:r w:rsidRPr="00313663">
        <w:rPr>
          <w:rStyle w:val="StyleUnderline"/>
        </w:rPr>
        <w:t>led to a mass extinction 252 million years ago</w:t>
      </w:r>
      <w:r>
        <w:rPr>
          <w:sz w:val="16"/>
        </w:rPr>
        <w:t xml:space="preserve"> – </w:t>
      </w:r>
      <w:r w:rsidRPr="00313663">
        <w:rPr>
          <w:rStyle w:val="StyleUnderline"/>
        </w:rPr>
        <w:t>meaning a depletion of the protective layer of the atmosphere could be more catastrophic than previously thought.</w:t>
      </w:r>
      <w:r>
        <w:rPr>
          <w:sz w:val="16"/>
        </w:rPr>
        <w:t xml:space="preserve"> </w:t>
      </w:r>
      <w:proofErr w:type="spellStart"/>
      <w:r>
        <w:rPr>
          <w:sz w:val="16"/>
        </w:rPr>
        <w:t>triassicGETTY</w:t>
      </w:r>
      <w:proofErr w:type="spellEnd"/>
      <w:r>
        <w:rPr>
          <w:sz w:val="16"/>
        </w:rPr>
        <w:t xml:space="preserve"> 75 percent of land animals died in the </w:t>
      </w:r>
      <w:proofErr w:type="spellStart"/>
      <w:r>
        <w:rPr>
          <w:sz w:val="16"/>
        </w:rPr>
        <w:t>triassic</w:t>
      </w:r>
      <w:proofErr w:type="spellEnd"/>
      <w:r>
        <w:rPr>
          <w:sz w:val="16"/>
        </w:rPr>
        <w:t xml:space="preserve"> mass extinction During the Permian-Triassic extinction, 75 percent of land animals and 95 percent of marine life died. At the same time, there was a massive volcanic event occurring in a region known as the Siberian Traps. Scientists state the huge eruption, which lasted for a staggering one million years, virtually destroyed the ozone layer which allowed more UV radiation to pierce Earth. Graduate student Jeffrey </w:t>
      </w:r>
      <w:proofErr w:type="spellStart"/>
      <w:r>
        <w:rPr>
          <w:sz w:val="16"/>
        </w:rPr>
        <w:t>Benca</w:t>
      </w:r>
      <w:proofErr w:type="spellEnd"/>
      <w:r>
        <w:rPr>
          <w:sz w:val="16"/>
        </w:rPr>
        <w:t xml:space="preserve"> of the University of California, Berkeley, said of his research published in Science Advances: "During the end-Permian crisis, the </w:t>
      </w:r>
      <w:r w:rsidRPr="00313663">
        <w:rPr>
          <w:rStyle w:val="StyleUnderline"/>
        </w:rPr>
        <w:t xml:space="preserve">forests </w:t>
      </w:r>
      <w:r>
        <w:rPr>
          <w:sz w:val="16"/>
        </w:rPr>
        <w:t xml:space="preserve">may have </w:t>
      </w:r>
      <w:r w:rsidRPr="00313663">
        <w:rPr>
          <w:rStyle w:val="StyleUnderline"/>
        </w:rPr>
        <w:t xml:space="preserve">disappeared </w:t>
      </w:r>
      <w:r>
        <w:rPr>
          <w:sz w:val="16"/>
        </w:rPr>
        <w:t xml:space="preserve">in part or </w:t>
      </w:r>
      <w:r w:rsidRPr="00313663">
        <w:rPr>
          <w:rStyle w:val="StyleUnderline"/>
        </w:rPr>
        <w:t xml:space="preserve">fully </w:t>
      </w:r>
      <w:r>
        <w:rPr>
          <w:sz w:val="16"/>
        </w:rPr>
        <w:t xml:space="preserve">because of increased UV exposure. Shocking theory says </w:t>
      </w:r>
      <w:r w:rsidRPr="00313663">
        <w:rPr>
          <w:rStyle w:val="StyleUnderline"/>
        </w:rPr>
        <w:t>there could be human extinction by 2030</w:t>
      </w:r>
      <w:r>
        <w:rPr>
          <w:sz w:val="16"/>
        </w:rPr>
        <w:t xml:space="preserve"> Play Video “With pulses of volcanic eruptions happening, we would expect pulsed ozone shield weakening, which may have led to forest declines previously observed in the fossil record. "If you disrupt some of the dominant plant lineages globally repeatedly, you could trigger trophic cascades by </w:t>
      </w:r>
      <w:proofErr w:type="spellStart"/>
      <w:r>
        <w:rPr>
          <w:sz w:val="16"/>
        </w:rPr>
        <w:t>destabilising</w:t>
      </w:r>
      <w:proofErr w:type="spellEnd"/>
      <w:r>
        <w:rPr>
          <w:sz w:val="16"/>
        </w:rPr>
        <w:t xml:space="preserve"> the food web base, which doesn't work out very well for land animals." World's most endangered species Mon, July 25, 2016 These incredible pictures show some of the </w:t>
      </w:r>
      <w:proofErr w:type="spellStart"/>
      <w:r>
        <w:rPr>
          <w:sz w:val="16"/>
        </w:rPr>
        <w:t>worlds</w:t>
      </w:r>
      <w:proofErr w:type="spellEnd"/>
      <w:r>
        <w:rPr>
          <w:sz w:val="16"/>
        </w:rPr>
        <w:t xml:space="preserve"> most beautiful but vulnerable creatures - teetering on the brink extinction, including British butterfly, Small Copper. PLAY SLIDESHOW cat endangered Pallas's </w:t>
      </w:r>
      <w:proofErr w:type="spellStart"/>
      <w:r>
        <w:rPr>
          <w:sz w:val="16"/>
        </w:rPr>
        <w:t>wildcatsWILL</w:t>
      </w:r>
      <w:proofErr w:type="spellEnd"/>
      <w:r>
        <w:rPr>
          <w:sz w:val="16"/>
        </w:rPr>
        <w:t xml:space="preserve"> STEWART 1 of 29 An amazing capture of an endangered Pallas wildcat cat endangered Pallas's wildcats Tree kangaroo baby born Dormice released Brazil common marmosets saved from smugglers jaguar cub Endangered Animals - HUMPHEAD </w:t>
      </w:r>
      <w:r w:rsidRPr="00313663">
        <w:rPr>
          <w:rStyle w:val="StyleUnderline"/>
        </w:rPr>
        <w:t>WRASSE As the ozone layer continues to be destroyed in modern times, scientists warn another catastrophic mass extinction could be on the cards</w:t>
      </w:r>
      <w:r>
        <w:rPr>
          <w:sz w:val="16"/>
        </w:rPr>
        <w:t xml:space="preserve">. Co-author Cindy </w:t>
      </w:r>
      <w:proofErr w:type="spellStart"/>
      <w:r>
        <w:rPr>
          <w:sz w:val="16"/>
        </w:rPr>
        <w:t>Looy</w:t>
      </w:r>
      <w:proofErr w:type="spellEnd"/>
      <w:r>
        <w:rPr>
          <w:sz w:val="16"/>
        </w:rPr>
        <w:t xml:space="preserve"> of the Science Advances study said: "</w:t>
      </w:r>
      <w:proofErr w:type="spellStart"/>
      <w:r>
        <w:rPr>
          <w:sz w:val="16"/>
        </w:rPr>
        <w:t>Palaeontologists</w:t>
      </w:r>
      <w:proofErr w:type="spellEnd"/>
      <w:r>
        <w:rPr>
          <w:sz w:val="16"/>
        </w:rPr>
        <w:t xml:space="preserve"> have come up with various kill scenarios for mass extinctions, but plant life may not be affected by dying suddenly as much as through interrupting one part of the life cycle, such as reproduction, over a long period of time, causing the population to dwindle and potentially disappear.” </w:t>
      </w:r>
    </w:p>
    <w:p w14:paraId="5CB2A3AE" w14:textId="77777777" w:rsidR="002D207A" w:rsidRDefault="002D207A" w:rsidP="002D207A">
      <w:pPr>
        <w:pStyle w:val="Heading4"/>
      </w:pPr>
      <w:r>
        <w:t>US leadership key to efforts to reduce CFCs globally</w:t>
      </w:r>
    </w:p>
    <w:p w14:paraId="4C3E227A" w14:textId="77777777" w:rsidR="002D207A" w:rsidRPr="006833B4" w:rsidRDefault="002D207A" w:rsidP="002D207A">
      <w:pPr>
        <w:rPr>
          <w:sz w:val="16"/>
        </w:rPr>
      </w:pPr>
      <w:r>
        <w:rPr>
          <w:sz w:val="16"/>
        </w:rPr>
        <w:t xml:space="preserve">Glen </w:t>
      </w:r>
      <w:r w:rsidRPr="006833B4">
        <w:rPr>
          <w:rStyle w:val="Heading4Char"/>
        </w:rPr>
        <w:t>Sussman ’04</w:t>
      </w:r>
      <w:r>
        <w:rPr>
          <w:sz w:val="16"/>
        </w:rPr>
        <w:t xml:space="preserve">, </w:t>
      </w:r>
      <w:proofErr w:type="spellStart"/>
      <w:proofErr w:type="gramStart"/>
      <w:r>
        <w:rPr>
          <w:sz w:val="16"/>
        </w:rPr>
        <w:t>Ph.D</w:t>
      </w:r>
      <w:proofErr w:type="spellEnd"/>
      <w:proofErr w:type="gramEnd"/>
      <w:r>
        <w:rPr>
          <w:sz w:val="16"/>
        </w:rPr>
        <w:t xml:space="preserve"> from Washington State University Old Dominion University Department of Political Science and Geography at Old Dominion University ”The USA and Global Environmental Policy.” IPSR RISP, 2004</w:t>
      </w:r>
    </w:p>
    <w:p w14:paraId="06BD7B1D" w14:textId="77777777" w:rsidR="002D207A" w:rsidRPr="00412269" w:rsidRDefault="002D207A" w:rsidP="002D207A">
      <w:pPr>
        <w:rPr>
          <w:sz w:val="14"/>
        </w:rPr>
      </w:pPr>
      <w:r w:rsidRPr="00412269">
        <w:rPr>
          <w:sz w:val="14"/>
        </w:rPr>
        <w:t xml:space="preserve">Two more years would pass before the Montreal Protocol was achieved in 1987, committing signatories to goals and timetables in </w:t>
      </w:r>
      <w:r w:rsidRPr="006833B4">
        <w:rPr>
          <w:rStyle w:val="StyleUnderline"/>
        </w:rPr>
        <w:t>a substantive effort to reduce CFCs</w:t>
      </w:r>
      <w:r w:rsidRPr="00412269">
        <w:rPr>
          <w:sz w:val="14"/>
        </w:rPr>
        <w:t xml:space="preserve"> by 50 percent by 1999 (Benedick, 1998). Carter (2001: 231) </w:t>
      </w:r>
      <w:r w:rsidRPr="006833B4">
        <w:rPr>
          <w:rStyle w:val="StyleUnderline"/>
        </w:rPr>
        <w:t>points out</w:t>
      </w:r>
      <w:r w:rsidRPr="00412269">
        <w:rPr>
          <w:sz w:val="14"/>
        </w:rPr>
        <w:t xml:space="preserve"> that several factors occurred that helped foster international cooperation, including </w:t>
      </w:r>
      <w:r w:rsidRPr="006833B4">
        <w:rPr>
          <w:rStyle w:val="StyleUnderline"/>
        </w:rPr>
        <w:t xml:space="preserve">strong US leadership on the issue </w:t>
      </w:r>
      <w:r w:rsidRPr="00412269">
        <w:rPr>
          <w:sz w:val="14"/>
        </w:rPr>
        <w:t xml:space="preserve">and increased scientific certainty about the human impact on the ozone layer. President Reagan signed the agreement and the US Senate demonstrated bipartisan support for the protocol. As Richard Benedick (1998: 66–7) explains, </w:t>
      </w:r>
      <w:r w:rsidRPr="006833B4">
        <w:rPr>
          <w:rStyle w:val="StyleUnderline"/>
        </w:rPr>
        <w:t>US support for the Montreal Protocol</w:t>
      </w:r>
      <w:r w:rsidRPr="00412269">
        <w:rPr>
          <w:sz w:val="14"/>
        </w:rPr>
        <w:t xml:space="preserve"> </w:t>
      </w:r>
      <w:r w:rsidRPr="006833B4">
        <w:rPr>
          <w:rStyle w:val="StyleUnderline"/>
        </w:rPr>
        <w:t>included several factors, most importantly presidential approval.</w:t>
      </w:r>
      <w:r w:rsidRPr="00412269">
        <w:rPr>
          <w:sz w:val="14"/>
        </w:rPr>
        <w:t xml:space="preserve"> When Ronald Reagan became president he responded favorably to lobbying by the Alliance for Responsible CFC Policy that argued that ozone depletion was not as great as expected and that imposing restrictions on CFC manufacturing would hurt economic interests (Rowlands, 1995: 107). However, Secretary of State George Shultz successfully lobbied President Reagan to approve the treaty. By doing so, </w:t>
      </w:r>
      <w:r w:rsidRPr="006833B4">
        <w:rPr>
          <w:rStyle w:val="StyleUnderline"/>
        </w:rPr>
        <w:t>Reagan gained a global environmental success</w:t>
      </w:r>
      <w:r w:rsidRPr="00412269">
        <w:rPr>
          <w:sz w:val="14"/>
        </w:rPr>
        <w:t xml:space="preserve"> while acting contrary to his pro-development, pro-economic growth philosophy in favor of regulatory controls</w:t>
      </w:r>
    </w:p>
    <w:p w14:paraId="47A07186" w14:textId="47CF80AC" w:rsidR="00C92E4F" w:rsidRDefault="00C92E4F" w:rsidP="00587674">
      <w:pPr>
        <w:pStyle w:val="Heading3"/>
      </w:pPr>
      <w:r>
        <w:t>1AC---Oil Spills</w:t>
      </w:r>
    </w:p>
    <w:p w14:paraId="7E881EBF" w14:textId="6C072555" w:rsidR="00592B59" w:rsidRPr="00592B59" w:rsidRDefault="00592B59" w:rsidP="00592B59">
      <w:pPr>
        <w:pStyle w:val="Heading4"/>
      </w:pPr>
      <w:r>
        <w:t xml:space="preserve">Advantage [x] is </w:t>
      </w:r>
      <w:r w:rsidRPr="00592B59">
        <w:rPr>
          <w:u w:val="single"/>
        </w:rPr>
        <w:t>Oil Spills</w:t>
      </w:r>
      <w:r>
        <w:t>:</w:t>
      </w:r>
    </w:p>
    <w:p w14:paraId="47F94621" w14:textId="77777777" w:rsidR="00490897" w:rsidRPr="005F3814" w:rsidRDefault="00490897" w:rsidP="00490897">
      <w:pPr>
        <w:pStyle w:val="Heading4"/>
      </w:pPr>
      <w:r>
        <w:t>The US is at a higher risk for offshore spills than ever before, and they would be worse than any previous ones</w:t>
      </w:r>
    </w:p>
    <w:p w14:paraId="41043DA6" w14:textId="77777777" w:rsidR="00490897" w:rsidRPr="005F3814" w:rsidRDefault="00490897" w:rsidP="00490897">
      <w:r w:rsidRPr="005F3814">
        <w:rPr>
          <w:rStyle w:val="Style13ptBold"/>
        </w:rPr>
        <w:t>D'Angelo 20</w:t>
      </w:r>
      <w:r>
        <w:t>, Chris D'Angelo,  an associate editor at HuffPost Hawaii, He covers public lands, climate change, biodiversity and environmental policy, He is a member of the Society of Environmental Journalists and his reporting has won awards from the Society of Professional Journalists Hawaii Chapter and the Hawaii Publishers Association, 4-20-20, “10 years after Deepwater Horizon, the U.S. is even more at risk of a major oil spill”, Grist, https://grist.org/energy/10-years-after-deepwater-horizon-the-u-s-is-even-more-at-risk-of-a-major-oil-spill/</w:t>
      </w:r>
    </w:p>
    <w:p w14:paraId="5ABDE517" w14:textId="77777777" w:rsidR="00490897" w:rsidRPr="005F3814" w:rsidRDefault="00490897" w:rsidP="00490897">
      <w:pPr>
        <w:rPr>
          <w:sz w:val="16"/>
        </w:rPr>
      </w:pPr>
      <w:r w:rsidRPr="005F3814">
        <w:rPr>
          <w:sz w:val="16"/>
        </w:rPr>
        <w:t xml:space="preserve">But a decade after Deepwater, experts and environmental advocates warn that </w:t>
      </w:r>
      <w:r w:rsidRPr="00E17C6B">
        <w:rPr>
          <w:u w:val="single"/>
        </w:rPr>
        <w:t>the U.S. remains woefully unprepared for a major spill — and is perhaps even more at risk of one due to the Trump administration’s relentless push to expand offshore drilling and gut environmental regulations.</w:t>
      </w:r>
      <w:r>
        <w:rPr>
          <w:u w:val="single"/>
        </w:rPr>
        <w:t xml:space="preserve"> </w:t>
      </w:r>
      <w:r w:rsidRPr="005F3814">
        <w:rPr>
          <w:sz w:val="16"/>
        </w:rPr>
        <w:t xml:space="preserve">“The question of whether we’re any better off — my concern is </w:t>
      </w:r>
      <w:r w:rsidRPr="00E17C6B">
        <w:rPr>
          <w:u w:val="single"/>
        </w:rPr>
        <w:t>we’re actually headed towards the exact same type of circumstances that were in place” at the time of the Deepwater disaster</w:t>
      </w:r>
      <w:r w:rsidRPr="005F3814">
        <w:rPr>
          <w:sz w:val="16"/>
        </w:rPr>
        <w:t xml:space="preserve">, Elizabeth Johnson Klein, the Interior Department’s associate deputy secretary under Obama, told HuffPost. “I don’t feel good about it.” </w:t>
      </w:r>
      <w:r w:rsidRPr="00E17C6B">
        <w:rPr>
          <w:u w:val="single"/>
        </w:rPr>
        <w:t>The Trump administration’s “energy dominance” agenda has put pressure on industry to develop in new, riskier, and more expensive areas, Klein said. When companies are forced to cut costs, safety is typically one of the first things to take a back seat. Then there’s the industry-tied political leaders at Trump’s Interior Department, who Klein says “have not demonstrated that they’ve learned lessons from Deepwater Horizon.”</w:t>
      </w:r>
      <w:r>
        <w:rPr>
          <w:u w:val="single"/>
        </w:rPr>
        <w:t xml:space="preserve"> </w:t>
      </w:r>
      <w:r w:rsidRPr="005F3814">
        <w:rPr>
          <w:sz w:val="16"/>
        </w:rPr>
        <w:t xml:space="preserve">Interior Secretary David Bernhardt is a former oil and gas lobbyist whose clients included Halliburton, the oil services giant that in 2014 agreed to a $1.1 billion settlement for its role in the 2010 blowout. Scott Angelle, the director of the Bureau of Safety and Environmental Enforcement, is a former board member of oil and gas pipeline company Sunoco Logistics Partners LP who, during his brief stint as lieutenant governor of Louisiana, led the state’s push to lift the moratorium on offshore drilling in the Gulf that the Obama administration put in place after Deepwater Horizon. With little regard for climate change and other environmental impacts, </w:t>
      </w:r>
      <w:r w:rsidRPr="00E17C6B">
        <w:rPr>
          <w:u w:val="single"/>
        </w:rPr>
        <w:t>the Trump administration has sought to transform the U.S. into the world’s leading fossil fuel behemoth. In January 2018, it rolled out a controversial plan to make nearly all U.S. waters — roughly 90 percent of the U.S. Outer Continental Shelf — available for oil and gas leasing, including large swaths of the Arctic, Atlantic, and Pacific Oceans</w:t>
      </w:r>
      <w:r w:rsidRPr="005F3814">
        <w:rPr>
          <w:sz w:val="16"/>
        </w:rPr>
        <w:t xml:space="preserve">. In its proposal, Trump’s Interior Department cited Obama-era safety regulations put in place after Deepwater Horizon, noting that while offshore oil and gas production “will never be totally risk-free” the agency “has made, and is continuing to make, substantial reforms to improve the safety.” Those changes, it said, included rules to reduce the risk of a rig losing control of a well, as happened in the Deepwater disaster. </w:t>
      </w:r>
      <w:r w:rsidRPr="005F3814">
        <w:rPr>
          <w:u w:val="single"/>
        </w:rPr>
        <w:t>The administration</w:t>
      </w:r>
      <w:r w:rsidRPr="005F3814">
        <w:rPr>
          <w:sz w:val="16"/>
        </w:rPr>
        <w:t xml:space="preserve"> then turned around and </w:t>
      </w:r>
      <w:r w:rsidRPr="005F3814">
        <w:rPr>
          <w:u w:val="single"/>
        </w:rPr>
        <w:t>gutted the very safeguards it highlighted to make its case for expanded drilling, arguing that the regulations were burdensome on offshore producers. It weakened the Production Safety Systems Rule, loosening notification and certification rules for fossil fuel companies and scrapping a requirement that offshore equipment be designed to withstand the most extreme weather and pressure conditions.</w:t>
      </w:r>
      <w:r w:rsidRPr="005F3814">
        <w:rPr>
          <w:sz w:val="16"/>
        </w:rPr>
        <w:t xml:space="preserve"> And it overhauled the Well Control Rule, a monitoring regulation that took effect in 2016 and required additional inspection and maintenance of blowout preventers, devices designed to automatically seal a well and stop an uncontrolled release of oil and gas. The Trump rollback eased inspection and oversight requirements. “Today’s final rule puts safety first, both public and environmental safety, in a common sense way,” Bernhardt said in a statement at the time. </w:t>
      </w:r>
      <w:r w:rsidRPr="005F3814">
        <w:rPr>
          <w:u w:val="single"/>
        </w:rPr>
        <w:t>With fewer safeguards in place, the administration has plowed ahead with offshore leasing</w:t>
      </w:r>
      <w:r w:rsidRPr="005F3814">
        <w:rPr>
          <w:sz w:val="16"/>
        </w:rPr>
        <w:t xml:space="preserve">. Last month, as the deadly coronavirus pandemic gripped the nation, Interior offered at auction 78 million acres in the Gulf of Mexico to oil and gas producers. The lease sale brought in approximately $93 million for just shy of 400,000 acres, the smallest total for an offshore auction since 2016. “As I see it, the essential lesson from Deepwater Horizon is that industry and government should be putting their greatest energies into preventing operational accidents, blowouts, and releases,” Donald </w:t>
      </w:r>
      <w:proofErr w:type="spellStart"/>
      <w:r w:rsidRPr="005F3814">
        <w:rPr>
          <w:sz w:val="16"/>
        </w:rPr>
        <w:t>Boesch</w:t>
      </w:r>
      <w:proofErr w:type="spellEnd"/>
      <w:r w:rsidRPr="005F3814">
        <w:rPr>
          <w:sz w:val="16"/>
        </w:rPr>
        <w:t xml:space="preserve">, a professor of marine science at the University of Maryland who served on the bipartisan commission that investigated the causes of the Deepwater Horizon, wrote in a recent piece published in The Conversation. “Yet </w:t>
      </w:r>
      <w:r w:rsidRPr="005F3814">
        <w:rPr>
          <w:u w:val="single"/>
        </w:rPr>
        <w:t>the Trump administration emphasizes increasing production and reducing regulations</w:t>
      </w:r>
      <w:r w:rsidRPr="005F3814">
        <w:rPr>
          <w:sz w:val="16"/>
        </w:rPr>
        <w:t xml:space="preserve">. This undermines safety improvements made over the past 10 years.” The seven-member oil spill commission concluded in a 2011 report that </w:t>
      </w:r>
      <w:r w:rsidRPr="005F3814">
        <w:rPr>
          <w:u w:val="single"/>
        </w:rPr>
        <w:t>a “culture of complacency” by both industry and government led to the Deepwater disaster. And while industry often says that offshore drilling has never been safer, others see things quite differently</w:t>
      </w:r>
      <w:r w:rsidRPr="005F3814">
        <w:rPr>
          <w:sz w:val="16"/>
        </w:rPr>
        <w:t xml:space="preserve">. “Never safer than what?” Mark Davis, director of the Institute on Water Resources Law and Policy at Tulane University, said during a call with reporters last week. The underlying issue prior to Deepwater Horizon and still today is that the federal government has a “financial stake in the success” of offshore fossil fuel development, he said. Extracting oil is driven by policy rather than data. “It was policy to believe that bad things wouldn’t happen, and it was policy that you don’t waste time planning for things that aren’t going to happen,” Davis said. </w:t>
      </w:r>
      <w:r w:rsidRPr="005F3814">
        <w:rPr>
          <w:u w:val="single"/>
        </w:rPr>
        <w:t>“Until we get our policies and legal architecture in line with the risks we are running, we are going to be very vulnerable,” he added.</w:t>
      </w:r>
      <w:r>
        <w:rPr>
          <w:u w:val="single"/>
        </w:rPr>
        <w:t xml:space="preserve"> </w:t>
      </w:r>
      <w:r w:rsidRPr="005F3814">
        <w:rPr>
          <w:sz w:val="16"/>
        </w:rPr>
        <w:t>Last week, ahead of the 10-year anniversary of Deepwater Horizon, ocean advocacy group Oceana published a report that documented the many economic and environmental impacts of the spill and concluded that “the poor safety culture and lack of oversight that led to the BP disaster persist.” “</w:t>
      </w:r>
      <w:r w:rsidRPr="005F3814">
        <w:rPr>
          <w:u w:val="single"/>
        </w:rPr>
        <w:t xml:space="preserve">If anything, another disaster is more likely, because the industry is drilling deeper and farther offshore, which increases the likelihood of a spill and makes responding to a spill more difficult,” </w:t>
      </w:r>
      <w:r w:rsidRPr="005F3814">
        <w:rPr>
          <w:sz w:val="16"/>
        </w:rPr>
        <w:t xml:space="preserve">the report stated. “Indeed, </w:t>
      </w:r>
      <w:r w:rsidRPr="005F3814">
        <w:rPr>
          <w:u w:val="single"/>
        </w:rPr>
        <w:t>Deepwater Horizon is not the worst-case scenario</w:t>
      </w:r>
      <w:r w:rsidRPr="005F3814">
        <w:rPr>
          <w:sz w:val="16"/>
        </w:rPr>
        <w:t xml:space="preserve">,” Ian MacDonald, an oceanography professor at Florida State University, said on a call with reporters last week. </w:t>
      </w:r>
      <w:r w:rsidRPr="005F3814">
        <w:rPr>
          <w:u w:val="single"/>
        </w:rPr>
        <w:t>The next one could be far more catastrophic</w:t>
      </w:r>
      <w:r w:rsidRPr="005F3814">
        <w:rPr>
          <w:sz w:val="16"/>
        </w:rPr>
        <w:t xml:space="preserve"> — perhaps on par with the ongoing Taylor oil spill, which began in September 2004, after Hurricane Ivan ripped through the Gulf of Mexico and triggered submarine mudslides that toppled a Taylor Energy platform 11 miles off the coast of Louisiana. At least 25 wells were damaged, and oil has been leaking from the site for the last 15 years. A federal government study published in June 2019 and coauthored by McDonald estimated that as much as 4,500 gallons of oil is leaking from the site each day ― a figure orders of magnitude higher than Taylor’s estimates. </w:t>
      </w:r>
      <w:r w:rsidRPr="005F3814">
        <w:rPr>
          <w:u w:val="single"/>
        </w:rPr>
        <w:t>McDonald warned this could be the future of deep ocean oil spills</w:t>
      </w:r>
      <w:r w:rsidRPr="005F3814">
        <w:rPr>
          <w:sz w:val="16"/>
        </w:rPr>
        <w:t>. Subsea landslides are not unusual in the Gulf of Mexico, and are often the result of earthquakes. More than 50 percent of the oil produced in the Gulf is from platforms at depths greater than 1,000 meters, McDonald said.</w:t>
      </w:r>
    </w:p>
    <w:p w14:paraId="420A90C0" w14:textId="77777777" w:rsidR="00490897" w:rsidRDefault="00490897" w:rsidP="00490897"/>
    <w:p w14:paraId="2A5FF715" w14:textId="77777777" w:rsidR="00490897" w:rsidRDefault="00490897" w:rsidP="00490897">
      <w:pPr>
        <w:pStyle w:val="Heading4"/>
      </w:pPr>
      <w:r>
        <w:t>Environmental crimes are caused because companies don’t emphasize compliance plus past cases did nothing</w:t>
      </w:r>
    </w:p>
    <w:p w14:paraId="3E96B898" w14:textId="77777777" w:rsidR="00490897" w:rsidRPr="00E03872" w:rsidRDefault="00490897" w:rsidP="00490897">
      <w:r w:rsidRPr="00E03872">
        <w:rPr>
          <w:rStyle w:val="Style13ptBold"/>
        </w:rPr>
        <w:t>Uhlmann 11</w:t>
      </w:r>
      <w:r>
        <w:t xml:space="preserve">, David M. Uhlmann, the Jeffrey F. </w:t>
      </w:r>
      <w:proofErr w:type="spellStart"/>
      <w:r>
        <w:t>Liss</w:t>
      </w:r>
      <w:proofErr w:type="spellEnd"/>
      <w:r>
        <w:t xml:space="preserve"> Professor from Practice, the director of the Environmental Law and Policy Program, and a Distinguished Faculty Fellow in Sustainability. His research and advocacy interests include corporate crime, criminal and civil enforcement of environmental laws, and climate change and sustainability, Professor Uhlmann received a JD from Yale Law School and a BA in history with high honors from Swarthmore College, 2011, “After the Spill is Gone: The Gulf of Mexico, Environmental Crime, and Criminal Law”, University of Michigan Law School, https://repository.law.umich.edu/cgi/viewcontent.cgi?article=1784&amp;context=articles</w:t>
      </w:r>
    </w:p>
    <w:p w14:paraId="37348280" w14:textId="77777777" w:rsidR="00490897" w:rsidRDefault="00490897" w:rsidP="00490897">
      <w:pPr>
        <w:rPr>
          <w:sz w:val="12"/>
        </w:rPr>
      </w:pPr>
    </w:p>
    <w:p w14:paraId="747F35D3" w14:textId="77777777" w:rsidR="00490897" w:rsidRDefault="00490897" w:rsidP="00490897">
      <w:pPr>
        <w:rPr>
          <w:sz w:val="12"/>
        </w:rPr>
      </w:pPr>
      <w:r w:rsidRPr="00470C5C">
        <w:rPr>
          <w:sz w:val="12"/>
        </w:rPr>
        <w:t xml:space="preserve">The Gulf oil spill will therefore have a significant role in shaping societal perceptions of environmental crime. For most Americans, the Gulf oil spill-bookended by the Exxon Valdez oil spill twenty-one years </w:t>
      </w:r>
      <w:proofErr w:type="spellStart"/>
      <w:r w:rsidRPr="00470C5C">
        <w:rPr>
          <w:sz w:val="12"/>
        </w:rPr>
        <w:t>earlierwill</w:t>
      </w:r>
      <w:proofErr w:type="spellEnd"/>
      <w:r w:rsidRPr="00470C5C">
        <w:rPr>
          <w:sz w:val="12"/>
        </w:rPr>
        <w:t xml:space="preserve"> become the classic example of environmental crime. To be sure, there are ways the Gulf oil spill is typical of environmental crime. The fact that it involves corporations is beyond paradigmatic; </w:t>
      </w:r>
      <w:r w:rsidRPr="001C3012">
        <w:rPr>
          <w:u w:val="single"/>
        </w:rPr>
        <w:t>the overwhelming majority of</w:t>
      </w:r>
      <w:r>
        <w:rPr>
          <w:u w:val="single"/>
        </w:rPr>
        <w:t xml:space="preserve"> </w:t>
      </w:r>
      <w:r w:rsidRPr="001C3012">
        <w:rPr>
          <w:u w:val="single"/>
        </w:rPr>
        <w:t>environmental crimes-at least where violations of the antipollution laws</w:t>
      </w:r>
      <w:r>
        <w:rPr>
          <w:u w:val="single"/>
        </w:rPr>
        <w:t xml:space="preserve"> </w:t>
      </w:r>
      <w:r w:rsidRPr="001C3012">
        <w:rPr>
          <w:u w:val="single"/>
        </w:rPr>
        <w:t>are concerned-are committed by corporations</w:t>
      </w:r>
      <w:r w:rsidRPr="00470C5C">
        <w:rPr>
          <w:sz w:val="12"/>
        </w:rPr>
        <w:t xml:space="preserve">. Not all of those corporations are among the top ten of the Global Fortune 500 companies,174 but the </w:t>
      </w:r>
      <w:r w:rsidRPr="001C3012">
        <w:rPr>
          <w:u w:val="single"/>
        </w:rPr>
        <w:t>Justice Department has regularly prosecuted major corporations for environmental crime, including Exxon,"' Rockwell,7 International Paper,</w:t>
      </w:r>
      <w:r>
        <w:rPr>
          <w:u w:val="single"/>
        </w:rPr>
        <w:t xml:space="preserve"> </w:t>
      </w:r>
      <w:r w:rsidRPr="001C3012">
        <w:rPr>
          <w:u w:val="single"/>
        </w:rPr>
        <w:t xml:space="preserve">Royal Caribbean,7' Koch Petroleum, Tyson </w:t>
      </w:r>
      <w:proofErr w:type="spellStart"/>
      <w:r w:rsidRPr="001C3012">
        <w:rPr>
          <w:u w:val="single"/>
        </w:rPr>
        <w:t>Foods,'so</w:t>
      </w:r>
      <w:proofErr w:type="spellEnd"/>
      <w:r w:rsidRPr="001C3012">
        <w:rPr>
          <w:u w:val="single"/>
        </w:rPr>
        <w:t xml:space="preserve"> W.R. Grace," and</w:t>
      </w:r>
      <w:r>
        <w:rPr>
          <w:u w:val="single"/>
        </w:rPr>
        <w:t xml:space="preserve"> </w:t>
      </w:r>
      <w:r w:rsidRPr="001C3012">
        <w:rPr>
          <w:u w:val="single"/>
        </w:rPr>
        <w:t>Citgo.182</w:t>
      </w:r>
      <w:r w:rsidRPr="00470C5C">
        <w:rPr>
          <w:sz w:val="12"/>
        </w:rPr>
        <w:t xml:space="preserve"> </w:t>
      </w:r>
      <w:r w:rsidRPr="001C3012">
        <w:rPr>
          <w:u w:val="single"/>
        </w:rPr>
        <w:t>Environmental crimes are usually committed by companies that do not</w:t>
      </w:r>
      <w:r>
        <w:rPr>
          <w:u w:val="single"/>
        </w:rPr>
        <w:t xml:space="preserve"> </w:t>
      </w:r>
      <w:r w:rsidRPr="001C3012">
        <w:rPr>
          <w:u w:val="single"/>
        </w:rPr>
        <w:t>place sufficient emphasis on environmental compliance</w:t>
      </w:r>
      <w:r w:rsidRPr="00470C5C">
        <w:rPr>
          <w:sz w:val="12"/>
        </w:rPr>
        <w:t xml:space="preserve">, and the Gulf oil spill is no exception. </w:t>
      </w:r>
      <w:r w:rsidRPr="001C3012">
        <w:rPr>
          <w:u w:val="single"/>
        </w:rPr>
        <w:t>For years, BP stressed production and efficiency over</w:t>
      </w:r>
      <w:r>
        <w:rPr>
          <w:u w:val="single"/>
        </w:rPr>
        <w:t xml:space="preserve"> </w:t>
      </w:r>
      <w:r w:rsidRPr="001C3012">
        <w:rPr>
          <w:u w:val="single"/>
        </w:rPr>
        <w:t>safety and failed to address systemic problems in its environmental compliance programs even after criminal (and civil) violations occurred at BP</w:t>
      </w:r>
      <w:r>
        <w:rPr>
          <w:u w:val="single"/>
        </w:rPr>
        <w:t xml:space="preserve"> </w:t>
      </w:r>
      <w:r w:rsidRPr="001C3012">
        <w:rPr>
          <w:u w:val="single"/>
        </w:rPr>
        <w:t>(setting maximum fine of twice the gross pecuniary gain or gross pecuniary loss associated with an</w:t>
      </w:r>
      <w:r>
        <w:rPr>
          <w:u w:val="single"/>
        </w:rPr>
        <w:t xml:space="preserve"> </w:t>
      </w:r>
      <w:r w:rsidRPr="001C3012">
        <w:rPr>
          <w:u w:val="single"/>
        </w:rPr>
        <w:t>offense).</w:t>
      </w:r>
      <w:r>
        <w:rPr>
          <w:u w:val="single"/>
        </w:rPr>
        <w:t xml:space="preserve"> </w:t>
      </w:r>
      <w:r w:rsidRPr="00470C5C">
        <w:rPr>
          <w:sz w:val="12"/>
        </w:rPr>
        <w:t xml:space="preserve">173. A multi-billion-dollar criminal fine will be just one component of BP's sentence. The sentence is also likely to include restitution and community service projects that will supplement the natural resource damage claims paid in the civil suit. As a result, the total criminal sentence-a combination of fines, restitution, and restoration projects-may reach into the tens of billions of dollars. See infra notes 239-240 and accompanying text. 174. BP was the fourth-largest company in the world during 2010, according to Fortune Magazine. See Fortune Global 500: World's Largest Corporations 1-100, FORTUNE, July 26, 2010, at F1, available at http://money.cnn.com/magazines/fortune/global500/2010/. 175. Exxon Shipping Co. and Exxon Corp., No. 90-CR-00015 (D. Alaska 1991). 176. Rockwell Int'l Corp., No. 1:92-CR-00107, (D. Colo. 1992). 177. Int'l Paper Co., No. 1:91-CR-00051, (D. Me. 1991). 178. United States v. Royal Caribbean Cruises Ltd., 11 F. Supp. 2d 1358 (S.D. Fla. 1998). 179. Koch Petroleum Group, LP, No. 2:00-CR-00325 (S.D. Tex. 2001). 180. Tyson Foods, Inc., No. 03-CR-00203 (W.D. Mo. 2003). 181. W.R. Grace &amp; Co., No. 05-CR-0007 (D. Mont. 2009) (acquittal). 182. Citgo Petroleum Corp., No. 2:06-CR-00563 (S.D. Tex.) (not yet sentenced). June 20111 1439 Michigan Law Review facilities.'" As discussed in Part II, the presidential commission concluded that </w:t>
      </w:r>
      <w:r w:rsidRPr="001C3012">
        <w:rPr>
          <w:u w:val="single"/>
        </w:rPr>
        <w:t>the root causes of the Gulf oil spill were management failures at BP,</w:t>
      </w:r>
      <w:r>
        <w:rPr>
          <w:u w:val="single"/>
        </w:rPr>
        <w:t xml:space="preserve"> </w:t>
      </w:r>
      <w:r w:rsidRPr="001C3012">
        <w:rPr>
          <w:u w:val="single"/>
        </w:rPr>
        <w:t>Transocean, and Halliburton that led to poor risk assessment, missed warning signals, and flawed decision making that collectively led to tragedy.</w:t>
      </w:r>
      <w:r>
        <w:rPr>
          <w:u w:val="single"/>
        </w:rPr>
        <w:t xml:space="preserve"> </w:t>
      </w:r>
    </w:p>
    <w:p w14:paraId="4F40CAE0" w14:textId="77777777" w:rsidR="00490897" w:rsidRDefault="00490897" w:rsidP="00490897">
      <w:pPr>
        <w:rPr>
          <w:rFonts w:asciiTheme="minorHAnsi" w:hAnsiTheme="minorHAnsi"/>
        </w:rPr>
      </w:pPr>
    </w:p>
    <w:p w14:paraId="03B3CA85" w14:textId="77777777" w:rsidR="00490897" w:rsidRDefault="00490897" w:rsidP="00490897">
      <w:pPr>
        <w:pStyle w:val="Heading4"/>
        <w:rPr>
          <w:rStyle w:val="Style13ptBold"/>
        </w:rPr>
      </w:pPr>
      <w:r>
        <w:rPr>
          <w:rStyle w:val="Style13ptBold"/>
        </w:rPr>
        <w:t xml:space="preserve">Ocean oil spills cause extinction and destroy marine biodiversity </w:t>
      </w:r>
    </w:p>
    <w:p w14:paraId="236D0D4F" w14:textId="77777777" w:rsidR="00490897" w:rsidRDefault="00490897" w:rsidP="00490897">
      <w:r w:rsidRPr="00794D51">
        <w:rPr>
          <w:rStyle w:val="Style13ptBold"/>
        </w:rPr>
        <w:t>Adams 10</w:t>
      </w:r>
      <w:r>
        <w:t xml:space="preserve">, Mike Adams, Editor of NaturalNews.com, 5-9-10, “Is Gulf oil rig disaster far worse than we're being told?”, Natural News, </w:t>
      </w:r>
      <w:hyperlink r:id="rId7" w:history="1">
        <w:r w:rsidRPr="00794D51">
          <w:rPr>
            <w:color w:val="0000FF"/>
            <w:u w:val="single"/>
          </w:rPr>
          <w:t>https://www.naturalnews.com/028749_Gulf_of_Mexico_oil_spill.html</w:t>
        </w:r>
      </w:hyperlink>
    </w:p>
    <w:p w14:paraId="29A463FF" w14:textId="77777777" w:rsidR="00490897" w:rsidRPr="000F45F9" w:rsidRDefault="00490897" w:rsidP="00490897">
      <w:pPr>
        <w:rPr>
          <w:u w:val="single"/>
        </w:rPr>
      </w:pPr>
      <w:r w:rsidRPr="000F45F9">
        <w:rPr>
          <w:sz w:val="16"/>
        </w:rPr>
        <w:t xml:space="preserve">The possibility of an extinction event? It's hard to say exactly what's going on in the Gulf right now, especially because there are so many conflicting reports and unanswered questions. But one thing's for sure: if the situation is actually much worse than we're being led to believe, </w:t>
      </w:r>
      <w:r w:rsidRPr="000F45F9">
        <w:rPr>
          <w:u w:val="single"/>
        </w:rPr>
        <w:t>there could be worldwide catastrophic consequences</w:t>
      </w:r>
      <w:r w:rsidRPr="000F45F9">
        <w:rPr>
          <w:sz w:val="16"/>
        </w:rPr>
        <w:t xml:space="preserve">. </w:t>
      </w:r>
      <w:r w:rsidRPr="000F45F9">
        <w:rPr>
          <w:u w:val="single"/>
        </w:rPr>
        <w:t>If</w:t>
      </w:r>
      <w:r w:rsidRPr="000F45F9">
        <w:rPr>
          <w:sz w:val="16"/>
        </w:rPr>
        <w:t xml:space="preserve"> it's true that </w:t>
      </w:r>
      <w:r w:rsidRPr="000F45F9">
        <w:rPr>
          <w:u w:val="single"/>
        </w:rPr>
        <w:t>millions</w:t>
      </w:r>
      <w:r w:rsidRPr="000F45F9">
        <w:rPr>
          <w:sz w:val="16"/>
        </w:rPr>
        <w:t xml:space="preserve"> upon millions </w:t>
      </w:r>
      <w:r w:rsidRPr="000F45F9">
        <w:rPr>
          <w:u w:val="single"/>
        </w:rPr>
        <w:t>of gallons of crude oil</w:t>
      </w:r>
      <w:r w:rsidRPr="000F45F9">
        <w:rPr>
          <w:sz w:val="16"/>
        </w:rPr>
        <w:t xml:space="preserve"> are </w:t>
      </w:r>
      <w:r w:rsidRPr="000F45F9">
        <w:rPr>
          <w:u w:val="single"/>
        </w:rPr>
        <w:t>flood</w:t>
      </w:r>
      <w:r w:rsidRPr="000F45F9">
        <w:rPr>
          <w:sz w:val="16"/>
        </w:rPr>
        <w:t xml:space="preserve">ing the Gulf with no end in sight, the </w:t>
      </w:r>
      <w:r w:rsidRPr="000F45F9">
        <w:rPr>
          <w:u w:val="single"/>
        </w:rPr>
        <w:t>massive oil slicks being created could make their way into</w:t>
      </w:r>
      <w:r w:rsidRPr="000F45F9">
        <w:rPr>
          <w:sz w:val="16"/>
        </w:rPr>
        <w:t xml:space="preserve"> the Gulf Stream </w:t>
      </w:r>
      <w:r w:rsidRPr="000F45F9">
        <w:rPr>
          <w:u w:val="single"/>
        </w:rPr>
        <w:t>currents</w:t>
      </w:r>
      <w:r w:rsidRPr="000F45F9">
        <w:rPr>
          <w:sz w:val="16"/>
        </w:rPr>
        <w:t xml:space="preserve">, which would carry them not only up the East Coast but around the world </w:t>
      </w:r>
      <w:r w:rsidRPr="000F45F9">
        <w:rPr>
          <w:u w:val="single"/>
        </w:rPr>
        <w:t>where they could absolutely destroy the global fishing industries</w:t>
      </w:r>
      <w:r w:rsidRPr="000F45F9">
        <w:rPr>
          <w:sz w:val="16"/>
        </w:rPr>
        <w:t xml:space="preserve">. Already </w:t>
      </w:r>
      <w:r w:rsidRPr="000F45F9">
        <w:rPr>
          <w:u w:val="single"/>
        </w:rPr>
        <w:t>these slicks</w:t>
      </w:r>
      <w:r w:rsidRPr="000F45F9">
        <w:rPr>
          <w:sz w:val="16"/>
        </w:rPr>
        <w:t xml:space="preserve"> are making their way into Gulf wetlands and beaches where they are </w:t>
      </w:r>
      <w:r w:rsidRPr="000F45F9">
        <w:rPr>
          <w:u w:val="single"/>
        </w:rPr>
        <w:t>destroy</w:t>
      </w:r>
      <w:r w:rsidRPr="000F45F9">
        <w:rPr>
          <w:sz w:val="16"/>
        </w:rPr>
        <w:t xml:space="preserve">ing </w:t>
      </w:r>
      <w:r w:rsidRPr="000F45F9">
        <w:rPr>
          <w:u w:val="single"/>
        </w:rPr>
        <w:t>birds, fish, and even oyster beds. This is disastrous for both the seafood industry and the people whose livelihoods depend on it</w:t>
      </w:r>
      <w:r w:rsidRPr="000F45F9">
        <w:rPr>
          <w:sz w:val="16"/>
        </w:rPr>
        <w:t xml:space="preserve">. </w:t>
      </w:r>
      <w:r w:rsidRPr="000F45F9">
        <w:rPr>
          <w:u w:val="single"/>
        </w:rPr>
        <w:t>It's also devastating to the local wildlife which could begin to die off from petroleum toxicity</w:t>
      </w:r>
      <w:r w:rsidRPr="000F45F9">
        <w:rPr>
          <w:sz w:val="16"/>
        </w:rPr>
        <w:t xml:space="preserve">. </w:t>
      </w:r>
      <w:r w:rsidRPr="000F45F9">
        <w:rPr>
          <w:u w:val="single"/>
        </w:rPr>
        <w:t>Various ecosystems around the world could be heavily impacted</w:t>
      </w:r>
      <w:r w:rsidRPr="000F45F9">
        <w:rPr>
          <w:sz w:val="16"/>
        </w:rPr>
        <w:t xml:space="preserve"> by this spill in ways that we don't even yet realize. There's no telling where this continuous stream of oil will end up and what damage it might cause. Theoretically, </w:t>
      </w:r>
      <w:r w:rsidRPr="000F45F9">
        <w:rPr>
          <w:u w:val="single"/>
        </w:rPr>
        <w:t>we could be looking at modern man's final act of destruction on planet Earth, because</w:t>
      </w:r>
      <w:r w:rsidRPr="000F45F9">
        <w:rPr>
          <w:sz w:val="16"/>
        </w:rPr>
        <w:t xml:space="preserve"> this </w:t>
      </w:r>
      <w:r w:rsidRPr="000F45F9">
        <w:rPr>
          <w:u w:val="single"/>
        </w:rPr>
        <w:t>one oil rig blowout could set in motion a global extinction wave that begins with the oceans and then whiplashes back onto human beings themselves.</w:t>
      </w:r>
      <w:r>
        <w:rPr>
          <w:u w:val="single"/>
        </w:rPr>
        <w:t xml:space="preserve"> </w:t>
      </w:r>
      <w:r w:rsidRPr="000F45F9">
        <w:rPr>
          <w:u w:val="single"/>
        </w:rPr>
        <w:t>We cannot live without life in the oceans</w:t>
      </w:r>
      <w:r w:rsidRPr="000F45F9">
        <w:rPr>
          <w:sz w:val="16"/>
        </w:rPr>
        <w:t xml:space="preserve">. Man is arrogant to drill so deeply into the belly of Mother Earth, and through this arrogance, we may have just set in motion events that will ultimately destroy us. In the future, we may in fact talk about life on Earth as "pre-spill" versus "post-spill." </w:t>
      </w:r>
      <w:r w:rsidRPr="000F45F9">
        <w:rPr>
          <w:u w:val="single"/>
        </w:rPr>
        <w:t>Because a post-spill world may be drowned in oil, devoid of much ocean life, and suffering a global extinction event that will crash the human population by 90 percent or more.</w:t>
      </w:r>
    </w:p>
    <w:p w14:paraId="229CEE60" w14:textId="77777777" w:rsidR="00490897" w:rsidRDefault="00490897" w:rsidP="00490897">
      <w:pPr>
        <w:pStyle w:val="Heading4"/>
      </w:pPr>
      <w:r>
        <w:t xml:space="preserve">Freshwater oil spills are possible and kill freshwater biodiversity </w:t>
      </w:r>
    </w:p>
    <w:p w14:paraId="7971B050" w14:textId="77777777" w:rsidR="00490897" w:rsidRDefault="00490897" w:rsidP="00490897">
      <w:r w:rsidRPr="003A7911">
        <w:rPr>
          <w:rStyle w:val="Style13ptBold"/>
        </w:rPr>
        <w:t>EPA no date</w:t>
      </w:r>
      <w:r>
        <w:t>, The Environmental Protection Agency, “Sensitivity of Freshwater Habitats”, https://archive.epa.gov/emergencies/content/learning/web/html/freshwat.html#:~:text=Oil%20spills%20occurring%20in%20freshwater,human%20health%20and%20the%20environment.</w:t>
      </w:r>
    </w:p>
    <w:p w14:paraId="1985EC4B" w14:textId="77777777" w:rsidR="00490897" w:rsidRPr="003A7911" w:rsidRDefault="00490897" w:rsidP="00490897">
      <w:r w:rsidRPr="003A7911">
        <w:rPr>
          <w:u w:val="single"/>
        </w:rPr>
        <w:t>Oil spills occurring in freshwater bodies are less publicized than spills into the ocean even though freshwater oil spills are more frequent and often more destructive to the environment</w:t>
      </w:r>
      <w:r w:rsidRPr="003A7911">
        <w:t xml:space="preserve">. </w:t>
      </w:r>
      <w:r w:rsidRPr="003A7911">
        <w:rPr>
          <w:u w:val="single"/>
        </w:rPr>
        <w:t>Freshwater bodies are highly sensitive to oil spills and are important to human health and the environment</w:t>
      </w:r>
      <w:r w:rsidRPr="003A7911">
        <w:t xml:space="preserve">. They are often used for drinking water and frequently serve as nesting grounds and food sources for various freshwater organisms. </w:t>
      </w:r>
      <w:r w:rsidRPr="003A7911">
        <w:rPr>
          <w:u w:val="single"/>
        </w:rPr>
        <w:t>All types of freshwater organisms are susceptible to the deadly effects of spilled oil, including mammals, aquatic birds, fish, insects, microorganisms, and vegetation.</w:t>
      </w:r>
      <w:r w:rsidRPr="003A7911">
        <w:t xml:space="preserve"> </w:t>
      </w:r>
      <w:r w:rsidRPr="003A7911">
        <w:rPr>
          <w:u w:val="single"/>
        </w:rPr>
        <w:t>In addition, the effects of spilled oil on freshwater microorganisms, invertebrates, and algae tend to move up the food chain and affect other species</w:t>
      </w:r>
      <w:r w:rsidRPr="003A7911">
        <w:t>.</w:t>
      </w:r>
    </w:p>
    <w:p w14:paraId="41C6BD35" w14:textId="77777777" w:rsidR="00490897" w:rsidRDefault="00490897" w:rsidP="00490897">
      <w:pPr>
        <w:pStyle w:val="Heading4"/>
      </w:pPr>
      <w:r>
        <w:t>Fish death in north American waterways cause extinction – keystone species and taxonomic diversity</w:t>
      </w:r>
    </w:p>
    <w:p w14:paraId="00556A6E" w14:textId="77777777" w:rsidR="00490897" w:rsidRPr="0000542B" w:rsidRDefault="00490897" w:rsidP="00490897">
      <w:r w:rsidRPr="00F24351">
        <w:rPr>
          <w:rStyle w:val="Style13ptBold"/>
        </w:rPr>
        <w:t xml:space="preserve">Walsh </w:t>
      </w:r>
      <w:r>
        <w:rPr>
          <w:rStyle w:val="Style13ptBold"/>
        </w:rPr>
        <w:t>et al. 11</w:t>
      </w:r>
      <w:r w:rsidRPr="00F24351">
        <w:t xml:space="preserve">, Dr. Stephen J. </w:t>
      </w:r>
      <w:r>
        <w:t xml:space="preserve">Walsh, </w:t>
      </w:r>
      <w:r w:rsidRPr="00F24351">
        <w:t xml:space="preserve">Ph.D., research biologists with the U.S. Geological Survey and co-chairs of the American Fisheries Society’s Endangered Species Committee, Howard L. Jelks, M.Sc., and Noel M. Burkhead, M.Sc., “The Decline of North American Freshwater Fishes”, </w:t>
      </w:r>
      <w:r>
        <w:t xml:space="preserve">August 2011, </w:t>
      </w:r>
      <w:r>
        <w:rPr>
          <w:i/>
          <w:iCs/>
        </w:rPr>
        <w:t>American Currents</w:t>
      </w:r>
      <w:r w:rsidRPr="00F24351">
        <w:t xml:space="preserve">, </w:t>
      </w:r>
      <w:hyperlink r:id="rId8" w:history="1">
        <w:r w:rsidRPr="00C63608">
          <w:rPr>
            <w:rStyle w:val="Hyperlink"/>
          </w:rPr>
          <w:t>http://www.nanfa.org/ac/freshwater-fishes-decline.pdf</w:t>
        </w:r>
      </w:hyperlink>
    </w:p>
    <w:p w14:paraId="67E0BF12" w14:textId="77777777" w:rsidR="00490897" w:rsidRPr="005669E4" w:rsidRDefault="00490897" w:rsidP="00490897">
      <w:pPr>
        <w:rPr>
          <w:sz w:val="14"/>
        </w:rPr>
      </w:pPr>
      <w:r w:rsidRPr="005669E4">
        <w:rPr>
          <w:u w:val="single"/>
        </w:rPr>
        <w:t>North America has a broad array of freshwater ecosystems as a result of the continent’s complex geography and geological history</w:t>
      </w:r>
      <w:r w:rsidRPr="005669E4">
        <w:rPr>
          <w:sz w:val="14"/>
        </w:rPr>
        <w:t xml:space="preserve">. Within a multitude of habitats that include streams, large rivers, </w:t>
      </w:r>
      <w:proofErr w:type="spellStart"/>
      <w:r w:rsidRPr="005669E4">
        <w:rPr>
          <w:sz w:val="14"/>
        </w:rPr>
        <w:t>natu</w:t>
      </w:r>
      <w:proofErr w:type="spellEnd"/>
      <w:r w:rsidRPr="005669E4">
        <w:rPr>
          <w:sz w:val="14"/>
        </w:rPr>
        <w:t xml:space="preserve">- </w:t>
      </w:r>
      <w:proofErr w:type="spellStart"/>
      <w:r w:rsidRPr="005669E4">
        <w:rPr>
          <w:sz w:val="14"/>
        </w:rPr>
        <w:t>ral</w:t>
      </w:r>
      <w:proofErr w:type="spellEnd"/>
      <w:r w:rsidRPr="005669E4">
        <w:rPr>
          <w:sz w:val="14"/>
        </w:rPr>
        <w:t xml:space="preserve"> lakes, springs, and wetlands reside rich assemblages of fishes that represent diverse taxonomic groups and with unique ecological requirements. In the last few decades, the inland </w:t>
      </w:r>
      <w:r w:rsidRPr="005669E4">
        <w:rPr>
          <w:u w:val="single"/>
        </w:rPr>
        <w:t>fishes of North America have been declining at an alarming rate. Although extinctions have occurred and many species and populations are in critical trouble,</w:t>
      </w:r>
      <w:r w:rsidRPr="005669E4">
        <w:rPr>
          <w:sz w:val="14"/>
        </w:rPr>
        <w:t xml:space="preserve"> the </w:t>
      </w:r>
      <w:r w:rsidRPr="005669E4">
        <w:rPr>
          <w:u w:val="single"/>
        </w:rPr>
        <w:t>fish biota of the continent as a whole remains diverse and there are societal actions that can stem further precipitous declines</w:t>
      </w:r>
      <w:r w:rsidRPr="005669E4">
        <w:rPr>
          <w:sz w:val="14"/>
        </w:rPr>
        <w:t xml:space="preserve">. Fish biodiversity Globally, fishes outnumber all other vertebrates combined and have the highest rate of discovery of new species. </w:t>
      </w:r>
      <w:r w:rsidRPr="005669E4">
        <w:rPr>
          <w:u w:val="single"/>
        </w:rPr>
        <w:t xml:space="preserve">Fishes exhibit a remarkable diversity of morphological attributes and biological </w:t>
      </w:r>
      <w:proofErr w:type="spellStart"/>
      <w:r w:rsidRPr="005669E4">
        <w:rPr>
          <w:u w:val="single"/>
        </w:rPr>
        <w:t>adap</w:t>
      </w:r>
      <w:proofErr w:type="spellEnd"/>
      <w:r w:rsidRPr="005669E4">
        <w:rPr>
          <w:u w:val="single"/>
        </w:rPr>
        <w:t xml:space="preserve">- </w:t>
      </w:r>
      <w:proofErr w:type="spellStart"/>
      <w:r w:rsidRPr="005669E4">
        <w:rPr>
          <w:u w:val="single"/>
        </w:rPr>
        <w:t>tations</w:t>
      </w:r>
      <w:proofErr w:type="spellEnd"/>
      <w:r w:rsidRPr="005669E4">
        <w:rPr>
          <w:sz w:val="14"/>
        </w:rPr>
        <w:t>, and occur in most aquatic habitats on Earth. Even in North America, where scientific knowledge of the fauna is advanced</w:t>
      </w:r>
      <w:r w:rsidRPr="005669E4">
        <w:rPr>
          <w:u w:val="single"/>
        </w:rPr>
        <w:t>, new species are described every year</w:t>
      </w:r>
      <w:r w:rsidRPr="005669E4">
        <w:rPr>
          <w:sz w:val="14"/>
        </w:rPr>
        <w:t xml:space="preserve">. </w:t>
      </w:r>
      <w:r w:rsidRPr="005669E4">
        <w:rPr>
          <w:sz w:val="4"/>
          <w:szCs w:val="4"/>
        </w:rPr>
        <w:t xml:space="preserve">These discoveries are the combined result of applied technologies such as gene sequencing, which increases recognition of biodiversity at all scales, and the physical documentation of new, morphologically distinct forms and </w:t>
      </w:r>
      <w:proofErr w:type="spellStart"/>
      <w:r w:rsidRPr="005669E4">
        <w:rPr>
          <w:sz w:val="4"/>
          <w:szCs w:val="4"/>
        </w:rPr>
        <w:t>popula</w:t>
      </w:r>
      <w:proofErr w:type="spellEnd"/>
      <w:r w:rsidRPr="005669E4">
        <w:rPr>
          <w:sz w:val="4"/>
          <w:szCs w:val="4"/>
        </w:rPr>
        <w:t xml:space="preserve">- </w:t>
      </w:r>
      <w:proofErr w:type="spellStart"/>
      <w:r w:rsidRPr="005669E4">
        <w:rPr>
          <w:sz w:val="4"/>
          <w:szCs w:val="4"/>
        </w:rPr>
        <w:t>tions</w:t>
      </w:r>
      <w:proofErr w:type="spellEnd"/>
      <w:r w:rsidRPr="005669E4">
        <w:rPr>
          <w:sz w:val="4"/>
          <w:szCs w:val="4"/>
        </w:rPr>
        <w:t xml:space="preserve">. Biological taxonomy is the discipline of classifying and naming organisms using an internationally accepted system or code. Because of the dynamic nature of fish taxonomy and the presence of vast, </w:t>
      </w:r>
      <w:proofErr w:type="spellStart"/>
      <w:r w:rsidRPr="005669E4">
        <w:rPr>
          <w:sz w:val="4"/>
          <w:szCs w:val="4"/>
        </w:rPr>
        <w:t>unex</w:t>
      </w:r>
      <w:proofErr w:type="spellEnd"/>
      <w:r w:rsidRPr="005669E4">
        <w:rPr>
          <w:sz w:val="4"/>
          <w:szCs w:val="4"/>
        </w:rPr>
        <w:t xml:space="preserve">- </w:t>
      </w:r>
      <w:proofErr w:type="spellStart"/>
      <w:r w:rsidRPr="005669E4">
        <w:rPr>
          <w:sz w:val="4"/>
          <w:szCs w:val="4"/>
        </w:rPr>
        <w:t>plored</w:t>
      </w:r>
      <w:proofErr w:type="spellEnd"/>
      <w:r w:rsidRPr="005669E4">
        <w:rPr>
          <w:sz w:val="4"/>
          <w:szCs w:val="4"/>
        </w:rPr>
        <w:t xml:space="preserve"> areas of the planet with potentially many undescribed species, statements or conclusions about numbers and percentages of species occurring in particular habitats or geographical regions are but rough approximations. Nevertheless, overall trends are evident. • Fresh water constitutes only about 1% of the Earth’s surface area and less than 0.01% of its water by volume. • A conservative estimate is that as many as 32,500 extant (living) fish species may exist in the world.1 However, this number may eventually prove greater, with approximately 30,000 currently recognized as valid and over 300 new species described each year.2 • About 12,000 species, or approximately 43% of all currently named fishes, occur exclusively in fresh waters. A small number are diadromous, regularly living part of their lives in rivers, streams, or lakes and part in the oceans. • North America has the greatest taxonomic richness of freshwater fishes among temperate regions of the world, although greatly surpassed in number of species by less documented areas of the tropics, especially the biological hotspots of South America, Africa, and southeast Asia.3,4 Currently, there are approximately 1,200 recognized fish species that occur in inland waters of the continental United States, Canada, and Mexico. • Collectively, the fish fauna (ichthyofauna) of North America’s freshwater ecosystems is in serious decline as more species and distinct populations have become increasingly imperiled over time. • Worldwide, historical and emerging trends in the conservation of fishes and fishery stocks portray gloomy conditions, yet there are reasons for optimism and potential for recovery and protection of these declining resources given societal resolve.5 Environmental threats Media coverage of conservation issues about the world’s animals is often greatest for species that are particularly endearing to humans, such as mammals and birds, whereas perils to aquatic faunas, </w:t>
      </w:r>
      <w:proofErr w:type="spellStart"/>
      <w:r w:rsidRPr="005669E4">
        <w:rPr>
          <w:sz w:val="4"/>
          <w:szCs w:val="4"/>
        </w:rPr>
        <w:t>includ</w:t>
      </w:r>
      <w:proofErr w:type="spellEnd"/>
      <w:r w:rsidRPr="005669E4">
        <w:rPr>
          <w:sz w:val="4"/>
          <w:szCs w:val="4"/>
        </w:rPr>
        <w:t xml:space="preserve">- </w:t>
      </w:r>
      <w:proofErr w:type="spellStart"/>
      <w:r w:rsidRPr="005669E4">
        <w:rPr>
          <w:sz w:val="4"/>
          <w:szCs w:val="4"/>
        </w:rPr>
        <w:t>ing</w:t>
      </w:r>
      <w:proofErr w:type="spellEnd"/>
      <w:r w:rsidRPr="005669E4">
        <w:rPr>
          <w:sz w:val="4"/>
          <w:szCs w:val="4"/>
        </w:rPr>
        <w:t xml:space="preserve"> fishes, are often much less publicized. This disparity is due, in part, to taxonomic bias in research and funding in the field of </w:t>
      </w:r>
      <w:proofErr w:type="spellStart"/>
      <w:r w:rsidRPr="005669E4">
        <w:rPr>
          <w:sz w:val="4"/>
          <w:szCs w:val="4"/>
        </w:rPr>
        <w:t>conser</w:t>
      </w:r>
      <w:proofErr w:type="spellEnd"/>
      <w:r w:rsidRPr="005669E4">
        <w:rPr>
          <w:sz w:val="4"/>
          <w:szCs w:val="4"/>
        </w:rPr>
        <w:t xml:space="preserve">- </w:t>
      </w:r>
      <w:proofErr w:type="spellStart"/>
      <w:r w:rsidRPr="005669E4">
        <w:rPr>
          <w:sz w:val="4"/>
          <w:szCs w:val="4"/>
        </w:rPr>
        <w:t>vation</w:t>
      </w:r>
      <w:proofErr w:type="spellEnd"/>
      <w:r w:rsidRPr="005669E4">
        <w:rPr>
          <w:sz w:val="4"/>
          <w:szCs w:val="4"/>
        </w:rPr>
        <w:t xml:space="preserve"> biology. Based on published scientific literature, fishes, amphib- Summer (Aug.) 2011 American Currents 10 The Decline of North American Freshwater Fishes Stephen J. Walsh, Howard L. Jelks and Noel M. Burkhead U.S. Geological Survey Gainesville, Florida (This article originally appeared in Action Bioscience) 11 American Currents Vol. 36, No. 4 Fig. 1. Habitat loss, landscape modification, and degradation of aquatic ecosystems are the leading causes of imperilment for North American freshwater fishes. Consequences of coal strip-mining (as shown here, tributary of Pound River, Virginia) can eliminate all but the most tolerant of aquatic life in streams. Photograph by R.E. Jenkins, courtesy of Virginia Division of Game and Inland Fishes. </w:t>
      </w:r>
      <w:proofErr w:type="spellStart"/>
      <w:r w:rsidRPr="005669E4">
        <w:rPr>
          <w:sz w:val="4"/>
          <w:szCs w:val="4"/>
        </w:rPr>
        <w:t>ians</w:t>
      </w:r>
      <w:proofErr w:type="spellEnd"/>
      <w:r w:rsidRPr="005669E4">
        <w:rPr>
          <w:sz w:val="4"/>
          <w:szCs w:val="4"/>
        </w:rPr>
        <w:t xml:space="preserve">, reptiles, and invertebrates are underrepresented in conservation studies relative to the proportion of species of each group known worldwide,6 and organisms in the freshwater and marine realms receive much less coverage than those in terrestrial environments.7 Among invertebrates, however, it is notable that mollusks and </w:t>
      </w:r>
      <w:proofErr w:type="spellStart"/>
      <w:r w:rsidRPr="005669E4">
        <w:rPr>
          <w:sz w:val="4"/>
          <w:szCs w:val="4"/>
        </w:rPr>
        <w:t>crusta</w:t>
      </w:r>
      <w:proofErr w:type="spellEnd"/>
      <w:r w:rsidRPr="005669E4">
        <w:rPr>
          <w:sz w:val="4"/>
          <w:szCs w:val="4"/>
        </w:rPr>
        <w:t xml:space="preserve">- </w:t>
      </w:r>
      <w:proofErr w:type="spellStart"/>
      <w:r w:rsidRPr="005669E4">
        <w:rPr>
          <w:sz w:val="4"/>
          <w:szCs w:val="4"/>
        </w:rPr>
        <w:t>ceans</w:t>
      </w:r>
      <w:proofErr w:type="spellEnd"/>
      <w:r w:rsidRPr="005669E4">
        <w:rPr>
          <w:sz w:val="4"/>
          <w:szCs w:val="4"/>
        </w:rPr>
        <w:t xml:space="preserve">, of which many species are aquatic, are generally better studied than the vast diversity of arthropods—especially insects, with the exception of butterflies and moths. Major deficits in funding for faunal surveys, monitoring, and basic research, and the general lack of public awareness about the conservation status of fishes across taxonomic groups and ecosystems is a significant problem. Given the myriad of threats to aquatic habitats throughout the world, the degree to which degradation of these </w:t>
      </w:r>
      <w:proofErr w:type="spellStart"/>
      <w:r w:rsidRPr="005669E4">
        <w:rPr>
          <w:sz w:val="4"/>
          <w:szCs w:val="4"/>
        </w:rPr>
        <w:t>habi</w:t>
      </w:r>
      <w:proofErr w:type="spellEnd"/>
      <w:r w:rsidRPr="005669E4">
        <w:rPr>
          <w:sz w:val="4"/>
          <w:szCs w:val="4"/>
        </w:rPr>
        <w:t xml:space="preserve">- tats is accelerating, and the overall proportion of biodiversity </w:t>
      </w:r>
      <w:proofErr w:type="spellStart"/>
      <w:r w:rsidRPr="005669E4">
        <w:rPr>
          <w:sz w:val="4"/>
          <w:szCs w:val="4"/>
        </w:rPr>
        <w:t>repre</w:t>
      </w:r>
      <w:proofErr w:type="spellEnd"/>
      <w:r w:rsidRPr="005669E4">
        <w:rPr>
          <w:sz w:val="4"/>
          <w:szCs w:val="4"/>
        </w:rPr>
        <w:t xml:space="preserve">- </w:t>
      </w:r>
      <w:proofErr w:type="spellStart"/>
      <w:r w:rsidRPr="005669E4">
        <w:rPr>
          <w:sz w:val="4"/>
          <w:szCs w:val="4"/>
        </w:rPr>
        <w:t>sented</w:t>
      </w:r>
      <w:proofErr w:type="spellEnd"/>
      <w:r w:rsidRPr="005669E4">
        <w:rPr>
          <w:sz w:val="4"/>
          <w:szCs w:val="4"/>
        </w:rPr>
        <w:t xml:space="preserve">, extraordinary resources are in unprecedented danger of being significantly diminished or lost. In particular, freshwater habitats are some of the most threatened in the world.8,9,10 Moreover, aquatic sys- </w:t>
      </w:r>
      <w:proofErr w:type="spellStart"/>
      <w:r w:rsidRPr="005669E4">
        <w:rPr>
          <w:sz w:val="4"/>
          <w:szCs w:val="4"/>
        </w:rPr>
        <w:t>tems</w:t>
      </w:r>
      <w:proofErr w:type="spellEnd"/>
      <w:r w:rsidRPr="005669E4">
        <w:rPr>
          <w:sz w:val="4"/>
          <w:szCs w:val="4"/>
        </w:rPr>
        <w:t xml:space="preserve"> are inextricably linked to terrestrial habitats, and pollutants and sediments from perturbed landscapes flow downhill into lakes, streams, and rivers. Threats to freshwater ecosystems are so pervasive that many endemic species, those naturally restricted to a single drain- age or ecoregion, are greatly imperiled simply because restricted geo- graphic distribution makes them more vulnerable to human </w:t>
      </w:r>
      <w:proofErr w:type="spellStart"/>
      <w:r w:rsidRPr="005669E4">
        <w:rPr>
          <w:sz w:val="4"/>
          <w:szCs w:val="4"/>
        </w:rPr>
        <w:t>modifica</w:t>
      </w:r>
      <w:proofErr w:type="spellEnd"/>
      <w:r w:rsidRPr="005669E4">
        <w:rPr>
          <w:sz w:val="4"/>
          <w:szCs w:val="4"/>
        </w:rPr>
        <w:t xml:space="preserve">- </w:t>
      </w:r>
      <w:proofErr w:type="spellStart"/>
      <w:r w:rsidRPr="005669E4">
        <w:rPr>
          <w:sz w:val="4"/>
          <w:szCs w:val="4"/>
        </w:rPr>
        <w:t>tion</w:t>
      </w:r>
      <w:proofErr w:type="spellEnd"/>
      <w:r w:rsidRPr="005669E4">
        <w:rPr>
          <w:sz w:val="4"/>
          <w:szCs w:val="4"/>
        </w:rPr>
        <w:t xml:space="preserve"> of landscapes. Among the most important threats to fishes in freshwater habitats are: • Destruction or modification of habitat resulting in reduced range size and/or loss of populations. Examples include dam construction, channelization, mining, clearing of natural forests for agriculture, urban development, and other intensive land-use practices. • Water depletion. Some desert fishes have become extinct as a result of human exploitation of limited groundwater resources. • Pollution from identified point and non-point source contaminants. Runoff from urban areas, and the compound effects of multiple pollutants, often reduces water quality to the point that only the most tolerant species remain in receiving water bodies. • Erosion and sedimentation. Fine sediments can smother bottom substrates, to the detriment of many bottom-dwelling (benthic) species, whose prey and reproductive success are dependent on clean substrates and good water quality. Summer (Aug.) 2011 American Currents 12 Fig. 2. Chronological increase in the number of fish taxa imperiled in North America freshwater ecosystems, as assessed by the American Fisheries Society Endangered Species Committee. Assessments were conducted in 1979, 1989, and 2008. Delisted taxa are those that appeared on a previous list but were removed for various reasons, such as evidence of taxonomic invalidity. • Over-exploitation for commercial, recreational, scientific, or educational purposes. Examples of fishes that have been over-harvested include salmons, whitefishes, </w:t>
      </w:r>
      <w:proofErr w:type="spellStart"/>
      <w:r w:rsidRPr="005669E4">
        <w:rPr>
          <w:sz w:val="4"/>
          <w:szCs w:val="4"/>
        </w:rPr>
        <w:t>trouts</w:t>
      </w:r>
      <w:proofErr w:type="spellEnd"/>
      <w:r w:rsidRPr="005669E4">
        <w:rPr>
          <w:sz w:val="4"/>
          <w:szCs w:val="4"/>
        </w:rPr>
        <w:t xml:space="preserve">, Striped Bass, and sturgeons. • Disease or parasitism. For instance, whirling disease, a microscopic parasite introduced from Europe, has ravaged many wild and hatchery populations of </w:t>
      </w:r>
      <w:proofErr w:type="spellStart"/>
      <w:r w:rsidRPr="005669E4">
        <w:rPr>
          <w:sz w:val="4"/>
          <w:szCs w:val="4"/>
        </w:rPr>
        <w:t>trouts</w:t>
      </w:r>
      <w:proofErr w:type="spellEnd"/>
      <w:r w:rsidRPr="005669E4">
        <w:rPr>
          <w:sz w:val="4"/>
          <w:szCs w:val="4"/>
        </w:rPr>
        <w:t xml:space="preserve"> and salmon in the U.S. and Canada. • Other anthropogenic factors including introduction of non-native species, which may result in hybridization, competition, and predation. Numerous introductions of fishes, both from outside of North America and intra-continental transplants, have had severe </w:t>
      </w:r>
      <w:proofErr w:type="spellStart"/>
      <w:r w:rsidRPr="005669E4">
        <w:rPr>
          <w:sz w:val="4"/>
          <w:szCs w:val="4"/>
        </w:rPr>
        <w:t>nega</w:t>
      </w:r>
      <w:proofErr w:type="spellEnd"/>
      <w:r w:rsidRPr="005669E4">
        <w:rPr>
          <w:sz w:val="4"/>
          <w:szCs w:val="4"/>
        </w:rPr>
        <w:t xml:space="preserve">- </w:t>
      </w:r>
      <w:proofErr w:type="spellStart"/>
      <w:r w:rsidRPr="005669E4">
        <w:rPr>
          <w:sz w:val="4"/>
          <w:szCs w:val="4"/>
        </w:rPr>
        <w:t>tive</w:t>
      </w:r>
      <w:proofErr w:type="spellEnd"/>
      <w:r w:rsidRPr="005669E4">
        <w:rPr>
          <w:sz w:val="4"/>
          <w:szCs w:val="4"/>
        </w:rPr>
        <w:t xml:space="preserve"> impacts on native species11 including some that have caused extinction. • Climate change. Regional variation in rainfall patterns, storm events, and droughts can affect habitats and potentially have negative consequences for rare species. Conservation status of North American freshwater and diadromous fishes The Endangered Species Committee of the American Fisheries Society (AFS-ESC) has tracked the plight of imperiled fishes in North America for over 30 years, with the explicit aim of providing objective and unbiased status assessments independent of the </w:t>
      </w:r>
      <w:proofErr w:type="spellStart"/>
      <w:r w:rsidRPr="005669E4">
        <w:rPr>
          <w:sz w:val="4"/>
          <w:szCs w:val="4"/>
        </w:rPr>
        <w:t>influ</w:t>
      </w:r>
      <w:proofErr w:type="spellEnd"/>
      <w:r w:rsidRPr="005669E4">
        <w:rPr>
          <w:sz w:val="4"/>
          <w:szCs w:val="4"/>
        </w:rPr>
        <w:t xml:space="preserve">- </w:t>
      </w:r>
      <w:proofErr w:type="spellStart"/>
      <w:r w:rsidRPr="005669E4">
        <w:rPr>
          <w:sz w:val="4"/>
          <w:szCs w:val="4"/>
        </w:rPr>
        <w:t>ence</w:t>
      </w:r>
      <w:proofErr w:type="spellEnd"/>
      <w:r w:rsidRPr="005669E4">
        <w:rPr>
          <w:sz w:val="4"/>
          <w:szCs w:val="4"/>
        </w:rPr>
        <w:t xml:space="preserve"> of policy or regulatory considerations. Recently the AFS-ESC, represented by 16 scientists from the United States, Canada, and Mexico, with the assistance of numerous colleagues, evaluated the conservation status of the entire continental fish fauna12. In the latest assessment, approximately 40% of described North American fresh- water and diadromous fish species were documented as imperiled or extinct, representing a substantial increase over previous assessments. A taxon (taxa, plural) is a unit used in biological classification and is defined on the basis of a natural relationship, formally recognized as one or more lineages (=clades) of descendants sharing a common ancestry. Past conservation assessments by the AFS were limited to determining status of distinct species and subspecies. Undescribed forms, or those not named in the scientific literature using classic Linnaean binomial nomenclature, were included where sufficient data cont. on p. 15 13 American Currents Vol. 36, No. 4 Fig. 1. Photograph of left lateral aspect of adult Warmouth </w:t>
      </w:r>
      <w:proofErr w:type="spellStart"/>
      <w:r w:rsidRPr="005669E4">
        <w:rPr>
          <w:sz w:val="4"/>
          <w:szCs w:val="4"/>
        </w:rPr>
        <w:t>Lepomis</w:t>
      </w:r>
      <w:proofErr w:type="spellEnd"/>
      <w:r w:rsidRPr="005669E4">
        <w:rPr>
          <w:sz w:val="4"/>
          <w:szCs w:val="4"/>
        </w:rPr>
        <w:t xml:space="preserve"> </w:t>
      </w:r>
      <w:proofErr w:type="spellStart"/>
      <w:r w:rsidRPr="005669E4">
        <w:rPr>
          <w:sz w:val="4"/>
          <w:szCs w:val="4"/>
        </w:rPr>
        <w:t>gulosus</w:t>
      </w:r>
      <w:proofErr w:type="spellEnd"/>
      <w:r w:rsidRPr="005669E4">
        <w:rPr>
          <w:sz w:val="4"/>
          <w:szCs w:val="4"/>
        </w:rPr>
        <w:t xml:space="preserve"> wild caught (quarry pond Lincoln University of Missouri Campus, Cole Co., MO) a) male TL=155 mm, </w:t>
      </w:r>
      <w:proofErr w:type="spellStart"/>
      <w:r w:rsidRPr="005669E4">
        <w:rPr>
          <w:sz w:val="4"/>
          <w:szCs w:val="4"/>
        </w:rPr>
        <w:t>wt</w:t>
      </w:r>
      <w:proofErr w:type="spellEnd"/>
      <w:r w:rsidRPr="005669E4">
        <w:rPr>
          <w:sz w:val="4"/>
          <w:szCs w:val="4"/>
        </w:rPr>
        <w:t xml:space="preserve">=81.1 g, b) female TL=157 mm, wt.=87.6 g and F2 tank raised (source St. James Ditch, </w:t>
      </w:r>
      <w:proofErr w:type="spellStart"/>
      <w:r w:rsidRPr="005669E4">
        <w:rPr>
          <w:sz w:val="4"/>
          <w:szCs w:val="4"/>
        </w:rPr>
        <w:t>Mississippo</w:t>
      </w:r>
      <w:proofErr w:type="spellEnd"/>
      <w:r w:rsidRPr="005669E4">
        <w:rPr>
          <w:sz w:val="4"/>
          <w:szCs w:val="4"/>
        </w:rPr>
        <w:t xml:space="preserve"> Co., MO) c) male TL = 150 mm, 71.1 g and d) female TL=135 mm, 54.2 g. Images are not to scale. Fig. 2. Photograph of posterior aspect of dorsal fin rays of adult Warmouth, L. </w:t>
      </w:r>
      <w:proofErr w:type="spellStart"/>
      <w:r w:rsidRPr="005669E4">
        <w:rPr>
          <w:sz w:val="4"/>
          <w:szCs w:val="4"/>
        </w:rPr>
        <w:t>gulosus</w:t>
      </w:r>
      <w:proofErr w:type="spellEnd"/>
      <w:r w:rsidRPr="005669E4">
        <w:rPr>
          <w:sz w:val="4"/>
          <w:szCs w:val="4"/>
        </w:rPr>
        <w:t xml:space="preserve"> a) male and b) female. Notice orange-red spots lateral to insertion point of dorsal rays on male. Images are not to scale. Fig. 4. </w:t>
      </w:r>
      <w:proofErr w:type="spellStart"/>
      <w:r w:rsidRPr="005669E4">
        <w:rPr>
          <w:sz w:val="4"/>
          <w:szCs w:val="4"/>
        </w:rPr>
        <w:t>Spotfin</w:t>
      </w:r>
      <w:proofErr w:type="spellEnd"/>
      <w:r w:rsidRPr="005669E4">
        <w:rPr>
          <w:sz w:val="4"/>
          <w:szCs w:val="4"/>
        </w:rPr>
        <w:t xml:space="preserve"> Chub, </w:t>
      </w:r>
      <w:proofErr w:type="spellStart"/>
      <w:r w:rsidRPr="005669E4">
        <w:rPr>
          <w:sz w:val="4"/>
          <w:szCs w:val="4"/>
        </w:rPr>
        <w:t>Erimonax</w:t>
      </w:r>
      <w:proofErr w:type="spellEnd"/>
      <w:r w:rsidRPr="005669E4">
        <w:rPr>
          <w:sz w:val="4"/>
          <w:szCs w:val="4"/>
        </w:rPr>
        <w:t xml:space="preserve"> </w:t>
      </w:r>
      <w:proofErr w:type="spellStart"/>
      <w:r w:rsidRPr="005669E4">
        <w:rPr>
          <w:sz w:val="4"/>
          <w:szCs w:val="4"/>
        </w:rPr>
        <w:t>monachus</w:t>
      </w:r>
      <w:proofErr w:type="spellEnd"/>
      <w:r w:rsidRPr="005669E4">
        <w:rPr>
          <w:sz w:val="4"/>
          <w:szCs w:val="4"/>
        </w:rPr>
        <w:t xml:space="preserve">, is also called the Turquoise Shiner, but one can easily see from the subterminal mouth and its grazing behavior that the “chub” designation is appropriate. However, while observing an iridescent blue male displaying in the water column, the splendor of turquoise is quite fitting. Fig. 3. The Boulder Darter, </w:t>
      </w:r>
      <w:proofErr w:type="spellStart"/>
      <w:r w:rsidRPr="005669E4">
        <w:rPr>
          <w:sz w:val="4"/>
          <w:szCs w:val="4"/>
        </w:rPr>
        <w:t>Etheostoma</w:t>
      </w:r>
      <w:proofErr w:type="spellEnd"/>
      <w:r w:rsidRPr="005669E4">
        <w:rPr>
          <w:sz w:val="4"/>
          <w:szCs w:val="4"/>
        </w:rPr>
        <w:t xml:space="preserve"> wapiti, a handsome inhabitant of our native waters and only found at one site near the border of Tennessee and Alabama. CFI is returning this species to a second historical site in hopes of its successful reestablishment. Photos in Figs. 3-5 by CFI Fig. 5. One of our most beautiful Topminnows, </w:t>
      </w:r>
      <w:proofErr w:type="spellStart"/>
      <w:r w:rsidRPr="005669E4">
        <w:rPr>
          <w:sz w:val="4"/>
          <w:szCs w:val="4"/>
        </w:rPr>
        <w:t>Fundulus</w:t>
      </w:r>
      <w:proofErr w:type="spellEnd"/>
      <w:r w:rsidRPr="005669E4">
        <w:rPr>
          <w:sz w:val="4"/>
          <w:szCs w:val="4"/>
        </w:rPr>
        <w:t xml:space="preserve"> </w:t>
      </w:r>
      <w:proofErr w:type="spellStart"/>
      <w:r w:rsidRPr="005669E4">
        <w:rPr>
          <w:sz w:val="4"/>
          <w:szCs w:val="4"/>
        </w:rPr>
        <w:t>julisia</w:t>
      </w:r>
      <w:proofErr w:type="spellEnd"/>
      <w:r w:rsidRPr="005669E4">
        <w:rPr>
          <w:sz w:val="4"/>
          <w:szCs w:val="4"/>
        </w:rPr>
        <w:t xml:space="preserve">, is found only in a small region called the Barrens Plateau, located to the west of the Cumberland Plateau. This species is extremely threatened in its native waters by introduced mosquitofish and the lowering of the water table, as wells are being used by the many nurseries located in the area. © Luke Hirsch © Luke Hirsch Summer (Aug.) 2011 American Currents 14 Fig. 3. Numbers of imperiled freshwater and diadromous fishes by ecoregions within North America based on the most recent conservation assessment by the American Fisheries Society’s Endangered Species Committee.12 15 American Currents Vol. 36, No. 4 Decline of </w:t>
      </w:r>
      <w:proofErr w:type="gramStart"/>
      <w:r w:rsidRPr="005669E4">
        <w:rPr>
          <w:sz w:val="4"/>
          <w:szCs w:val="4"/>
        </w:rPr>
        <w:t>N.A,.</w:t>
      </w:r>
      <w:proofErr w:type="gramEnd"/>
      <w:r w:rsidRPr="005669E4">
        <w:rPr>
          <w:sz w:val="4"/>
          <w:szCs w:val="4"/>
        </w:rPr>
        <w:t xml:space="preserve"> Freshwater Fishes...cont. from p. 12 were available to document taxonomic distinctiveness, as evidenced by unique morphological, genetic, or other attributes. In the most recent assessment, additional infraspecific taxa were included in the form of distinctive populations, or what are sometimes referred to in the </w:t>
      </w:r>
      <w:proofErr w:type="spellStart"/>
      <w:r w:rsidRPr="005669E4">
        <w:rPr>
          <w:sz w:val="4"/>
          <w:szCs w:val="4"/>
        </w:rPr>
        <w:t>scien</w:t>
      </w:r>
      <w:proofErr w:type="spellEnd"/>
      <w:r w:rsidRPr="005669E4">
        <w:rPr>
          <w:sz w:val="4"/>
          <w:szCs w:val="4"/>
        </w:rPr>
        <w:t xml:space="preserve">- </w:t>
      </w:r>
      <w:proofErr w:type="spellStart"/>
      <w:r w:rsidRPr="005669E4">
        <w:rPr>
          <w:sz w:val="4"/>
          <w:szCs w:val="4"/>
        </w:rPr>
        <w:t>tific</w:t>
      </w:r>
      <w:proofErr w:type="spellEnd"/>
      <w:r w:rsidRPr="005669E4">
        <w:rPr>
          <w:sz w:val="4"/>
          <w:szCs w:val="4"/>
        </w:rPr>
        <w:t xml:space="preserve"> community as evolutionarily significant units (ESUs) or distinct population segments (DPSs, although this term has certain legal con- notations under the Endangered Species Act within the U.S.; see http://www.fws.gov/endangered/POLICY/Pol005.html). Taxa were ranked in a hierarchical arrangement of imperilment that corresponds to equivalent categories recognized by many public agencies and con- </w:t>
      </w:r>
      <w:proofErr w:type="spellStart"/>
      <w:r w:rsidRPr="005669E4">
        <w:rPr>
          <w:sz w:val="4"/>
          <w:szCs w:val="4"/>
        </w:rPr>
        <w:t>servation</w:t>
      </w:r>
      <w:proofErr w:type="spellEnd"/>
      <w:r w:rsidRPr="005669E4">
        <w:rPr>
          <w:sz w:val="4"/>
          <w:szCs w:val="4"/>
        </w:rPr>
        <w:t xml:space="preserve"> organizations: • Endangered (E): in imminent (fewer than 50 years) danger of extinction, or extirpation (loss of populations) throughout most portions of a taxon’s range. • Threatened (T): in imminent danger of becoming endangered. • Vulnerable (V): in imminent danger of becoming threatened; comparable to a designation of “Special Concern” by many </w:t>
      </w:r>
      <w:proofErr w:type="spellStart"/>
      <w:r w:rsidRPr="005669E4">
        <w:rPr>
          <w:sz w:val="4"/>
          <w:szCs w:val="4"/>
        </w:rPr>
        <w:t>agen</w:t>
      </w:r>
      <w:proofErr w:type="spellEnd"/>
      <w:r w:rsidRPr="005669E4">
        <w:rPr>
          <w:sz w:val="4"/>
          <w:szCs w:val="4"/>
        </w:rPr>
        <w:t xml:space="preserve">- </w:t>
      </w:r>
      <w:proofErr w:type="spellStart"/>
      <w:r w:rsidRPr="005669E4">
        <w:rPr>
          <w:sz w:val="4"/>
          <w:szCs w:val="4"/>
        </w:rPr>
        <w:t>cies</w:t>
      </w:r>
      <w:proofErr w:type="spellEnd"/>
      <w:r w:rsidRPr="005669E4">
        <w:rPr>
          <w:sz w:val="4"/>
          <w:szCs w:val="4"/>
        </w:rPr>
        <w:t xml:space="preserve"> and conservation organizations. • Extinct (X): a taxon that has not been observed for over 50 years. Two subcategories were included: Possibly Extinct (</w:t>
      </w:r>
      <w:proofErr w:type="spellStart"/>
      <w:r w:rsidRPr="005669E4">
        <w:rPr>
          <w:sz w:val="4"/>
          <w:szCs w:val="4"/>
        </w:rPr>
        <w:t>Xp</w:t>
      </w:r>
      <w:proofErr w:type="spellEnd"/>
      <w:r w:rsidRPr="005669E4">
        <w:rPr>
          <w:sz w:val="4"/>
          <w:szCs w:val="4"/>
        </w:rPr>
        <w:t xml:space="preserve">), a </w:t>
      </w:r>
      <w:proofErr w:type="spellStart"/>
      <w:r w:rsidRPr="005669E4">
        <w:rPr>
          <w:sz w:val="4"/>
          <w:szCs w:val="4"/>
        </w:rPr>
        <w:t>taxon</w:t>
      </w:r>
      <w:proofErr w:type="spellEnd"/>
      <w:r w:rsidRPr="005669E4">
        <w:rPr>
          <w:sz w:val="4"/>
          <w:szCs w:val="4"/>
        </w:rPr>
        <w:t xml:space="preserve"> suspected to be extinct, as evidenced by more than 20 but less than 50 years since living representatives were observed, and Extirpated in Nature (</w:t>
      </w:r>
      <w:proofErr w:type="spellStart"/>
      <w:r w:rsidRPr="005669E4">
        <w:rPr>
          <w:sz w:val="4"/>
          <w:szCs w:val="4"/>
        </w:rPr>
        <w:t>Xn</w:t>
      </w:r>
      <w:proofErr w:type="spellEnd"/>
      <w:r w:rsidRPr="005669E4">
        <w:rPr>
          <w:sz w:val="4"/>
          <w:szCs w:val="4"/>
        </w:rPr>
        <w:t xml:space="preserve">), where all populations in natural </w:t>
      </w:r>
      <w:proofErr w:type="spellStart"/>
      <w:r w:rsidRPr="005669E4">
        <w:rPr>
          <w:sz w:val="4"/>
          <w:szCs w:val="4"/>
        </w:rPr>
        <w:t>habi</w:t>
      </w:r>
      <w:proofErr w:type="spellEnd"/>
      <w:r w:rsidRPr="005669E4">
        <w:rPr>
          <w:sz w:val="4"/>
          <w:szCs w:val="4"/>
        </w:rPr>
        <w:t xml:space="preserve">- tats are presumed eliminated but surviving individuals are main- </w:t>
      </w:r>
      <w:proofErr w:type="spellStart"/>
      <w:r w:rsidRPr="005669E4">
        <w:rPr>
          <w:sz w:val="4"/>
          <w:szCs w:val="4"/>
        </w:rPr>
        <w:t>tained</w:t>
      </w:r>
      <w:proofErr w:type="spellEnd"/>
      <w:r w:rsidRPr="005669E4">
        <w:rPr>
          <w:sz w:val="4"/>
          <w:szCs w:val="4"/>
        </w:rPr>
        <w:t xml:space="preserve"> in captivity. There are 700 fish taxa currently considered to be imperiled in North America’s inland waters, representing 133 genera in 36 </w:t>
      </w:r>
      <w:proofErr w:type="spellStart"/>
      <w:r w:rsidRPr="005669E4">
        <w:rPr>
          <w:sz w:val="4"/>
          <w:szCs w:val="4"/>
        </w:rPr>
        <w:t>fami</w:t>
      </w:r>
      <w:proofErr w:type="spellEnd"/>
      <w:r w:rsidRPr="005669E4">
        <w:rPr>
          <w:sz w:val="4"/>
          <w:szCs w:val="4"/>
        </w:rPr>
        <w:t xml:space="preserve">- lies. The majority of taxa are named species (63%), followed by named subspecies (13%), populations (12%), undescribed species (7%), and undescribed subspecies (5%). Of the total, 280 are endangered, 190 threatened, 230 vulnerable, and an additional 61 taxa (mostly described species or subspecies) are presumed to be extinct or </w:t>
      </w:r>
      <w:proofErr w:type="spellStart"/>
      <w:r w:rsidRPr="005669E4">
        <w:rPr>
          <w:sz w:val="4"/>
          <w:szCs w:val="4"/>
        </w:rPr>
        <w:t>extir</w:t>
      </w:r>
      <w:proofErr w:type="spellEnd"/>
      <w:r w:rsidRPr="005669E4">
        <w:rPr>
          <w:sz w:val="4"/>
          <w:szCs w:val="4"/>
        </w:rPr>
        <w:t xml:space="preserve">- pated in the wild. The number of imperiled fishes represents a 92% increase over a nearly 20-year period dating to 1989. Of those taxa currently listed and also recognized as imperiled in 1989, 89% have the same or a more severe conservation status, only 6% have improved, and 5% were delisted for various reasons, in most cases not associated with recovery of populations. The list of imperiled taxa encompasses fishes that span a remarkable diversity of lineages, morphologies, life- histories, and habitats. A taxonomic breakdown of the list and com- </w:t>
      </w:r>
      <w:proofErr w:type="spellStart"/>
      <w:r w:rsidRPr="005669E4">
        <w:rPr>
          <w:sz w:val="4"/>
          <w:szCs w:val="4"/>
        </w:rPr>
        <w:t>parison</w:t>
      </w:r>
      <w:proofErr w:type="spellEnd"/>
      <w:r w:rsidRPr="005669E4">
        <w:rPr>
          <w:sz w:val="4"/>
          <w:szCs w:val="4"/>
        </w:rPr>
        <w:t xml:space="preserve"> to known, described species reveals disparities by family. Nearly one quarter of all imperiled taxa belong to the most species-rich family of North American freshwater fishes, the </w:t>
      </w:r>
      <w:proofErr w:type="spellStart"/>
      <w:r w:rsidRPr="005669E4">
        <w:rPr>
          <w:sz w:val="4"/>
          <w:szCs w:val="4"/>
        </w:rPr>
        <w:t>Cyprinidae</w:t>
      </w:r>
      <w:proofErr w:type="spellEnd"/>
      <w:r w:rsidRPr="005669E4">
        <w:rPr>
          <w:sz w:val="4"/>
          <w:szCs w:val="4"/>
        </w:rPr>
        <w:t xml:space="preserve">, </w:t>
      </w:r>
      <w:proofErr w:type="spellStart"/>
      <w:r w:rsidRPr="005669E4">
        <w:rPr>
          <w:sz w:val="4"/>
          <w:szCs w:val="4"/>
        </w:rPr>
        <w:t>repre</w:t>
      </w:r>
      <w:proofErr w:type="spellEnd"/>
      <w:r w:rsidRPr="005669E4">
        <w:rPr>
          <w:sz w:val="4"/>
          <w:szCs w:val="4"/>
        </w:rPr>
        <w:t xml:space="preserve">- </w:t>
      </w:r>
      <w:proofErr w:type="spellStart"/>
      <w:r w:rsidRPr="005669E4">
        <w:rPr>
          <w:sz w:val="4"/>
          <w:szCs w:val="4"/>
        </w:rPr>
        <w:t>sented</w:t>
      </w:r>
      <w:proofErr w:type="spellEnd"/>
      <w:r w:rsidRPr="005669E4">
        <w:rPr>
          <w:sz w:val="4"/>
          <w:szCs w:val="4"/>
        </w:rPr>
        <w:t xml:space="preserve"> by the minnows and their allies. Another 15% is represented by the second-most diverse family, the </w:t>
      </w:r>
      <w:proofErr w:type="spellStart"/>
      <w:r w:rsidRPr="005669E4">
        <w:rPr>
          <w:sz w:val="4"/>
          <w:szCs w:val="4"/>
        </w:rPr>
        <w:t>Percidae</w:t>
      </w:r>
      <w:proofErr w:type="spellEnd"/>
      <w:r w:rsidRPr="005669E4">
        <w:rPr>
          <w:sz w:val="4"/>
          <w:szCs w:val="4"/>
        </w:rPr>
        <w:t>, which includes a large number of darters—small, colorful fishes that have their greatest diversity and abundance in clear-flowing streams of the central and eastern U.S. The Salmonidae—</w:t>
      </w:r>
      <w:proofErr w:type="spellStart"/>
      <w:r w:rsidRPr="005669E4">
        <w:rPr>
          <w:sz w:val="4"/>
          <w:szCs w:val="4"/>
        </w:rPr>
        <w:t>trouts</w:t>
      </w:r>
      <w:proofErr w:type="spellEnd"/>
      <w:r w:rsidRPr="005669E4">
        <w:rPr>
          <w:sz w:val="4"/>
          <w:szCs w:val="4"/>
        </w:rPr>
        <w:t xml:space="preserve">, salmons, ciscoes, and their allies—comprise nearly 12% of all imperiled taxa, but are </w:t>
      </w:r>
      <w:proofErr w:type="spellStart"/>
      <w:r w:rsidRPr="005669E4">
        <w:rPr>
          <w:sz w:val="4"/>
          <w:szCs w:val="4"/>
        </w:rPr>
        <w:t>dispropor</w:t>
      </w:r>
      <w:proofErr w:type="spellEnd"/>
      <w:r w:rsidRPr="005669E4">
        <w:rPr>
          <w:sz w:val="4"/>
          <w:szCs w:val="4"/>
        </w:rPr>
        <w:t xml:space="preserve">- </w:t>
      </w:r>
      <w:proofErr w:type="spellStart"/>
      <w:r w:rsidRPr="005669E4">
        <w:rPr>
          <w:sz w:val="4"/>
          <w:szCs w:val="4"/>
        </w:rPr>
        <w:t>tionally</w:t>
      </w:r>
      <w:proofErr w:type="spellEnd"/>
      <w:r w:rsidRPr="005669E4">
        <w:rPr>
          <w:sz w:val="4"/>
          <w:szCs w:val="4"/>
        </w:rPr>
        <w:t xml:space="preserve"> represented in comparison to other families by large numbers of infraspecific taxa. The nomenclature (scientific and common names) of North American fishes is tracked by a joint committee of the AFS and American Society of Ichthyologists and Herpetologists, the Committee on Names of Fishes.13 An analysis of imperiled, described species (i.e., excluding unnamed taxa, subspecies, and populations) revealed note- worthy levels of at-risk status for several fish families and the fauna in general. Of 1,188 described species, a staggering 40% were found to be in jeopardy or extinct. Groups with especially large numbers of imperiled species, relative to total number in each family, include: </w:t>
      </w:r>
      <w:proofErr w:type="spellStart"/>
      <w:r w:rsidRPr="005669E4">
        <w:rPr>
          <w:sz w:val="4"/>
          <w:szCs w:val="4"/>
        </w:rPr>
        <w:t>Acipenseridae</w:t>
      </w:r>
      <w:proofErr w:type="spellEnd"/>
      <w:r w:rsidRPr="005669E4">
        <w:rPr>
          <w:sz w:val="4"/>
          <w:szCs w:val="4"/>
        </w:rPr>
        <w:t xml:space="preserve">, sturgeons (75% of species imperiled); Cyprinodontidae, pupfishes (81%); and </w:t>
      </w:r>
      <w:proofErr w:type="spellStart"/>
      <w:r w:rsidRPr="005669E4">
        <w:rPr>
          <w:sz w:val="4"/>
          <w:szCs w:val="4"/>
        </w:rPr>
        <w:t>Goodeidae</w:t>
      </w:r>
      <w:proofErr w:type="spellEnd"/>
      <w:r w:rsidRPr="005669E4">
        <w:rPr>
          <w:sz w:val="4"/>
          <w:szCs w:val="4"/>
        </w:rPr>
        <w:t xml:space="preserve">, goodeids, a primarily Mexican group of small-bodied fishes (77%). The </w:t>
      </w:r>
      <w:proofErr w:type="spellStart"/>
      <w:r w:rsidRPr="005669E4">
        <w:rPr>
          <w:sz w:val="4"/>
          <w:szCs w:val="4"/>
        </w:rPr>
        <w:t>Ictaluridae</w:t>
      </w:r>
      <w:proofErr w:type="spellEnd"/>
      <w:r w:rsidRPr="005669E4">
        <w:rPr>
          <w:sz w:val="4"/>
          <w:szCs w:val="4"/>
        </w:rPr>
        <w:t xml:space="preserve"> (North American catfishes) and Catostomidae (suckers)—both families with over 50 described species—have significant levels of imperilment; 54% and 38%, respectively. The Salmonidae has 7 of 38 species imperiled, but another 16 species have populations or subspecies in trouble. There are distinct geographic trends evident for imperiled North American fishes based on distributions within natural hydrologic units, or ecoregions (defined by a combination of physical drainage features and faunal similarity10). The greatest number of at-risk </w:t>
      </w:r>
      <w:proofErr w:type="spellStart"/>
      <w:r w:rsidRPr="005669E4">
        <w:rPr>
          <w:sz w:val="4"/>
          <w:szCs w:val="4"/>
        </w:rPr>
        <w:t>spe</w:t>
      </w:r>
      <w:proofErr w:type="spellEnd"/>
      <w:r w:rsidRPr="005669E4">
        <w:rPr>
          <w:sz w:val="4"/>
          <w:szCs w:val="4"/>
        </w:rPr>
        <w:t xml:space="preserve">- </w:t>
      </w:r>
      <w:proofErr w:type="spellStart"/>
      <w:r w:rsidRPr="005669E4">
        <w:rPr>
          <w:sz w:val="4"/>
          <w:szCs w:val="4"/>
        </w:rPr>
        <w:t>cies</w:t>
      </w:r>
      <w:proofErr w:type="spellEnd"/>
      <w:r w:rsidRPr="005669E4">
        <w:rPr>
          <w:sz w:val="4"/>
          <w:szCs w:val="4"/>
        </w:rPr>
        <w:t xml:space="preserve"> are in the southeastern U.S., the mid-Pacific coast, the lower Rio Grande, and coastal and south-central inland regions of Mexico.12 Of particular note is the distribution of imperiled fishes in North America within ecoregions; 80% of all taxa are confined (endemic) to a single ecoregion, and another 10% are limited to two ecoregions. A </w:t>
      </w:r>
      <w:proofErr w:type="spellStart"/>
      <w:r w:rsidRPr="005669E4">
        <w:rPr>
          <w:sz w:val="4"/>
          <w:szCs w:val="4"/>
        </w:rPr>
        <w:t>combina</w:t>
      </w:r>
      <w:proofErr w:type="spellEnd"/>
      <w:r w:rsidRPr="005669E4">
        <w:rPr>
          <w:sz w:val="4"/>
          <w:szCs w:val="4"/>
        </w:rPr>
        <w:t xml:space="preserve">- </w:t>
      </w:r>
      <w:proofErr w:type="spellStart"/>
      <w:r w:rsidRPr="005669E4">
        <w:rPr>
          <w:sz w:val="4"/>
          <w:szCs w:val="4"/>
        </w:rPr>
        <w:t>tion</w:t>
      </w:r>
      <w:proofErr w:type="spellEnd"/>
      <w:r w:rsidRPr="005669E4">
        <w:rPr>
          <w:sz w:val="4"/>
          <w:szCs w:val="4"/>
        </w:rPr>
        <w:t xml:space="preserve"> of limited range size and habitat degradation is attributed to much of the imperilment of the inland continental fish fauna. Editor’s Note: A</w:t>
      </w:r>
      <w:r w:rsidRPr="005669E4">
        <w:rPr>
          <w:sz w:val="14"/>
        </w:rPr>
        <w:t xml:space="preserve"> color map showing the number of imperiled North American taxa by ecoregion can be found on page 14. </w:t>
      </w:r>
      <w:r w:rsidRPr="005669E4">
        <w:rPr>
          <w:u w:val="single"/>
        </w:rPr>
        <w:t>Why be concerned about the decline of fishes in North America’s inland waters</w:t>
      </w:r>
      <w:r w:rsidRPr="005669E4">
        <w:rPr>
          <w:sz w:val="14"/>
        </w:rPr>
        <w:t xml:space="preserve">? </w:t>
      </w:r>
      <w:r w:rsidRPr="005669E4">
        <w:rPr>
          <w:b/>
          <w:bCs/>
          <w:u w:val="single"/>
        </w:rPr>
        <w:t>Loss of biodiversity</w:t>
      </w:r>
      <w:r w:rsidRPr="005669E4">
        <w:rPr>
          <w:u w:val="single"/>
        </w:rPr>
        <w:t xml:space="preserve"> on planet Earth arguably ranks as the </w:t>
      </w:r>
      <w:r w:rsidRPr="005669E4">
        <w:rPr>
          <w:b/>
          <w:bCs/>
          <w:u w:val="single"/>
        </w:rPr>
        <w:t xml:space="preserve">great- </w:t>
      </w:r>
      <w:proofErr w:type="spellStart"/>
      <w:r w:rsidRPr="005669E4">
        <w:rPr>
          <w:b/>
          <w:bCs/>
          <w:u w:val="single"/>
        </w:rPr>
        <w:t>est</w:t>
      </w:r>
      <w:proofErr w:type="spellEnd"/>
      <w:r w:rsidRPr="005669E4">
        <w:rPr>
          <w:b/>
          <w:bCs/>
          <w:u w:val="single"/>
        </w:rPr>
        <w:t xml:space="preserve"> impending environmental crisis </w:t>
      </w:r>
      <w:r w:rsidRPr="005669E4">
        <w:rPr>
          <w:u w:val="single"/>
        </w:rPr>
        <w:t>currently facing humanity</w:t>
      </w:r>
      <w:r w:rsidRPr="005669E4">
        <w:rPr>
          <w:sz w:val="14"/>
        </w:rPr>
        <w:t xml:space="preserve">. The </w:t>
      </w:r>
      <w:r w:rsidRPr="005669E4">
        <w:rPr>
          <w:u w:val="single"/>
        </w:rPr>
        <w:t xml:space="preserve">decline of North American fish species and populations, as with </w:t>
      </w:r>
      <w:proofErr w:type="spellStart"/>
      <w:r w:rsidRPr="005669E4">
        <w:rPr>
          <w:u w:val="single"/>
        </w:rPr>
        <w:t>ele</w:t>
      </w:r>
      <w:proofErr w:type="spellEnd"/>
      <w:r w:rsidRPr="005669E4">
        <w:rPr>
          <w:u w:val="single"/>
        </w:rPr>
        <w:t xml:space="preserve">- </w:t>
      </w:r>
      <w:proofErr w:type="spellStart"/>
      <w:r w:rsidRPr="005669E4">
        <w:rPr>
          <w:u w:val="single"/>
        </w:rPr>
        <w:t>ments</w:t>
      </w:r>
      <w:proofErr w:type="spellEnd"/>
      <w:r w:rsidRPr="005669E4">
        <w:rPr>
          <w:u w:val="single"/>
        </w:rPr>
        <w:t xml:space="preserve"> of biodiversity throughout the world, directly or indirectly impacts other faunas, is </w:t>
      </w:r>
      <w:r w:rsidRPr="005669E4">
        <w:rPr>
          <w:b/>
          <w:bCs/>
          <w:u w:val="single"/>
        </w:rPr>
        <w:t xml:space="preserve">detrimental to freshwater ecosystems in gen- </w:t>
      </w:r>
      <w:proofErr w:type="spellStart"/>
      <w:r w:rsidRPr="005669E4">
        <w:rPr>
          <w:b/>
          <w:bCs/>
          <w:u w:val="single"/>
        </w:rPr>
        <w:t>eral</w:t>
      </w:r>
      <w:proofErr w:type="spellEnd"/>
      <w:r w:rsidRPr="005669E4">
        <w:rPr>
          <w:sz w:val="14"/>
        </w:rPr>
        <w:t xml:space="preserve">, and affects humankind in a variety of ways. Freshwater </w:t>
      </w:r>
      <w:r w:rsidRPr="005669E4">
        <w:rPr>
          <w:u w:val="single"/>
        </w:rPr>
        <w:t>fishes are important sentinels of environmental conditions</w:t>
      </w:r>
      <w:r w:rsidRPr="005669E4">
        <w:rPr>
          <w:sz w:val="14"/>
        </w:rPr>
        <w:t xml:space="preserve"> and </w:t>
      </w:r>
      <w:r w:rsidRPr="005669E4">
        <w:rPr>
          <w:u w:val="single"/>
        </w:rPr>
        <w:t>play a crucial role in the ecology and sustainability of natural ecosystems</w:t>
      </w:r>
      <w:r w:rsidRPr="005669E4">
        <w:rPr>
          <w:sz w:val="14"/>
        </w:rPr>
        <w:t>. The natural Summer (Aug.) 2011 American Currents 16 Fig. 4. The Candy Darter (</w:t>
      </w:r>
      <w:proofErr w:type="spellStart"/>
      <w:r w:rsidRPr="005669E4">
        <w:rPr>
          <w:sz w:val="14"/>
        </w:rPr>
        <w:t>Etheostoma</w:t>
      </w:r>
      <w:proofErr w:type="spellEnd"/>
      <w:r w:rsidRPr="005669E4">
        <w:rPr>
          <w:sz w:val="14"/>
        </w:rPr>
        <w:t xml:space="preserve"> </w:t>
      </w:r>
      <w:proofErr w:type="spellStart"/>
      <w:r w:rsidRPr="005669E4">
        <w:rPr>
          <w:sz w:val="14"/>
        </w:rPr>
        <w:t>osburni</w:t>
      </w:r>
      <w:proofErr w:type="spellEnd"/>
      <w:r w:rsidRPr="005669E4">
        <w:rPr>
          <w:sz w:val="14"/>
        </w:rPr>
        <w:t xml:space="preserve">) is a vulnerable species found in the New River system of Virginia and West Virginia. Darters are a colorful, species-rich group of small-bodied fishes limited in distribution to North America and with their greatest diversity in uplands of the central and eastern U.S. Photograph by N.M. Burkhead. balance of both </w:t>
      </w:r>
      <w:r w:rsidRPr="005669E4">
        <w:rPr>
          <w:u w:val="single"/>
        </w:rPr>
        <w:t xml:space="preserve">aquatic and terrestrial communities is </w:t>
      </w:r>
      <w:r w:rsidRPr="005669E4">
        <w:rPr>
          <w:b/>
          <w:bCs/>
          <w:u w:val="single"/>
        </w:rPr>
        <w:t>dependent on fish populations t</w:t>
      </w:r>
      <w:r w:rsidRPr="005669E4">
        <w:rPr>
          <w:u w:val="single"/>
        </w:rPr>
        <w:t>hat provide critical functions</w:t>
      </w:r>
      <w:r w:rsidRPr="005669E4">
        <w:rPr>
          <w:sz w:val="14"/>
        </w:rPr>
        <w:t xml:space="preserve"> such as cycling </w:t>
      </w:r>
      <w:proofErr w:type="spellStart"/>
      <w:r w:rsidRPr="005669E4">
        <w:rPr>
          <w:sz w:val="14"/>
        </w:rPr>
        <w:t>nutri</w:t>
      </w:r>
      <w:proofErr w:type="spellEnd"/>
      <w:r w:rsidRPr="005669E4">
        <w:rPr>
          <w:sz w:val="14"/>
        </w:rPr>
        <w:t xml:space="preserve">- </w:t>
      </w:r>
      <w:proofErr w:type="spellStart"/>
      <w:r w:rsidRPr="005669E4">
        <w:rPr>
          <w:sz w:val="14"/>
        </w:rPr>
        <w:t>ents</w:t>
      </w:r>
      <w:proofErr w:type="spellEnd"/>
      <w:r w:rsidRPr="005669E4">
        <w:rPr>
          <w:sz w:val="14"/>
        </w:rPr>
        <w:t xml:space="preserve"> and serving as prey to a large variety of carnivores, including birds, mammals, reptiles, and other fishes. The larvae of native fresh- water mussels, called glochidia, require fish hosts in order to complete their life cycles. Some migratory fishes, such as shads, smelts, chars, and salmons, </w:t>
      </w:r>
      <w:r w:rsidRPr="005669E4">
        <w:rPr>
          <w:u w:val="single"/>
        </w:rPr>
        <w:t xml:space="preserve">serve as </w:t>
      </w:r>
      <w:r w:rsidRPr="005669E4">
        <w:rPr>
          <w:b/>
          <w:bCs/>
          <w:u w:val="single"/>
        </w:rPr>
        <w:t>keystone species of entire ecosystems</w:t>
      </w:r>
      <w:r w:rsidRPr="005669E4">
        <w:rPr>
          <w:sz w:val="14"/>
        </w:rPr>
        <w:t xml:space="preserve">. For instance, a variety of predators and scavengers feed on salmon adults, eggs, fry, and decaying carcasses, and nutrients transferred from the sea and incorporated into the food chain may contribute to the health of forests adjacent to streams in which salmon spawn, thereby </w:t>
      </w:r>
      <w:proofErr w:type="spellStart"/>
      <w:r w:rsidRPr="005669E4">
        <w:rPr>
          <w:sz w:val="14"/>
        </w:rPr>
        <w:t>illustrat</w:t>
      </w:r>
      <w:proofErr w:type="spellEnd"/>
      <w:r w:rsidRPr="005669E4">
        <w:rPr>
          <w:sz w:val="14"/>
        </w:rPr>
        <w:t xml:space="preserve">- </w:t>
      </w:r>
      <w:proofErr w:type="spellStart"/>
      <w:r w:rsidRPr="005669E4">
        <w:rPr>
          <w:sz w:val="14"/>
        </w:rPr>
        <w:t>ing</w:t>
      </w:r>
      <w:proofErr w:type="spellEnd"/>
      <w:r w:rsidRPr="005669E4">
        <w:rPr>
          <w:sz w:val="14"/>
        </w:rPr>
        <w:t xml:space="preserve"> the linkage between terrestrial and aquatic habitats.5,14,15 Herbivorous species provide important functions in terms of cropping algae and plants or disseminating seeds and fruits. </w:t>
      </w:r>
      <w:r w:rsidRPr="005669E4">
        <w:rPr>
          <w:u w:val="single"/>
        </w:rPr>
        <w:t>Humans derive immeasurable recreational, commercial, and intangible benefits from fish and fishery resources, and our welfare is directly linked to their protection and sustainabilit</w:t>
      </w:r>
      <w:r w:rsidRPr="005669E4">
        <w:rPr>
          <w:sz w:val="14"/>
        </w:rPr>
        <w:t xml:space="preserve">y. Conversely, degraded aquatic ecosystems with simplified communities and altered food webs can lead to </w:t>
      </w:r>
      <w:r w:rsidRPr="005669E4">
        <w:rPr>
          <w:u w:val="single"/>
        </w:rPr>
        <w:t>an increase in vectors, such as mosquitoes and snails, of water-related diseases like malaria, schistosomiasis, and cholera</w:t>
      </w:r>
      <w:r w:rsidRPr="005669E4">
        <w:rPr>
          <w:sz w:val="14"/>
        </w:rPr>
        <w:t>.1</w:t>
      </w:r>
    </w:p>
    <w:p w14:paraId="340F0FD3" w14:textId="77777777" w:rsidR="00490897" w:rsidRDefault="00490897" w:rsidP="00490897">
      <w:pPr>
        <w:pStyle w:val="Heading4"/>
      </w:pPr>
      <w:r>
        <w:t xml:space="preserve">Oil spills destroy American biodiversity and key ecosystems </w:t>
      </w:r>
    </w:p>
    <w:p w14:paraId="40DEE44C" w14:textId="77777777" w:rsidR="00490897" w:rsidRDefault="00490897" w:rsidP="00490897">
      <w:r w:rsidRPr="00953563">
        <w:rPr>
          <w:rStyle w:val="Style13ptBold"/>
        </w:rPr>
        <w:t>CRS 11</w:t>
      </w:r>
      <w:r>
        <w:t>, Congressional Research Service, “Cuba’s Offshore Oil Development: Background and U.S. Policy Considerations”, https://www.everycrsreport.com/reports/R41522.html</w:t>
      </w:r>
    </w:p>
    <w:p w14:paraId="41E91EDC" w14:textId="77777777" w:rsidR="00490897" w:rsidRDefault="00490897" w:rsidP="00490897">
      <w:pPr>
        <w:rPr>
          <w:sz w:val="16"/>
        </w:rPr>
      </w:pPr>
      <w:r w:rsidRPr="00953563">
        <w:rPr>
          <w:sz w:val="16"/>
        </w:rPr>
        <w:t xml:space="preserve">Finally, </w:t>
      </w:r>
      <w:r w:rsidRPr="00487BCB">
        <w:rPr>
          <w:u w:val="single"/>
        </w:rPr>
        <w:t>the extent of any cleanup activities will influence how much of the spill persists in the environment</w:t>
      </w:r>
      <w:r w:rsidRPr="00953563">
        <w:rPr>
          <w:sz w:val="16"/>
        </w:rPr>
        <w:t xml:space="preserve">. In general, </w:t>
      </w:r>
      <w:r w:rsidRPr="00487BCB">
        <w:rPr>
          <w:u w:val="single"/>
        </w:rPr>
        <w:t xml:space="preserve">the faster and more expansive the cleanup effort, the more likely it may limit damage to the environment. </w:t>
      </w:r>
      <w:r w:rsidRPr="00953563">
        <w:rPr>
          <w:sz w:val="16"/>
        </w:rPr>
        <w:t xml:space="preserve">(See "Oil Spill Preparedness and Response" below for a discussion of U.S. policy related to preparedness and response in the event of an oil spill.) Assets at Risk If Spilled Oil Reaches U.S. Waters </w:t>
      </w:r>
      <w:r w:rsidRPr="00487BCB">
        <w:rPr>
          <w:u w:val="single"/>
        </w:rPr>
        <w:t>If significant quantities of oil did reach U.S. waters, risks to the marine and coastal resources of Southern Florida could be of particular concern. The coastal and ocean resources of the region provide recreational, commercial, and ecological benefits to both local communities and the nation.</w:t>
      </w:r>
      <w:r>
        <w:rPr>
          <w:u w:val="single"/>
        </w:rPr>
        <w:t xml:space="preserve"> </w:t>
      </w:r>
      <w:r w:rsidRPr="00487BCB">
        <w:rPr>
          <w:u w:val="single"/>
        </w:rPr>
        <w:t>One of the more vulnerable areas that could be at risk is the Florida Keys and adjacent areas</w:t>
      </w:r>
      <w:r w:rsidRPr="00953563">
        <w:rPr>
          <w:sz w:val="16"/>
        </w:rPr>
        <w:t xml:space="preserve">. </w:t>
      </w:r>
      <w:r w:rsidRPr="00487BCB">
        <w:rPr>
          <w:u w:val="single"/>
        </w:rPr>
        <w:t>The Florida Keys National Marine Sanctuary includes state and national parks, wildlife refuges, ecological reserves, research areas, and sanctuary preservation areas</w:t>
      </w:r>
      <w:r w:rsidRPr="00953563">
        <w:rPr>
          <w:sz w:val="16"/>
        </w:rPr>
        <w:t xml:space="preserve">. </w:t>
      </w:r>
      <w:r w:rsidRPr="00487BCB">
        <w:rPr>
          <w:u w:val="single"/>
        </w:rPr>
        <w:t>North of the Florida Keys are the Everglades and Biscayne National Parks. As one moves up Florida's east coast, barrier beaches backed by lagoons and wetlands dominate the geography.</w:t>
      </w:r>
      <w:r w:rsidRPr="00953563">
        <w:rPr>
          <w:sz w:val="16"/>
        </w:rPr>
        <w:t xml:space="preserve"> And then there are the densely populated areas of Miami-Dade, Broward, and Palm Beach Counties. </w:t>
      </w:r>
      <w:r w:rsidRPr="00487BCB">
        <w:rPr>
          <w:u w:val="single"/>
        </w:rPr>
        <w:t>The Florida Keys and adjacent areas comprise diverse and interrelated marine systems</w:t>
      </w:r>
      <w:r w:rsidRPr="00953563">
        <w:rPr>
          <w:sz w:val="16"/>
        </w:rPr>
        <w:t xml:space="preserve">. </w:t>
      </w:r>
      <w:r w:rsidRPr="00487BCB">
        <w:rPr>
          <w:u w:val="single"/>
        </w:rPr>
        <w:t>The Florida reef is the most extensive living coral reef in North American waters, stretching for 325 miles. Reefs, sea grass beds and mangroves in the region provide habitats for many marine animals, including a number of threatened and endangered species. These coral reefs and related coastal ecosystems are valuable because they provide protection from erosion and flooding, especially from severe storms such as hurricanes.</w:t>
      </w:r>
      <w:r>
        <w:rPr>
          <w:u w:val="single"/>
        </w:rPr>
        <w:t xml:space="preserve"> </w:t>
      </w:r>
      <w:r w:rsidRPr="00953563">
        <w:rPr>
          <w:sz w:val="16"/>
        </w:rPr>
        <w:t xml:space="preserve">Depending on timing, size, and location, </w:t>
      </w:r>
      <w:r w:rsidRPr="00953563">
        <w:rPr>
          <w:u w:val="single"/>
        </w:rPr>
        <w:t>an oil spill can cause significant harm to individual organisms and entire populations in marine and coastal habitats</w:t>
      </w:r>
      <w:r w:rsidRPr="00953563">
        <w:rPr>
          <w:sz w:val="16"/>
        </w:rPr>
        <w:t xml:space="preserve">.41 </w:t>
      </w:r>
      <w:r w:rsidRPr="00953563">
        <w:rPr>
          <w:u w:val="single"/>
        </w:rPr>
        <w:t>Spills can cause impacts over a range of time scales, from days to years, or even decades for certain spills</w:t>
      </w:r>
      <w:r w:rsidRPr="00953563">
        <w:rPr>
          <w:sz w:val="16"/>
        </w:rPr>
        <w:t xml:space="preserve">. </w:t>
      </w:r>
      <w:r w:rsidRPr="00953563">
        <w:rPr>
          <w:u w:val="single"/>
        </w:rPr>
        <w:t xml:space="preserve">Acute exposure to an oil spill can kill organisms </w:t>
      </w:r>
      <w:r w:rsidRPr="00953563">
        <w:rPr>
          <w:sz w:val="16"/>
        </w:rPr>
        <w:t xml:space="preserve">or have non-lethal but debilitating effects on organism development, feeding, reproduction, or disease immunity. </w:t>
      </w:r>
      <w:r w:rsidRPr="00953563">
        <w:rPr>
          <w:u w:val="single"/>
        </w:rPr>
        <w:t>Ecosystems in which they exist can also be harmed</w:t>
      </w:r>
      <w:r w:rsidRPr="00953563">
        <w:rPr>
          <w:sz w:val="16"/>
        </w:rPr>
        <w:t xml:space="preserve">.42 </w:t>
      </w:r>
      <w:r w:rsidRPr="00953563">
        <w:rPr>
          <w:u w:val="single"/>
        </w:rPr>
        <w:t>Certain habitats in the area—such as coral reefs, mangrove swamps, and salt marshes—are especially vulnerable</w:t>
      </w:r>
      <w:r w:rsidRPr="00953563">
        <w:rPr>
          <w:sz w:val="16"/>
        </w:rPr>
        <w:t>.43 Long-term, chronic exposure, as occurs from continuous oil releases such as leaking pipelines, offshore production discharges, and non-point sources (e.g., urban runoff) can see impacts spread from sea life to the survival and reproductive success of marine birds and mammals.44</w:t>
      </w:r>
    </w:p>
    <w:p w14:paraId="2751C34D" w14:textId="77777777" w:rsidR="00490897" w:rsidRPr="006812F3" w:rsidRDefault="00490897" w:rsidP="00490897">
      <w:pPr>
        <w:pStyle w:val="Heading4"/>
        <w:rPr>
          <w:u w:val="single"/>
        </w:rPr>
      </w:pPr>
      <w:r w:rsidRPr="0083213D">
        <w:t>Biodiversity is uniquely key</w:t>
      </w:r>
      <w:r>
        <w:t xml:space="preserve"> – independently stops </w:t>
      </w:r>
      <w:r>
        <w:rPr>
          <w:u w:val="single"/>
        </w:rPr>
        <w:t>disease</w:t>
      </w:r>
    </w:p>
    <w:p w14:paraId="06BE3199" w14:textId="77777777" w:rsidR="00490897" w:rsidRPr="00FF7871" w:rsidRDefault="00490897" w:rsidP="00490897">
      <w:proofErr w:type="spellStart"/>
      <w:r w:rsidRPr="0074589C">
        <w:rPr>
          <w:rStyle w:val="Style13ptBold"/>
        </w:rPr>
        <w:t>Burkle</w:t>
      </w:r>
      <w:proofErr w:type="spellEnd"/>
      <w:r w:rsidRPr="0074589C">
        <w:rPr>
          <w:rStyle w:val="Style13ptBold"/>
        </w:rPr>
        <w:t xml:space="preserve"> 18</w:t>
      </w:r>
      <w:r w:rsidRPr="0074589C">
        <w:t xml:space="preserve">, [Frederick is Senior Fellow &amp; Scientist @ Harvard Humanitarian Initiative, Current Crises &amp; Potential Conflicts in Asia and the Pacific: Challenges Facing Global Health or Global Public Health by a Different Name April, </w:t>
      </w:r>
      <w:r>
        <w:t>ResearchGate</w:t>
      </w:r>
      <w:r w:rsidRPr="0074589C">
        <w:t>]</w:t>
      </w:r>
    </w:p>
    <w:p w14:paraId="3E048820" w14:textId="5B8E6895" w:rsidR="00490897" w:rsidRDefault="00490897" w:rsidP="00490897">
      <w:pPr>
        <w:rPr>
          <w:sz w:val="16"/>
        </w:rPr>
      </w:pPr>
      <w:r w:rsidRPr="00FF7871">
        <w:rPr>
          <w:u w:val="single"/>
        </w:rPr>
        <w:t>Biodiversity areas are key to global survival as they contain the majority of the world’s plants and</w:t>
      </w:r>
      <w:r>
        <w:rPr>
          <w:u w:val="single"/>
        </w:rPr>
        <w:t xml:space="preserve"> </w:t>
      </w:r>
      <w:r w:rsidRPr="00FF7871">
        <w:rPr>
          <w:u w:val="single"/>
        </w:rPr>
        <w:t>vertebrates that are the foundation of human and ecosystem survival</w:t>
      </w:r>
      <w:r w:rsidRPr="00FF7871">
        <w:rPr>
          <w:sz w:val="16"/>
        </w:rPr>
        <w:t>. Globally, 35 “</w:t>
      </w:r>
      <w:r w:rsidRPr="00FF7871">
        <w:rPr>
          <w:u w:val="single"/>
        </w:rPr>
        <w:t>biodiversity</w:t>
      </w:r>
      <w:r>
        <w:rPr>
          <w:u w:val="single"/>
        </w:rPr>
        <w:t xml:space="preserve"> </w:t>
      </w:r>
      <w:r w:rsidRPr="00FF7871">
        <w:rPr>
          <w:u w:val="single"/>
        </w:rPr>
        <w:t>hotspots” or “centers of diversity” exist as areas with high levels of species diversity</w:t>
      </w:r>
      <w:r w:rsidRPr="00FF7871">
        <w:rPr>
          <w:sz w:val="16"/>
        </w:rPr>
        <w:t xml:space="preserve"> and represent the most important sites for biodiversity conservation worldwide. They are identified globally and nationally using global standardized criteria and thresholds. A hotspot must meet two strict criteria:96 • It must have at least 1,500 vascular plants as endemics containing a high percentage of plant life found nowhere else on the planet. A hotspot, in other words, is irreplaceable. • It must have 30% or less of its original natural vegetation. In other words, it must be threatened as a hotspot. </w:t>
      </w:r>
      <w:r w:rsidRPr="00FF7871">
        <w:rPr>
          <w:u w:val="single"/>
        </w:rPr>
        <w:t>They provide food diversity, fresh water, maintain social fertility, pollinate crops, balance species of</w:t>
      </w:r>
      <w:r>
        <w:rPr>
          <w:u w:val="single"/>
        </w:rPr>
        <w:t xml:space="preserve"> </w:t>
      </w:r>
      <w:r w:rsidRPr="00FF7871">
        <w:rPr>
          <w:u w:val="single"/>
        </w:rPr>
        <w:t>bacteria, viruses, and other organisms, provide raw materials and fuel, and regulate climate and air</w:t>
      </w:r>
      <w:r>
        <w:rPr>
          <w:u w:val="single"/>
        </w:rPr>
        <w:t xml:space="preserve"> </w:t>
      </w:r>
      <w:r w:rsidRPr="00FF7871">
        <w:rPr>
          <w:u w:val="single"/>
        </w:rPr>
        <w:t>quality</w:t>
      </w:r>
      <w:r w:rsidRPr="00FF7871">
        <w:rPr>
          <w:sz w:val="16"/>
        </w:rPr>
        <w:t xml:space="preserve">. </w:t>
      </w:r>
      <w:r w:rsidRPr="00FF7871">
        <w:rPr>
          <w:u w:val="single"/>
        </w:rPr>
        <w:t>High biodiversity is the world’s major safeguard against infectious diseases</w:t>
      </w:r>
      <w:r w:rsidRPr="00FF7871">
        <w:rPr>
          <w:sz w:val="16"/>
        </w:rPr>
        <w:t xml:space="preserve">. 96 </w:t>
      </w:r>
    </w:p>
    <w:p w14:paraId="4EE70213" w14:textId="77777777" w:rsidR="00490897" w:rsidRDefault="00490897" w:rsidP="00490897">
      <w:pPr>
        <w:pStyle w:val="Heading4"/>
      </w:pPr>
      <w:r>
        <w:rPr>
          <w:u w:val="single"/>
        </w:rPr>
        <w:t>Disease</w:t>
      </w:r>
      <w:r>
        <w:t xml:space="preserve"> causes extinction</w:t>
      </w:r>
    </w:p>
    <w:p w14:paraId="0F477390" w14:textId="77777777" w:rsidR="00490897" w:rsidRDefault="00490897" w:rsidP="00490897">
      <w:r w:rsidRPr="00BE726D">
        <w:rPr>
          <w:rStyle w:val="Style13ptBold"/>
        </w:rPr>
        <w:t>Millett 17</w:t>
      </w:r>
      <w:r>
        <w:t xml:space="preserve"> [Piers Consultant for the World Health Organization, PhD in International Relations and Affairs, University of Bradford, Andrew Snyder-Beattie. “Existential Risk and Cost-Effective Biosecurity.” http://online.liebertpub.com/doi/pdfplus/10.1089/hs.2017.0028]</w:t>
      </w:r>
    </w:p>
    <w:p w14:paraId="24414DC4" w14:textId="014EF12D" w:rsidR="00490897" w:rsidRPr="00285194" w:rsidRDefault="00490897" w:rsidP="00490897">
      <w:pPr>
        <w:rPr>
          <w:sz w:val="16"/>
        </w:rPr>
      </w:pPr>
      <w:r w:rsidRPr="00FF7871">
        <w:rPr>
          <w:sz w:val="16"/>
        </w:rPr>
        <w:t xml:space="preserve">Historically, </w:t>
      </w:r>
      <w:r w:rsidRPr="00FF7871">
        <w:rPr>
          <w:u w:val="single"/>
        </w:rPr>
        <w:t>disease events have been responsible for the</w:t>
      </w:r>
      <w:r>
        <w:rPr>
          <w:u w:val="single"/>
        </w:rPr>
        <w:t xml:space="preserve"> </w:t>
      </w:r>
      <w:r w:rsidRPr="00FF7871">
        <w:rPr>
          <w:u w:val="single"/>
        </w:rPr>
        <w:t>greatest death tolls on humanity</w:t>
      </w:r>
      <w:r w:rsidRPr="00FF7871">
        <w:rPr>
          <w:sz w:val="16"/>
        </w:rPr>
        <w:t xml:space="preserve">. </w:t>
      </w:r>
      <w:r w:rsidRPr="00FF7871">
        <w:rPr>
          <w:u w:val="single"/>
        </w:rPr>
        <w:t>The 1918 flu was responsible for more than 50 million deaths</w:t>
      </w:r>
      <w:r w:rsidRPr="00FF7871">
        <w:rPr>
          <w:sz w:val="16"/>
        </w:rPr>
        <w:t xml:space="preserve">,1 while smallpox killed perhaps 10 times that many in the 20th century alone.2 </w:t>
      </w:r>
      <w:r w:rsidRPr="00FF7871">
        <w:rPr>
          <w:u w:val="single"/>
        </w:rPr>
        <w:t>The Black Death was responsible for killing over</w:t>
      </w:r>
      <w:r>
        <w:rPr>
          <w:u w:val="single"/>
        </w:rPr>
        <w:t xml:space="preserve"> </w:t>
      </w:r>
      <w:r w:rsidRPr="00FF7871">
        <w:rPr>
          <w:u w:val="single"/>
        </w:rPr>
        <w:t>25% of the European population</w:t>
      </w:r>
      <w:r w:rsidRPr="00FF7871">
        <w:rPr>
          <w:sz w:val="16"/>
        </w:rPr>
        <w:t xml:space="preserve">,3 while </w:t>
      </w:r>
      <w:r w:rsidRPr="00FF7871">
        <w:rPr>
          <w:u w:val="single"/>
        </w:rPr>
        <w:t>other pandemics,</w:t>
      </w:r>
      <w:r>
        <w:rPr>
          <w:u w:val="single"/>
        </w:rPr>
        <w:t xml:space="preserve"> </w:t>
      </w:r>
      <w:r w:rsidRPr="00FF7871">
        <w:rPr>
          <w:u w:val="single"/>
        </w:rPr>
        <w:t>such as the plague of Justinian, are thought to have killed</w:t>
      </w:r>
      <w:r>
        <w:rPr>
          <w:u w:val="single"/>
        </w:rPr>
        <w:t xml:space="preserve"> </w:t>
      </w:r>
      <w:r w:rsidRPr="00FF7871">
        <w:rPr>
          <w:u w:val="single"/>
        </w:rPr>
        <w:t>25 million in the 6th century—constituting over 10% of</w:t>
      </w:r>
      <w:r>
        <w:rPr>
          <w:u w:val="single"/>
        </w:rPr>
        <w:t xml:space="preserve"> </w:t>
      </w:r>
      <w:r w:rsidRPr="00FF7871">
        <w:rPr>
          <w:u w:val="single"/>
        </w:rPr>
        <w:t>the world’s population at the time</w:t>
      </w:r>
      <w:r w:rsidRPr="00FF7871">
        <w:rPr>
          <w:sz w:val="16"/>
        </w:rPr>
        <w:t xml:space="preserve">.4 </w:t>
      </w:r>
      <w:r w:rsidRPr="00FF7871">
        <w:rPr>
          <w:u w:val="single"/>
        </w:rPr>
        <w:t>It is an open question</w:t>
      </w:r>
      <w:r>
        <w:rPr>
          <w:u w:val="single"/>
        </w:rPr>
        <w:t xml:space="preserve"> </w:t>
      </w:r>
      <w:r w:rsidRPr="00FF7871">
        <w:rPr>
          <w:u w:val="single"/>
        </w:rPr>
        <w:t>whether a future pandemic could result in outright human</w:t>
      </w:r>
      <w:r>
        <w:rPr>
          <w:u w:val="single"/>
        </w:rPr>
        <w:t xml:space="preserve"> </w:t>
      </w:r>
      <w:r w:rsidRPr="00FF7871">
        <w:rPr>
          <w:u w:val="single"/>
        </w:rPr>
        <w:t>extinction or the irreversible collapse of civilization</w:t>
      </w:r>
      <w:r w:rsidRPr="00FF7871">
        <w:rPr>
          <w:sz w:val="16"/>
        </w:rPr>
        <w:t xml:space="preserve">. A skeptic would have many good reasons to think that existential risk from disease is unlikely. Such a disease would need to spread worldwide to remote populations, overcome rare genetic resistances, and evade detection, cures, and countermeasures. Even evolution itself may work in humanity’s favor: Virulence and transmission is often a trade-off, and so evolutionary pressures could push against maximally lethal wild-type pathogens.5,6 While these arguments point to a very small risk of human extinction, they do not rule the possibility out entirely. Although rare, </w:t>
      </w:r>
      <w:r w:rsidRPr="00FF7871">
        <w:rPr>
          <w:u w:val="single"/>
        </w:rPr>
        <w:t>there are recorded instances of species going extinct</w:t>
      </w:r>
      <w:r>
        <w:rPr>
          <w:u w:val="single"/>
        </w:rPr>
        <w:t xml:space="preserve"> </w:t>
      </w:r>
      <w:r w:rsidRPr="00FF7871">
        <w:rPr>
          <w:u w:val="single"/>
        </w:rPr>
        <w:t>due to disease</w:t>
      </w:r>
      <w:r w:rsidRPr="00FF7871">
        <w:rPr>
          <w:sz w:val="16"/>
        </w:rPr>
        <w:t xml:space="preserve">—primarily in amphibians, but also in 1 mammalian species of rat on Christmas Island.7,8 </w:t>
      </w:r>
      <w:r w:rsidRPr="00FF7871">
        <w:rPr>
          <w:u w:val="single"/>
        </w:rPr>
        <w:t>There are also</w:t>
      </w:r>
      <w:r>
        <w:rPr>
          <w:u w:val="single"/>
        </w:rPr>
        <w:t xml:space="preserve"> </w:t>
      </w:r>
      <w:r w:rsidRPr="00FF7871">
        <w:rPr>
          <w:u w:val="single"/>
        </w:rPr>
        <w:t>historical examples of large human populations being almost</w:t>
      </w:r>
      <w:r>
        <w:rPr>
          <w:u w:val="single"/>
        </w:rPr>
        <w:t xml:space="preserve"> </w:t>
      </w:r>
      <w:r w:rsidRPr="00FF7871">
        <w:rPr>
          <w:u w:val="single"/>
        </w:rPr>
        <w:t>entirely wiped out by disease, especially when multiple diseases</w:t>
      </w:r>
      <w:r>
        <w:rPr>
          <w:u w:val="single"/>
        </w:rPr>
        <w:t xml:space="preserve"> </w:t>
      </w:r>
      <w:r w:rsidRPr="00FF7871">
        <w:rPr>
          <w:u w:val="single"/>
        </w:rPr>
        <w:t>were simultaneously introduced into a population without</w:t>
      </w:r>
      <w:r>
        <w:rPr>
          <w:u w:val="single"/>
        </w:rPr>
        <w:t xml:space="preserve"> </w:t>
      </w:r>
      <w:r w:rsidRPr="00FF7871">
        <w:rPr>
          <w:u w:val="single"/>
        </w:rPr>
        <w:t>immunity. The most striking examples of total population</w:t>
      </w:r>
      <w:r>
        <w:rPr>
          <w:u w:val="single"/>
        </w:rPr>
        <w:t xml:space="preserve"> </w:t>
      </w:r>
      <w:r w:rsidRPr="00FF7871">
        <w:rPr>
          <w:u w:val="single"/>
        </w:rPr>
        <w:t>collapse include native American tribes exposed to European</w:t>
      </w:r>
      <w:r>
        <w:rPr>
          <w:u w:val="single"/>
        </w:rPr>
        <w:t xml:space="preserve"> </w:t>
      </w:r>
      <w:r w:rsidRPr="00FF7871">
        <w:rPr>
          <w:u w:val="single"/>
        </w:rPr>
        <w:t>diseases</w:t>
      </w:r>
      <w:r w:rsidRPr="00FF7871">
        <w:rPr>
          <w:sz w:val="16"/>
        </w:rPr>
        <w:t xml:space="preserve">, such as the </w:t>
      </w:r>
      <w:proofErr w:type="spellStart"/>
      <w:r w:rsidRPr="00FF7871">
        <w:rPr>
          <w:sz w:val="16"/>
        </w:rPr>
        <w:t>Massachusett</w:t>
      </w:r>
      <w:proofErr w:type="spellEnd"/>
      <w:r w:rsidRPr="00FF7871">
        <w:rPr>
          <w:sz w:val="16"/>
        </w:rPr>
        <w:t xml:space="preserve"> (86% loss of population), </w:t>
      </w:r>
      <w:proofErr w:type="spellStart"/>
      <w:r w:rsidRPr="00FF7871">
        <w:rPr>
          <w:sz w:val="16"/>
        </w:rPr>
        <w:t>Quiripi-Unquachog</w:t>
      </w:r>
      <w:proofErr w:type="spellEnd"/>
      <w:r w:rsidRPr="00FF7871">
        <w:rPr>
          <w:sz w:val="16"/>
        </w:rPr>
        <w:t xml:space="preserve"> (95% loss of population), and </w:t>
      </w:r>
      <w:proofErr w:type="spellStart"/>
      <w:r w:rsidRPr="00FF7871">
        <w:rPr>
          <w:sz w:val="16"/>
        </w:rPr>
        <w:t>theWestern</w:t>
      </w:r>
      <w:proofErr w:type="spellEnd"/>
      <w:r w:rsidRPr="00FF7871">
        <w:rPr>
          <w:sz w:val="16"/>
        </w:rPr>
        <w:t xml:space="preserve"> Abenaki (which suffered a staggering 98% loss of population).9 Piers Millett, PhD, is a Senior Research Fellow, and Andrew Snyder-Beattie, MS, is Director of Research; both at the University of Oxford, Future of Humanity Institute, Oxford, England. ª Piers Millett and Andrew Snyder-Beattie, 2017; Published by Mary Ann Liebert, Inc. This Open Access article is distributed under the terms of the Creative Commons License (http://creativecommons.org/licenses/by/4.0), which permits unrestricted use, distribution, and reproduction in any medium, provided the original work is properly credited. Health Security Volume 15, Number 4, 2017 Mary Ann Liebert, Inc. DOI: 10.1089/hs.2017.0028 373 In the modern context, no single disease currently exists that combines the worst-case levels of transmissibility, lethality, resistance to countermeasures, and global reach</w:t>
      </w:r>
      <w:r w:rsidRPr="00FF7871">
        <w:rPr>
          <w:u w:val="single"/>
        </w:rPr>
        <w:t>. But</w:t>
      </w:r>
      <w:r>
        <w:rPr>
          <w:u w:val="single"/>
        </w:rPr>
        <w:t xml:space="preserve"> </w:t>
      </w:r>
      <w:r w:rsidRPr="00FF7871">
        <w:rPr>
          <w:u w:val="single"/>
        </w:rPr>
        <w:t>many diseases are proof of principle that each worst-case attribute can be realized independently. For example, some</w:t>
      </w:r>
      <w:r>
        <w:rPr>
          <w:u w:val="single"/>
        </w:rPr>
        <w:t xml:space="preserve"> </w:t>
      </w:r>
      <w:r w:rsidRPr="00FF7871">
        <w:rPr>
          <w:u w:val="single"/>
        </w:rPr>
        <w:t>diseases exhibit nearly a 100% case fatality ratio in the absence</w:t>
      </w:r>
      <w:r>
        <w:rPr>
          <w:u w:val="single"/>
        </w:rPr>
        <w:t xml:space="preserve"> </w:t>
      </w:r>
      <w:r w:rsidRPr="00FF7871">
        <w:rPr>
          <w:u w:val="single"/>
        </w:rPr>
        <w:t>of treatment</w:t>
      </w:r>
      <w:r w:rsidRPr="00FF7871">
        <w:rPr>
          <w:sz w:val="16"/>
        </w:rPr>
        <w:t xml:space="preserve">, such as rabies or septicemic plague. </w:t>
      </w:r>
      <w:r w:rsidRPr="00FF7871">
        <w:rPr>
          <w:u w:val="single"/>
        </w:rPr>
        <w:t>Other diseases</w:t>
      </w:r>
      <w:r>
        <w:rPr>
          <w:u w:val="single"/>
        </w:rPr>
        <w:t xml:space="preserve"> </w:t>
      </w:r>
      <w:r w:rsidRPr="00FF7871">
        <w:rPr>
          <w:u w:val="single"/>
        </w:rPr>
        <w:t>have a track record of spreading to virtually every human</w:t>
      </w:r>
      <w:r>
        <w:rPr>
          <w:u w:val="single"/>
        </w:rPr>
        <w:t xml:space="preserve"> </w:t>
      </w:r>
      <w:r w:rsidRPr="00FF7871">
        <w:rPr>
          <w:u w:val="single"/>
        </w:rPr>
        <w:t>community worldwide</w:t>
      </w:r>
      <w:r w:rsidRPr="00FF7871">
        <w:rPr>
          <w:sz w:val="16"/>
        </w:rPr>
        <w:t xml:space="preserve">, such as the 1918 flu,10 and seroprevalence studies indicate that other pathogens, such as chickenpox and HSV-1, can successfully reach over 95% of a population.11,12 Under optimal virulence theory, natural evolution would be an unlikely source for pathogens with the highest possible levels of transmissibility, virulence, and global reach. But </w:t>
      </w:r>
      <w:r w:rsidRPr="00FF7871">
        <w:rPr>
          <w:u w:val="single"/>
        </w:rPr>
        <w:t>advances in biotechnology might allow the creation</w:t>
      </w:r>
      <w:r>
        <w:rPr>
          <w:u w:val="single"/>
        </w:rPr>
        <w:t xml:space="preserve"> </w:t>
      </w:r>
      <w:r w:rsidRPr="00FF7871">
        <w:rPr>
          <w:u w:val="single"/>
        </w:rPr>
        <w:t>of diseases that combine such traits</w:t>
      </w:r>
      <w:r w:rsidRPr="00FF7871">
        <w:rPr>
          <w:sz w:val="16"/>
        </w:rPr>
        <w:t xml:space="preserve">. </w:t>
      </w:r>
      <w:r w:rsidRPr="00FF7871">
        <w:rPr>
          <w:u w:val="single"/>
        </w:rPr>
        <w:t>Recent controversy has</w:t>
      </w:r>
      <w:r>
        <w:rPr>
          <w:u w:val="single"/>
        </w:rPr>
        <w:t xml:space="preserve"> </w:t>
      </w:r>
      <w:r w:rsidRPr="00FF7871">
        <w:rPr>
          <w:u w:val="single"/>
        </w:rPr>
        <w:t>already emerged over a number of scientific experiments that</w:t>
      </w:r>
      <w:r>
        <w:rPr>
          <w:u w:val="single"/>
        </w:rPr>
        <w:t xml:space="preserve"> </w:t>
      </w:r>
      <w:r w:rsidRPr="00FF7871">
        <w:rPr>
          <w:u w:val="single"/>
        </w:rPr>
        <w:t>resulted in viruses with enhanced transmissibility, lethality,</w:t>
      </w:r>
      <w:r>
        <w:rPr>
          <w:u w:val="single"/>
        </w:rPr>
        <w:t xml:space="preserve"> </w:t>
      </w:r>
      <w:r w:rsidRPr="00FF7871">
        <w:rPr>
          <w:u w:val="single"/>
        </w:rPr>
        <w:t>and/or the ability to overcome therapeutics</w:t>
      </w:r>
      <w:r w:rsidRPr="00FF7871">
        <w:rPr>
          <w:sz w:val="16"/>
        </w:rPr>
        <w:t xml:space="preserve">.13-17 Other </w:t>
      </w:r>
      <w:r w:rsidRPr="00FF7871">
        <w:rPr>
          <w:u w:val="single"/>
        </w:rPr>
        <w:t>experiments demonstrated that mousepox could be modified to</w:t>
      </w:r>
      <w:r>
        <w:rPr>
          <w:u w:val="single"/>
        </w:rPr>
        <w:t xml:space="preserve"> </w:t>
      </w:r>
      <w:r w:rsidRPr="00FF7871">
        <w:rPr>
          <w:u w:val="single"/>
        </w:rPr>
        <w:t>have a 100% case fatality rate and render a vaccine ineffective</w:t>
      </w:r>
      <w:r w:rsidRPr="00FF7871">
        <w:rPr>
          <w:sz w:val="16"/>
        </w:rPr>
        <w:t xml:space="preserve">.18 In addition to transmissibility and lethality, </w:t>
      </w:r>
      <w:r w:rsidRPr="00FF7871">
        <w:rPr>
          <w:u w:val="single"/>
        </w:rPr>
        <w:t>studies have shown</w:t>
      </w:r>
      <w:r>
        <w:rPr>
          <w:u w:val="single"/>
        </w:rPr>
        <w:t xml:space="preserve"> </w:t>
      </w:r>
      <w:r w:rsidRPr="00FF7871">
        <w:rPr>
          <w:u w:val="single"/>
        </w:rPr>
        <w:t>that other disease traits, such as incubation time, environmental</w:t>
      </w:r>
      <w:r>
        <w:rPr>
          <w:u w:val="single"/>
        </w:rPr>
        <w:t xml:space="preserve"> </w:t>
      </w:r>
      <w:r w:rsidRPr="00FF7871">
        <w:rPr>
          <w:u w:val="single"/>
        </w:rPr>
        <w:t>survival, and available vectors, could be modified as well</w:t>
      </w:r>
      <w:r w:rsidRPr="00FF7871">
        <w:rPr>
          <w:sz w:val="16"/>
        </w:rPr>
        <w:t xml:space="preserve">.19-21 Although these experiments had scientific merit and were not conducted with malicious intent, their implications are still worrying. This is especially true given that </w:t>
      </w:r>
      <w:r w:rsidRPr="00FF7871">
        <w:rPr>
          <w:u w:val="single"/>
        </w:rPr>
        <w:t>there is also a</w:t>
      </w:r>
      <w:r>
        <w:rPr>
          <w:u w:val="single"/>
        </w:rPr>
        <w:t xml:space="preserve"> </w:t>
      </w:r>
      <w:r w:rsidRPr="00FF7871">
        <w:rPr>
          <w:u w:val="single"/>
        </w:rPr>
        <w:t>long historical track record of state-run bioweapon research</w:t>
      </w:r>
      <w:r>
        <w:rPr>
          <w:u w:val="single"/>
        </w:rPr>
        <w:t xml:space="preserve"> </w:t>
      </w:r>
      <w:r w:rsidRPr="00FF7871">
        <w:rPr>
          <w:u w:val="single"/>
        </w:rPr>
        <w:t>applying cutting-edge science and technology to design agents</w:t>
      </w:r>
      <w:r>
        <w:rPr>
          <w:u w:val="single"/>
        </w:rPr>
        <w:t xml:space="preserve"> </w:t>
      </w:r>
      <w:r w:rsidRPr="00FF7871">
        <w:rPr>
          <w:u w:val="single"/>
        </w:rPr>
        <w:t>not previously seen in nature</w:t>
      </w:r>
      <w:r w:rsidRPr="00FF7871">
        <w:rPr>
          <w:sz w:val="16"/>
        </w:rPr>
        <w:t xml:space="preserve">. </w:t>
      </w:r>
      <w:r w:rsidRPr="00FF7871">
        <w:rPr>
          <w:u w:val="single"/>
        </w:rPr>
        <w:t>The Soviet bioweapons program</w:t>
      </w:r>
      <w:r>
        <w:rPr>
          <w:u w:val="single"/>
        </w:rPr>
        <w:t xml:space="preserve"> </w:t>
      </w:r>
      <w:r w:rsidRPr="00FF7871">
        <w:rPr>
          <w:u w:val="single"/>
        </w:rPr>
        <w:t>developed agents with traits such as enhanced virulence, resistance to therapies, greater environmental resilience, increased difficulty to diagnose or treat</w:t>
      </w:r>
      <w:r w:rsidRPr="00FF7871">
        <w:rPr>
          <w:sz w:val="16"/>
        </w:rPr>
        <w:t xml:space="preserve">, and which caused unexpected disease presentations and outcomes.22 Delivery capabilities have also been subject to the cutting edge of technical development, with Canadian, US, and UK bioweapon efforts playing a critical role in developing the discipline of aerobiology.23,24 While there is no evidence of </w:t>
      </w:r>
      <w:proofErr w:type="spellStart"/>
      <w:r w:rsidRPr="00FF7871">
        <w:rPr>
          <w:sz w:val="16"/>
        </w:rPr>
        <w:t>staterun</w:t>
      </w:r>
      <w:proofErr w:type="spellEnd"/>
      <w:r w:rsidRPr="00FF7871">
        <w:rPr>
          <w:sz w:val="16"/>
        </w:rPr>
        <w:t xml:space="preserve"> bioweapons programs directly attempting to develop or deploy bioweapons that would pose an existential risk</w:t>
      </w:r>
      <w:r w:rsidRPr="00FF7871">
        <w:rPr>
          <w:u w:val="single"/>
        </w:rPr>
        <w:t>, the</w:t>
      </w:r>
      <w:r>
        <w:rPr>
          <w:u w:val="single"/>
        </w:rPr>
        <w:t xml:space="preserve"> </w:t>
      </w:r>
      <w:r w:rsidRPr="00FF7871">
        <w:rPr>
          <w:u w:val="single"/>
        </w:rPr>
        <w:t>logic of deterrence and mutually assured destruction could</w:t>
      </w:r>
      <w:r>
        <w:rPr>
          <w:u w:val="single"/>
        </w:rPr>
        <w:t xml:space="preserve"> </w:t>
      </w:r>
      <w:r w:rsidRPr="00FF7871">
        <w:rPr>
          <w:u w:val="single"/>
        </w:rPr>
        <w:t>create such incentives in more unstable political environments</w:t>
      </w:r>
      <w:r>
        <w:rPr>
          <w:u w:val="single"/>
        </w:rPr>
        <w:t xml:space="preserve"> </w:t>
      </w:r>
      <w:r w:rsidRPr="00FF7871">
        <w:rPr>
          <w:u w:val="single"/>
        </w:rPr>
        <w:t>or following a breakdown of the Biological Weapons Convention</w:t>
      </w:r>
      <w:r w:rsidRPr="00FF7871">
        <w:rPr>
          <w:sz w:val="16"/>
        </w:rPr>
        <w:t>.</w:t>
      </w:r>
      <w:r w:rsidRPr="00FF7871">
        <w:rPr>
          <w:u w:val="single"/>
        </w:rPr>
        <w:t>25The possibility of a war between great powers could</w:t>
      </w:r>
      <w:r>
        <w:rPr>
          <w:u w:val="single"/>
        </w:rPr>
        <w:t xml:space="preserve"> </w:t>
      </w:r>
      <w:r w:rsidRPr="00FF7871">
        <w:rPr>
          <w:u w:val="single"/>
        </w:rPr>
        <w:t>also increase the pressure to use such weapons</w:t>
      </w:r>
      <w:r w:rsidRPr="00FF7871">
        <w:rPr>
          <w:sz w:val="16"/>
        </w:rPr>
        <w:t>—</w:t>
      </w:r>
      <w:r w:rsidRPr="00FF7871">
        <w:rPr>
          <w:u w:val="single"/>
        </w:rPr>
        <w:t>during the</w:t>
      </w:r>
      <w:r>
        <w:rPr>
          <w:u w:val="single"/>
        </w:rPr>
        <w:t xml:space="preserve"> </w:t>
      </w:r>
      <w:r w:rsidRPr="00FF7871">
        <w:rPr>
          <w:u w:val="single"/>
        </w:rPr>
        <w:t>World Wars, bioweapons were used across multiple continents</w:t>
      </w:r>
      <w:r w:rsidRPr="00FF7871">
        <w:rPr>
          <w:sz w:val="16"/>
        </w:rPr>
        <w:t>, with Germany targeting animals in WWI,26 and Japan using plague to cause an epidemic in China during WWII.27</w:t>
      </w:r>
    </w:p>
    <w:p w14:paraId="78511664" w14:textId="77777777" w:rsidR="00490897" w:rsidRDefault="00490897" w:rsidP="00490897">
      <w:pPr>
        <w:pStyle w:val="Heading4"/>
      </w:pPr>
      <w:r>
        <w:t>Criminal prosecution and threat of incarceration is key to preventing more spills</w:t>
      </w:r>
    </w:p>
    <w:p w14:paraId="59D4F163" w14:textId="77777777" w:rsidR="00490897" w:rsidRPr="00E03872" w:rsidRDefault="00490897" w:rsidP="00490897">
      <w:r w:rsidRPr="00E03872">
        <w:rPr>
          <w:rStyle w:val="Style13ptBold"/>
        </w:rPr>
        <w:t>Uhlmann 11</w:t>
      </w:r>
      <w:r>
        <w:t xml:space="preserve">, David M. Uhlmann, the Jeffrey F. </w:t>
      </w:r>
      <w:proofErr w:type="spellStart"/>
      <w:r>
        <w:t>Liss</w:t>
      </w:r>
      <w:proofErr w:type="spellEnd"/>
      <w:r>
        <w:t xml:space="preserve"> Professor from Practice, the director of the Environmental Law and Policy Program, and a Distinguished Faculty Fellow in Sustainability. His research and advocacy interests include corporate crime, criminal and civil enforcement of environmental laws, and climate change and sustainability, Professor Uhlmann received a JD from Yale Law School and a BA in history with high honors from Swarthmore College, 2011, “After the Spill is Gone: The Gulf of Mexico, Environmental Crime, and Criminal Law”, University of Michigan Law School, https://repository.law.umich.edu/cgi/viewcontent.cgi?article=1784&amp;context=articles</w:t>
      </w:r>
    </w:p>
    <w:p w14:paraId="593D54EE" w14:textId="77777777" w:rsidR="00490897" w:rsidRDefault="00490897" w:rsidP="00490897">
      <w:pPr>
        <w:rPr>
          <w:sz w:val="12"/>
        </w:rPr>
      </w:pPr>
      <w:r w:rsidRPr="00470C5C">
        <w:rPr>
          <w:sz w:val="12"/>
        </w:rPr>
        <w:t xml:space="preserve">Still another way that the Gulf oil spill may be different from most environmental crimes involves whether individuals will be charged. Prosecutors prefer to charge individuals in cases involving corporate crime, because </w:t>
      </w:r>
      <w:r w:rsidRPr="008005D3">
        <w:rPr>
          <w:u w:val="single"/>
        </w:rPr>
        <w:t>the</w:t>
      </w:r>
      <w:r>
        <w:rPr>
          <w:u w:val="single"/>
        </w:rPr>
        <w:t xml:space="preserve"> </w:t>
      </w:r>
      <w:r w:rsidRPr="008005D3">
        <w:rPr>
          <w:u w:val="single"/>
        </w:rPr>
        <w:t>deterrent value of criminal prosecution is greater when corporate officials</w:t>
      </w:r>
      <w:r>
        <w:rPr>
          <w:u w:val="single"/>
        </w:rPr>
        <w:t xml:space="preserve"> </w:t>
      </w:r>
      <w:r w:rsidRPr="008005D3">
        <w:rPr>
          <w:u w:val="single"/>
        </w:rPr>
        <w:t>face incarceration</w:t>
      </w:r>
      <w:r w:rsidRPr="00470C5C">
        <w:rPr>
          <w:sz w:val="12"/>
        </w:rPr>
        <w:t xml:space="preserve">.203 </w:t>
      </w:r>
      <w:r w:rsidRPr="008005D3">
        <w:rPr>
          <w:u w:val="single"/>
        </w:rPr>
        <w:t>Corporate officials are more likely to comply with the</w:t>
      </w:r>
      <w:r>
        <w:rPr>
          <w:u w:val="single"/>
        </w:rPr>
        <w:t xml:space="preserve"> </w:t>
      </w:r>
      <w:r w:rsidRPr="008005D3">
        <w:rPr>
          <w:u w:val="single"/>
        </w:rPr>
        <w:t>law when they fear that they may go to jail if their violations are discovered</w:t>
      </w:r>
      <w:r w:rsidRPr="00470C5C">
        <w:rPr>
          <w:sz w:val="12"/>
        </w:rPr>
        <w:t xml:space="preserve">. Moreover, </w:t>
      </w:r>
      <w:r w:rsidRPr="008005D3">
        <w:rPr>
          <w:u w:val="single"/>
        </w:rPr>
        <w:t>where a loss of personal freedom may result, corporate officials</w:t>
      </w:r>
      <w:r>
        <w:rPr>
          <w:u w:val="single"/>
        </w:rPr>
        <w:t xml:space="preserve"> </w:t>
      </w:r>
      <w:r w:rsidRPr="008005D3">
        <w:rPr>
          <w:u w:val="single"/>
        </w:rPr>
        <w:t>are less likely to discount the possibility of being caught, since the costs of</w:t>
      </w:r>
      <w:r>
        <w:rPr>
          <w:u w:val="single"/>
        </w:rPr>
        <w:t xml:space="preserve"> </w:t>
      </w:r>
      <w:r w:rsidRPr="008005D3">
        <w:rPr>
          <w:u w:val="single"/>
        </w:rPr>
        <w:t>being wrong are so great.</w:t>
      </w:r>
      <w:r w:rsidRPr="00470C5C">
        <w:rPr>
          <w:sz w:val="12"/>
        </w:rPr>
        <w:t xml:space="preserve"> </w:t>
      </w:r>
      <w:r w:rsidRPr="008005D3">
        <w:rPr>
          <w:u w:val="single"/>
        </w:rPr>
        <w:t>If the only sanction is a monetary fine paid by the</w:t>
      </w:r>
      <w:r>
        <w:rPr>
          <w:u w:val="single"/>
        </w:rPr>
        <w:t xml:space="preserve"> </w:t>
      </w:r>
      <w:r w:rsidRPr="008005D3">
        <w:rPr>
          <w:u w:val="single"/>
        </w:rPr>
        <w:t>corporation, the same official may weigh the costs of paying a fine against</w:t>
      </w:r>
      <w:r>
        <w:rPr>
          <w:u w:val="single"/>
        </w:rPr>
        <w:t xml:space="preserve"> </w:t>
      </w:r>
      <w:r w:rsidRPr="008005D3">
        <w:rPr>
          <w:u w:val="single"/>
        </w:rPr>
        <w:t>the costs of complying with the law-and also may be more willing to</w:t>
      </w:r>
      <w:r>
        <w:rPr>
          <w:u w:val="single"/>
        </w:rPr>
        <w:t xml:space="preserve"> </w:t>
      </w:r>
      <w:r w:rsidRPr="00470C5C">
        <w:rPr>
          <w:sz w:val="12"/>
        </w:rPr>
        <w:t xml:space="preserve">198. Steven P. Solow &amp; Ronald A. </w:t>
      </w:r>
      <w:proofErr w:type="spellStart"/>
      <w:r w:rsidRPr="00470C5C">
        <w:rPr>
          <w:sz w:val="12"/>
        </w:rPr>
        <w:t>Sarachan</w:t>
      </w:r>
      <w:proofErr w:type="spellEnd"/>
      <w:r w:rsidRPr="00470C5C">
        <w:rPr>
          <w:sz w:val="12"/>
        </w:rPr>
        <w:t xml:space="preserve">, Criminal Negligence Prosecutions Under the Federal Clean Water Act: A Statistical Analysis and an Evaluation of the Impact of </w:t>
      </w:r>
      <w:proofErr w:type="spellStart"/>
      <w:r w:rsidRPr="00470C5C">
        <w:rPr>
          <w:sz w:val="12"/>
        </w:rPr>
        <w:t>Hanousek</w:t>
      </w:r>
      <w:proofErr w:type="spellEnd"/>
      <w:r w:rsidRPr="00470C5C">
        <w:rPr>
          <w:sz w:val="12"/>
        </w:rPr>
        <w:t xml:space="preserve"> and Hong, 32 ENVTL. L. REP. 11,153, 11,155-59 (2002). 199. Id. at 11,158-59. The study also found that, as the environmental crimes program matured, there may be a trend toward less frequent use of "pure" negligence charges. Id. at 11,157. 200. Most misdemeanor cases under the environmental laws involve wildlife crime, since most criminal provisions of the wildlife protection statutes are limited to misdemeanors. A notable exception is the Lacey Act, which makes it a felony to knowingly sell or knowingly purchase protected fish, wildlife, or plants. Lacey Act § 4(d), 16 U.S.C. § 3373(d) (2006). Another less frequently utilized felony provision of the wildlife laws is the Migratory Bird Treaty Act provision prohibiting the sale of migratory birds. Migratory Bird Treaty Act § 6, 16 U.S.C. § 707(b) (2006). 201. 18 U.S.C. § 1115 (2006). 202. See supra notes 25-26 and accompanying text. 203. Uhlmann, Crimes on the Gulf, supra note 114, at 32. June </w:t>
      </w:r>
      <w:proofErr w:type="gramStart"/>
      <w:r w:rsidRPr="00470C5C">
        <w:rPr>
          <w:sz w:val="12"/>
        </w:rPr>
        <w:t>2011 ]</w:t>
      </w:r>
      <w:proofErr w:type="gramEnd"/>
      <w:r w:rsidRPr="00470C5C">
        <w:rPr>
          <w:sz w:val="12"/>
        </w:rPr>
        <w:t xml:space="preserve"> 1443 Michigan Law Review </w:t>
      </w:r>
      <w:r w:rsidRPr="008005D3">
        <w:rPr>
          <w:u w:val="single"/>
        </w:rPr>
        <w:t>discount the possibility of a fine based on her assessment of the risk that the</w:t>
      </w:r>
      <w:r>
        <w:rPr>
          <w:u w:val="single"/>
        </w:rPr>
        <w:t xml:space="preserve"> </w:t>
      </w:r>
      <w:r w:rsidRPr="008005D3">
        <w:rPr>
          <w:u w:val="single"/>
        </w:rPr>
        <w:t>violations will be discovered. Indeed, it could be argued that the prior criminal cases against BP failed to change its corporate culture precisely because</w:t>
      </w:r>
      <w:r>
        <w:rPr>
          <w:u w:val="single"/>
        </w:rPr>
        <w:t xml:space="preserve"> </w:t>
      </w:r>
      <w:r w:rsidRPr="008005D3">
        <w:rPr>
          <w:u w:val="single"/>
        </w:rPr>
        <w:t>no individuals were prosecuted.</w:t>
      </w:r>
      <w:r>
        <w:rPr>
          <w:u w:val="single"/>
        </w:rPr>
        <w:t xml:space="preserve"> </w:t>
      </w:r>
      <w:r w:rsidRPr="00470C5C">
        <w:rPr>
          <w:sz w:val="12"/>
        </w:rPr>
        <w:t xml:space="preserve">Absent false statements or obstruction of justice, however, the Justice Department may struggle to identify culpable individuals who possessed sufficient management authority in the Gulf oil spill. Unless the government departs from its prior practice and charges strict liability violations of the 204 Migratory Bird Treaty Act, only those directly involved in the oil spill can be charged with crimes. To charge individuals with a criminal violation of the Clean Water Act-the primary statute for addressing the spill-the government would need to show that the defendants acted knowingly (for felony charges) or negligently (for misdemeanor charges). Yet it is unlikely that senior executives of BP, Transocean, and Halliburton, who had the greatest influence over the corporate culture that made the spill possible, 205 played such a personal role in the disaster. The question therefore becomes whether the government can identify individuals with enough supervisory responsibility and personal involvement to be blamed for the Gulf tragedy. The president's commission on the Gulf oil spill identified a number of shore-based engineers, supervisory personnel on the rig, and rig workers who were involved in the questionable decisions and the inadequate monitoring that contributed to the blowout.20 6 If past cases are a guide, however, the Justice Department will not prosecute rig workers who carried out decisions by their supervisors, unless they made false statements or obstructed justice, because those individuals are needed as witnesses. The Justice Department may look more closely at the role of the shore-side engineers, but those engineers appear to have been merely technical advisors; they too may be more valuable as witnesses. That leaves only the supervisors on the rig as potential defendants, unless the Justice Department develops evidence that corporate executives were directing their activities. There is precedent for prosecuting supervisory personnel on </w:t>
      </w:r>
      <w:proofErr w:type="spellStart"/>
      <w:r w:rsidRPr="00470C5C">
        <w:rPr>
          <w:sz w:val="12"/>
        </w:rPr>
        <w:t>vesselsthe</w:t>
      </w:r>
      <w:proofErr w:type="spellEnd"/>
      <w:r w:rsidRPr="00470C5C">
        <w:rPr>
          <w:sz w:val="12"/>
        </w:rPr>
        <w:t xml:space="preserve"> functional equivalent of supervisors on the rig-for environmental crimes. As part of its vessel-pollution initiative,207 the Justice Department has prosecuted captains and chief engineers who were supervisory officials 204. Under the Migratory Bird Treaty Act, the unauthorized taking of migratory birds is a strict liability misdemeanor, which allows prosecutors to charge responsible corporate officials without evidence that they knew about the violations or acted negligently in their supervision of the activity that resulted in the unauthorized taking. See 16 U.S.C. §§ 703, 706. Historically, the Justice Department has not prosecuted pollution cases under strict liability theories absent negligence. See Uhlmann, Crimes on the Gulf, supra note 114, at 31. It therefore is unlikely that the government would charge corporate officials with Migratory Bird Treaty Act violations in the Gulf oil spill unless the individuals involved acted negligently. 205. Uhlmann, Crimes on the Gulf, supra note 114, at 32; Uhlmann, Prosecuting Crimes Against the Earth, supra note 114. 206. NATIONAL COMMISSION REPORT, supra note 36, at 89-127. 207. Uhlmann, supra note 166, at 42. 1444 [Vol. 109:1413 After the Spill Is Gone 208 on ships that were polluting. If the Gulf oil spill were treated like a </w:t>
      </w:r>
      <w:proofErr w:type="spellStart"/>
      <w:r w:rsidRPr="00470C5C">
        <w:rPr>
          <w:sz w:val="12"/>
        </w:rPr>
        <w:t>vesselpollution</w:t>
      </w:r>
      <w:proofErr w:type="spellEnd"/>
      <w:r w:rsidRPr="00470C5C">
        <w:rPr>
          <w:sz w:val="12"/>
        </w:rPr>
        <w:t xml:space="preserve"> case, BP's well site leaders (the "company men" on the rig) and Transocean's supervisors could be prosecuted if they made the negligent decisions that were responsible for the blowout. The analogy to vessel pollution cases may not be applicable, however, because the vessel pollution defendants were charged with knowing or intentional conduct, including false statements and obstruction of justice.209 If the managers on the rig only engaged in negligent conduct, should they be charged in an unintentional oil spill that resulted from a corporate culture over which they had no control? It also may be difficult to argue that the negligence of a single individual or group of individuals caused the spill, since it is not clear which negligent acts triggered the blowout. As noted in Part II, the fact that the spill had multiple causes would be no defense to corporate negligence claims, since the acts of all corporate employees and agents can be attributed to the corporation.21 But the same aggregate theory of liability cannot be used against individuals who, absent evidence of a conspiracy, are responsible only for their own actions.21 Moreover, the Gulf oil spill presents a significant proportionality problem for prosecutors considering charges against individuals. Because the spill resulted in such an environmental disaster and has received so much national and international attention, charging individuals would carry enormous weight. The government would be saying that a relatively small number of individuals are culpable for what has been termed the worst </w:t>
      </w:r>
      <w:proofErr w:type="spellStart"/>
      <w:r w:rsidRPr="00470C5C">
        <w:rPr>
          <w:sz w:val="12"/>
        </w:rPr>
        <w:t>envi</w:t>
      </w:r>
      <w:proofErr w:type="spellEnd"/>
      <w:r w:rsidRPr="00470C5C">
        <w:rPr>
          <w:sz w:val="12"/>
        </w:rPr>
        <w:t xml:space="preserve">- 212 </w:t>
      </w:r>
      <w:proofErr w:type="spellStart"/>
      <w:r w:rsidRPr="00470C5C">
        <w:rPr>
          <w:sz w:val="12"/>
        </w:rPr>
        <w:t>ronmental</w:t>
      </w:r>
      <w:proofErr w:type="spellEnd"/>
      <w:r w:rsidRPr="00470C5C">
        <w:rPr>
          <w:sz w:val="12"/>
        </w:rPr>
        <w:t xml:space="preserve"> disaster in U.S. history. Of course, fairness concerns are not a legal defense to criminal charges, but they could influence how prosecutors exercise their discretion and how a jury perceives charges against individual defendants. To prosecute individuals successfully, the evidence of personal guilt must be both compelling and overwhelming. As a result, unless there is evidence of communications between shoreside management and supervisors on the rig that would inculpate a large number of individual defendants, including some within senior management, the Gulf oil spill could be a corporate-only disposition. By itself that would not make the case an outlier; </w:t>
      </w:r>
      <w:r w:rsidRPr="008005D3">
        <w:rPr>
          <w:u w:val="single"/>
        </w:rPr>
        <w:t>a number of major prosecutions of</w:t>
      </w:r>
      <w:r>
        <w:rPr>
          <w:u w:val="single"/>
        </w:rPr>
        <w:t xml:space="preserve"> </w:t>
      </w:r>
      <w:r w:rsidRPr="00470C5C">
        <w:rPr>
          <w:sz w:val="12"/>
        </w:rPr>
        <w:t xml:space="preserve">208. See, e.g., United States v. </w:t>
      </w:r>
      <w:proofErr w:type="spellStart"/>
      <w:r w:rsidRPr="00470C5C">
        <w:rPr>
          <w:sz w:val="12"/>
        </w:rPr>
        <w:t>Jho</w:t>
      </w:r>
      <w:proofErr w:type="spellEnd"/>
      <w:r w:rsidRPr="00470C5C">
        <w:rPr>
          <w:sz w:val="12"/>
        </w:rPr>
        <w:t xml:space="preserve">, 534 F.3d 398 (5th Cir. 2008). Mr. </w:t>
      </w:r>
      <w:proofErr w:type="spellStart"/>
      <w:r w:rsidRPr="00470C5C">
        <w:rPr>
          <w:sz w:val="12"/>
        </w:rPr>
        <w:t>Kun</w:t>
      </w:r>
      <w:proofErr w:type="spellEnd"/>
      <w:r w:rsidRPr="00470C5C">
        <w:rPr>
          <w:sz w:val="12"/>
        </w:rPr>
        <w:t xml:space="preserve"> Yun </w:t>
      </w:r>
      <w:proofErr w:type="spellStart"/>
      <w:r w:rsidRPr="00470C5C">
        <w:rPr>
          <w:sz w:val="12"/>
        </w:rPr>
        <w:t>Jho</w:t>
      </w:r>
      <w:proofErr w:type="spellEnd"/>
      <w:r w:rsidRPr="00470C5C">
        <w:rPr>
          <w:sz w:val="12"/>
        </w:rPr>
        <w:t xml:space="preserve"> was the chief engineer on a ship that transferred bulk petroleum from offshore tankers to ports along the Gulf of Mexico. He was responsible for engine department operations and for maintaining the ship's oil-record log. Id. at 400. 209. See id. at 401. 210. See supra note 139 and accompanying text. 211. See generally United States v. </w:t>
      </w:r>
      <w:proofErr w:type="spellStart"/>
      <w:r w:rsidRPr="00470C5C">
        <w:rPr>
          <w:sz w:val="12"/>
        </w:rPr>
        <w:t>Sinskey</w:t>
      </w:r>
      <w:proofErr w:type="spellEnd"/>
      <w:r w:rsidRPr="00470C5C">
        <w:rPr>
          <w:sz w:val="12"/>
        </w:rPr>
        <w:t xml:space="preserve">, 119 F.3d 712, 718-19 (8th Cir. 1997) (stating that aiding and abetting liability defendant must participate in unlawful activity). 212. Address to the Nation on the Oil Spill in the Gulf of Mexico, 2010 DAILY COMP. PRES. Doc. 502 (June 15, 2010) (statement of President Obama) ("Already, this oil spill is the worst environmental disaster America has ever faced."); Gulf of Mexico oil leak 'worst US environment disaster', BBC NEWS (May 30, 2010, 4:49 PM), http://www.bbc.co.uk/news/10194335 (statement of White House energy advisor Carol M. Browner to NBC's Meet The Press) ("More oil is leaking in the Gulf of Mexico than at any other time in our history. It means there is more oil than the Exxon Valdez (in Alaska in 1989)."). June 2011]1 1445 Michigan Law Review </w:t>
      </w:r>
      <w:r w:rsidRPr="008005D3">
        <w:rPr>
          <w:u w:val="single"/>
        </w:rPr>
        <w:t>co</w:t>
      </w:r>
      <w:r>
        <w:rPr>
          <w:u w:val="single"/>
        </w:rPr>
        <w:t>rp</w:t>
      </w:r>
      <w:r w:rsidRPr="008005D3">
        <w:rPr>
          <w:u w:val="single"/>
        </w:rPr>
        <w:t>orations have not resulted in the simultaneous prosecution of individuals.</w:t>
      </w:r>
      <w:r w:rsidRPr="00470C5C">
        <w:rPr>
          <w:sz w:val="12"/>
        </w:rPr>
        <w:t xml:space="preserve"> " But it is one more way that the Gulf oil spill would stand apart from paradigmatic environmental crime. What the Gulf oil spill may lack in terms of intentional conduct, felony environmental violations, and individual defendants, it more than makes up in terms of harm. </w:t>
      </w:r>
      <w:r w:rsidRPr="008005D3">
        <w:rPr>
          <w:u w:val="single"/>
        </w:rPr>
        <w:t>The worst tragedies often make the best cases, because the</w:t>
      </w:r>
      <w:r>
        <w:rPr>
          <w:u w:val="single"/>
        </w:rPr>
        <w:t xml:space="preserve"> </w:t>
      </w:r>
      <w:r w:rsidRPr="008005D3">
        <w:rPr>
          <w:u w:val="single"/>
        </w:rPr>
        <w:t>harm that occurs demonstrates why the underlying conduct is criminal. Jury</w:t>
      </w:r>
      <w:r>
        <w:rPr>
          <w:u w:val="single"/>
        </w:rPr>
        <w:t xml:space="preserve"> </w:t>
      </w:r>
      <w:r w:rsidRPr="008005D3">
        <w:rPr>
          <w:u w:val="single"/>
        </w:rPr>
        <w:t>appeal is greatest in cases where unlawful conduct results in significant</w:t>
      </w:r>
      <w:r>
        <w:rPr>
          <w:u w:val="single"/>
        </w:rPr>
        <w:t xml:space="preserve"> </w:t>
      </w:r>
      <w:r w:rsidRPr="008005D3">
        <w:rPr>
          <w:u w:val="single"/>
        </w:rPr>
        <w:t>harm to public health or the environment.214 The Gulf oil spill involves significant harm in both respects, making it a far more compelling criminal</w:t>
      </w:r>
      <w:r>
        <w:rPr>
          <w:u w:val="single"/>
        </w:rPr>
        <w:t xml:space="preserve"> </w:t>
      </w:r>
      <w:r w:rsidRPr="008005D3">
        <w:rPr>
          <w:u w:val="single"/>
        </w:rPr>
        <w:t>case.</w:t>
      </w:r>
      <w:r>
        <w:rPr>
          <w:u w:val="single"/>
        </w:rPr>
        <w:t xml:space="preserve"> </w:t>
      </w:r>
      <w:r w:rsidRPr="00470C5C">
        <w:rPr>
          <w:sz w:val="12"/>
        </w:rPr>
        <w:t xml:space="preserve">The overwhelming majority of environmental prosecutions, however, do not involve readily provable environmental harm, let alone the catastrophic harm present in the Gulf oil spill. Prosecutors in environmental crime trials often seek to exclude evidence that the violations did not cause environmental harm. They argue that environmental harm is not an element that must be proven and that its absence is not a defense to liability for environmental crime. The legal basis for the government's position is sound; 2 15 only knowing endangerment charges focus on harm, and they address instances where violations create an imminent risk of death or serious bodily injury, not environmental harm.216 But the strategic reason that prosecutors seek to exclude evidence of harm is because there often is no evidence of harm, which could lead to jury nullification, or because the harm question is too esoteric and would produce a distracting and irrelevant expert debate about what constitutes environmental harm. 17 In a certain sense, the harm that flows from traditional environmental cases exists in the context of aggregate effects: the sum total of all unlawful pollution is harmful, so prosecution of intentional acts of pollution is necessary to deter unlawful pollution even if the harm in a particular case is not significant (or is nonexistent). In other environmental prosecutions, the harm may be to the regulatory system, which cannot function properly if regula213. See, e.g., Emery Worldwide Airlines, Inc., No. 3:03-CR-00113 (S.D. Ohio 2003); Motiva Enterprises, LLC, No. 1:05-CR-00021 (D. Del. 2005). 214. Uhlmann, supra note 113, at 1247. 215. See Susan F. </w:t>
      </w:r>
      <w:proofErr w:type="spellStart"/>
      <w:r w:rsidRPr="00470C5C">
        <w:rPr>
          <w:sz w:val="12"/>
        </w:rPr>
        <w:t>Mandiberg</w:t>
      </w:r>
      <w:proofErr w:type="spellEnd"/>
      <w:r w:rsidRPr="00470C5C">
        <w:rPr>
          <w:sz w:val="12"/>
        </w:rPr>
        <w:t xml:space="preserve">, Locating the Environmental Harm in </w:t>
      </w:r>
      <w:proofErr w:type="spellStart"/>
      <w:r w:rsidRPr="00470C5C">
        <w:rPr>
          <w:sz w:val="12"/>
        </w:rPr>
        <w:t>Envirnmental</w:t>
      </w:r>
      <w:proofErr w:type="spellEnd"/>
      <w:r w:rsidRPr="00470C5C">
        <w:rPr>
          <w:sz w:val="12"/>
        </w:rPr>
        <w:t xml:space="preserve"> Crimes, 2009 UTAH L. REV. 1177, 1178 (2009) ("[Flew [environmental crimes] contain a 'result' element, and none require[] the government to prove the result of environmental harm."). 216. See, e.g., Resource Conservation and Recovery Act of 1976 § 3008(e), 42 U.S.C. § 6928(e) (2006) (providing enhanced penalties for RCRA violations when the defendant knows "he thereby places another person in imminent danger of death or serious bodily injury"). As Susan </w:t>
      </w:r>
      <w:proofErr w:type="spellStart"/>
      <w:r w:rsidRPr="00470C5C">
        <w:rPr>
          <w:sz w:val="12"/>
        </w:rPr>
        <w:t>Mandiberg</w:t>
      </w:r>
      <w:proofErr w:type="spellEnd"/>
      <w:r w:rsidRPr="00470C5C">
        <w:rPr>
          <w:sz w:val="12"/>
        </w:rPr>
        <w:t xml:space="preserve"> notes, endangerment provisions appear to address environmental harm but they may also apply where harm to the environment is merely risked. </w:t>
      </w:r>
      <w:proofErr w:type="spellStart"/>
      <w:r w:rsidRPr="00470C5C">
        <w:rPr>
          <w:sz w:val="12"/>
        </w:rPr>
        <w:t>Mandiberg</w:t>
      </w:r>
      <w:proofErr w:type="spellEnd"/>
      <w:r w:rsidRPr="00470C5C">
        <w:rPr>
          <w:sz w:val="12"/>
        </w:rPr>
        <w:t xml:space="preserve">, supra note 215, at 1192. 217. Uhlmann, supra note 113, at 1246 n.114; see also </w:t>
      </w:r>
      <w:proofErr w:type="spellStart"/>
      <w:r w:rsidRPr="00470C5C">
        <w:rPr>
          <w:sz w:val="12"/>
        </w:rPr>
        <w:t>Mandiberg</w:t>
      </w:r>
      <w:proofErr w:type="spellEnd"/>
      <w:r w:rsidRPr="00470C5C">
        <w:rPr>
          <w:sz w:val="12"/>
        </w:rPr>
        <w:t xml:space="preserve">, supra note 215, at 1201- 03 (noting the difficulty of defining environmental harm, assessing the extent of environmental damage, and resolving potential "'battle[s] of the experts'"). 1446 [Vol. 109:1413 After the Spill Is Gone tors do not have truthful information about pollution.218 Or the harm may accrue to competitors, who spend substantial funds on environmental compliance and should not be placed at a competitive disadvantage with companies who flout their environmental obligations. 2 ' 9 But rarely does the harm in environmental cases approach the harm that resulted from the Gulf oil spill, which underscores the degree to which the Gulf oil spill will be different than most other environmental prosecutions.220 IV. RECONCILING THE GULF OIL SPILL CASE WITH THE ROLE OF ENVIRONMENTAL CRIMINAL ENFORCEMENT AND THE PURPOSES OF THE CRIMINAL LAW I have asserted throughout this Article that the Gulf oil spill will result in a criminal prosecution, which will be the most significant environmental criminal case ever prosecuted and will produce the largest fines ever imposed for any corporate crime in the United States. I also have claimed that the Gulf oil spill will be an anomalous environmental prosecution that may skew public perceptions of environmental crime. Of course, these are predictions, not statements of fact: </w:t>
      </w:r>
      <w:proofErr w:type="gramStart"/>
      <w:r w:rsidRPr="00470C5C">
        <w:rPr>
          <w:sz w:val="12"/>
        </w:rPr>
        <w:t>the</w:t>
      </w:r>
      <w:proofErr w:type="gramEnd"/>
      <w:r w:rsidRPr="00470C5C">
        <w:rPr>
          <w:sz w:val="12"/>
        </w:rPr>
        <w:t xml:space="preserve"> Justice Department has confirmed the existence of a criminal investigation, but it has not yet announced whether any of the companies or individuals involved will be charged with crimes. I nonetheless contend that the decision whether to prosecute was essentially made when BP failed to contain the spill and when it began to exact such a terrible toll on the Gulf and the communities along its shores. I say "essentially" because the government is predisposed to prosecute in cases involving significant harm, if a viable legal theory supports the charges. As discussed in Part II, such a theory is readily available in oil spill cases, where proof requirements are minimal. As a result, while final decisions may not have been made about which charges to bring and whether individual defendants should be prosecuted (which may generate debate within the Department), it is a foregone conclusion that there will be a criminal prosecution based on the Gulf oil spill. Yet the likelihood of criminal charges does not resolve the normative question of whether criminal charges in the Gulf oil spill are an appropriate use of criminal sanctions under the environmental laws and under the criminal 218. Uhlmann, supra note 113, at 1249 (stating that fair and effective administration of the environmental laws cannot happen without complete and accurate information from the regulatory community). 219. Id. (stating that companies that operate outside the regulatory system should not be allowed to have a competitive advantage over companies that make the necessary financial commitment to compliance). 220. To the extent that the public perceives the Gulf oil spill as epitomizing environmental crime, it may become more difficult to prosecute other environmental crimes. If judges and juries come to expect a correlation between environmental crime and environmental harm, prosecution could be more difficult in cases where there is no evidence of readily provable environmental harm. On the other hand, if the Gulf oil spill were not prosecuted, defense attorneys might argue that other environmental crimes should not be prosecuted because the harm was worse in the Gulf oil spill. June 2011]1 1447 Michigan Law Review law more generally. Even if criminal charges are justified, the ways that the Gulf oil spill case is anomalous may raise issues for a theoretical account of criminal enforcement under the environmental laws. Will charges based on ordinary negligence blur the lines between criminal and civil enforcement? Does a prosecution predicated on harm undermine the appropriate focus on culpable conduct? This Part considers the Gulf oil spill in the broader context of the role of criminal enforcement under the environmental laws and criminal law theory. I argue that </w:t>
      </w:r>
      <w:r w:rsidRPr="008005D3">
        <w:rPr>
          <w:u w:val="single"/>
        </w:rPr>
        <w:t>criminal prosecution will have deterrent value that civil penalties alone would not, and will express societal condemnation of the Gulf oil</w:t>
      </w:r>
      <w:r>
        <w:rPr>
          <w:u w:val="single"/>
        </w:rPr>
        <w:t xml:space="preserve"> </w:t>
      </w:r>
      <w:r w:rsidRPr="008005D3">
        <w:rPr>
          <w:u w:val="single"/>
        </w:rPr>
        <w:t>spill in ways that civil enforcement cannot</w:t>
      </w:r>
      <w:r w:rsidRPr="00470C5C">
        <w:rPr>
          <w:sz w:val="12"/>
        </w:rPr>
        <w:t xml:space="preserve">-but that criminal enforcement is not a substitute for more effective regulation of offshore drilling. I also suggest that Congress may want to reconsider the ordinary-negligence standard under the Clean Water Act, and caution that incidents with significant environmental harm can result in opportunistic prosecutions, although the findings of the presidential commission suggest that result will not occur here. A. Deterrence and the Role of Societal Condemnation Congress enacted the environmental laws to protect public health and the environment from the harmful effects of pollution.221 Congress provided a range of enforcement options, including criminal, civil, and administrative penalties, to promote compliance with the laws and to deter violations that 222 would undermine pollution control efforts. Criminal penalties, including the possibility of imprisonment for individual defendants, were included because Congress recognized that some </w:t>
      </w:r>
      <w:r w:rsidRPr="008005D3">
        <w:rPr>
          <w:u w:val="single"/>
        </w:rPr>
        <w:t>violators would not be deterred by</w:t>
      </w:r>
      <w:r>
        <w:rPr>
          <w:u w:val="single"/>
        </w:rPr>
        <w:t xml:space="preserve"> </w:t>
      </w:r>
      <w:r w:rsidRPr="008005D3">
        <w:rPr>
          <w:u w:val="single"/>
        </w:rPr>
        <w:t>civil or administrative penalties, and that some violations would be so egregious that civil or administrative penalties would provide insufficient</w:t>
      </w:r>
      <w:r>
        <w:rPr>
          <w:u w:val="single"/>
        </w:rPr>
        <w:t xml:space="preserve"> </w:t>
      </w:r>
      <w:r w:rsidRPr="008005D3">
        <w:rPr>
          <w:u w:val="single"/>
        </w:rPr>
        <w:t>punishment.223 From this perspective, criminal prosecution of environmental</w:t>
      </w:r>
      <w:r>
        <w:rPr>
          <w:u w:val="single"/>
        </w:rPr>
        <w:t xml:space="preserve"> </w:t>
      </w:r>
      <w:r w:rsidRPr="008005D3">
        <w:rPr>
          <w:u w:val="single"/>
        </w:rPr>
        <w:t>violations is perhaps best justified by deterrence theory</w:t>
      </w:r>
      <w:r w:rsidRPr="00470C5C">
        <w:rPr>
          <w:sz w:val="12"/>
        </w:rPr>
        <w:t>, inasmuch as it serves utilitarian concerns (i.e., the prevention of harm to public health and the environment) without regard to whether the underlying conduct would be morally wrongful absent a statutory prohibition. By acknowledging the primary role that deterrence theory plays in criminal enforcement of the environmental laws, I do not suggest that envi221. See, e.g., Clean Water Act § 101(a), 33 U.S.C. § 1251(a) (2006) ("The objective of this chapter is to restore and maintain the chemical, physical, and biological integrity of the Nation's waters."); Resource Conservation and Recovery Act of 1976 § 1003(a), 42 U.S.C. § 6902(a) ("The objectives of this chapter are to promote the protection of health and the environment . . . ."); Clean Air Act § 101(b), 42 U.S.C. § 7401(b) (2006) (including as a goal the "protect[ion] and enhance[</w:t>
      </w:r>
      <w:proofErr w:type="spellStart"/>
      <w:r w:rsidRPr="00470C5C">
        <w:rPr>
          <w:sz w:val="12"/>
        </w:rPr>
        <w:t>ment</w:t>
      </w:r>
      <w:proofErr w:type="spellEnd"/>
      <w:r w:rsidRPr="00470C5C">
        <w:rPr>
          <w:sz w:val="12"/>
        </w:rPr>
        <w:t xml:space="preserve">] [of air] quality ... so as to promote the public health and welfare"). 222. See, e.g., 33 U.S.C. § 1319(a)-(c) (authorizing administrative, civil, or criminal enforcement for violations of the Clean Water Act). 223. See Raymond W. </w:t>
      </w:r>
      <w:proofErr w:type="spellStart"/>
      <w:r w:rsidRPr="00470C5C">
        <w:rPr>
          <w:sz w:val="12"/>
        </w:rPr>
        <w:t>Mushal</w:t>
      </w:r>
      <w:proofErr w:type="spellEnd"/>
      <w:r w:rsidRPr="00470C5C">
        <w:rPr>
          <w:sz w:val="12"/>
        </w:rPr>
        <w:t xml:space="preserve">, Up from the Sewers: A Perspective on the Evolution of the Federal Environmental Crimes Program, 2009 UTAH L. </w:t>
      </w:r>
      <w:proofErr w:type="spellStart"/>
      <w:r w:rsidRPr="00470C5C">
        <w:rPr>
          <w:sz w:val="12"/>
        </w:rPr>
        <w:t>REv.</w:t>
      </w:r>
      <w:proofErr w:type="spellEnd"/>
      <w:r w:rsidRPr="00470C5C">
        <w:rPr>
          <w:sz w:val="12"/>
        </w:rPr>
        <w:t xml:space="preserve"> 1103, 1105 n.8 (2009) (referring to criminal enforcement as a "gorilla in the closet"). 1448 [Vol. 109:1413 After the Spill Is Gone </w:t>
      </w:r>
      <w:proofErr w:type="spellStart"/>
      <w:r w:rsidRPr="00470C5C">
        <w:rPr>
          <w:sz w:val="12"/>
        </w:rPr>
        <w:t>ronmental</w:t>
      </w:r>
      <w:proofErr w:type="spellEnd"/>
      <w:r w:rsidRPr="00470C5C">
        <w:rPr>
          <w:sz w:val="12"/>
        </w:rPr>
        <w:t xml:space="preserve"> crimes lack moral content. I have argued previously that ecological concerns have altered historical notions about the wrongfulness of 224 pollution. Environmental crimes such as knowing endangerment or contamination of public drinking water supplies are moral offenses that also warrant criminal sanction under a retributive theory of the criminal law.225 Under retributive theory, we punish criminal wrongdoing because the conduct is inherently wrongful and deserves punishment, regardless of whether the punishment will deter future harm or serve other utilitarian goals. 226 Although punishment for environmental crimes such as recordkeeping violations might be hard to justify under a retributive theory, it is possible to justify criminal sanctions for some environmental violations (and perhaps 221 many) under both deterrence and retributive theories of the criminal law. There is a good argument that the Gulf oil spill is the type of environmental violation that warrants punishment under both deterrence and retributive theories. The negligence that caused the Gulf oil spill can be seen as morally culpable, because the failure to take reasonable care in an offshore drilling context puts lives and the environment at risk. Indeed, the potential for harm was realized dramatically, beginning with the loss of life on the Deepwater Horizon and continuing with the ecological harm to the Gulf and the economic hardship to the communities along the Gulf shores. On this account, BP, Transocean, and Halliburton deserve to be punished for their negligence, which is a retributive justification. Yet, while negligence that causes terrible harm may have moral content, retributive theorists have long rejected negligence as a basis for imposing criminal liability. They argue that crimes predicated on negligence do not have sufficient moral culpability to warrant criminal sanction, because defendants in negligence cases did not realize that their conduct could cause harm.228 A retributive analysis of the Gulf oil spill, at least in its classic for- 229 </w:t>
      </w:r>
      <w:proofErr w:type="spellStart"/>
      <w:r w:rsidRPr="00470C5C">
        <w:rPr>
          <w:sz w:val="12"/>
        </w:rPr>
        <w:t>mulation</w:t>
      </w:r>
      <w:proofErr w:type="spellEnd"/>
      <w:r w:rsidRPr="00470C5C">
        <w:rPr>
          <w:sz w:val="12"/>
        </w:rPr>
        <w:t xml:space="preserve">, would only impose criminal sanctions if there were evidence 224. Uhlmann, supra note 113, at 1230. 225. See R.A. Duff, Towards a Theory of Criminal </w:t>
      </w:r>
      <w:proofErr w:type="gramStart"/>
      <w:r w:rsidRPr="00470C5C">
        <w:rPr>
          <w:sz w:val="12"/>
        </w:rPr>
        <w:t>Law?,</w:t>
      </w:r>
      <w:proofErr w:type="gramEnd"/>
      <w:r w:rsidRPr="00470C5C">
        <w:rPr>
          <w:sz w:val="12"/>
        </w:rPr>
        <w:t xml:space="preserve"> 84 </w:t>
      </w:r>
      <w:proofErr w:type="spellStart"/>
      <w:r w:rsidRPr="00470C5C">
        <w:rPr>
          <w:sz w:val="12"/>
        </w:rPr>
        <w:t>PROc.</w:t>
      </w:r>
      <w:proofErr w:type="spellEnd"/>
      <w:r w:rsidRPr="00470C5C">
        <w:rPr>
          <w:sz w:val="12"/>
        </w:rPr>
        <w:t xml:space="preserve"> ARISTOTELIAN </w:t>
      </w:r>
      <w:proofErr w:type="spellStart"/>
      <w:r w:rsidRPr="00470C5C">
        <w:rPr>
          <w:sz w:val="12"/>
        </w:rPr>
        <w:t>Soc'Y</w:t>
      </w:r>
      <w:proofErr w:type="spellEnd"/>
      <w:r w:rsidRPr="00470C5C">
        <w:rPr>
          <w:sz w:val="12"/>
        </w:rPr>
        <w:t xml:space="preserve"> SUPPLEMENTARY VOLUME 1, 23-24 (2010) (including "various kinds of pollution" in a listing of "wrongs of endangerment" that "we have good reason to criminalize"). 226. See, e.g., MICHAEL S. MOORE, The moral worth of retribution, in RESPONSIBILITY, CHARACTER, AND THE EMOTIONS: NEW ESSAYS IN MORAL PSYCHOLOGY 179, 179 (Ferdinand Schoeman ed., 1987) ("Retributivism is the view that punishment is justified by the moral culpability of those who receive it. A retributivist punishes because, and only because, the offender deserves it."). 227. The Model Penal Code has been described as an effort to incorporate the strengths of a utilitarian theory, a deterrence theory, and a retributive theory. See Gerald Leonard, Towards a Legal History of American Criminal Theory: Culture and Doctrine from Blackstone to the Model Penal Code, 6 BUFF. CRIM. L. </w:t>
      </w:r>
      <w:proofErr w:type="spellStart"/>
      <w:r w:rsidRPr="00470C5C">
        <w:rPr>
          <w:sz w:val="12"/>
        </w:rPr>
        <w:t>REv.</w:t>
      </w:r>
      <w:proofErr w:type="spellEnd"/>
      <w:r w:rsidRPr="00470C5C">
        <w:rPr>
          <w:sz w:val="12"/>
        </w:rPr>
        <w:t xml:space="preserve"> 691, 815-17 (2003). 228. See, e.g., H.L.A. Hart, Negligence, </w:t>
      </w:r>
      <w:proofErr w:type="spellStart"/>
      <w:r w:rsidRPr="00470C5C">
        <w:rPr>
          <w:sz w:val="12"/>
        </w:rPr>
        <w:t>Mens</w:t>
      </w:r>
      <w:proofErr w:type="spellEnd"/>
      <w:r w:rsidRPr="00470C5C">
        <w:rPr>
          <w:sz w:val="12"/>
        </w:rPr>
        <w:t xml:space="preserve"> Rea, and Criminal Responsibility, in OXFORD ESSAYS IN JURISPRUDENCE 29, 44-45 (A. G. Guest ed., 1961), reprinted in H.L.A. HART, PUNISHMENT AND RESPONSIBILITY: ESSAYS IN THE PHILOSOPHY OF </w:t>
      </w:r>
      <w:proofErr w:type="spellStart"/>
      <w:r w:rsidRPr="00470C5C">
        <w:rPr>
          <w:sz w:val="12"/>
        </w:rPr>
        <w:t>LAw</w:t>
      </w:r>
      <w:proofErr w:type="spellEnd"/>
      <w:r w:rsidRPr="00470C5C">
        <w:rPr>
          <w:sz w:val="12"/>
        </w:rPr>
        <w:t xml:space="preserve"> 136, 152 (2d ed. 2008); see also John L. Diamond, The Myth of Morality and Fault in Criminal Law Doctrine, 34 AM. CRIM. L. REV. 111, 120-27 (1996). 229. Whether we should rethink the moral content of corporate negligence in the environmental context is a question that may warrant further inquiry but is beyond the scope of this Article. June </w:t>
      </w:r>
      <w:proofErr w:type="gramStart"/>
      <w:r w:rsidRPr="00470C5C">
        <w:rPr>
          <w:sz w:val="12"/>
        </w:rPr>
        <w:t>2011 ]</w:t>
      </w:r>
      <w:proofErr w:type="gramEnd"/>
      <w:r w:rsidRPr="00470C5C">
        <w:rPr>
          <w:sz w:val="12"/>
        </w:rPr>
        <w:t xml:space="preserve"> 1449 Michigan Law Review that the companies knew that there was a risk of a blowout and its attendant harm, which is more akin to recklessness (a higher mental-state standard that includes disregarding known risks). Criminal prosecution of the Gulf oil spill based on negligence therefore may fit more readily within a deterrence theory of the criminal law</w:t>
      </w:r>
      <w:r w:rsidRPr="00C50DAD">
        <w:rPr>
          <w:u w:val="single"/>
        </w:rPr>
        <w:t>. The argument for criminal prosecution rests to a significant degree on the desire to</w:t>
      </w:r>
      <w:r>
        <w:rPr>
          <w:u w:val="single"/>
        </w:rPr>
        <w:t xml:space="preserve"> </w:t>
      </w:r>
      <w:r w:rsidRPr="00C50DAD">
        <w:rPr>
          <w:u w:val="single"/>
        </w:rPr>
        <w:t>ensure that a similar environmental tragedy does not occur again</w:t>
      </w:r>
      <w:r w:rsidRPr="00470C5C">
        <w:rPr>
          <w:sz w:val="12"/>
        </w:rPr>
        <w:t xml:space="preserve">. </w:t>
      </w:r>
      <w:r w:rsidRPr="00C50DAD">
        <w:rPr>
          <w:u w:val="single"/>
        </w:rPr>
        <w:t>Offshore</w:t>
      </w:r>
      <w:r>
        <w:rPr>
          <w:u w:val="single"/>
        </w:rPr>
        <w:t xml:space="preserve"> </w:t>
      </w:r>
      <w:r w:rsidRPr="00C50DAD">
        <w:rPr>
          <w:u w:val="single"/>
        </w:rPr>
        <w:t>drilling is inherently dangerous,23 with potentially catastrophic public health</w:t>
      </w:r>
      <w:r>
        <w:rPr>
          <w:u w:val="single"/>
        </w:rPr>
        <w:t xml:space="preserve"> </w:t>
      </w:r>
      <w:r w:rsidRPr="00C50DAD">
        <w:rPr>
          <w:u w:val="single"/>
        </w:rPr>
        <w:t>and environmental consequences if it is not conducted properly. We want</w:t>
      </w:r>
      <w:r>
        <w:rPr>
          <w:u w:val="single"/>
        </w:rPr>
        <w:t xml:space="preserve"> </w:t>
      </w:r>
      <w:r w:rsidRPr="00C50DAD">
        <w:rPr>
          <w:u w:val="single"/>
        </w:rPr>
        <w:t>companies engaged in offshore drilling to make environmental protection</w:t>
      </w:r>
      <w:r>
        <w:rPr>
          <w:u w:val="single"/>
        </w:rPr>
        <w:t xml:space="preserve"> </w:t>
      </w:r>
      <w:r w:rsidRPr="00C50DAD">
        <w:rPr>
          <w:u w:val="single"/>
        </w:rPr>
        <w:t>and worker safety a priority. They must structure their management systems</w:t>
      </w:r>
      <w:r>
        <w:rPr>
          <w:u w:val="single"/>
        </w:rPr>
        <w:t xml:space="preserve"> </w:t>
      </w:r>
      <w:r w:rsidRPr="00C50DAD">
        <w:rPr>
          <w:u w:val="single"/>
        </w:rPr>
        <w:t>to ensure that exploration activities are conducted without causing harm.</w:t>
      </w:r>
      <w:r>
        <w:rPr>
          <w:u w:val="single"/>
        </w:rPr>
        <w:t xml:space="preserve"> </w:t>
      </w:r>
      <w:r w:rsidRPr="00C50DAD">
        <w:rPr>
          <w:u w:val="single"/>
        </w:rPr>
        <w:t>Criminal prosecution would be intended to make certain that BP, Transocean, and Halliburton engage in more careful drilling in the future (specific</w:t>
      </w:r>
      <w:r>
        <w:rPr>
          <w:u w:val="single"/>
        </w:rPr>
        <w:t xml:space="preserve"> </w:t>
      </w:r>
      <w:r w:rsidRPr="00C50DAD">
        <w:rPr>
          <w:u w:val="single"/>
        </w:rPr>
        <w:t>deterrence) and to promote better safety practices throughout the drilling</w:t>
      </w:r>
      <w:r>
        <w:rPr>
          <w:u w:val="single"/>
        </w:rPr>
        <w:t xml:space="preserve"> </w:t>
      </w:r>
      <w:r w:rsidRPr="00C50DAD">
        <w:rPr>
          <w:u w:val="single"/>
        </w:rPr>
        <w:t>industry (general deterrence).</w:t>
      </w:r>
      <w:r>
        <w:rPr>
          <w:u w:val="single"/>
        </w:rPr>
        <w:t xml:space="preserve"> </w:t>
      </w:r>
      <w:r w:rsidRPr="00470C5C">
        <w:rPr>
          <w:sz w:val="12"/>
        </w:rPr>
        <w:t xml:space="preserve">In terms of specific deterrence, </w:t>
      </w:r>
      <w:r w:rsidRPr="00C50DAD">
        <w:rPr>
          <w:u w:val="single"/>
        </w:rPr>
        <w:t>criminal prosecution should lead to significant changes in how BP, Transocean, and Halliburton conduct drilling</w:t>
      </w:r>
      <w:r>
        <w:rPr>
          <w:u w:val="single"/>
        </w:rPr>
        <w:t xml:space="preserve"> </w:t>
      </w:r>
      <w:r w:rsidRPr="00C50DAD">
        <w:rPr>
          <w:u w:val="single"/>
        </w:rPr>
        <w:t>operations,</w:t>
      </w:r>
      <w:r w:rsidRPr="00470C5C">
        <w:rPr>
          <w:sz w:val="12"/>
        </w:rPr>
        <w:t xml:space="preserve"> which is what occurred within Exxon after the Exxon Valdez prosecution.23 ' In addition to the deterrent effect of record fines, criminal sentences are likely to include corporate compliance programs. If implemented properly, corporate compliance programs will require BP, Transocean, and Halliburton to make environmental protection and worker safety a much greater priority. While there are no guarantees that specific deterrence will occur-</w:t>
      </w:r>
      <w:r w:rsidRPr="00C50DAD">
        <w:rPr>
          <w:u w:val="single"/>
        </w:rPr>
        <w:t>BP apparently was not deterred by its prior criminal</w:t>
      </w:r>
      <w:r>
        <w:rPr>
          <w:u w:val="single"/>
        </w:rPr>
        <w:t xml:space="preserve"> </w:t>
      </w:r>
      <w:r w:rsidRPr="00C50DAD">
        <w:rPr>
          <w:u w:val="single"/>
        </w:rPr>
        <w:t>convictions, which also required corporate compliance programs</w:t>
      </w:r>
      <w:r w:rsidRPr="00470C5C">
        <w:rPr>
          <w:sz w:val="12"/>
        </w:rPr>
        <w:t>-it is unlikely that any company could endure the liabilities that would result from a second catastrophic spill. From a general deterrence perspective</w:t>
      </w:r>
      <w:r w:rsidRPr="00C50DAD">
        <w:rPr>
          <w:u w:val="single"/>
        </w:rPr>
        <w:t>, criminal prosecution should</w:t>
      </w:r>
      <w:r>
        <w:rPr>
          <w:u w:val="single"/>
        </w:rPr>
        <w:t xml:space="preserve"> </w:t>
      </w:r>
      <w:r w:rsidRPr="00C50DAD">
        <w:rPr>
          <w:u w:val="single"/>
        </w:rPr>
        <w:t>promote safer drilling by making the costs of risky behavior prohibitive for</w:t>
      </w:r>
      <w:r>
        <w:rPr>
          <w:u w:val="single"/>
        </w:rPr>
        <w:t xml:space="preserve"> </w:t>
      </w:r>
      <w:r w:rsidRPr="00C50DAD">
        <w:rPr>
          <w:u w:val="single"/>
        </w:rPr>
        <w:t>most companies-and crippling for even enormously profitable companies</w:t>
      </w:r>
      <w:r>
        <w:rPr>
          <w:u w:val="single"/>
        </w:rPr>
        <w:t xml:space="preserve"> </w:t>
      </w:r>
      <w:r w:rsidRPr="00C50DAD">
        <w:rPr>
          <w:u w:val="single"/>
        </w:rPr>
        <w:t>like BP.</w:t>
      </w:r>
      <w:r w:rsidRPr="00470C5C">
        <w:rPr>
          <w:sz w:val="12"/>
        </w:rPr>
        <w:t xml:space="preserve"> In addition, by also prosecuting Transocean and Halliburton, the government will make clear that drilling contractors share responsibility for environmentally sound practices and no longer can defer to the well owner or lessee. </w:t>
      </w:r>
      <w:r w:rsidRPr="00C50DAD">
        <w:rPr>
          <w:u w:val="single"/>
        </w:rPr>
        <w:t>Promoting a more rigorous compliance culture among all the</w:t>
      </w:r>
      <w:r>
        <w:rPr>
          <w:u w:val="single"/>
        </w:rPr>
        <w:t xml:space="preserve"> </w:t>
      </w:r>
      <w:r w:rsidRPr="00C50DAD">
        <w:rPr>
          <w:u w:val="single"/>
        </w:rPr>
        <w:t>companies involved in offshore drilling will serve the broader deterrent goal</w:t>
      </w:r>
      <w:r>
        <w:rPr>
          <w:u w:val="single"/>
        </w:rPr>
        <w:t xml:space="preserve"> </w:t>
      </w:r>
      <w:r w:rsidRPr="00C50DAD">
        <w:rPr>
          <w:u w:val="single"/>
        </w:rPr>
        <w:t>of preventing future spills.</w:t>
      </w:r>
      <w:r>
        <w:rPr>
          <w:u w:val="single"/>
        </w:rPr>
        <w:t xml:space="preserve"> </w:t>
      </w:r>
      <w:r w:rsidRPr="00470C5C">
        <w:rPr>
          <w:sz w:val="12"/>
        </w:rPr>
        <w:t xml:space="preserve">Of course, it could be argued that criminal prosecution is not needed to send the message that oil companies and drilling contractors do not want to be held responsible for a tragedy like the Gulf oil spill. BP, Transocean, 230. See NATIONAL COMMISSION REPORT, supra note 36, at 91. 231. See </w:t>
      </w:r>
      <w:proofErr w:type="gramStart"/>
      <w:r w:rsidRPr="00470C5C">
        <w:rPr>
          <w:sz w:val="12"/>
        </w:rPr>
        <w:t>The</w:t>
      </w:r>
      <w:proofErr w:type="gramEnd"/>
      <w:r w:rsidRPr="00470C5C">
        <w:rPr>
          <w:sz w:val="12"/>
        </w:rPr>
        <w:t xml:space="preserve"> Valdez Oil Spill, </w:t>
      </w:r>
      <w:proofErr w:type="spellStart"/>
      <w:r w:rsidRPr="00470C5C">
        <w:rPr>
          <w:sz w:val="12"/>
        </w:rPr>
        <w:t>ExXONMOBIL</w:t>
      </w:r>
      <w:proofErr w:type="spellEnd"/>
      <w:r w:rsidRPr="00470C5C">
        <w:rPr>
          <w:sz w:val="12"/>
        </w:rPr>
        <w:t xml:space="preserve">, http://www.exxonmobil.com/Corporate/about issuesvaldez.aspx (last visited Mar. 4, 2011) ("In the aftermath of the Exxon Valdez accident, ExxonMobil redoubled its long-time commitment to safeguard the environment, employees and operating communities .... In the event a spill occurs, we also have improved our response capability."). 1450 [Vol. 109:1413 After the Spill Is Gone Anadarko, and Mitsui face multi-billion-dollar civil penalties for their roles in the spill232 (in addition to the more than ten billion dollars that BP has paid for well control and cleanup and the twenty billion dollars that BP set 233 aside to compensate victims and pay natural resource damage claims). Multi-billion-dollar civil penalties should be an incentive for companies involved in offshore drilling to ensure that they do not suffer a similar fate. Civil penalties have a deterrent effect, and the additional deterrence of criminal penalties could be cumulative. Nonetheless, </w:t>
      </w:r>
      <w:r w:rsidRPr="00C50DAD">
        <w:rPr>
          <w:u w:val="single"/>
        </w:rPr>
        <w:t>criminal prosecution may do more than civil penalties</w:t>
      </w:r>
      <w:r>
        <w:rPr>
          <w:u w:val="single"/>
        </w:rPr>
        <w:t xml:space="preserve"> </w:t>
      </w:r>
      <w:r w:rsidRPr="00C50DAD">
        <w:rPr>
          <w:u w:val="single"/>
        </w:rPr>
        <w:t>alone to bring about changes in how oil companies and drilling contractors</w:t>
      </w:r>
      <w:r>
        <w:rPr>
          <w:u w:val="single"/>
        </w:rPr>
        <w:t xml:space="preserve"> </w:t>
      </w:r>
      <w:r w:rsidRPr="00C50DAD">
        <w:rPr>
          <w:u w:val="single"/>
        </w:rPr>
        <w:t>conduct offshore drilling.</w:t>
      </w:r>
      <w:r w:rsidRPr="00470C5C">
        <w:rPr>
          <w:sz w:val="12"/>
        </w:rPr>
        <w:t xml:space="preserve"> </w:t>
      </w:r>
      <w:r w:rsidRPr="00C50DAD">
        <w:rPr>
          <w:u w:val="single"/>
        </w:rPr>
        <w:t>First, the reach of the criminal law is broader, extending to all persons who negligently discharge oil in violation of the Clean</w:t>
      </w:r>
      <w:r>
        <w:rPr>
          <w:u w:val="single"/>
        </w:rPr>
        <w:t xml:space="preserve"> </w:t>
      </w:r>
      <w:r w:rsidRPr="00C50DAD">
        <w:rPr>
          <w:u w:val="single"/>
        </w:rPr>
        <w:t>Water Act.</w:t>
      </w:r>
      <w:r w:rsidRPr="00470C5C">
        <w:rPr>
          <w:sz w:val="12"/>
        </w:rPr>
        <w:t xml:space="preserve">234 </w:t>
      </w:r>
      <w:r w:rsidRPr="00C50DAD">
        <w:rPr>
          <w:u w:val="single"/>
        </w:rPr>
        <w:t>Civil penalties apply only to owners, operators, or persons in</w:t>
      </w:r>
      <w:r>
        <w:rPr>
          <w:u w:val="single"/>
        </w:rPr>
        <w:t xml:space="preserve"> </w:t>
      </w:r>
      <w:r w:rsidRPr="00C50DAD">
        <w:rPr>
          <w:u w:val="single"/>
        </w:rPr>
        <w:t>charge of the offshore facility or vessel,23 a limitation that may explain why</w:t>
      </w:r>
      <w:r>
        <w:rPr>
          <w:u w:val="single"/>
        </w:rPr>
        <w:t xml:space="preserve"> </w:t>
      </w:r>
      <w:r w:rsidRPr="00C50DAD">
        <w:rPr>
          <w:u w:val="single"/>
        </w:rPr>
        <w:t>Halliburton was not named in the civil suit filed by the Justice Department</w:t>
      </w:r>
      <w:r>
        <w:rPr>
          <w:u w:val="single"/>
        </w:rPr>
        <w:t xml:space="preserve"> </w:t>
      </w:r>
      <w:r w:rsidRPr="00C50DAD">
        <w:rPr>
          <w:u w:val="single"/>
        </w:rPr>
        <w:t>in December 2010</w:t>
      </w:r>
      <w:r w:rsidRPr="00470C5C">
        <w:rPr>
          <w:sz w:val="12"/>
        </w:rPr>
        <w:t xml:space="preserve">. Second, it is unlikely that criminal penalties will be shifted from contractors to the well owner by the broad indemnification agreements that are common in the offshore drilling industry. Transocean and Halliburton had indemnification agreements with BP that required reimbursement of all costs (including penalties) incurred as a result of a well blowout. Indemnification agreements may be unenforceable in the criminal context, however, since indemnification undermines the punitive nature of criminal sentencing. Taken together, </w:t>
      </w:r>
      <w:r w:rsidRPr="00C50DAD">
        <w:rPr>
          <w:u w:val="single"/>
        </w:rPr>
        <w:t>the broader reach of the criminal law</w:t>
      </w:r>
      <w:r>
        <w:rPr>
          <w:u w:val="single"/>
        </w:rPr>
        <w:t xml:space="preserve"> </w:t>
      </w:r>
      <w:r w:rsidRPr="00470C5C">
        <w:rPr>
          <w:sz w:val="12"/>
        </w:rPr>
        <w:t xml:space="preserve">and the likely absence of indemnification for criminal fines </w:t>
      </w:r>
      <w:r w:rsidRPr="00C50DAD">
        <w:rPr>
          <w:u w:val="single"/>
        </w:rPr>
        <w:t>would do more</w:t>
      </w:r>
      <w:r>
        <w:rPr>
          <w:u w:val="single"/>
        </w:rPr>
        <w:t xml:space="preserve"> </w:t>
      </w:r>
      <w:r w:rsidRPr="00C50DAD">
        <w:rPr>
          <w:u w:val="single"/>
        </w:rPr>
        <w:t>to ensure that well owners and drilling contractors share responsibility for</w:t>
      </w:r>
      <w:r>
        <w:rPr>
          <w:u w:val="single"/>
        </w:rPr>
        <w:t xml:space="preserve"> </w:t>
      </w:r>
      <w:r w:rsidRPr="00C50DAD">
        <w:rPr>
          <w:u w:val="single"/>
        </w:rPr>
        <w:t>environmentally sound practices than the imposition of civil penalties alone</w:t>
      </w:r>
      <w:r w:rsidRPr="00470C5C">
        <w:rPr>
          <w:sz w:val="12"/>
        </w:rPr>
        <w:t xml:space="preserve">. </w:t>
      </w:r>
      <w:r w:rsidRPr="00C50DAD">
        <w:rPr>
          <w:u w:val="single"/>
        </w:rPr>
        <w:t>Criminal prosecution may also permit sanctions that may not be available in civil cases, which will increase its deterrent value</w:t>
      </w:r>
      <w:r w:rsidRPr="00470C5C">
        <w:rPr>
          <w:sz w:val="12"/>
        </w:rPr>
        <w:t xml:space="preserve">. First, criminal conviction carries the possibility of suspension or debarment from government contracts until the convicted corporation corrects the condition giving 232. The Clean Water Act provides for civil fines up to $1,100 per barrel-nearly $5 </w:t>
      </w:r>
      <w:proofErr w:type="spellStart"/>
      <w:r w:rsidRPr="00470C5C">
        <w:rPr>
          <w:sz w:val="12"/>
        </w:rPr>
        <w:t>billionand</w:t>
      </w:r>
      <w:proofErr w:type="spellEnd"/>
      <w:r w:rsidRPr="00470C5C">
        <w:rPr>
          <w:sz w:val="12"/>
        </w:rPr>
        <w:t xml:space="preserve"> up to $4,300 per barrel-possibly as much as $20 billion-for any companies that were grossly negligent. Adjustment of Civil Monetary Penalties for Inflation, 69 Fed. Reg. 7124, 7125 tbl.1 (Feb. 13, 2004). 233. Graeme </w:t>
      </w:r>
      <w:proofErr w:type="spellStart"/>
      <w:r w:rsidRPr="00470C5C">
        <w:rPr>
          <w:sz w:val="12"/>
        </w:rPr>
        <w:t>Wearden</w:t>
      </w:r>
      <w:proofErr w:type="spellEnd"/>
      <w:r w:rsidRPr="00470C5C">
        <w:rPr>
          <w:sz w:val="12"/>
        </w:rPr>
        <w:t xml:space="preserve">, BP oil spill costs to hit $40 bn, GUARDIAN, Nov. 2, 2010, http://www.guardian.co.uk/business/2010/nov/02/bp-oil-spill-costs-40-billion-dollars; see also Julia </w:t>
      </w:r>
      <w:proofErr w:type="spellStart"/>
      <w:r w:rsidRPr="00470C5C">
        <w:rPr>
          <w:sz w:val="12"/>
        </w:rPr>
        <w:t>werdigier</w:t>
      </w:r>
      <w:proofErr w:type="spellEnd"/>
      <w:r w:rsidRPr="00470C5C">
        <w:rPr>
          <w:sz w:val="12"/>
        </w:rPr>
        <w:t xml:space="preserve">, BPs Profit Declines </w:t>
      </w:r>
      <w:proofErr w:type="gramStart"/>
      <w:r w:rsidRPr="00470C5C">
        <w:rPr>
          <w:sz w:val="12"/>
        </w:rPr>
        <w:t>On</w:t>
      </w:r>
      <w:proofErr w:type="gramEnd"/>
      <w:r w:rsidRPr="00470C5C">
        <w:rPr>
          <w:sz w:val="12"/>
        </w:rPr>
        <w:t xml:space="preserve"> Oil Spill Charges, N.Y. TIMES, Nov. 3, 2010, at B3. 234. Clean Water Act § 309(c)(1), 33 U.S.C. § 1319(c)(1) (2006) ("[</w:t>
      </w:r>
      <w:proofErr w:type="spellStart"/>
      <w:r w:rsidRPr="00470C5C">
        <w:rPr>
          <w:sz w:val="12"/>
        </w:rPr>
        <w:t>alny</w:t>
      </w:r>
      <w:proofErr w:type="spellEnd"/>
      <w:r w:rsidRPr="00470C5C">
        <w:rPr>
          <w:sz w:val="12"/>
        </w:rPr>
        <w:t xml:space="preserve"> person who ... negligently violates section . . . 1321(b)(3)"). 235. 33 U.S.C. § 1321(b)(7)(A) ("[a]</w:t>
      </w:r>
      <w:proofErr w:type="spellStart"/>
      <w:r w:rsidRPr="00470C5C">
        <w:rPr>
          <w:sz w:val="12"/>
        </w:rPr>
        <w:t>ny</w:t>
      </w:r>
      <w:proofErr w:type="spellEnd"/>
      <w:r w:rsidRPr="00470C5C">
        <w:rPr>
          <w:sz w:val="12"/>
        </w:rPr>
        <w:t xml:space="preserve"> person who is the owner, operator or person in charge of any vessel ... or offshore facility from which oil</w:t>
      </w:r>
      <w:proofErr w:type="gramStart"/>
      <w:r w:rsidRPr="00470C5C">
        <w:rPr>
          <w:sz w:val="12"/>
        </w:rPr>
        <w:t xml:space="preserve"> ..</w:t>
      </w:r>
      <w:proofErr w:type="gramEnd"/>
      <w:r w:rsidRPr="00470C5C">
        <w:rPr>
          <w:sz w:val="12"/>
        </w:rPr>
        <w:t xml:space="preserve"> . is discharged in violation of paragraph (3)" (emphasis added)). 236. Roger </w:t>
      </w:r>
      <w:proofErr w:type="spellStart"/>
      <w:r w:rsidRPr="00470C5C">
        <w:rPr>
          <w:sz w:val="12"/>
        </w:rPr>
        <w:t>Parloff</w:t>
      </w:r>
      <w:proofErr w:type="spellEnd"/>
      <w:r w:rsidRPr="00470C5C">
        <w:rPr>
          <w:sz w:val="12"/>
        </w:rPr>
        <w:t xml:space="preserve">, BP is not alone in Gulf exposure, CNNMONEY.COM (June 11, 2010, 12:10 PM). http://money.cnn.com/2010/06/11/news/companies/Parloff_1egalBP.fortune/index.htm ("Both Halliburton . . . and </w:t>
      </w:r>
      <w:proofErr w:type="gramStart"/>
      <w:r w:rsidRPr="00470C5C">
        <w:rPr>
          <w:sz w:val="12"/>
        </w:rPr>
        <w:t>Transocean .</w:t>
      </w:r>
      <w:proofErr w:type="gramEnd"/>
      <w:r w:rsidRPr="00470C5C">
        <w:rPr>
          <w:sz w:val="12"/>
        </w:rPr>
        <w:t xml:space="preserve"> .. have claimed in SEC filings or in congressional testimony that they have broad indemnification agreements with BP that will leave BP holding the bag for virtually all the spill </w:t>
      </w:r>
      <w:proofErr w:type="gramStart"/>
      <w:r w:rsidRPr="00470C5C">
        <w:rPr>
          <w:sz w:val="12"/>
        </w:rPr>
        <w:t>costs.. . .</w:t>
      </w:r>
      <w:proofErr w:type="gramEnd"/>
      <w:r w:rsidRPr="00470C5C">
        <w:rPr>
          <w:sz w:val="12"/>
        </w:rPr>
        <w:t xml:space="preserve">"). June 2011]1 1451 Michigan Law Review rise to the violation. 237 Although there is some question about whether the government would debar a company as large as BP238-and, even if they were debarred, the suspension would last only until BP came into compliance-loss of government contracts is a significant sanction in criminal cases. Second, corporate criminal defendants must pay full restitution to victims. In civil cases, economic damages fall within the </w:t>
      </w:r>
      <w:proofErr w:type="spellStart"/>
      <w:r w:rsidRPr="00470C5C">
        <w:rPr>
          <w:sz w:val="12"/>
        </w:rPr>
        <w:t>seventyfive</w:t>
      </w:r>
      <w:proofErr w:type="spellEnd"/>
      <w:r w:rsidRPr="00470C5C">
        <w:rPr>
          <w:sz w:val="12"/>
        </w:rPr>
        <w:t xml:space="preserve">-million-dollar damage cap set by the Oil Pollution Act and only extend to the responsible parties, who, in the case of the Macondo well, would be the lessees (BP, Anadarko, and Mitsui).239 The Justice Department included allegations of gross negligence, willful misconduct, and violation of federal safety regulations in its civil complaint, which, if proven, would remove the liability limits of the Oil Pollution Act. 240 But the government would only need to prove ordinary negligence to trigger criminal restitution (albeit under a beyond-a-reasonable-doubt standard as opposed to a </w:t>
      </w:r>
      <w:proofErr w:type="spellStart"/>
      <w:r w:rsidRPr="00470C5C">
        <w:rPr>
          <w:sz w:val="12"/>
        </w:rPr>
        <w:t>preponderanceof</w:t>
      </w:r>
      <w:proofErr w:type="spellEnd"/>
      <w:r w:rsidRPr="00470C5C">
        <w:rPr>
          <w:sz w:val="12"/>
        </w:rPr>
        <w:t xml:space="preserve">-the-evidence standard). BP has indicated that it will not seek the protection of the liability cap, but none of the other companies involved in the spill have agreed to waive the liability cap and to pay any cleanup costs or damages. </w:t>
      </w:r>
      <w:r w:rsidRPr="00C50DAD">
        <w:rPr>
          <w:u w:val="single"/>
        </w:rPr>
        <w:t>Criminal prosecution also is warranted because of what it communicates</w:t>
      </w:r>
      <w:r>
        <w:rPr>
          <w:u w:val="single"/>
        </w:rPr>
        <w:t xml:space="preserve"> </w:t>
      </w:r>
      <w:r w:rsidRPr="00C50DAD">
        <w:rPr>
          <w:u w:val="single"/>
        </w:rPr>
        <w:t>about the negligent conduct that made the Gulf oil spill possible. Criminal</w:t>
      </w:r>
      <w:r>
        <w:rPr>
          <w:u w:val="single"/>
        </w:rPr>
        <w:t xml:space="preserve"> </w:t>
      </w:r>
      <w:r w:rsidRPr="00C50DAD">
        <w:rPr>
          <w:u w:val="single"/>
        </w:rPr>
        <w:t>sanction and punishment have an expressive dimension that reflects our societal views of the underlying conduct. 24 We make clear that conduct is</w:t>
      </w:r>
      <w:r>
        <w:rPr>
          <w:u w:val="single"/>
        </w:rPr>
        <w:t xml:space="preserve"> </w:t>
      </w:r>
      <w:r w:rsidRPr="00C50DAD">
        <w:rPr>
          <w:u w:val="single"/>
        </w:rPr>
        <w:t>outside the bounds of acceptable behavior when we label it criminal. By</w:t>
      </w:r>
      <w:r>
        <w:rPr>
          <w:u w:val="single"/>
        </w:rPr>
        <w:t xml:space="preserve"> </w:t>
      </w:r>
      <w:r w:rsidRPr="00C50DAD">
        <w:rPr>
          <w:u w:val="single"/>
        </w:rPr>
        <w:t>criminally prosecuting BP, Transocean, and Halliburton, we condemn the</w:t>
      </w:r>
      <w:r>
        <w:rPr>
          <w:u w:val="single"/>
        </w:rPr>
        <w:t xml:space="preserve"> </w:t>
      </w:r>
      <w:r w:rsidRPr="00C50DAD">
        <w:rPr>
          <w:u w:val="single"/>
        </w:rPr>
        <w:t>lax corporate management that allowed such a terrible tragedy to occur and</w:t>
      </w:r>
      <w:r>
        <w:rPr>
          <w:u w:val="single"/>
        </w:rPr>
        <w:t xml:space="preserve"> </w:t>
      </w:r>
      <w:r w:rsidRPr="00C50DAD">
        <w:rPr>
          <w:u w:val="single"/>
        </w:rPr>
        <w:t>the ways in which the companies took risks and deviated from standard industry practices</w:t>
      </w:r>
      <w:r w:rsidRPr="00470C5C">
        <w:rPr>
          <w:sz w:val="12"/>
        </w:rPr>
        <w:t>. Scholars disagree about whether the expressive function of punishment represents an alternative broad-based theory of the criminal law or merely 242 reinforces the underlying deterrence or retribution. But whether viewed as 237. 33 U.S.C. § 1368(a) (prohibiting federal contracting with any person convicted under the Clean Water Act "until the [EPA] Administrator certifies that the condition giving rise to such conviction has been corrected"). 238. Ron Nixon, Size Protects Government Contractors That Stray, N.Y. TIMES, Dec. 18, 2010, at A12. 239. See Oil Pollution Act § 1004(a)(3), 33 U.S.C. § 2704(a)(3) (2006) (seventy-five-</w:t>
      </w:r>
      <w:proofErr w:type="spellStart"/>
      <w:r w:rsidRPr="00470C5C">
        <w:rPr>
          <w:sz w:val="12"/>
        </w:rPr>
        <w:t>milliondollar</w:t>
      </w:r>
      <w:proofErr w:type="spellEnd"/>
      <w:r w:rsidRPr="00470C5C">
        <w:rPr>
          <w:sz w:val="12"/>
        </w:rPr>
        <w:t xml:space="preserve"> liability limit); 33 U.S.C. § 2701(32)(C) (definition of responsible party for offshore facilities). 240. See id. § 2704(c)(1)(A) (exception to limits on liability if incident proximately caused by gross negligence, willful misconduct, or violation of a federal safety regulation or operating regulation by a responsible party). 241. See Joel Feinberg, The Expressive Function of Punishment, 49 </w:t>
      </w:r>
      <w:proofErr w:type="spellStart"/>
      <w:r w:rsidRPr="00470C5C">
        <w:rPr>
          <w:sz w:val="12"/>
        </w:rPr>
        <w:t>MONisT</w:t>
      </w:r>
      <w:proofErr w:type="spellEnd"/>
      <w:r w:rsidRPr="00470C5C">
        <w:rPr>
          <w:sz w:val="12"/>
        </w:rPr>
        <w:t xml:space="preserve"> 397 (1965), reprinted in JOEL FEINBERG, DOING AND DESERVING: ESSAYS IN THE THEORY OF RESPONSIBILITY 95, 95-118 (1970). 242. See Dan M. Kahan, What Do Alternative Sanctions </w:t>
      </w:r>
      <w:proofErr w:type="gramStart"/>
      <w:r w:rsidRPr="00470C5C">
        <w:rPr>
          <w:sz w:val="12"/>
        </w:rPr>
        <w:t>Mean?,</w:t>
      </w:r>
      <w:proofErr w:type="gramEnd"/>
      <w:r w:rsidRPr="00470C5C">
        <w:rPr>
          <w:sz w:val="12"/>
        </w:rPr>
        <w:t xml:space="preserve"> 63 U. CHI. L. </w:t>
      </w:r>
      <w:proofErr w:type="spellStart"/>
      <w:r w:rsidRPr="00470C5C">
        <w:rPr>
          <w:sz w:val="12"/>
        </w:rPr>
        <w:t>REv.</w:t>
      </w:r>
      <w:proofErr w:type="spellEnd"/>
      <w:r w:rsidRPr="00470C5C">
        <w:rPr>
          <w:sz w:val="12"/>
        </w:rPr>
        <w:t xml:space="preserve"> 591, 595-97 (1996). For example, Kahan argues that expressive theory accounts for the public rejection of alternative sanctions, which neither a retributive theory nor a deterrence theory can otherwise 1452 [Vol. 109:1413 After the Spill Is Gone a standalone theory or as a corollary to deterrence or retribution theory, there is no question that </w:t>
      </w:r>
      <w:r w:rsidRPr="00C50DAD">
        <w:rPr>
          <w:u w:val="single"/>
        </w:rPr>
        <w:t>criminal prosecution has a stigmatizing effect that</w:t>
      </w:r>
      <w:r>
        <w:rPr>
          <w:u w:val="single"/>
        </w:rPr>
        <w:t xml:space="preserve"> </w:t>
      </w:r>
      <w:r w:rsidRPr="00C50DAD">
        <w:rPr>
          <w:u w:val="single"/>
        </w:rPr>
        <w:t>civil enforcement does not. "Criminal law is ultimately different from tort</w:t>
      </w:r>
      <w:r>
        <w:rPr>
          <w:u w:val="single"/>
        </w:rPr>
        <w:t xml:space="preserve"> </w:t>
      </w:r>
      <w:r w:rsidRPr="00C50DAD">
        <w:rPr>
          <w:u w:val="single"/>
        </w:rPr>
        <w:t>and other civil law, not because it demands more culpability but because of</w:t>
      </w:r>
      <w:r>
        <w:rPr>
          <w:u w:val="single"/>
        </w:rPr>
        <w:t xml:space="preserve"> </w:t>
      </w:r>
      <w:r w:rsidRPr="00C50DAD">
        <w:rPr>
          <w:u w:val="single"/>
        </w:rPr>
        <w:t>the condemnation it imposes on its transgressors</w:t>
      </w:r>
      <w:r w:rsidRPr="00470C5C">
        <w:rPr>
          <w:sz w:val="12"/>
        </w:rPr>
        <w:t xml:space="preserve">."243 Indeed, civil violations can be resolved without any admission of liability; </w:t>
      </w:r>
      <w:r w:rsidRPr="00C50DAD">
        <w:rPr>
          <w:u w:val="single"/>
        </w:rPr>
        <w:t>criminal violations require a defendant to admit culpability</w:t>
      </w:r>
      <w:r w:rsidRPr="00470C5C">
        <w:rPr>
          <w:sz w:val="12"/>
        </w:rPr>
        <w:t xml:space="preserve"> (in this case negligence), a public acknowledgement of guilt and acceptance of responsibility that increases the stigma associated with a criminal conviction.2 Conversely, if the Justice Department declines criminal prosecution of the Gulf oil spill, it would diminish the seriousness of the negligence that caused the spill. As Dan Kahan explains, "when society deliberately foregoes answering the wrongdoer through punishment, it risks being perceived as endorsing [the misconduct] ... ."245 The mixed message of a decision not to prosecute would be even greater here because the president of the United States announced that there was a criminal investigation of the Gulf oil spill. The attorney general has continued to emphasize the criminal investigation in his public comments, most recently when he announced the filing of the civil suit based on the spill at a press conference with the administrator of the EPA. As in other contexts where sanctions are threatened but not imposed, the wrong message would be sent, and deterrent value would be lost, without a criminal prosecution. At the same time, there are limits to the deterrent value of a criminal prosecution. To prevent future oil spills, the government must prohibit the conduct that caused the Gulf oil spill and take strong enforcement action against companies that violate drilling rules. The government already requires companies to inspect and maintain equipment such as blowout preventers; it should develop comparable regulatory requirements under the Outer Continental Shelf Lands Act to govern the circulation of drilling mud, cement seals, negative pressure readings, and other procedures that were not conducted properly in the days and hours before the blowout.246 It is unlikely BP, Transocean, and Halliburton would face criminal prosecution but for the tragic harms caused by the Gulf oil spill. If the same conduct had occurred, but the blowout preventer prevented a discharge, it is unlikely that anyone outside the government and the drilling industry would explain. Id. at 605-30. Kahan notes, however, that many scholars either disregard expressive theory entirely or view it as a restatement of retributive or deterrent accounts. Id. at 595-97. 243. John L. Diamond, The Crisis in the Ideology of Crime, 31 IND. L. REV. 291, 311 (1998). Notably, Diamond also expressed concern that "what is criminally wrong and right must be something more than what is merely civilly wrong and right." Id. at 309. 244. But see V.S. Khanna, Corporate Criminal Liability: What Purpose Does It </w:t>
      </w:r>
      <w:proofErr w:type="gramStart"/>
      <w:r w:rsidRPr="00470C5C">
        <w:rPr>
          <w:sz w:val="12"/>
        </w:rPr>
        <w:t>Serve?,</w:t>
      </w:r>
      <w:proofErr w:type="gramEnd"/>
      <w:r w:rsidRPr="00470C5C">
        <w:rPr>
          <w:sz w:val="12"/>
        </w:rPr>
        <w:t xml:space="preserve"> 109 </w:t>
      </w:r>
      <w:proofErr w:type="spellStart"/>
      <w:r w:rsidRPr="00470C5C">
        <w:rPr>
          <w:sz w:val="12"/>
        </w:rPr>
        <w:t>HARv</w:t>
      </w:r>
      <w:proofErr w:type="spellEnd"/>
      <w:r w:rsidRPr="00470C5C">
        <w:rPr>
          <w:sz w:val="12"/>
        </w:rPr>
        <w:t xml:space="preserve">. L. REV. 1477, 1508-09 (1996) (questioning whether corporate reputational loss from criminal penalties is greater than when comparable civil penalties are imposed). 245. Kahan, supra note 242, at 598. 246. The presidential commission on the Gulf oil spill reached a similar conclusion, arguing that another spill was "inevitable" absent both improved industry practices and enhanced regulation. John M. Broder, Tougher Rules Urged </w:t>
      </w:r>
      <w:proofErr w:type="gramStart"/>
      <w:r w:rsidRPr="00470C5C">
        <w:rPr>
          <w:sz w:val="12"/>
        </w:rPr>
        <w:t>For</w:t>
      </w:r>
      <w:proofErr w:type="gramEnd"/>
      <w:r w:rsidRPr="00470C5C">
        <w:rPr>
          <w:sz w:val="12"/>
        </w:rPr>
        <w:t xml:space="preserve"> Offshore Drilling, N.Y TIMES, Jan. 12, 2011, at A12. June 2011] 1453 Michigan Law Review have known about the near miss. If the same conduct had transpired but there were no worker deaths, and the spill was limited to a few hundred barrels of oil, BP would have faced only civil or administrative penalties. Indeed, Transocean experienced a similar incident on one of its rigs in the North Sea-where drilling laws are more rigorous-but only three barrels of oil were discharged and no criminal charges have been brought for its negligence. 24 In the United States, there were twenty-eight major </w:t>
      </w:r>
      <w:proofErr w:type="spellStart"/>
      <w:r w:rsidRPr="00470C5C">
        <w:rPr>
          <w:sz w:val="12"/>
        </w:rPr>
        <w:t>drillingrelated</w:t>
      </w:r>
      <w:proofErr w:type="spellEnd"/>
      <w:r w:rsidRPr="00470C5C">
        <w:rPr>
          <w:sz w:val="12"/>
        </w:rPr>
        <w:t xml:space="preserve"> spills, natural-gas releases, or well-control incidents in the Gulf of Mexico during 2009, including a loss of well control and an explosion in April that did not result in a major spill only because the blowout preventer worked. 4 No criminal charges were filed. Criminal law theorists caution that we undermine deterrent effects when we prosecute only if harm results from negligent or reckless conduct.249 The defendants in negligence or recklessness cases do not intend to cause harm; rather, they fail to apprehend the risk of harm or disregard known risks because they do not believe the harm will materialize.2o Under this argument, what should be deterred is the conduct that causes the harm, rather than 25! simply the harm. If the sanction only occurs when the harm occurs, the deterrent effect will diminish as the risk of harm diminishes or as the com- 252 </w:t>
      </w:r>
      <w:proofErr w:type="spellStart"/>
      <w:r w:rsidRPr="00470C5C">
        <w:rPr>
          <w:sz w:val="12"/>
        </w:rPr>
        <w:t>pany</w:t>
      </w:r>
      <w:proofErr w:type="spellEnd"/>
      <w:r w:rsidRPr="00470C5C">
        <w:rPr>
          <w:sz w:val="12"/>
        </w:rPr>
        <w:t xml:space="preserve"> involved becomes less cognizant of the risk. A similar pathology may have occurred before the blowout of the Macondo well-rig workers and their supervisors tragically underestimated the risks of their </w:t>
      </w:r>
      <w:proofErr w:type="spellStart"/>
      <w:r w:rsidRPr="00470C5C">
        <w:rPr>
          <w:sz w:val="12"/>
        </w:rPr>
        <w:t>conductand</w:t>
      </w:r>
      <w:proofErr w:type="spellEnd"/>
      <w:r w:rsidRPr="00470C5C">
        <w:rPr>
          <w:sz w:val="12"/>
        </w:rPr>
        <w:t xml:space="preserve"> could remain going forward. </w:t>
      </w:r>
      <w:r w:rsidRPr="00C50DAD">
        <w:rPr>
          <w:u w:val="single"/>
        </w:rPr>
        <w:t>Offshore drilling is an inherently risky business, but never before in over</w:t>
      </w:r>
      <w:r>
        <w:rPr>
          <w:u w:val="single"/>
        </w:rPr>
        <w:t xml:space="preserve"> </w:t>
      </w:r>
      <w:r w:rsidRPr="00C50DAD">
        <w:rPr>
          <w:u w:val="single"/>
        </w:rPr>
        <w:t>forty years of drilling on the Gulf had there been a catastrophe like the Gulf</w:t>
      </w:r>
      <w:r>
        <w:rPr>
          <w:u w:val="single"/>
        </w:rPr>
        <w:t xml:space="preserve"> </w:t>
      </w:r>
      <w:r w:rsidRPr="00C50DAD">
        <w:rPr>
          <w:u w:val="single"/>
        </w:rPr>
        <w:t>oil spill. Even after the Gulf oil spill, drilling companies may be discounting</w:t>
      </w:r>
      <w:r>
        <w:rPr>
          <w:u w:val="single"/>
        </w:rPr>
        <w:t xml:space="preserve"> </w:t>
      </w:r>
      <w:r w:rsidRPr="00C50DAD">
        <w:rPr>
          <w:u w:val="single"/>
        </w:rPr>
        <w:t>the risk that a similar tragedy will happen again. A criminal prosecution</w:t>
      </w:r>
      <w:r>
        <w:rPr>
          <w:u w:val="single"/>
        </w:rPr>
        <w:t xml:space="preserve"> </w:t>
      </w:r>
      <w:r w:rsidRPr="00C50DAD">
        <w:rPr>
          <w:u w:val="single"/>
        </w:rPr>
        <w:t>would help reduce this complacency by increasing the costs of an oil spill</w:t>
      </w:r>
      <w:r>
        <w:rPr>
          <w:u w:val="single"/>
        </w:rPr>
        <w:t xml:space="preserve"> </w:t>
      </w:r>
      <w:r w:rsidRPr="00C50DAD">
        <w:rPr>
          <w:u w:val="single"/>
        </w:rPr>
        <w:t>and by expressing societal condemnation in ways that civil sanctions alone</w:t>
      </w:r>
      <w:r>
        <w:rPr>
          <w:u w:val="single"/>
        </w:rPr>
        <w:t xml:space="preserve"> </w:t>
      </w:r>
      <w:r w:rsidRPr="00C50DAD">
        <w:rPr>
          <w:u w:val="single"/>
        </w:rPr>
        <w:t>cannot.</w:t>
      </w:r>
      <w:r w:rsidRPr="00470C5C">
        <w:rPr>
          <w:sz w:val="12"/>
        </w:rPr>
        <w:t xml:space="preserve"> We should recognize, however, that a more robust regulatory scheme with appropriate criminal and civil enforcement for violations may do more to deter risky behavior than a record-breaking criminal prosecution in the rare case where a blowout occurs with catastrophic harm. 247. Tom Bergin, Shell Urges U.S. to adopt North Sea drilling rules, REUTERS, Oct. 14, 2010, available at http://www.reuters.com/article/2010/10/14/us-shell-safety-idUSTRE69D3YV20101014; Robbie Brown, </w:t>
      </w:r>
      <w:proofErr w:type="gramStart"/>
      <w:r w:rsidRPr="00470C5C">
        <w:rPr>
          <w:sz w:val="12"/>
        </w:rPr>
        <w:t>Another</w:t>
      </w:r>
      <w:proofErr w:type="gramEnd"/>
      <w:r w:rsidRPr="00470C5C">
        <w:rPr>
          <w:sz w:val="12"/>
        </w:rPr>
        <w:t xml:space="preserve"> rig's close call altered rules, papers say, N.Y. TIMEs, Aug. 17, 2010, at Al9. 248. See Russell Gold &amp; Ben Casselman, Far Offshore, a Rash of Close Calls, WALL ST. J., Dec. 9, 2010, at Al. 249. See, e.g., Sanford H. </w:t>
      </w:r>
      <w:proofErr w:type="spellStart"/>
      <w:r w:rsidRPr="00470C5C">
        <w:rPr>
          <w:sz w:val="12"/>
        </w:rPr>
        <w:t>Kadish</w:t>
      </w:r>
      <w:proofErr w:type="spellEnd"/>
      <w:r w:rsidRPr="00470C5C">
        <w:rPr>
          <w:sz w:val="12"/>
        </w:rPr>
        <w:t xml:space="preserve">, Foreword: The Criminal Law and the Luck of the Draw, 84 J. CRIM. L. &amp; CRIMINOLOGY 679 (1994); Stephen J. </w:t>
      </w:r>
      <w:proofErr w:type="spellStart"/>
      <w:r w:rsidRPr="00470C5C">
        <w:rPr>
          <w:sz w:val="12"/>
        </w:rPr>
        <w:t>Schulhofer</w:t>
      </w:r>
      <w:proofErr w:type="spellEnd"/>
      <w:r w:rsidRPr="00470C5C">
        <w:rPr>
          <w:sz w:val="12"/>
        </w:rPr>
        <w:t xml:space="preserve">, Harm and Punishment: A Critique of Emphasis on the Results of Conduct in the Criminal Law, 122 U. PA. L. REV. 1497, 1539-44 (1974). 250. See </w:t>
      </w:r>
      <w:proofErr w:type="spellStart"/>
      <w:r w:rsidRPr="00470C5C">
        <w:rPr>
          <w:sz w:val="12"/>
        </w:rPr>
        <w:t>Schulhofer</w:t>
      </w:r>
      <w:proofErr w:type="spellEnd"/>
      <w:r w:rsidRPr="00470C5C">
        <w:rPr>
          <w:sz w:val="12"/>
        </w:rPr>
        <w:t xml:space="preserve">, supra note 249, at 1539-41. 251. See Ronald J. Allen, Retribution in a Modem Penal Law: The Principle of Aggravated Harm, 25 BUFF. L. </w:t>
      </w:r>
      <w:proofErr w:type="spellStart"/>
      <w:r w:rsidRPr="00470C5C">
        <w:rPr>
          <w:sz w:val="12"/>
        </w:rPr>
        <w:t>REv</w:t>
      </w:r>
      <w:proofErr w:type="spellEnd"/>
      <w:r w:rsidRPr="00470C5C">
        <w:rPr>
          <w:sz w:val="12"/>
        </w:rPr>
        <w:t xml:space="preserve"> 1, 19 (1975). 252. </w:t>
      </w:r>
      <w:proofErr w:type="spellStart"/>
      <w:r w:rsidRPr="00470C5C">
        <w:rPr>
          <w:sz w:val="12"/>
        </w:rPr>
        <w:t>Schulhofer</w:t>
      </w:r>
      <w:proofErr w:type="spellEnd"/>
      <w:r w:rsidRPr="00470C5C">
        <w:rPr>
          <w:sz w:val="12"/>
        </w:rPr>
        <w:t xml:space="preserve">, supra note 249, at 1542. 1454 [Vol. 109:1413 After the Spill Is Gone B. What Makes Environmental Violations Criminal and the Problem of Clean Water Act Negligence Cases The theoretical challenge presented by criminal enforcement under the environmental laws is the difficulty of articulating a principled account about which violations of the environmental laws are criminal. The environmental laws make only limited distinctions between what violations are criminal and what are civil or administrative violations."' In most instances, the conduct requirement for criminal prosecution is no different than for civil enforcement. The only additional proof required in a criminal case is that the defendant must have acted with the requisite mental state, which for most environmental crimes means proof that the defendant acted "knowingly" when she committed a prohibited act.254 The Supreme Court has never addressed what it means to act knowingly under the environmental laws, but the courts of appeals have uniformly held that "knowingly" requires proof that the defendant had knowledge of the facts that constitute the violation; knowledge of the law is not required. For example, in a hazardous waste disposal case, courts have required the government to show that the defendant knew that (1) the material involved was waste; (2) the waste had the substantial potential to be harmful to public health or the environment; and (3) the waste was disposed. Courts have not required the government to show that the defendant knew the waste met the legal definition of "hazardous waste" or that disposal required a permit. In so ruling, courts have invoked the familiar maxim that "ignorance of the law is no defense" and have rejected the argument that knowledge of illegality should be required in areas of regulatory complexity such as environmental law. 256 The requirement of showing only knowledge of the facts is the </w:t>
      </w:r>
      <w:proofErr w:type="spellStart"/>
      <w:r w:rsidRPr="00470C5C">
        <w:rPr>
          <w:sz w:val="12"/>
        </w:rPr>
        <w:t>mentalstate</w:t>
      </w:r>
      <w:proofErr w:type="spellEnd"/>
      <w:r w:rsidRPr="00470C5C">
        <w:rPr>
          <w:sz w:val="12"/>
        </w:rPr>
        <w:t xml:space="preserve"> standard for most federal crimes.25 There may be some merit, however, to suggestions that knowledge of the facts does not distinguish criminal violations from civil violations under the environmental laws. Many violations of the environmental laws occur with knowledge of the 253. Uhlmann, supra note 113, at 1242. 254. See id. at 1235-39. 255. See, e.g., United States v. Hopkins, 53 F.3d 533, 537-40 (2d Cir. 1995) (Clean Water Act); United States v. Buckley, 934 F.2d 84, 88-89 (6th Cir. 1991) (Clean Air Act and CERCLA); United States v. </w:t>
      </w:r>
      <w:proofErr w:type="spellStart"/>
      <w:r w:rsidRPr="00470C5C">
        <w:rPr>
          <w:sz w:val="12"/>
        </w:rPr>
        <w:t>Hoflin</w:t>
      </w:r>
      <w:proofErr w:type="spellEnd"/>
      <w:r w:rsidRPr="00470C5C">
        <w:rPr>
          <w:sz w:val="12"/>
        </w:rPr>
        <w:t>, 880 F.2d 1033, 1036-37 (9th Cir. 1989) (Resource Conservation and Recovery Act of 1976). But see United States v. Johnson &amp; Towers, Inc., 741 F.2d 662, 669 (3d Cir. 1984) (requiring knowledge that a permit was required in criminal prosecution for Resource Conservation and Recovery Act hazardous waste violations). 256. By requiring knowledge of the facts, rather than knowledge of illegality, courts have imposed a duty on corporations to know their obligations under the environmental laws and have thus avoided the perverse incentives that might arise if ignorance of those obligations provided a defense in criminal prosecutions under the environmental laws. 257. See Uhlmann, supra note 113, at 1235-39. The most notable exceptions are criminal tax violations. 258. See, e.g., John C. Coffee, Jr., Does "Unlawful" Mean "Criminal</w:t>
      </w:r>
      <w:proofErr w:type="gramStart"/>
      <w:r w:rsidRPr="00470C5C">
        <w:rPr>
          <w:sz w:val="12"/>
        </w:rPr>
        <w:t>"?:</w:t>
      </w:r>
      <w:proofErr w:type="gramEnd"/>
      <w:r w:rsidRPr="00470C5C">
        <w:rPr>
          <w:sz w:val="12"/>
        </w:rPr>
        <w:t xml:space="preserve"> Reflections on the Disappearing Tort/Crime Distinction in American Law, 71 B.U. L. </w:t>
      </w:r>
      <w:proofErr w:type="spellStart"/>
      <w:r w:rsidRPr="00470C5C">
        <w:rPr>
          <w:sz w:val="12"/>
        </w:rPr>
        <w:t>REv.</w:t>
      </w:r>
      <w:proofErr w:type="spellEnd"/>
      <w:r w:rsidRPr="00470C5C">
        <w:rPr>
          <w:sz w:val="12"/>
        </w:rPr>
        <w:t xml:space="preserve"> 193, 217 (1991). June 2011] 1455 Michigan Law Review facts, regardless of whether they result in criminal or civil enforcement. For example, if a company is unable to control its discharges within permit limits, and if it monitors its discharges as required, the company "knows" that its discharges are at elevated levels. If the company honestly reports the elevated discharges, it is unlikely to face criminal prosecution, unless the discharges continue for such a long period of time that the government concludes the company is not making a good faith effort to correct the 259 violations. In contrast, if the company attempted to cover up the discharge violations through false statements, criminal prosecution would occur (if the concealment scheme were discovered). The rationale for criminally prosecuting the company that attempts to hide its violations should be clear. One company is honestly participating in the self-reporting system established by the environmental laws, while the other is using that same system to cheat and hide its violations. Both companies, however, have knowingly violated the underlying statutory and regulatory provisions that limit lawful discharges. If it can be difficult to distinguish criminal and civil cases based on a "knowingly" standard, the problem necessarily becomes worse if criminal prosecution occurs based on a lesser standard such as ordinary negligence, as is possible in misdemeanor cases under the Clean Water Act." Most discharges that do not occur knowingly involve at least some human error and therefore could support negligence charges. Even cases that would appear to satisfy only a strict-liability standard-for example, a discharge that occurred during a hurricane-could involve negligence if the defendant failed to take adequate steps to prevent the discharge. The availability of negligence charges thus excludes only a very small category of Clean Water Act violations, if any, from possible criminal enforcement. The likely use of negligence charges in the Gulf oil spill could highlight the fact that the Clean Water Act makes little distinction between criminal and civil violations. Moreover, it would demonstrate how the </w:t>
      </w:r>
      <w:proofErr w:type="spellStart"/>
      <w:r w:rsidRPr="00470C5C">
        <w:rPr>
          <w:sz w:val="12"/>
        </w:rPr>
        <w:t>ordinarynegligence</w:t>
      </w:r>
      <w:proofErr w:type="spellEnd"/>
      <w:r w:rsidRPr="00470C5C">
        <w:rPr>
          <w:sz w:val="12"/>
        </w:rPr>
        <w:t xml:space="preserve"> standard allows prosecutors to seek criminal charges in Clean Water Act cases based on an after-the-fact analysis of the reasonableness of a defendant's actions-an analysis that may not be moored to any governing regulatory standard. In the </w:t>
      </w:r>
      <w:proofErr w:type="spellStart"/>
      <w:r w:rsidRPr="00470C5C">
        <w:rPr>
          <w:sz w:val="12"/>
        </w:rPr>
        <w:t>deepwater</w:t>
      </w:r>
      <w:proofErr w:type="spellEnd"/>
      <w:r w:rsidRPr="00470C5C">
        <w:rPr>
          <w:sz w:val="12"/>
        </w:rPr>
        <w:t xml:space="preserve"> drilling context, if a discharge of oil occurs and causes a sheen on the water, the act requirement for criminal prosecution is met. Criminal liability then attaches if the defendant's conduct fails the reasonable person test for negligence, in which the relevant focus will be the drilling activity. Yet the Clean Water Act tells us nothing about what constitutes improper drilling activity, except that drilling cannot result in a prohibited discharge of oil. The Outer Continental Shelf Lands Act could provide a normative framework to evaluate whether negligent conduct caused the Gulf oil spill. 259. See Uhlmann, supra note 113, at 1252. 260. See id. at 1248-49. 261. See supra note 140 and accompanying text. 1456 [Vol. 109:1413 After the Spill Is Gone </w:t>
      </w:r>
      <w:proofErr w:type="gramStart"/>
      <w:r w:rsidRPr="00470C5C">
        <w:rPr>
          <w:sz w:val="12"/>
        </w:rPr>
        <w:t>The</w:t>
      </w:r>
      <w:proofErr w:type="gramEnd"/>
      <w:r w:rsidRPr="00470C5C">
        <w:rPr>
          <w:sz w:val="12"/>
        </w:rPr>
        <w:t xml:space="preserve"> Justice Department's civil complaint alleges violation of regulations promulgated under the Outer Continental Shelf Lands Act. Similarly, prosecutors may claim that BP, Transocean, and Halliburton were negligent because their conduct violated drilling regulations. Their ability to do so, however, may be hampered by the general language of the drilling regulations and the extent to which the alleged violations may have been sanctioned by MMS officials. As a result, the decision whether to seek criminal charges for the Gulf oil spill-and the determination of guilt once the case reaches court-may depend upon expert opinions about best practices for activities such as the circulation of drilling mud, the testing of cement seals, and the inspection of blowout preventers, juxtaposed with what regulatory officials at MMS stated were acceptable practices for the Macondo well. Of course, our legal system frequently makes determinations about reasonable care based on expert opinions, and negligence is a basis for imposing criminal liability in cases such as vehicular homicide. In vehicular homicide cases, however, negligence is predicated on a defendant engaging in underlying conduct that is illegal, such as driving while impaired or driving at excessive speeds, and often involves knowledge of risk that is not required under the Clean Water 262 Act. In the Gulf oil spill, absent proof that drilling regulations were violated, the underlying conduct may have been legal or at least condoned by regulators. Criminal responsibility thus will be based on the kind of </w:t>
      </w:r>
      <w:proofErr w:type="spellStart"/>
      <w:r w:rsidRPr="00470C5C">
        <w:rPr>
          <w:sz w:val="12"/>
        </w:rPr>
        <w:t>afterthe</w:t>
      </w:r>
      <w:proofErr w:type="spellEnd"/>
      <w:r w:rsidRPr="00470C5C">
        <w:rPr>
          <w:sz w:val="12"/>
        </w:rPr>
        <w:t xml:space="preserve">-fact determination of whether the defendants acted with reasonable care 263 normally associated with tort cases. A heightened criminal negligence or recklessness standard might provide a more meaningful basis for imposing criminal liability under the Clean Water Act.64 Criminal negligence imposes liability only when a defendant's conduct involves a substantial deviation from standards of 265 reasonable care, which distinguishes criminal liability from tort liability. Recklessness adds the requirement that a defendant be aware of the risk 266 associated with her conduct, which adds a mental state element more akin to what is required in criminal cases. Use of either a criminal negligence standard or a recklessness standard would also provide a more logical graduated penalty scheme under the Clean Water Act. The Act currently 262. See, e.g., People v. </w:t>
      </w:r>
      <w:proofErr w:type="spellStart"/>
      <w:r w:rsidRPr="00470C5C">
        <w:rPr>
          <w:sz w:val="12"/>
        </w:rPr>
        <w:t>Decina</w:t>
      </w:r>
      <w:proofErr w:type="spellEnd"/>
      <w:r w:rsidRPr="00470C5C">
        <w:rPr>
          <w:sz w:val="12"/>
        </w:rPr>
        <w:t xml:space="preserve">, 138 N.E.2d 799, 803 (N.Y. 1956). 263. See generally Susan J. </w:t>
      </w:r>
      <w:proofErr w:type="spellStart"/>
      <w:r w:rsidRPr="00470C5C">
        <w:rPr>
          <w:sz w:val="12"/>
        </w:rPr>
        <w:t>LaBine</w:t>
      </w:r>
      <w:proofErr w:type="spellEnd"/>
      <w:r w:rsidRPr="00470C5C">
        <w:rPr>
          <w:sz w:val="12"/>
        </w:rPr>
        <w:t xml:space="preserve"> &amp; Gary </w:t>
      </w:r>
      <w:proofErr w:type="spellStart"/>
      <w:r w:rsidRPr="00470C5C">
        <w:rPr>
          <w:sz w:val="12"/>
        </w:rPr>
        <w:t>LaBine</w:t>
      </w:r>
      <w:proofErr w:type="spellEnd"/>
      <w:r w:rsidRPr="00470C5C">
        <w:rPr>
          <w:sz w:val="12"/>
        </w:rPr>
        <w:t xml:space="preserve">, Determinations of Negligence and the Hindsight Bias, 20 LAW &amp; HUM. BEHAV. 501 (1996); Philip G. Peters, Jr., Hindsight Bias and Tort Liability: Avoiding Premature Conclusions, 31 </w:t>
      </w:r>
      <w:proofErr w:type="spellStart"/>
      <w:r w:rsidRPr="00470C5C">
        <w:rPr>
          <w:sz w:val="12"/>
        </w:rPr>
        <w:t>Aiuz</w:t>
      </w:r>
      <w:proofErr w:type="spellEnd"/>
      <w:r w:rsidRPr="00470C5C">
        <w:rPr>
          <w:sz w:val="12"/>
        </w:rPr>
        <w:t xml:space="preserve">. ST. L. 1277 (1999); Jeffrey J. </w:t>
      </w:r>
      <w:proofErr w:type="spellStart"/>
      <w:r w:rsidRPr="00470C5C">
        <w:rPr>
          <w:sz w:val="12"/>
        </w:rPr>
        <w:t>Rachlinski</w:t>
      </w:r>
      <w:proofErr w:type="spellEnd"/>
      <w:r w:rsidRPr="00470C5C">
        <w:rPr>
          <w:sz w:val="12"/>
        </w:rPr>
        <w:t xml:space="preserve">, A Positive Psychological Theory of Judging in Hindsight, 65 U. Cm. L. REV. 571 (1998) (exploring hindsight bias and discussing how laws, such as tort rules, address it). 264. In United States v. </w:t>
      </w:r>
      <w:proofErr w:type="spellStart"/>
      <w:r w:rsidRPr="00470C5C">
        <w:rPr>
          <w:sz w:val="12"/>
        </w:rPr>
        <w:t>Hanousek</w:t>
      </w:r>
      <w:proofErr w:type="spellEnd"/>
      <w:r w:rsidRPr="00470C5C">
        <w:rPr>
          <w:sz w:val="12"/>
        </w:rPr>
        <w:t xml:space="preserve">, 176 F.3d 1116 (9th Cir. 1999), the defendant argued that a criminal negligence standard should be required under the Clean Water Act, but his position was rejected by the Ninth Circuit. Id. at 1120-21. 265. Under the Model Penal Code, a person acts with criminal negligence when she "should be aware of a substantial and unjustifiable risk that . . . will result from [her] conduct." MODEL PENAL CODE § 2.02(2)(d) (1962). 266. See supra note 133 and accompanying text. June </w:t>
      </w:r>
      <w:proofErr w:type="gramStart"/>
      <w:r w:rsidRPr="00470C5C">
        <w:rPr>
          <w:sz w:val="12"/>
        </w:rPr>
        <w:t>2011 ]</w:t>
      </w:r>
      <w:proofErr w:type="gramEnd"/>
      <w:r w:rsidRPr="00470C5C">
        <w:rPr>
          <w:sz w:val="12"/>
        </w:rPr>
        <w:t xml:space="preserve"> 1457 Michigan Law Review alternates between civil and criminal penalties as the violations become more egregious. Discharges that occur without fault are strict liability civil violations; negligent discharges are misdemeanors; grossly negligent discharges carry heightened civil penalties; and knowing discharges are felonies. 267 A more rational penalty scheme might reserve criminal penalties for knowing or reckless discharges-or at least criminal negligence-while providing graduated civil penalties depending upon whether the defendant's conduct involved ordinary negligence or strict liability. The Gulf oil spill case may not involve the theoretical problems raised by Clean Water Act negligence charges if there is evidence that BP, Transocean, and Halliburton intentionally departed from industry norms or ignored known risks-in other words, if their conduct involved criminal negligence or recklessness. Even without evidence of criminal negligence or recklessness, there may be less concern about imposing criminal liability under an ordinary negligence standard in a case like the Gulf oil spill where the harm is so great. Indeed, it could be argued that cases involving significant harm, much like homicide cases, should allow for criminal prosecution based on lower mental-state standards. As currently formulated, however, the Clean Water Act makes no such distinctions, so any discharge that results from negligence can give rise to criminal liability. Congress therefore should consider limiting criminal liability for ordinary negligence to cases of endangerment (as under the Clean Air Act) or cases that involve substantial harm to the environment (like the Gulf oil spill), and should otherwise require at least criminal negligence or recklessness for criminal prosecution. C. Environmental Harm and Opportunistic Prosecution The limited statutory guidance about which environmental violations are criminal increases the degree to which environmental law relies on the sound exercise of prosecutorial discretion. Scholars have debated whether Congress delegated too much authority to prosecutors to determine when environmental violations are criminal.268 The significance of that </w:t>
      </w:r>
      <w:proofErr w:type="spellStart"/>
      <w:r w:rsidRPr="00470C5C">
        <w:rPr>
          <w:sz w:val="12"/>
        </w:rPr>
        <w:t>debateand</w:t>
      </w:r>
      <w:proofErr w:type="spellEnd"/>
      <w:r w:rsidRPr="00470C5C">
        <w:rPr>
          <w:sz w:val="12"/>
        </w:rPr>
        <w:t xml:space="preserve"> our ability to answer the normative question about what makes environmental violations criminal-depends upon whether we can identify the discretionary factors that should trigger criminal enforcement. I have suggested that "criminal prosecution should be reserved for cases involving (1) significant harm or risk of harm to the environment or public health, (2) deceptive or misleading conduct, (3) [facilities that] operate outside the 267. See Clean Water Act § 311(b)(7)(A), 33 U.S.C. § 1321(b)(7)(A) (2006) (strict liability civil penalties); 33 U.S.C. § 1319(c)(1) (negligent misdemeanor criminal penalties); id. § 1321(b)(7)(D) (gross negligence civil penalties); id. § 1319(c)(2) (knowing felony criminal penalties). 268. Compare Richard J. Lazarus, Meeting the Demands of Integration in the Evolution of Environmental Law: Reforming Environmental Criminal Law, 83 GEO. L.J. 2407, 2487 (1995) (expressing concern about the amount of discretion delegated to prosecutors), with Kathleen F. Brickey, The Rhetoric of Environmental Crime: Culpability, Discretion, and Structural Reform, 84 </w:t>
      </w:r>
      <w:proofErr w:type="spellStart"/>
      <w:r w:rsidRPr="00470C5C">
        <w:rPr>
          <w:sz w:val="12"/>
        </w:rPr>
        <w:t>IowA</w:t>
      </w:r>
      <w:proofErr w:type="spellEnd"/>
      <w:r w:rsidRPr="00470C5C">
        <w:rPr>
          <w:sz w:val="12"/>
        </w:rPr>
        <w:t xml:space="preserve"> L. REV. 115, 127-29 (1998) (arguing that broad discretion is a fundamental aspect of all criminal enforcement programs). 1458 [Vol. 109:1413 After the Spill Is Gone environmental regulatory system, or (4) significant and repetitive violations of environmental laws."269 Focusing criminal enforcement efforts on cases involving these factors would not narrow the statutory definition of environmental crime, but it could mitigate concerns about whether prosecutors have too much discretion. Initially, the Gulf oil spill does not appear to raise any issues under a theoretical construct that includes significant harm or risk of harm to the environment or public health as one of the criteria that make environmental violations criminal.270 The spill produced all of the harms that the environmental laws seek to prevent: deaths, ecological devastation, and economic losses. The only past violation involving anything approaching comparable harm was the Exxon Valdez oil spill, which was a smaller discharge, resulted in no deaths, and caused fewer economic damages. Nor is the emphasis on harm simply a theoretical construct. The EPA emphasizes cases involving significant harm in its policy regarding the exercise of investigative discretion.21 The Justice Department focuses on harm in its policy governing the exercise of prosecutorial discretion in cases of 272 corporate misconduct. The federal sentencing guidelines proscribe longer sentences in cases that result in significant harm to the environment or pub- 273 </w:t>
      </w:r>
      <w:proofErr w:type="spellStart"/>
      <w:r w:rsidRPr="00470C5C">
        <w:rPr>
          <w:sz w:val="12"/>
        </w:rPr>
        <w:t>lic</w:t>
      </w:r>
      <w:proofErr w:type="spellEnd"/>
      <w:r w:rsidRPr="00470C5C">
        <w:rPr>
          <w:sz w:val="12"/>
        </w:rPr>
        <w:t xml:space="preserve"> health. Even critics of environmental criminal enforcement concede that cases involving harm or risk of harm may be appropriate for criminal 274 prosecution. When an environmental "violation puts the environment or public health at risk," environmental protection is compromised and "there 275 are significant societal costs" that may warrant sanctions. 269. Uhlmann, supra note 113, at 1226, 1246-52. 270. As noted in Part III, the Gulf oil spill could also involve false statements or concealment if evidence shows that corporate officials misled MMS about conditions at the well or the amount of oil gushing from the well. False statements and obstruction of justice fall well within the heartland of environmental criminal prosecution. For the purposes of this discussion, however, our focus is on the spill itself, without regard to whether any violations were exacerbated by false or misleading conduct. 271. See Memorandum from Earl E. Devaney, Dir., Office of Criminal Enforcement, </w:t>
      </w:r>
      <w:proofErr w:type="spellStart"/>
      <w:r w:rsidRPr="00470C5C">
        <w:rPr>
          <w:sz w:val="12"/>
        </w:rPr>
        <w:t>Envtl</w:t>
      </w:r>
      <w:proofErr w:type="spellEnd"/>
      <w:r w:rsidRPr="00470C5C">
        <w:rPr>
          <w:sz w:val="12"/>
        </w:rPr>
        <w:t xml:space="preserve">. Prot. Agency, to all EPA Employees Working in or in Support of the Criminal Enforcement Program (Jan. 12, 1994), available at http://www.epa.gov/compliance/resources/policies/criminall exercise.pdf. 272. See U.S. DEP'T OF JUSTICE, supra note 155, at tit. 9, </w:t>
      </w:r>
      <w:proofErr w:type="spellStart"/>
      <w:r w:rsidRPr="00470C5C">
        <w:rPr>
          <w:sz w:val="12"/>
        </w:rPr>
        <w:t>ch.</w:t>
      </w:r>
      <w:proofErr w:type="spellEnd"/>
      <w:r w:rsidRPr="00470C5C">
        <w:rPr>
          <w:sz w:val="12"/>
        </w:rPr>
        <w:t xml:space="preserve"> 28. The Justice Department's corporate prosecution policy lists environmental crimes as an example of crime that may raise a substantial risk of harm to the public and may therefore warrant criminal prosecution. Id. at tit. 9, </w:t>
      </w:r>
      <w:proofErr w:type="spellStart"/>
      <w:r w:rsidRPr="00470C5C">
        <w:rPr>
          <w:sz w:val="12"/>
        </w:rPr>
        <w:t>ch.</w:t>
      </w:r>
      <w:proofErr w:type="spellEnd"/>
      <w:r w:rsidRPr="00470C5C">
        <w:rPr>
          <w:sz w:val="12"/>
        </w:rPr>
        <w:t xml:space="preserve"> 28.200(B). The policy also identifies "the nature and seriousness of the offense, including the risk of harm to the public," as the first factor to be considered in determining whether to pursue criminal charges. Id. at tit. 9, </w:t>
      </w:r>
      <w:proofErr w:type="spellStart"/>
      <w:r w:rsidRPr="00470C5C">
        <w:rPr>
          <w:sz w:val="12"/>
        </w:rPr>
        <w:t>ch.</w:t>
      </w:r>
      <w:proofErr w:type="spellEnd"/>
      <w:r w:rsidRPr="00470C5C">
        <w:rPr>
          <w:sz w:val="12"/>
        </w:rPr>
        <w:t xml:space="preserve"> 28.300. 273. Under Section 2Q1.2(b)(1)(A) of the federal sentencing guidelines, the recommended sentence is increased if there is a discharge into the environment, and the amount of the increase is adjusted upward or downward depending partly upon the harm that occurs. U.S. SENTENCING GUIDELINES MANUAL § 2Q1.2 </w:t>
      </w:r>
      <w:proofErr w:type="spellStart"/>
      <w:r w:rsidRPr="00470C5C">
        <w:rPr>
          <w:sz w:val="12"/>
        </w:rPr>
        <w:t>cmt</w:t>
      </w:r>
      <w:proofErr w:type="spellEnd"/>
      <w:r w:rsidRPr="00470C5C">
        <w:rPr>
          <w:sz w:val="12"/>
        </w:rPr>
        <w:t>. 5 (2010). The guidelines also call for a longer sentence if the violation results in substantial cleanup costs. Id. § 2Ql.2(b)(3). 274. See, e.g., Coffee, supra note 258, at 217 (identifying knowing commissions of environmental crimes such as willful endangerment as "serious offenses that do not merit leniency"). 275. See Uhlmann, supra note 113, at 1247. June 2011]1 1459 Michigan Law Review The danger in cases involving environmental harm or public health effects, however, is not that criminal prosecution cannot be justified as a reasonable exercise of prosecutorial discretion. The concern is that the egregiousness of the harm will divert attention from the culpability of the underlying conduct. Harm cases have the potential to create a tautology: because there was significant harm, criminal prosecution will occur regardless of whether the conduct involved serious violations or whether there was a substantial causal link between any violations and the resulting harm. Harm cases can easily become criminal prosecutions in search of a theory of liability that, no matter how attenuated, will provide a legal basis for prosecuting under circumstances in which few will protest. Our concern and anger over environmental harm, particularly when accompanied by injury or death, can displace sober analysis of whether the defendant engaged in conduct that warrants criminal sanction. When that occurs, the risk is that the government will prosecute opportunistically-because it can justify charges and may prevail despite the thinness of its case-thus undermining principles of fairness and blurring the lines between criminal and civil violations.276 The potential for opportunistic criminal prosecution is great in a case like the Gulf oil spill. The Exxon Valdez prosecution provides precedent. The harm could not be much worse. The companies involved have criminal histories (BP), questionable safety records (Transocean), and poor public images (Halliburton). Fighting criminal charges would prolong a public relations nightmare for the companies and would create destabilizing uncertainty about the extent of their financial liabilities. While public sentiment may be less charged than it was when oil was still gushing into the Gulf, the government could be criticized for being too lenient or too probusiness if the result is anything less than felony prosecution of the 217 corporate defendants and jail time for corporate executives. Moreover, we tend to assume when a tragedy like the Gulf oil spill occurs that someone must be at fault and should be held accountable. From that assumption, it may not be a large leap to the conclusion that fault and accountability mean criminal culpability, particularly when criminal liability can be imposed based on a minimal showing of ordinary negligence. We view the harm as an intolerable violation of societal norms that justifies criminal sanction if, with the benefit of hindsight, we can find fault in the underlying conduct, which is not difficult in complex engineering activities like offshore drilling. Of course, the risk of opportunistic prosecution in harm cases does not mean that the Gulf oil spill will result in a problematic criminal prosecution. BP, Transocean, and Halliburton engaged in conduct that made a catastrophic blowout possible, which would be objectionable even if no spill had occurred. As a result, criminal prosecution of the Gulf oil spill will be based 276. Id. at 1247-48. 277. Uhlmann, Prosecuting Crimes Against the Earth, supra note 114. 1460 [Vol. 109:1413 After the Spill Is Gone on a combination of culpable conduct and resulting harm, which involves an appropriate exercise of prosecutorial discretion. The broader normative point, however, is that the government should be able to identify why the conduct is culpable without regard to the resulting harm.278 Except under strict liability schemes,27 9 conduct is not culpable simply because harm occurs. When we prosecute based on harm alone, without also requiring culpable conduct that warrants criminal sanction, we further collapse the distinction between criminal and civil violations-and between crimes and torts. CONCLUSION Criminal prosecution of the Gulf oil spill became inevitable when BP could not stop the flow of oil from the Macondo well and could not prevent the resulting oil slick from reaching the shores of the Gulf of Mexico. Because of the notoriety of the case, the Gulf oil spill will be seen by many as the paradigmatic environmental crime. Yet the case is better understood as an outlier crime that raises difficult normative questions about how we criminalize ordinary negligence under the Clean Water Act and about the role of environmental harm in criminal prosecutions. The government should criminally prosecute BP, Transocean, and Halliburton notwithstanding the issues that the case will raise</w:t>
      </w:r>
      <w:r w:rsidRPr="00CE5258">
        <w:rPr>
          <w:u w:val="single"/>
        </w:rPr>
        <w:t>. Criminal</w:t>
      </w:r>
      <w:r>
        <w:rPr>
          <w:u w:val="single"/>
        </w:rPr>
        <w:t xml:space="preserve"> </w:t>
      </w:r>
      <w:r w:rsidRPr="00CE5258">
        <w:rPr>
          <w:u w:val="single"/>
        </w:rPr>
        <w:t>prosecution will help deter future oil spills and will express societal outrage</w:t>
      </w:r>
      <w:r>
        <w:rPr>
          <w:u w:val="single"/>
        </w:rPr>
        <w:t xml:space="preserve"> </w:t>
      </w:r>
      <w:r w:rsidRPr="00CE5258">
        <w:rPr>
          <w:u w:val="single"/>
        </w:rPr>
        <w:t xml:space="preserve">about the spill in ways that civil penalties cannot. </w:t>
      </w:r>
      <w:r w:rsidRPr="00470C5C">
        <w:rPr>
          <w:sz w:val="12"/>
        </w:rPr>
        <w:t xml:space="preserve">The enforcement response to the Gulf oil spill needs to make clear that it is unacceptable for corporations to put profits before safety and the environment. </w:t>
      </w:r>
    </w:p>
    <w:p w14:paraId="20F012DE" w14:textId="77777777" w:rsidR="00490897" w:rsidRDefault="00490897" w:rsidP="00490897">
      <w:pPr>
        <w:rPr>
          <w:sz w:val="12"/>
        </w:rPr>
      </w:pPr>
    </w:p>
    <w:p w14:paraId="35109169" w14:textId="77777777" w:rsidR="00490897" w:rsidRDefault="00490897" w:rsidP="00490897">
      <w:pPr>
        <w:rPr>
          <w:rFonts w:asciiTheme="minorHAnsi" w:hAnsiTheme="minorHAnsi"/>
        </w:rPr>
      </w:pPr>
    </w:p>
    <w:p w14:paraId="57A73CEA" w14:textId="77777777" w:rsidR="00490897" w:rsidRDefault="00490897" w:rsidP="00490897">
      <w:pPr>
        <w:pStyle w:val="Heading4"/>
      </w:pPr>
      <w:r>
        <w:t>Oil spills can be criminally prosecuted but companies have only paid fines in the past</w:t>
      </w:r>
    </w:p>
    <w:p w14:paraId="45D8B9B2" w14:textId="77777777" w:rsidR="00490897" w:rsidRPr="00E03872" w:rsidRDefault="00490897" w:rsidP="00490897">
      <w:r w:rsidRPr="00E03872">
        <w:rPr>
          <w:rStyle w:val="Style13ptBold"/>
        </w:rPr>
        <w:t>Uhlmann 11</w:t>
      </w:r>
      <w:r>
        <w:t xml:space="preserve">, David M. Uhlmann, the Jeffrey F. </w:t>
      </w:r>
      <w:proofErr w:type="spellStart"/>
      <w:r>
        <w:t>Liss</w:t>
      </w:r>
      <w:proofErr w:type="spellEnd"/>
      <w:r>
        <w:t xml:space="preserve"> Professor from Practice, the director of the Environmental Law and Policy Program, and a Distinguished Faculty Fellow in Sustainability. His research and advocacy interests include corporate crime, criminal and civil enforcement of environmental laws, and climate change and sustainability, Professor Uhlmann received a JD from Yale Law School and a BA in history with high honors from Swarthmore College, 2011, “After the Spill is Gone: The Gulf of Mexico, Environmental Crime, and Criminal Law”, University of Michigan Law School, https://repository.law.umich.edu/cgi/viewcontent.cgi?article=1784&amp;context=articles</w:t>
      </w:r>
    </w:p>
    <w:p w14:paraId="2658AF97" w14:textId="77777777" w:rsidR="00490897" w:rsidRDefault="00490897" w:rsidP="00490897">
      <w:pPr>
        <w:rPr>
          <w:u w:val="single"/>
        </w:rPr>
      </w:pPr>
      <w:r w:rsidRPr="00CE5258">
        <w:rPr>
          <w:sz w:val="14"/>
        </w:rPr>
        <w:t>A catastrophic oil spill that brought death, ecological devastation, and suffering to communities along the Gulf was bound to result in a criminal investigation</w:t>
      </w:r>
      <w:r w:rsidRPr="00760D13">
        <w:rPr>
          <w:u w:val="single"/>
        </w:rPr>
        <w:t>. In most cases where an environmental incident causes significant harm to public health or the environment, the Justice Department</w:t>
      </w:r>
      <w:r>
        <w:rPr>
          <w:u w:val="single"/>
        </w:rPr>
        <w:t xml:space="preserve"> </w:t>
      </w:r>
      <w:r w:rsidRPr="00760D13">
        <w:rPr>
          <w:u w:val="single"/>
        </w:rPr>
        <w:t>considers whether criminal enforcement is appropriate</w:t>
      </w:r>
      <w:r w:rsidRPr="00CE5258">
        <w:rPr>
          <w:sz w:val="14"/>
        </w:rPr>
        <w:t xml:space="preserve">."' As a result, while the Coast Guard, the Environmental Protection Agency ("EPA"), NOAA, and MMS led the government's emergency response efforts, federal prosecutors were working behind the scenes within days of the spill to determine whether BP and the other companies involved should be charged with </w:t>
      </w:r>
      <w:proofErr w:type="spellStart"/>
      <w:r w:rsidRPr="00CE5258">
        <w:rPr>
          <w:sz w:val="14"/>
        </w:rPr>
        <w:t>envi</w:t>
      </w:r>
      <w:proofErr w:type="spellEnd"/>
      <w:r w:rsidRPr="00CE5258">
        <w:rPr>
          <w:sz w:val="14"/>
        </w:rPr>
        <w:t xml:space="preserve">- -114 </w:t>
      </w:r>
      <w:proofErr w:type="spellStart"/>
      <w:r w:rsidRPr="00CE5258">
        <w:rPr>
          <w:sz w:val="14"/>
        </w:rPr>
        <w:t>ronmental</w:t>
      </w:r>
      <w:proofErr w:type="spellEnd"/>
      <w:r w:rsidRPr="00CE5258">
        <w:rPr>
          <w:sz w:val="14"/>
        </w:rPr>
        <w:t xml:space="preserve"> </w:t>
      </w:r>
      <w:proofErr w:type="spellStart"/>
      <w:r w:rsidRPr="00CE5258">
        <w:rPr>
          <w:sz w:val="14"/>
        </w:rPr>
        <w:t>cnmes</w:t>
      </w:r>
      <w:proofErr w:type="spellEnd"/>
      <w:r w:rsidRPr="00CE5258">
        <w:rPr>
          <w:sz w:val="14"/>
        </w:rPr>
        <w:t xml:space="preserve">. On June 1, 2010, President Obama confirmed the existence of a criminal investigation of the Gulf oil spill and pledged that "[fi]f our laws were bro109. NATIONAL COMMISSION REPORT, supra note 36, at 127. 110. Id. 111. Press Release, U.S. Dep't of the Interior, Salazar Swears-In Michael R. Bromwich to Lead Bureau of Ocean Energy Management, Regulation and Enforcement (June 21, 2010), available at http://www.doi.gov/news/pressreleases/Salazar-Swears-In-Michael-R-Bromwichto-Lead-Bureau-of-Ocean-Energy-Management-Regulation-and-Enforcement-Secretarial-OrderBegins-Reorganization-of-Former-MMS.cfm; Bureau of Ocean Energy Management, Regulation and Enforcement: MMS Gets A Name Change, HUFFINGTON POST (June 29, 2010, 5:37 PM), http://www.huffingtonpost.com/2010/06/29/bureau-of-ocean-energy-ma-n_629916.html. 112. See supra note 107 and accompanying text. 113. David M. Uhlmann, Environmental Crime Comes of Age: The Evolution of Criminal Enforcement in the Environmental Regulatory Scheme, 2009 UTAH L. REV. 1223, 1246 (2009). In this context, "significant harm" includes public health effects (serious injuries or deaths) and environmental harm (ecological impacts such as loss of wildlife or fish kills). Significant harm also could include evacuations or cleanups involving substantial expenditures. 114. See David M. Uhlmann, Crimes on the Gulf, LAW QUADRANGLE, Fall 2010, at 31 [hereinafter Uhlmann, Crimes on the </w:t>
      </w:r>
      <w:proofErr w:type="spellStart"/>
      <w:r w:rsidRPr="00CE5258">
        <w:rPr>
          <w:sz w:val="14"/>
        </w:rPr>
        <w:t>GulfJ</w:t>
      </w:r>
      <w:proofErr w:type="spellEnd"/>
      <w:r w:rsidRPr="00CE5258">
        <w:rPr>
          <w:sz w:val="14"/>
        </w:rPr>
        <w:t xml:space="preserve">; David M. Uhlmann, Op-Ed., Prosecuting Crimes Against the Earth, N.Y. TIMEs, June 4, 2010, at A27 [hereinafter Uhlmann, Prosecuting Crimes Against the Earth]. 1428 [Vol. 109:1413 After the Spill Is Gone ken . . . we will bring those responsible to </w:t>
      </w:r>
      <w:proofErr w:type="gramStart"/>
      <w:r w:rsidRPr="00CE5258">
        <w:rPr>
          <w:sz w:val="14"/>
        </w:rPr>
        <w:t>justice .</w:t>
      </w:r>
      <w:proofErr w:type="gramEnd"/>
      <w:r w:rsidRPr="00CE5258">
        <w:rPr>
          <w:sz w:val="14"/>
        </w:rPr>
        <w:t xml:space="preserve"> ".. Some of the president's political opponents questioned whether there was any need to investigate. Texas Governor Rick Perry described the explosion as "an act of God."' 6 Tea Party activist and then-U.S. Senate candidate Rand Paul opined that we should avoid the blame game in the Gulf because "accidents happen.""' </w:t>
      </w:r>
      <w:r w:rsidRPr="00760D13">
        <w:rPr>
          <w:u w:val="single"/>
        </w:rPr>
        <w:t>After BP agreed to establish a twenty-billion-dollar escrow fund for</w:t>
      </w:r>
      <w:r>
        <w:rPr>
          <w:u w:val="single"/>
        </w:rPr>
        <w:t xml:space="preserve"> </w:t>
      </w:r>
      <w:r w:rsidRPr="00760D13">
        <w:rPr>
          <w:u w:val="single"/>
        </w:rPr>
        <w:t>spill victims-which may become a restitution fund when criminal prosecution occurs-U.S. Representative Joe Barton apologized to BP for the</w:t>
      </w:r>
      <w:r>
        <w:rPr>
          <w:u w:val="single"/>
        </w:rPr>
        <w:t xml:space="preserve"> </w:t>
      </w:r>
      <w:r w:rsidRPr="00760D13">
        <w:rPr>
          <w:u w:val="single"/>
        </w:rPr>
        <w:t>"shakedown" at the hands of the president."</w:t>
      </w:r>
      <w:r>
        <w:rPr>
          <w:u w:val="single"/>
        </w:rPr>
        <w:t xml:space="preserve"> </w:t>
      </w:r>
      <w:r w:rsidRPr="00CE5258">
        <w:rPr>
          <w:sz w:val="14"/>
        </w:rPr>
        <w:t xml:space="preserve">Politics aside, it is hard to dispute the proposition that the government has an obligation to investigate the circumstances of an oil spill that took such a terrible toll on the environment and coastal residents, not to mention on the families of the workers who lost their lives on the Deepwater Horizon. The government needed to conduct an independent inquiry into the causes of the spill both to hold accountable those responsible for the spill and to prevent similar tragedies in the future. There is some risk that a criminal investigation will discourage cooperation by corporate employees, who may assert their Fifth Amendment rights against self-incrimination, as occurred during Coast Guard and MMS hearings regarding the Gulf oil spill.' As a practical matter, however, it is best to address potential criminal charges when the evidence is fresh, both because witness recollections are more accurate at that point and because a prompt investigation preserves evidence in the event criminal prosecution occurs. </w:t>
      </w:r>
      <w:r w:rsidRPr="00760D13">
        <w:rPr>
          <w:u w:val="single"/>
        </w:rPr>
        <w:t>The precedent for criminal prosecution in major oil spill cases was set</w:t>
      </w:r>
      <w:r>
        <w:rPr>
          <w:u w:val="single"/>
        </w:rPr>
        <w:t xml:space="preserve"> </w:t>
      </w:r>
      <w:r w:rsidRPr="00760D13">
        <w:rPr>
          <w:u w:val="single"/>
        </w:rPr>
        <w:t>during the administration of President George H.W. Bush when the Justice</w:t>
      </w:r>
      <w:r>
        <w:rPr>
          <w:u w:val="single"/>
        </w:rPr>
        <w:t xml:space="preserve"> </w:t>
      </w:r>
      <w:r w:rsidRPr="00760D13">
        <w:rPr>
          <w:u w:val="single"/>
        </w:rPr>
        <w:t>Department prosecuted Exxon Corporation and Exxon Shipping Company</w:t>
      </w:r>
      <w:r>
        <w:rPr>
          <w:u w:val="single"/>
        </w:rPr>
        <w:t xml:space="preserve"> </w:t>
      </w:r>
      <w:r w:rsidRPr="00760D13">
        <w:rPr>
          <w:u w:val="single"/>
        </w:rPr>
        <w:t>for the spill that marred Prince William Sound in 1989</w:t>
      </w:r>
      <w:r w:rsidRPr="00CE5258">
        <w:rPr>
          <w:sz w:val="14"/>
        </w:rPr>
        <w:t xml:space="preserve">.120 </w:t>
      </w:r>
      <w:r w:rsidRPr="00760D13">
        <w:rPr>
          <w:u w:val="single"/>
        </w:rPr>
        <w:t>Several years later,</w:t>
      </w:r>
      <w:r>
        <w:rPr>
          <w:u w:val="single"/>
        </w:rPr>
        <w:t xml:space="preserve"> </w:t>
      </w:r>
      <w:r w:rsidRPr="00CE5258">
        <w:rPr>
          <w:sz w:val="14"/>
        </w:rPr>
        <w:t xml:space="preserve">115. See Brian </w:t>
      </w:r>
      <w:proofErr w:type="spellStart"/>
      <w:r w:rsidRPr="00CE5258">
        <w:rPr>
          <w:sz w:val="14"/>
        </w:rPr>
        <w:t>Montopoli</w:t>
      </w:r>
      <w:proofErr w:type="spellEnd"/>
      <w:r w:rsidRPr="00CE5258">
        <w:rPr>
          <w:sz w:val="14"/>
        </w:rPr>
        <w:t xml:space="preserve">, Obama Vows "Justice" For Oil Spill Crimes, Political </w:t>
      </w:r>
      <w:proofErr w:type="spellStart"/>
      <w:r w:rsidRPr="00CE5258">
        <w:rPr>
          <w:sz w:val="14"/>
        </w:rPr>
        <w:t>Hotsheet</w:t>
      </w:r>
      <w:proofErr w:type="spellEnd"/>
      <w:r w:rsidRPr="00CE5258">
        <w:rPr>
          <w:sz w:val="14"/>
        </w:rPr>
        <w:t xml:space="preserve">, CBS NEWS (June 1, 2010, 12:26 PM), http://www.cbsnews.com/8301-503544-162-20006435- 503544.html. 116. Aman </w:t>
      </w:r>
      <w:proofErr w:type="spellStart"/>
      <w:r w:rsidRPr="00CE5258">
        <w:rPr>
          <w:sz w:val="14"/>
        </w:rPr>
        <w:t>Batheja</w:t>
      </w:r>
      <w:proofErr w:type="spellEnd"/>
      <w:r w:rsidRPr="00CE5258">
        <w:rPr>
          <w:sz w:val="14"/>
        </w:rPr>
        <w:t xml:space="preserve"> &amp; Maria </w:t>
      </w:r>
      <w:proofErr w:type="spellStart"/>
      <w:r w:rsidRPr="00CE5258">
        <w:rPr>
          <w:sz w:val="14"/>
        </w:rPr>
        <w:t>Recio</w:t>
      </w:r>
      <w:proofErr w:type="spellEnd"/>
      <w:r w:rsidRPr="00CE5258">
        <w:rPr>
          <w:sz w:val="14"/>
        </w:rPr>
        <w:t xml:space="preserve">, Perry backs offshore drilling, says spill may be act of God, FORT WORTH STAR-TELEGRAM, May 4, 2010, http://www.star-telegram.com/2010/05/03/ v-print/2160779/perry-backs-offshore-drilling.html. 117. Kate Phillips, After Explaining a Provocative Remark, Paul Makes Another, N.Y. TIMES, May 22, 2010, at A10. 118. Stephanie Condon, Joe Barton's Apology Continues to Spark </w:t>
      </w:r>
      <w:proofErr w:type="spellStart"/>
      <w:r w:rsidRPr="00CE5258">
        <w:rPr>
          <w:sz w:val="14"/>
        </w:rPr>
        <w:t>Upmar</w:t>
      </w:r>
      <w:proofErr w:type="spellEnd"/>
      <w:r w:rsidRPr="00CE5258">
        <w:rPr>
          <w:sz w:val="14"/>
        </w:rPr>
        <w:t xml:space="preserve">, Political </w:t>
      </w:r>
      <w:proofErr w:type="spellStart"/>
      <w:r w:rsidRPr="00CE5258">
        <w:rPr>
          <w:sz w:val="14"/>
        </w:rPr>
        <w:t>Hotsheet</w:t>
      </w:r>
      <w:proofErr w:type="spellEnd"/>
      <w:r w:rsidRPr="00CE5258">
        <w:rPr>
          <w:sz w:val="14"/>
        </w:rPr>
        <w:t>, CBS NEWS (June 18, 2010 10:22 AM), http://www.cbsnews.com/8301-503544_162-20008143- 503544.html. 119. David Hammer, Oil spill hearings: BP man on Deepwater Horizon rig refuses to testify, says he will take the Fifth, TIMES-PICAYUNE (May 26, 2010, 6:34 PM), http://www.nola.con/ news/gulf-oil-spill/</w:t>
      </w:r>
      <w:proofErr w:type="spellStart"/>
      <w:r w:rsidRPr="00CE5258">
        <w:rPr>
          <w:sz w:val="14"/>
        </w:rPr>
        <w:t>index.ssf</w:t>
      </w:r>
      <w:proofErr w:type="spellEnd"/>
      <w:r w:rsidRPr="00CE5258">
        <w:rPr>
          <w:sz w:val="14"/>
        </w:rPr>
        <w:t>/2010/05/oil-spill-</w:t>
      </w:r>
      <w:proofErr w:type="spellStart"/>
      <w:r w:rsidRPr="00CE5258">
        <w:rPr>
          <w:sz w:val="14"/>
        </w:rPr>
        <w:t>hearingsbpman</w:t>
      </w:r>
      <w:proofErr w:type="spellEnd"/>
      <w:r w:rsidRPr="00CE5258">
        <w:rPr>
          <w:sz w:val="14"/>
        </w:rPr>
        <w:t xml:space="preserve"> ond.html. MMS is now the Bureau of Ocean Energy Management, Regulation and Enforcement. See supra note 111 and accompanying text. 120. Exxon Corporation pleaded guilty to criminal violations of the Migratory Bird Treaty Act; Exxon Shipping Company pleaded guilty to criminal violations of the Clean Water Act, the Migratory Bird Treaty Act, and the Refuse Act. Exxon Shipping Co. and Exxon Corp., No. 90-CR00015 (D. Alaska 1991); see also Press Release, </w:t>
      </w:r>
      <w:proofErr w:type="spellStart"/>
      <w:r w:rsidRPr="00CE5258">
        <w:rPr>
          <w:sz w:val="14"/>
        </w:rPr>
        <w:t>Envtl</w:t>
      </w:r>
      <w:proofErr w:type="spellEnd"/>
      <w:r w:rsidRPr="00CE5258">
        <w:rPr>
          <w:sz w:val="14"/>
        </w:rPr>
        <w:t xml:space="preserve">. Prot. Agency, Exxon to Pay Record One Billion Dollars in Criminal Fines and Civil Damages in Connection with Alaskan Oil Spill (Mar. 13, 1991), available at http://www.epa.gov/history/topics/valdez/02.htm. June 2011] 1429 1430 Michigan Law Review [Vol. 109:1413 </w:t>
      </w:r>
      <w:r w:rsidRPr="00760D13">
        <w:rPr>
          <w:u w:val="single"/>
        </w:rPr>
        <w:t>when a less heralded oil spill despoiled the coast of Puerto Rico during the</w:t>
      </w:r>
      <w:r>
        <w:rPr>
          <w:u w:val="single"/>
        </w:rPr>
        <w:t xml:space="preserve"> </w:t>
      </w:r>
      <w:r w:rsidRPr="00760D13">
        <w:rPr>
          <w:u w:val="single"/>
        </w:rPr>
        <w:t>Clinton administration, the Justice Department again brought criminal</w:t>
      </w:r>
      <w:r>
        <w:rPr>
          <w:u w:val="single"/>
        </w:rPr>
        <w:t xml:space="preserve"> </w:t>
      </w:r>
      <w:r w:rsidRPr="00760D13">
        <w:rPr>
          <w:u w:val="single"/>
        </w:rPr>
        <w:t>charges</w:t>
      </w:r>
      <w:r w:rsidRPr="00CE5258">
        <w:rPr>
          <w:sz w:val="14"/>
        </w:rPr>
        <w:t xml:space="preserve">.' 1 Prior to the Gulf oil spill, </w:t>
      </w:r>
      <w:r w:rsidRPr="00760D13">
        <w:rPr>
          <w:u w:val="single"/>
        </w:rPr>
        <w:t>the two largest penalties ever imposed</w:t>
      </w:r>
      <w:r>
        <w:rPr>
          <w:u w:val="single"/>
        </w:rPr>
        <w:t xml:space="preserve"> </w:t>
      </w:r>
      <w:r w:rsidRPr="00760D13">
        <w:rPr>
          <w:u w:val="single"/>
        </w:rPr>
        <w:t>for environmental crime were the $150 million fine imposed in the Exxon</w:t>
      </w:r>
      <w:r>
        <w:rPr>
          <w:u w:val="single"/>
        </w:rPr>
        <w:t xml:space="preserve"> </w:t>
      </w:r>
      <w:r w:rsidRPr="00760D13">
        <w:rPr>
          <w:u w:val="single"/>
        </w:rPr>
        <w:t>Valdez casel22 and the $75 million fine imposed in the Puerto Rico oil spill</w:t>
      </w:r>
      <w:r>
        <w:rPr>
          <w:u w:val="single"/>
        </w:rPr>
        <w:t xml:space="preserve"> </w:t>
      </w:r>
      <w:r w:rsidRPr="00760D13">
        <w:rPr>
          <w:u w:val="single"/>
        </w:rPr>
        <w:t>case</w:t>
      </w:r>
      <w:r w:rsidRPr="00CE5258">
        <w:rPr>
          <w:sz w:val="14"/>
        </w:rPr>
        <w:t xml:space="preserve">.123 Because the Gulf oil spill involved far more oil, discharged over a longer period of time, and caused much greater economic damage to coastal communities, the argument for criminal prosecution of the Gulf oil spill is stronger than it was for either the Exxon Valdez or Puerto Rico oil spills.124 Although a number of statutes were likely violated in the Gulf oil spill, </w:t>
      </w:r>
      <w:r w:rsidRPr="00760D13">
        <w:rPr>
          <w:u w:val="single"/>
        </w:rPr>
        <w:t>the Clean Water Act is the most significant from a pollution-prevention</w:t>
      </w:r>
      <w:r>
        <w:rPr>
          <w:u w:val="single"/>
        </w:rPr>
        <w:t xml:space="preserve"> </w:t>
      </w:r>
      <w:r w:rsidRPr="00760D13">
        <w:rPr>
          <w:u w:val="single"/>
        </w:rPr>
        <w:t>standpoint and in terms of understanding the role of criminal enforcement</w:t>
      </w:r>
      <w:r>
        <w:rPr>
          <w:u w:val="single"/>
        </w:rPr>
        <w:t xml:space="preserve"> </w:t>
      </w:r>
      <w:r w:rsidRPr="00760D13">
        <w:rPr>
          <w:u w:val="single"/>
        </w:rPr>
        <w:t>under the environmental laws. 12 The Clean Water Act prohibits any unpermitted discharge of oil into the exclusive economic zone of the United</w:t>
      </w:r>
      <w:r>
        <w:rPr>
          <w:u w:val="single"/>
        </w:rPr>
        <w:t xml:space="preserve"> </w:t>
      </w:r>
      <w:r w:rsidRPr="00760D13">
        <w:rPr>
          <w:u w:val="single"/>
        </w:rPr>
        <w:t>States or in connection with activities governed by the Outer Continental</w:t>
      </w:r>
      <w:r>
        <w:rPr>
          <w:u w:val="single"/>
        </w:rPr>
        <w:t xml:space="preserve"> </w:t>
      </w:r>
      <w:r w:rsidRPr="00760D13">
        <w:rPr>
          <w:u w:val="single"/>
        </w:rPr>
        <w:t>Shelf Lands Act "in such quantities as may be harmful as determined by the</w:t>
      </w:r>
      <w:r>
        <w:rPr>
          <w:u w:val="single"/>
        </w:rPr>
        <w:t xml:space="preserve"> </w:t>
      </w:r>
      <w:r w:rsidRPr="00760D13">
        <w:rPr>
          <w:u w:val="single"/>
        </w:rPr>
        <w:t>President.</w:t>
      </w:r>
      <w:r w:rsidRPr="00CE5258">
        <w:rPr>
          <w:sz w:val="14"/>
        </w:rPr>
        <w:t xml:space="preserve">"126 By regulation, the EPA and the Coast Guard have defined harmful quantities as discharges that cause a "sheen upon ... the surface of the water or adjoining shorelines" or "sludge . . . beneath the 121. See Press Release, Guillermo Gil, U.S. Attorney, Three Corporations Fined $75 Million for Puerto Rico Oil Spill: Largest Federal Environmental Crime Fine in U.S. History (Sept. 25, 1996), available at http://www.justice.gov/opa/pr/1996/Sept96/470enr.htm. 122. Exxon Shipping, No. 90-CR-00015; see also Peter J. Henning, Looking for Liability in BP's Gulf Oil Spill, </w:t>
      </w:r>
      <w:proofErr w:type="spellStart"/>
      <w:r w:rsidRPr="00CE5258">
        <w:rPr>
          <w:sz w:val="14"/>
        </w:rPr>
        <w:t>DealBook</w:t>
      </w:r>
      <w:proofErr w:type="spellEnd"/>
      <w:r w:rsidRPr="00CE5258">
        <w:rPr>
          <w:sz w:val="14"/>
        </w:rPr>
        <w:t xml:space="preserve">, N.Y TIMES (June 7, 2010, 9:30 AM), http://dealbook. blogs.nytimes.com/2010/06/07/looking-for-liability-in-bps-gulf-oil-spill/. Exxon Shipping was sentenced to pay a fine of $125 million and Exxon Corporation was sentenced to pay a fine of $25 million, but $125 million of the total fine amount was remitted as restitution. Exxon Shipping, No. 90-CR-00015. 123. Criminal Docket for Case No. 3:95-cr-00084-ADC at 2-4, United States v. Rivera, 942 F. Supp. 732 (D.P.R. 1996) (No. 95-084 (HL)). Three corporate defendants, Bunker Group Puerto Rico, Bunker Group, Inc., and New England Marine Services were sentenced to pay fines of </w:t>
      </w:r>
      <w:proofErr w:type="spellStart"/>
      <w:r w:rsidRPr="00CE5258">
        <w:rPr>
          <w:sz w:val="14"/>
        </w:rPr>
        <w:t>twentyfive</w:t>
      </w:r>
      <w:proofErr w:type="spellEnd"/>
      <w:r w:rsidRPr="00CE5258">
        <w:rPr>
          <w:sz w:val="14"/>
        </w:rPr>
        <w:t xml:space="preserve"> million dollars per corporation for their roles in the Puerto Rico oil spill. Id. The third largest penalty for environmental crime, prior to the Gulf oil spill, was the fifty million </w:t>
      </w:r>
      <w:proofErr w:type="gramStart"/>
      <w:r w:rsidRPr="00CE5258">
        <w:rPr>
          <w:sz w:val="14"/>
        </w:rPr>
        <w:t>dollar</w:t>
      </w:r>
      <w:proofErr w:type="gramEnd"/>
      <w:r w:rsidRPr="00CE5258">
        <w:rPr>
          <w:sz w:val="14"/>
        </w:rPr>
        <w:t xml:space="preserve"> fine imposed on BP after an explosion and fire killed fifteen workers at BP's troubled Texas City refinery in 2005. David Batty, BP agrees to pay $50m fine over Texas City deaths, GUARDIAN, Aug. 13, 2010, at 22. 124. The Gulf oil spill involved the discharge of twenty times more oil than the Exxon Valdez oil spill, in which eleven million gallons of oil were discharged. See Chang, supra note 6. The Gulf oil spill caused more economic damage because it affected the economy of an entire region. Id. 125. The Migratory Bird Treaty Act, the Marine Mammal Protection Act, and the Endangered Species Act were also violated in the Gulf oil spill, but their prohibitions involve harm to wildlife, not discharge of oil. See supra notes 20-26. Likewise, the Seaman's Manslaughter Act was violated if the worker deaths resulted from negligence, willful misconduct, or inattention to duties, but the statute applies to the worker deaths, not the spill itself. See id. The Outer Continental Shelf Lands Act governs drilling activities in the Gulf and therefore implicates whether the drilling was conducted in a lawful manner. See id. Title 18 provisions regarding false statements and obstruction of justice focus on interaction with regulators, and potential Title 18 fraud charges involve securities regulation. See id. 126. Clean Water Act § 311 (b)(3), 33 U.S.C. § 1321(b)(3) (2006). See also discussion infra Section IV.B. surface of the water or upon adjoining shorelines."'27 </w:t>
      </w:r>
      <w:r w:rsidRPr="00760D13">
        <w:rPr>
          <w:u w:val="single"/>
        </w:rPr>
        <w:t>If a prohibited discharge occurs knowingly, which means that the defendant acted</w:t>
      </w:r>
      <w:r>
        <w:rPr>
          <w:u w:val="single"/>
        </w:rPr>
        <w:t xml:space="preserve"> </w:t>
      </w:r>
      <w:r w:rsidRPr="00760D13">
        <w:rPr>
          <w:u w:val="single"/>
        </w:rPr>
        <w:t>intentionally and not as a result of mistake or accident, a felony violation of</w:t>
      </w:r>
      <w:r>
        <w:rPr>
          <w:u w:val="single"/>
        </w:rPr>
        <w:t xml:space="preserve"> </w:t>
      </w:r>
      <w:r w:rsidRPr="00760D13">
        <w:rPr>
          <w:u w:val="single"/>
        </w:rPr>
        <w:t>the Clean Water Act occurs. 12 If a prohibited discharge results from the defendant's negligence, a misdemeanor violation of the Clean Water Act 129 occurs.</w:t>
      </w:r>
      <w:r>
        <w:rPr>
          <w:u w:val="single"/>
        </w:rPr>
        <w:t xml:space="preserve"> </w:t>
      </w:r>
    </w:p>
    <w:bookmarkEnd w:id="0"/>
    <w:p w14:paraId="280BD657" w14:textId="04BE880A" w:rsidR="00E211F5" w:rsidRDefault="00E211F5" w:rsidP="00E211F5">
      <w:pPr>
        <w:pStyle w:val="Heading3"/>
      </w:pPr>
      <w:r>
        <w:t>1AC---Warming</w:t>
      </w:r>
    </w:p>
    <w:p w14:paraId="1C758947" w14:textId="1CA14B98" w:rsidR="00E211F5" w:rsidRPr="00E211F5" w:rsidRDefault="00E211F5" w:rsidP="00E211F5">
      <w:pPr>
        <w:rPr>
          <w:color w:val="FF0000"/>
        </w:rPr>
      </w:pPr>
      <w:r w:rsidRPr="00E211F5">
        <w:rPr>
          <w:color w:val="FF0000"/>
        </w:rPr>
        <w:t>Note: this might conflict with CFCs so either don’t read them together or be very careful</w:t>
      </w:r>
    </w:p>
    <w:p w14:paraId="692A84F8" w14:textId="052F3ABB" w:rsidR="00E211F5" w:rsidRDefault="00E211F5" w:rsidP="00E211F5">
      <w:pPr>
        <w:pStyle w:val="Heading4"/>
        <w:rPr>
          <w:rFonts w:asciiTheme="minorHAnsi" w:hAnsiTheme="minorHAnsi"/>
        </w:rPr>
      </w:pPr>
      <w:r>
        <w:rPr>
          <w:rFonts w:asciiTheme="minorHAnsi" w:hAnsiTheme="minorHAnsi"/>
        </w:rPr>
        <w:t xml:space="preserve">Advantage [x] is </w:t>
      </w:r>
      <w:r>
        <w:rPr>
          <w:rFonts w:asciiTheme="minorHAnsi" w:hAnsiTheme="minorHAnsi"/>
          <w:u w:val="single"/>
        </w:rPr>
        <w:t>Warming</w:t>
      </w:r>
      <w:r>
        <w:rPr>
          <w:rFonts w:asciiTheme="minorHAnsi" w:hAnsiTheme="minorHAnsi"/>
        </w:rPr>
        <w:t>:</w:t>
      </w:r>
    </w:p>
    <w:p w14:paraId="7FECDC7D" w14:textId="77777777" w:rsidR="00354B43" w:rsidRPr="00354B43" w:rsidRDefault="00354B43" w:rsidP="00354B43"/>
    <w:p w14:paraId="1F3C153B" w14:textId="77777777" w:rsidR="00E211F5" w:rsidRDefault="00E211F5" w:rsidP="00E211F5">
      <w:pPr>
        <w:pStyle w:val="Heading4"/>
        <w:rPr>
          <w:rFonts w:asciiTheme="minorHAnsi" w:hAnsiTheme="minorHAnsi"/>
        </w:rPr>
      </w:pPr>
      <w:r>
        <w:rPr>
          <w:rFonts w:asciiTheme="minorHAnsi" w:hAnsiTheme="minorHAnsi"/>
        </w:rPr>
        <w:t>Climate change</w:t>
      </w:r>
      <w:r w:rsidRPr="0067423B">
        <w:rPr>
          <w:rFonts w:asciiTheme="minorHAnsi" w:hAnsiTheme="minorHAnsi"/>
        </w:rPr>
        <w:t xml:space="preserve"> causes extinction – a confluence of nonlinear and unpredictable effects</w:t>
      </w:r>
      <w:r>
        <w:rPr>
          <w:rFonts w:asciiTheme="minorHAnsi" w:hAnsiTheme="minorHAnsi"/>
        </w:rPr>
        <w:t xml:space="preserve"> </w:t>
      </w:r>
      <w:r w:rsidRPr="0067423B">
        <w:rPr>
          <w:rFonts w:asciiTheme="minorHAnsi" w:hAnsiTheme="minorHAnsi"/>
        </w:rPr>
        <w:t>–</w:t>
      </w:r>
      <w:r>
        <w:rPr>
          <w:rFonts w:asciiTheme="minorHAnsi" w:hAnsiTheme="minorHAnsi"/>
        </w:rPr>
        <w:t xml:space="preserve"> action now is key</w:t>
      </w:r>
    </w:p>
    <w:p w14:paraId="5F074AEE" w14:textId="77777777" w:rsidR="00E211F5" w:rsidRPr="00030DEC" w:rsidRDefault="00E211F5" w:rsidP="00E211F5">
      <w:pPr>
        <w:rPr>
          <w:rFonts w:asciiTheme="minorHAnsi" w:hAnsiTheme="minorHAnsi"/>
          <w:color w:val="000000"/>
        </w:rPr>
      </w:pPr>
      <w:r w:rsidRPr="00030DEC">
        <w:rPr>
          <w:rStyle w:val="Style13ptBold"/>
          <w:rFonts w:asciiTheme="minorHAnsi" w:hAnsiTheme="minorHAnsi"/>
        </w:rPr>
        <w:t>Melton 19</w:t>
      </w:r>
      <w:r w:rsidRPr="00030DEC">
        <w:rPr>
          <w:rFonts w:asciiTheme="minorHAnsi" w:hAnsiTheme="minorHAnsi"/>
          <w:color w:val="000000"/>
        </w:rPr>
        <w:t xml:space="preserve"> [Michelle Melton is a 3L at Harvard Law School. Before law school, she was an associate fellow in the Energy and National Security Program at the Center for Strategic and International Studies, where she focused on climate policy. Climate Change and National Security, Published: 1-7-20 WALL-E recut DOA:7-27-</w:t>
      </w:r>
      <w:proofErr w:type="gramStart"/>
      <w:r w:rsidRPr="00030DEC">
        <w:rPr>
          <w:rFonts w:asciiTheme="minorHAnsi" w:hAnsiTheme="minorHAnsi"/>
          <w:color w:val="000000"/>
        </w:rPr>
        <w:t>20  “</w:t>
      </w:r>
      <w:proofErr w:type="gramEnd"/>
      <w:r w:rsidRPr="00030DEC">
        <w:rPr>
          <w:rFonts w:asciiTheme="minorHAnsi" w:hAnsiTheme="minorHAnsi"/>
          <w:color w:val="000000"/>
        </w:rPr>
        <w:t>Part II: How Big a Threat is the Climate?” https://www.lawfareblog.com/climate-change-and-national-security-part-ii-how-big-threat-climate]</w:t>
      </w:r>
    </w:p>
    <w:p w14:paraId="35D265C7" w14:textId="77777777" w:rsidR="00E211F5" w:rsidRPr="00283222" w:rsidRDefault="00E211F5" w:rsidP="00E211F5">
      <w:pPr>
        <w:pStyle w:val="NormalWeb"/>
        <w:rPr>
          <w:rFonts w:asciiTheme="minorHAnsi" w:hAnsiTheme="minorHAnsi"/>
          <w:color w:val="000000"/>
          <w:sz w:val="22"/>
          <w:u w:val="single"/>
        </w:rPr>
      </w:pPr>
      <w:r w:rsidRPr="00A76C58">
        <w:rPr>
          <w:rFonts w:asciiTheme="minorHAnsi" w:hAnsiTheme="minorHAnsi"/>
          <w:color w:val="000000"/>
          <w:sz w:val="16"/>
        </w:rPr>
        <w:t xml:space="preserve">At least until 2050, and possibly for decades after, </w:t>
      </w:r>
      <w:r w:rsidRPr="00A76C58">
        <w:rPr>
          <w:rFonts w:asciiTheme="minorHAnsi" w:hAnsiTheme="minorHAnsi"/>
          <w:color w:val="000000"/>
          <w:sz w:val="22"/>
          <w:highlight w:val="green"/>
          <w:u w:val="single"/>
        </w:rPr>
        <w:t>climate change wil</w:t>
      </w:r>
      <w:r w:rsidRPr="0067423B">
        <w:rPr>
          <w:rFonts w:asciiTheme="minorHAnsi" w:hAnsiTheme="minorHAnsi"/>
          <w:color w:val="000000"/>
          <w:sz w:val="22"/>
          <w:u w:val="single"/>
        </w:rPr>
        <w:t xml:space="preserve">l remain a creeping threat that will </w:t>
      </w:r>
      <w:r w:rsidRPr="00A76C58">
        <w:rPr>
          <w:rFonts w:asciiTheme="minorHAnsi" w:hAnsiTheme="minorHAnsi"/>
          <w:color w:val="000000"/>
          <w:sz w:val="22"/>
          <w:highlight w:val="green"/>
          <w:u w:val="single"/>
        </w:rPr>
        <w:t>exacerbate</w:t>
      </w:r>
      <w:r w:rsidRPr="0067423B">
        <w:rPr>
          <w:rFonts w:asciiTheme="minorHAnsi" w:hAnsiTheme="minorHAnsi"/>
          <w:color w:val="000000"/>
          <w:sz w:val="22"/>
          <w:u w:val="single"/>
        </w:rPr>
        <w:t xml:space="preserve"> and amplify existing, structural </w:t>
      </w:r>
      <w:r w:rsidRPr="00A76C58">
        <w:rPr>
          <w:rFonts w:asciiTheme="minorHAnsi" w:hAnsiTheme="minorHAnsi"/>
          <w:color w:val="000000"/>
          <w:sz w:val="22"/>
          <w:u w:val="single"/>
        </w:rPr>
        <w:t>global</w:t>
      </w:r>
      <w:r w:rsidRPr="0067423B">
        <w:rPr>
          <w:rFonts w:asciiTheme="minorHAnsi" w:hAnsiTheme="minorHAnsi"/>
          <w:color w:val="000000"/>
          <w:sz w:val="22"/>
          <w:u w:val="single"/>
        </w:rPr>
        <w:t xml:space="preserve"> </w:t>
      </w:r>
      <w:r w:rsidRPr="00A76C58">
        <w:rPr>
          <w:rFonts w:asciiTheme="minorHAnsi" w:hAnsiTheme="minorHAnsi"/>
          <w:color w:val="000000"/>
          <w:sz w:val="22"/>
          <w:u w:val="single"/>
        </w:rPr>
        <w:t>inequalities</w:t>
      </w:r>
      <w:r w:rsidRPr="0067423B">
        <w:rPr>
          <w:rFonts w:asciiTheme="minorHAnsi" w:hAnsiTheme="minorHAnsi"/>
          <w:color w:val="000000"/>
          <w:sz w:val="22"/>
          <w:u w:val="single"/>
        </w:rPr>
        <w:t>.</w:t>
      </w:r>
      <w:r w:rsidRPr="00A76C58">
        <w:rPr>
          <w:rFonts w:asciiTheme="minorHAnsi" w:hAnsiTheme="minorHAnsi"/>
          <w:color w:val="000000"/>
          <w:sz w:val="16"/>
        </w:rPr>
        <w:t xml:space="preserve"> While the developed world will be negatively affected by climate change through 2050, the consequences of climate change will be felt most acutely in the developing world. The national security threats posed by climate change to 2050 are likely to differ in degree, not kind, from the kinds of threats already posed by climate change. </w:t>
      </w:r>
      <w:r w:rsidRPr="00283222">
        <w:rPr>
          <w:rFonts w:asciiTheme="minorHAnsi" w:hAnsiTheme="minorHAnsi"/>
          <w:color w:val="000000"/>
          <w:sz w:val="22"/>
          <w:u w:val="single"/>
        </w:rPr>
        <w:t xml:space="preserve">For the next few decades, climate change will exacerbate </w:t>
      </w:r>
      <w:r w:rsidRPr="00A76C58">
        <w:rPr>
          <w:rFonts w:asciiTheme="minorHAnsi" w:hAnsiTheme="minorHAnsi"/>
          <w:color w:val="000000"/>
          <w:sz w:val="22"/>
          <w:highlight w:val="green"/>
          <w:u w:val="single"/>
        </w:rPr>
        <w:t>humanitarian crises</w:t>
      </w:r>
      <w:r w:rsidRPr="00283222">
        <w:rPr>
          <w:rFonts w:asciiTheme="minorHAnsi" w:hAnsiTheme="minorHAnsi"/>
          <w:color w:val="000000"/>
          <w:sz w:val="22"/>
          <w:u w:val="single"/>
        </w:rPr>
        <w:t xml:space="preserve">—some of which will result in the deployment of military personnel, </w:t>
      </w:r>
      <w:r w:rsidRPr="00A76C58">
        <w:rPr>
          <w:rFonts w:asciiTheme="minorHAnsi" w:hAnsiTheme="minorHAnsi"/>
          <w:color w:val="000000"/>
          <w:sz w:val="22"/>
          <w:highlight w:val="green"/>
          <w:u w:val="single"/>
        </w:rPr>
        <w:t>as well as</w:t>
      </w:r>
      <w:r w:rsidRPr="00A76C58">
        <w:rPr>
          <w:rFonts w:asciiTheme="minorHAnsi" w:hAnsiTheme="minorHAnsi"/>
          <w:color w:val="000000"/>
          <w:sz w:val="22"/>
          <w:u w:val="single"/>
        </w:rPr>
        <w:t xml:space="preserve"> material</w:t>
      </w:r>
      <w:r w:rsidRPr="00283222">
        <w:rPr>
          <w:rFonts w:asciiTheme="minorHAnsi" w:hAnsiTheme="minorHAnsi"/>
          <w:color w:val="000000"/>
          <w:sz w:val="22"/>
          <w:u w:val="single"/>
        </w:rPr>
        <w:t xml:space="preserve"> and financial assistance. It will also </w:t>
      </w:r>
      <w:r w:rsidRPr="00A76C58">
        <w:rPr>
          <w:rFonts w:asciiTheme="minorHAnsi" w:hAnsiTheme="minorHAnsi"/>
          <w:color w:val="000000"/>
          <w:sz w:val="22"/>
          <w:highlight w:val="green"/>
          <w:u w:val="single"/>
        </w:rPr>
        <w:t>aggravate natural resource constraints</w:t>
      </w:r>
      <w:r w:rsidRPr="00283222">
        <w:rPr>
          <w:rFonts w:asciiTheme="minorHAnsi" w:hAnsiTheme="minorHAnsi"/>
          <w:color w:val="000000"/>
          <w:sz w:val="22"/>
          <w:u w:val="single"/>
        </w:rPr>
        <w:t xml:space="preserve">, potentially </w:t>
      </w:r>
      <w:r w:rsidRPr="00A76C58">
        <w:rPr>
          <w:rFonts w:asciiTheme="minorHAnsi" w:hAnsiTheme="minorHAnsi"/>
          <w:b/>
          <w:bCs/>
          <w:color w:val="000000"/>
          <w:sz w:val="22"/>
          <w:highlight w:val="green"/>
          <w:u w:val="single"/>
        </w:rPr>
        <w:t>contributing to</w:t>
      </w:r>
      <w:r w:rsidRPr="00283222">
        <w:rPr>
          <w:rFonts w:asciiTheme="minorHAnsi" w:hAnsiTheme="minorHAnsi"/>
          <w:b/>
          <w:bCs/>
          <w:color w:val="000000"/>
          <w:sz w:val="22"/>
          <w:u w:val="single"/>
        </w:rPr>
        <w:t xml:space="preserve"> political and economic </w:t>
      </w:r>
      <w:r w:rsidRPr="00A76C58">
        <w:rPr>
          <w:rFonts w:asciiTheme="minorHAnsi" w:hAnsiTheme="minorHAnsi"/>
          <w:b/>
          <w:bCs/>
          <w:color w:val="000000"/>
          <w:sz w:val="22"/>
          <w:highlight w:val="green"/>
          <w:u w:val="single"/>
        </w:rPr>
        <w:t>conflict over</w:t>
      </w:r>
      <w:r w:rsidRPr="00283222">
        <w:rPr>
          <w:rFonts w:asciiTheme="minorHAnsi" w:hAnsiTheme="minorHAnsi"/>
          <w:b/>
          <w:bCs/>
          <w:color w:val="000000"/>
          <w:sz w:val="22"/>
          <w:u w:val="single"/>
        </w:rPr>
        <w:t xml:space="preserve"> water, </w:t>
      </w:r>
      <w:r w:rsidRPr="00A76C58">
        <w:rPr>
          <w:rFonts w:asciiTheme="minorHAnsi" w:hAnsiTheme="minorHAnsi"/>
          <w:b/>
          <w:bCs/>
          <w:color w:val="000000"/>
          <w:sz w:val="22"/>
          <w:highlight w:val="green"/>
          <w:u w:val="single"/>
        </w:rPr>
        <w:t>food and energy</w:t>
      </w:r>
      <w:r w:rsidRPr="00A76C58">
        <w:rPr>
          <w:rFonts w:asciiTheme="minorHAnsi" w:hAnsiTheme="minorHAnsi"/>
          <w:color w:val="000000"/>
          <w:sz w:val="16"/>
        </w:rPr>
        <w:t xml:space="preserve">. </w:t>
      </w:r>
      <w:r w:rsidRPr="00283222">
        <w:rPr>
          <w:rFonts w:asciiTheme="minorHAnsi" w:hAnsiTheme="minorHAnsi"/>
          <w:color w:val="000000"/>
          <w:sz w:val="22"/>
          <w:u w:val="single"/>
        </w:rPr>
        <w:t>The question</w:t>
      </w:r>
      <w:r w:rsidRPr="00A76C58">
        <w:rPr>
          <w:rFonts w:asciiTheme="minorHAnsi" w:hAnsiTheme="minorHAnsi"/>
          <w:color w:val="000000"/>
          <w:sz w:val="16"/>
        </w:rPr>
        <w:t xml:space="preserve"> for the next 30 years </w:t>
      </w:r>
      <w:r w:rsidRPr="00283222">
        <w:rPr>
          <w:rFonts w:asciiTheme="minorHAnsi" w:hAnsiTheme="minorHAnsi"/>
          <w:color w:val="000000"/>
          <w:sz w:val="22"/>
          <w:u w:val="single"/>
        </w:rPr>
        <w:t>is</w:t>
      </w:r>
      <w:r w:rsidRPr="00A76C58">
        <w:rPr>
          <w:rFonts w:asciiTheme="minorHAnsi" w:hAnsiTheme="minorHAnsi"/>
          <w:color w:val="000000"/>
          <w:sz w:val="16"/>
        </w:rPr>
        <w:t xml:space="preserve"> not “can humanity survive as a species with 1.5°C or 2°C of warming,” but, “how much will the existing disparities between the developed and developing world widen, and how long (and how successfully) can these widening political/economic disparities be sustained?” The urgency of the climate threat in the next few decades will depend, to a large degree, on whether and how much the U.S. government perceives a widening of these global inequities as a threat to U.S. national security. By contrast, </w:t>
      </w:r>
      <w:r w:rsidRPr="00A76C58">
        <w:rPr>
          <w:rFonts w:asciiTheme="minorHAnsi" w:hAnsiTheme="minorHAnsi"/>
          <w:b/>
          <w:bCs/>
          <w:color w:val="000000"/>
          <w:sz w:val="22"/>
          <w:highlight w:val="green"/>
          <w:u w:val="single"/>
        </w:rPr>
        <w:t>if</w:t>
      </w:r>
      <w:r w:rsidRPr="00283222">
        <w:rPr>
          <w:rFonts w:asciiTheme="minorHAnsi" w:hAnsiTheme="minorHAnsi"/>
          <w:b/>
          <w:bCs/>
          <w:color w:val="000000"/>
          <w:sz w:val="22"/>
          <w:u w:val="single"/>
        </w:rPr>
        <w:t xml:space="preserve"> </w:t>
      </w:r>
      <w:r w:rsidRPr="00A76C58">
        <w:rPr>
          <w:rFonts w:asciiTheme="minorHAnsi" w:hAnsiTheme="minorHAnsi"/>
          <w:b/>
          <w:bCs/>
          <w:color w:val="000000"/>
          <w:sz w:val="22"/>
          <w:highlight w:val="green"/>
          <w:u w:val="single"/>
        </w:rPr>
        <w:t>emissions</w:t>
      </w:r>
      <w:r w:rsidRPr="00A76C58">
        <w:rPr>
          <w:rFonts w:asciiTheme="minorHAnsi" w:hAnsiTheme="minorHAnsi"/>
          <w:b/>
          <w:bCs/>
          <w:color w:val="000000"/>
          <w:sz w:val="22"/>
          <w:u w:val="single"/>
        </w:rPr>
        <w:t xml:space="preserve"> continue</w:t>
      </w:r>
      <w:r w:rsidRPr="00283222">
        <w:rPr>
          <w:rFonts w:asciiTheme="minorHAnsi" w:hAnsiTheme="minorHAnsi"/>
          <w:b/>
          <w:bCs/>
          <w:color w:val="000000"/>
          <w:sz w:val="22"/>
          <w:u w:val="single"/>
        </w:rPr>
        <w:t xml:space="preserve"> to creep upward (or if they </w:t>
      </w:r>
      <w:r w:rsidRPr="00A76C58">
        <w:rPr>
          <w:rFonts w:asciiTheme="minorHAnsi" w:hAnsiTheme="minorHAnsi"/>
          <w:b/>
          <w:bCs/>
          <w:color w:val="000000"/>
          <w:sz w:val="22"/>
          <w:highlight w:val="green"/>
          <w:u w:val="single"/>
        </w:rPr>
        <w:t>do not decline rapidly</w:t>
      </w:r>
      <w:r w:rsidRPr="00283222">
        <w:rPr>
          <w:rFonts w:asciiTheme="minorHAnsi" w:hAnsiTheme="minorHAnsi"/>
          <w:b/>
          <w:bCs/>
          <w:color w:val="000000"/>
          <w:sz w:val="22"/>
          <w:u w:val="single"/>
        </w:rPr>
        <w:t xml:space="preserve">), by 2100 </w:t>
      </w:r>
      <w:r w:rsidRPr="00A76C58">
        <w:rPr>
          <w:rFonts w:asciiTheme="minorHAnsi" w:hAnsiTheme="minorHAnsi"/>
          <w:b/>
          <w:bCs/>
          <w:color w:val="000000"/>
          <w:sz w:val="22"/>
          <w:highlight w:val="green"/>
          <w:u w:val="single"/>
        </w:rPr>
        <w:t>climate-related</w:t>
      </w:r>
      <w:r w:rsidRPr="00283222">
        <w:rPr>
          <w:rFonts w:asciiTheme="minorHAnsi" w:hAnsiTheme="minorHAnsi"/>
          <w:b/>
          <w:bCs/>
          <w:color w:val="000000"/>
          <w:sz w:val="22"/>
          <w:u w:val="single"/>
        </w:rPr>
        <w:t xml:space="preserve"> national security </w:t>
      </w:r>
      <w:r w:rsidRPr="00A76C58">
        <w:rPr>
          <w:rFonts w:asciiTheme="minorHAnsi" w:hAnsiTheme="minorHAnsi"/>
          <w:b/>
          <w:bCs/>
          <w:color w:val="000000"/>
          <w:sz w:val="22"/>
          <w:highlight w:val="green"/>
          <w:u w:val="single"/>
        </w:rPr>
        <w:t>threats could be existential</w:t>
      </w:r>
      <w:r w:rsidRPr="00A76C58">
        <w:rPr>
          <w:rFonts w:asciiTheme="minorHAnsi" w:hAnsiTheme="minorHAnsi"/>
          <w:color w:val="000000"/>
          <w:sz w:val="16"/>
          <w:highlight w:val="green"/>
        </w:rPr>
        <w:t>.</w:t>
      </w:r>
      <w:r w:rsidRPr="00A76C58">
        <w:rPr>
          <w:rFonts w:asciiTheme="minorHAnsi" w:hAnsiTheme="minorHAnsi"/>
          <w:color w:val="000000"/>
          <w:sz w:val="16"/>
        </w:rPr>
        <w:t xml:space="preserve"> The question for the next hundred years is not, “are disparities politically and economically manageable?” but, “can the global order, premised on the nation-state system, itself based on territorial sovereignty, survive in a world in which substantial swathes of territory are potentially uninhabitable?” National Security Consequences of Climate Change to 2050 S</w:t>
      </w:r>
      <w:r w:rsidRPr="00283222">
        <w:rPr>
          <w:rFonts w:asciiTheme="minorHAnsi" w:hAnsiTheme="minorHAnsi"/>
          <w:color w:val="000000"/>
          <w:sz w:val="22"/>
          <w:u w:val="single"/>
        </w:rPr>
        <w:t>cientists can predict the consequences of climate change to 2050 with some measure of certainty.</w:t>
      </w:r>
      <w:r w:rsidRPr="00A76C58">
        <w:rPr>
          <w:rFonts w:asciiTheme="minorHAnsi" w:hAnsiTheme="minorHAnsi"/>
          <w:color w:val="000000"/>
          <w:sz w:val="16"/>
        </w:rPr>
        <w:t xml:space="preserve"> (Beyond that date, the pace and magnitude of climate change—and therefore, the national security threat posed by it—depend heavily on the level of emissions in the coming years, as I have explained.) </w:t>
      </w:r>
      <w:r w:rsidRPr="00283222">
        <w:rPr>
          <w:rFonts w:asciiTheme="minorHAnsi" w:hAnsiTheme="minorHAnsi"/>
          <w:color w:val="000000"/>
          <w:sz w:val="22"/>
          <w:u w:val="single"/>
        </w:rPr>
        <w:t>There is relative agreement across modeled climate scenarios that the world will likely warm, on average, at least 1.5°C above pre-industrial levels by about 2050—but perhaps as soon as 2030</w:t>
      </w:r>
      <w:r w:rsidRPr="00A76C58">
        <w:rPr>
          <w:rFonts w:asciiTheme="minorHAnsi" w:hAnsiTheme="minorHAnsi"/>
          <w:color w:val="000000"/>
          <w:sz w:val="16"/>
        </w:rPr>
        <w:t xml:space="preserve">. This level of warming is likely to occur even if the world succeeds in dramatically reducing greenhouse gas emissions, </w:t>
      </w:r>
      <w:r w:rsidRPr="00283222">
        <w:rPr>
          <w:rFonts w:asciiTheme="minorHAnsi" w:hAnsiTheme="minorHAnsi"/>
          <w:color w:val="000000"/>
          <w:sz w:val="22"/>
          <w:u w:val="single"/>
        </w:rPr>
        <w:t>as even the recent Intergovernmental Panel on Climate Change (IPCC) report implicitly admits</w:t>
      </w:r>
      <w:r w:rsidRPr="00A76C58">
        <w:rPr>
          <w:rFonts w:asciiTheme="minorHAnsi" w:hAnsiTheme="minorHAnsi"/>
          <w:color w:val="000000"/>
          <w:sz w:val="16"/>
        </w:rPr>
        <w:t xml:space="preserve">. In other words, a certain amount of additional warming—at least </w:t>
      </w:r>
      <w:r w:rsidRPr="00283222">
        <w:rPr>
          <w:rFonts w:asciiTheme="minorHAnsi" w:hAnsiTheme="minorHAnsi"/>
          <w:color w:val="000000"/>
          <w:sz w:val="22"/>
          <w:u w:val="single"/>
        </w:rPr>
        <w:t>1.5°C, and probably more than that—is presumptively unavoidable.</w:t>
      </w:r>
      <w:r>
        <w:rPr>
          <w:rFonts w:asciiTheme="minorHAnsi" w:hAnsiTheme="minorHAnsi"/>
          <w:color w:val="000000"/>
          <w:sz w:val="22"/>
          <w:u w:val="single"/>
        </w:rPr>
        <w:t xml:space="preserve"> </w:t>
      </w:r>
      <w:r w:rsidRPr="00A76C58">
        <w:rPr>
          <w:rFonts w:asciiTheme="minorHAnsi" w:hAnsiTheme="minorHAnsi"/>
          <w:color w:val="000000"/>
          <w:sz w:val="16"/>
        </w:rPr>
        <w:t xml:space="preserve">Looking ahead to 2050, it can be said with relative confidence that the national security consequences of climate change will vary in degree, not in kind, from the national security threats already facing the United States. This is hardly good news. Even </w:t>
      </w:r>
      <w:r w:rsidRPr="00283222">
        <w:rPr>
          <w:rFonts w:asciiTheme="minorHAnsi" w:hAnsiTheme="minorHAnsi"/>
          <w:color w:val="000000"/>
          <w:sz w:val="22"/>
          <w:u w:val="single"/>
        </w:rPr>
        <w:t xml:space="preserve">small </w:t>
      </w:r>
      <w:r w:rsidRPr="00A76C58">
        <w:rPr>
          <w:rFonts w:asciiTheme="minorHAnsi" w:hAnsiTheme="minorHAnsi"/>
          <w:color w:val="000000"/>
          <w:sz w:val="22"/>
          <w:highlight w:val="green"/>
          <w:u w:val="single"/>
        </w:rPr>
        <w:t>differences in global</w:t>
      </w:r>
      <w:r w:rsidRPr="00283222">
        <w:rPr>
          <w:rFonts w:asciiTheme="minorHAnsi" w:hAnsiTheme="minorHAnsi"/>
          <w:color w:val="000000"/>
          <w:sz w:val="22"/>
          <w:u w:val="single"/>
        </w:rPr>
        <w:t xml:space="preserve"> average </w:t>
      </w:r>
      <w:r w:rsidRPr="00A76C58">
        <w:rPr>
          <w:rFonts w:asciiTheme="minorHAnsi" w:hAnsiTheme="minorHAnsi"/>
          <w:color w:val="000000"/>
          <w:sz w:val="22"/>
          <w:highlight w:val="green"/>
          <w:u w:val="single"/>
        </w:rPr>
        <w:t>temperatures result in</w:t>
      </w:r>
      <w:r w:rsidRPr="00283222">
        <w:rPr>
          <w:rFonts w:asciiTheme="minorHAnsi" w:hAnsiTheme="minorHAnsi"/>
          <w:color w:val="000000"/>
          <w:sz w:val="22"/>
          <w:u w:val="single"/>
        </w:rPr>
        <w:t xml:space="preserve"> </w:t>
      </w:r>
      <w:r w:rsidRPr="00A76C58">
        <w:rPr>
          <w:rFonts w:asciiTheme="minorHAnsi" w:hAnsiTheme="minorHAnsi"/>
          <w:color w:val="000000"/>
          <w:sz w:val="22"/>
          <w:highlight w:val="green"/>
          <w:u w:val="single"/>
        </w:rPr>
        <w:t>significant</w:t>
      </w:r>
      <w:r w:rsidRPr="00283222">
        <w:rPr>
          <w:rFonts w:asciiTheme="minorHAnsi" w:hAnsiTheme="minorHAnsi"/>
          <w:color w:val="000000"/>
          <w:sz w:val="22"/>
          <w:u w:val="single"/>
        </w:rPr>
        <w:t xml:space="preserve"> environmental </w:t>
      </w:r>
      <w:r w:rsidRPr="00A76C58">
        <w:rPr>
          <w:rFonts w:asciiTheme="minorHAnsi" w:hAnsiTheme="minorHAnsi"/>
          <w:color w:val="000000"/>
          <w:sz w:val="22"/>
          <w:highlight w:val="green"/>
          <w:u w:val="single"/>
        </w:rPr>
        <w:t xml:space="preserve">changes, with </w:t>
      </w:r>
      <w:r w:rsidRPr="00A76C58">
        <w:rPr>
          <w:rFonts w:asciiTheme="minorHAnsi" w:hAnsiTheme="minorHAnsi"/>
          <w:color w:val="000000"/>
          <w:sz w:val="22"/>
          <w:u w:val="single"/>
        </w:rPr>
        <w:t>attendant</w:t>
      </w:r>
      <w:r w:rsidRPr="00283222">
        <w:rPr>
          <w:rFonts w:asciiTheme="minorHAnsi" w:hAnsiTheme="minorHAnsi"/>
          <w:color w:val="000000"/>
          <w:sz w:val="22"/>
          <w:u w:val="single"/>
        </w:rPr>
        <w:t xml:space="preserve"> social</w:t>
      </w:r>
      <w:r w:rsidRPr="00A76C58">
        <w:rPr>
          <w:rFonts w:asciiTheme="minorHAnsi" w:hAnsiTheme="minorHAnsi"/>
          <w:color w:val="000000"/>
          <w:sz w:val="16"/>
        </w:rPr>
        <w:t xml:space="preserve">, </w:t>
      </w:r>
      <w:r w:rsidRPr="00A76C58">
        <w:rPr>
          <w:rFonts w:asciiTheme="minorHAnsi" w:hAnsiTheme="minorHAnsi"/>
          <w:color w:val="000000"/>
          <w:sz w:val="22"/>
          <w:highlight w:val="green"/>
          <w:u w:val="single"/>
        </w:rPr>
        <w:t>economic</w:t>
      </w:r>
      <w:r w:rsidRPr="00A76C58">
        <w:rPr>
          <w:rFonts w:asciiTheme="minorHAnsi" w:hAnsiTheme="minorHAnsi"/>
          <w:color w:val="000000"/>
          <w:sz w:val="16"/>
        </w:rPr>
        <w:t xml:space="preserve"> and political </w:t>
      </w:r>
      <w:r w:rsidRPr="00A76C58">
        <w:rPr>
          <w:rFonts w:asciiTheme="minorHAnsi" w:hAnsiTheme="minorHAnsi"/>
          <w:color w:val="000000"/>
          <w:sz w:val="22"/>
          <w:highlight w:val="green"/>
          <w:u w:val="single"/>
        </w:rPr>
        <w:t>consequences</w:t>
      </w:r>
      <w:r w:rsidRPr="00A76C58">
        <w:rPr>
          <w:rFonts w:asciiTheme="minorHAnsi" w:hAnsiTheme="minorHAnsi"/>
          <w:color w:val="000000"/>
          <w:sz w:val="16"/>
        </w:rPr>
        <w:t xml:space="preserve">. By 2050, </w:t>
      </w:r>
      <w:r w:rsidRPr="00283222">
        <w:rPr>
          <w:rFonts w:asciiTheme="minorHAnsi" w:hAnsiTheme="minorHAnsi"/>
          <w:color w:val="000000"/>
          <w:sz w:val="22"/>
          <w:u w:val="single"/>
        </w:rPr>
        <w:t>climate change will wreak increasing havoc on human and natural systems</w:t>
      </w:r>
      <w:r w:rsidRPr="00A76C58">
        <w:rPr>
          <w:rFonts w:asciiTheme="minorHAnsi" w:hAnsiTheme="minorHAnsi"/>
          <w:color w:val="000000"/>
          <w:sz w:val="16"/>
        </w:rPr>
        <w:t xml:space="preserve">—predominantly, but not exclusively, in the developing world—with attenuated but profound consequences for national security. In particular, </w:t>
      </w:r>
      <w:r w:rsidRPr="00283222">
        <w:rPr>
          <w:rFonts w:asciiTheme="minorHAnsi" w:hAnsiTheme="minorHAnsi"/>
          <w:color w:val="000000"/>
          <w:sz w:val="22"/>
          <w:u w:val="single"/>
        </w:rPr>
        <w:t>changes in temperature</w:t>
      </w:r>
      <w:r w:rsidRPr="00A76C58">
        <w:rPr>
          <w:rFonts w:asciiTheme="minorHAnsi" w:hAnsiTheme="minorHAnsi"/>
          <w:color w:val="000000"/>
          <w:sz w:val="16"/>
        </w:rPr>
        <w:t xml:space="preserve">, the hydrological cycle </w:t>
      </w:r>
      <w:r w:rsidRPr="00283222">
        <w:rPr>
          <w:rFonts w:asciiTheme="minorHAnsi" w:hAnsiTheme="minorHAnsi"/>
          <w:b/>
          <w:bCs/>
          <w:color w:val="000000"/>
          <w:sz w:val="22"/>
          <w:u w:val="single"/>
        </w:rPr>
        <w:t xml:space="preserve">and </w:t>
      </w:r>
      <w:r w:rsidRPr="00A76C58">
        <w:rPr>
          <w:rFonts w:asciiTheme="minorHAnsi" w:hAnsiTheme="minorHAnsi"/>
          <w:b/>
          <w:bCs/>
          <w:color w:val="000000"/>
          <w:sz w:val="22"/>
          <w:highlight w:val="green"/>
          <w:u w:val="single"/>
        </w:rPr>
        <w:t>the ranges of insects will impact food</w:t>
      </w:r>
      <w:r w:rsidRPr="00283222">
        <w:rPr>
          <w:rFonts w:asciiTheme="minorHAnsi" w:hAnsiTheme="minorHAnsi"/>
          <w:b/>
          <w:bCs/>
          <w:color w:val="000000"/>
          <w:sz w:val="22"/>
          <w:u w:val="single"/>
        </w:rPr>
        <w:t xml:space="preserve"> availability and food </w:t>
      </w:r>
      <w:r w:rsidRPr="00A76C58">
        <w:rPr>
          <w:rFonts w:asciiTheme="minorHAnsi" w:hAnsiTheme="minorHAnsi"/>
          <w:b/>
          <w:bCs/>
          <w:color w:val="000000"/>
          <w:sz w:val="22"/>
          <w:highlight w:val="green"/>
          <w:u w:val="single"/>
        </w:rPr>
        <w:t>access</w:t>
      </w:r>
      <w:r w:rsidRPr="00283222">
        <w:rPr>
          <w:rFonts w:asciiTheme="minorHAnsi" w:hAnsiTheme="minorHAnsi"/>
          <w:b/>
          <w:bCs/>
          <w:color w:val="000000"/>
          <w:sz w:val="22"/>
          <w:u w:val="single"/>
        </w:rPr>
        <w:t xml:space="preserve"> in much of the world, </w:t>
      </w:r>
      <w:r w:rsidRPr="00A76C58">
        <w:rPr>
          <w:rFonts w:asciiTheme="minorHAnsi" w:hAnsiTheme="minorHAnsi"/>
          <w:b/>
          <w:bCs/>
          <w:color w:val="000000"/>
          <w:sz w:val="22"/>
          <w:highlight w:val="green"/>
          <w:u w:val="single"/>
        </w:rPr>
        <w:t>increasing food insecurity</w:t>
      </w:r>
      <w:r w:rsidRPr="00283222">
        <w:rPr>
          <w:rFonts w:asciiTheme="minorHAnsi" w:hAnsiTheme="minorHAnsi"/>
          <w:b/>
          <w:bCs/>
          <w:color w:val="000000"/>
          <w:sz w:val="22"/>
          <w:u w:val="single"/>
        </w:rPr>
        <w:t>.</w:t>
      </w:r>
      <w:r w:rsidRPr="00A76C58">
        <w:rPr>
          <w:rFonts w:asciiTheme="minorHAnsi" w:hAnsiTheme="minorHAnsi"/>
          <w:color w:val="000000"/>
          <w:sz w:val="16"/>
        </w:rPr>
        <w:t xml:space="preserve"> Storms, flooding, </w:t>
      </w:r>
      <w:r w:rsidRPr="00A76C58">
        <w:rPr>
          <w:rFonts w:asciiTheme="minorHAnsi" w:hAnsiTheme="minorHAnsi"/>
          <w:color w:val="000000"/>
          <w:sz w:val="22"/>
          <w:highlight w:val="green"/>
          <w:u w:val="single"/>
        </w:rPr>
        <w:t>changes in</w:t>
      </w:r>
      <w:r w:rsidRPr="00283222">
        <w:rPr>
          <w:rFonts w:asciiTheme="minorHAnsi" w:hAnsiTheme="minorHAnsi"/>
          <w:color w:val="000000"/>
          <w:sz w:val="22"/>
          <w:u w:val="single"/>
        </w:rPr>
        <w:t xml:space="preserve"> ocean </w:t>
      </w:r>
      <w:r w:rsidRPr="00A76C58">
        <w:rPr>
          <w:rFonts w:asciiTheme="minorHAnsi" w:hAnsiTheme="minorHAnsi"/>
          <w:color w:val="000000"/>
          <w:sz w:val="22"/>
          <w:highlight w:val="green"/>
          <w:u w:val="single"/>
        </w:rPr>
        <w:t>pH</w:t>
      </w:r>
      <w:r w:rsidRPr="00283222">
        <w:rPr>
          <w:rFonts w:asciiTheme="minorHAnsi" w:hAnsiTheme="minorHAnsi"/>
          <w:color w:val="000000"/>
          <w:sz w:val="22"/>
          <w:u w:val="single"/>
        </w:rPr>
        <w:t xml:space="preserve"> and other climate-linked changes will </w:t>
      </w:r>
      <w:r w:rsidRPr="00A76C58">
        <w:rPr>
          <w:rFonts w:asciiTheme="minorHAnsi" w:hAnsiTheme="minorHAnsi"/>
          <w:color w:val="000000"/>
          <w:sz w:val="22"/>
          <w:highlight w:val="green"/>
          <w:u w:val="single"/>
        </w:rPr>
        <w:t xml:space="preserve">damage </w:t>
      </w:r>
      <w:r w:rsidRPr="00A76C58">
        <w:rPr>
          <w:rFonts w:asciiTheme="minorHAnsi" w:hAnsiTheme="minorHAnsi"/>
          <w:color w:val="000000"/>
          <w:sz w:val="22"/>
          <w:u w:val="single"/>
        </w:rPr>
        <w:t>i</w:t>
      </w:r>
      <w:r w:rsidRPr="00283222">
        <w:rPr>
          <w:rFonts w:asciiTheme="minorHAnsi" w:hAnsiTheme="minorHAnsi"/>
          <w:color w:val="000000"/>
          <w:sz w:val="22"/>
          <w:u w:val="single"/>
        </w:rPr>
        <w:t xml:space="preserve">nfrastructure and negatively impact labor productivity and economic </w:t>
      </w:r>
      <w:r w:rsidRPr="00A76C58">
        <w:rPr>
          <w:rFonts w:asciiTheme="minorHAnsi" w:hAnsiTheme="minorHAnsi"/>
          <w:color w:val="000000"/>
          <w:sz w:val="22"/>
          <w:highlight w:val="green"/>
          <w:u w:val="single"/>
        </w:rPr>
        <w:t>growth</w:t>
      </w:r>
      <w:r w:rsidRPr="00A76C58">
        <w:rPr>
          <w:rFonts w:asciiTheme="minorHAnsi" w:hAnsiTheme="minorHAnsi"/>
          <w:color w:val="000000"/>
          <w:sz w:val="16"/>
        </w:rPr>
        <w:t xml:space="preserve"> in much of the world. Vector-borne </w:t>
      </w:r>
      <w:r w:rsidRPr="00283222">
        <w:rPr>
          <w:rFonts w:asciiTheme="minorHAnsi" w:hAnsiTheme="minorHAnsi"/>
          <w:color w:val="000000"/>
          <w:sz w:val="22"/>
          <w:u w:val="single"/>
        </w:rPr>
        <w:t>diseases will also become more prevalent</w:t>
      </w:r>
      <w:r w:rsidRPr="00A76C58">
        <w:rPr>
          <w:rFonts w:asciiTheme="minorHAnsi" w:hAnsiTheme="minorHAnsi"/>
          <w:color w:val="000000"/>
          <w:sz w:val="16"/>
        </w:rPr>
        <w:t xml:space="preserve">, as climate change will expand the geographic range and intensity of transmission of diseases like malaria, West Nile, Zika and dengue fever, and cholera. Rising public health challenges, economic devastation and food insecurity </w:t>
      </w:r>
      <w:r w:rsidRPr="00283222">
        <w:rPr>
          <w:rFonts w:asciiTheme="minorHAnsi" w:hAnsiTheme="minorHAnsi"/>
          <w:color w:val="000000"/>
          <w:sz w:val="22"/>
          <w:u w:val="single"/>
        </w:rPr>
        <w:t>will translate into an increased demand for humanitarian assistance provided by the military, increased migration—especially from tropical and subtropical regions—and geopolitical conflict.</w:t>
      </w:r>
      <w:r w:rsidRPr="00A76C58">
        <w:rPr>
          <w:rFonts w:asciiTheme="minorHAnsi" w:hAnsiTheme="minorHAnsi"/>
          <w:color w:val="000000"/>
          <w:sz w:val="16"/>
        </w:rPr>
        <w:t xml:space="preserve"> Long-term trends such as declining food security, coupled with short-term events like hurricanes, could sustain unprecedented levels of migration. The 2015 refugee crisis in Europe portends the kinds of population movements that will only accelerate in the coming decades: people from Africa, Southwest and South Asia and elsewhere crossing land and water to reach Europe. For the United States, this likely means greater numbers of people seeking entry from both Central America and the Caribbean. Such influxes are not unprecedented, but they are unlikely to abate and could increase in volume over the next few decades, driven in part by climate change-related food insecurity, climate change-related storms and also by economic and political instability. </w:t>
      </w:r>
      <w:r w:rsidRPr="00283222">
        <w:rPr>
          <w:rFonts w:asciiTheme="minorHAnsi" w:hAnsiTheme="minorHAnsi"/>
          <w:color w:val="000000"/>
          <w:sz w:val="22"/>
          <w:u w:val="single"/>
        </w:rPr>
        <w:t>Food insecurity, economic losses and loss of human life are also likely to exacerbate existing political tensions in the developing world, especially in regions with poor governance and/or where the climate is particularly vulnerable to warming</w:t>
      </w:r>
      <w:r w:rsidRPr="00A76C58">
        <w:rPr>
          <w:rFonts w:asciiTheme="minorHAnsi" w:hAnsiTheme="minorHAnsi"/>
          <w:color w:val="000000"/>
          <w:sz w:val="16"/>
        </w:rPr>
        <w:t xml:space="preserve"> (e.g., the Mediterranean basin). While the Arab Spring had many underlying causes, it also coincided with a period of high food prices, which arguably contributed to the protests. </w:t>
      </w:r>
      <w:r w:rsidRPr="00283222">
        <w:rPr>
          <w:rFonts w:asciiTheme="minorHAnsi" w:hAnsiTheme="minorHAnsi"/>
          <w:color w:val="000000"/>
          <w:sz w:val="22"/>
          <w:u w:val="single"/>
        </w:rPr>
        <w:t xml:space="preserve">In some situations, </w:t>
      </w:r>
      <w:r w:rsidRPr="00A76C58">
        <w:rPr>
          <w:rFonts w:asciiTheme="minorHAnsi" w:hAnsiTheme="minorHAnsi"/>
          <w:color w:val="000000"/>
          <w:sz w:val="22"/>
          <w:highlight w:val="green"/>
          <w:u w:val="single"/>
        </w:rPr>
        <w:t>food insecurity</w:t>
      </w:r>
      <w:r w:rsidRPr="00283222">
        <w:rPr>
          <w:rFonts w:asciiTheme="minorHAnsi" w:hAnsiTheme="minorHAnsi"/>
          <w:color w:val="000000"/>
          <w:sz w:val="22"/>
          <w:u w:val="single"/>
        </w:rPr>
        <w:t xml:space="preserve">, economic losses and public health crises, </w:t>
      </w:r>
      <w:r w:rsidRPr="00A76C58">
        <w:rPr>
          <w:rFonts w:asciiTheme="minorHAnsi" w:hAnsiTheme="minorHAnsi"/>
          <w:color w:val="000000"/>
          <w:sz w:val="22"/>
          <w:highlight w:val="green"/>
          <w:u w:val="single"/>
        </w:rPr>
        <w:t>combined with weak</w:t>
      </w:r>
      <w:r w:rsidRPr="00283222">
        <w:rPr>
          <w:rFonts w:asciiTheme="minorHAnsi" w:hAnsiTheme="minorHAnsi"/>
          <w:color w:val="000000"/>
          <w:sz w:val="22"/>
          <w:u w:val="single"/>
        </w:rPr>
        <w:t xml:space="preserve"> and ineffectual </w:t>
      </w:r>
      <w:r w:rsidRPr="00A76C58">
        <w:rPr>
          <w:rFonts w:asciiTheme="minorHAnsi" w:hAnsiTheme="minorHAnsi"/>
          <w:color w:val="000000"/>
          <w:sz w:val="22"/>
          <w:highlight w:val="green"/>
          <w:u w:val="single"/>
        </w:rPr>
        <w:t>governance, could precipitate future conflicts</w:t>
      </w:r>
      <w:r w:rsidRPr="00283222">
        <w:rPr>
          <w:rFonts w:asciiTheme="minorHAnsi" w:hAnsiTheme="minorHAnsi"/>
          <w:color w:val="000000"/>
          <w:sz w:val="22"/>
          <w:u w:val="single"/>
        </w:rPr>
        <w:t xml:space="preserve"> of this kind—</w:t>
      </w:r>
      <w:r w:rsidRPr="00A76C58">
        <w:rPr>
          <w:rFonts w:asciiTheme="minorHAnsi" w:hAnsiTheme="minorHAnsi"/>
          <w:color w:val="000000"/>
          <w:sz w:val="16"/>
        </w:rPr>
        <w:t xml:space="preserve">although it will be difficult to know where and when without more precise local studies of both underlying political dynamics and the regionally-specific impacts of climate change. While the national security impacts of climate change to 2050 are likely to be costly and disruptive for the U.S. military—and devastating for many people around the world—at some point after 2050, </w:t>
      </w:r>
      <w:r w:rsidRPr="00A76C58">
        <w:rPr>
          <w:rFonts w:asciiTheme="minorHAnsi" w:hAnsiTheme="minorHAnsi"/>
          <w:color w:val="000000"/>
          <w:sz w:val="22"/>
          <w:highlight w:val="green"/>
          <w:u w:val="single"/>
        </w:rPr>
        <w:t>if warming continues at its current</w:t>
      </w:r>
      <w:r w:rsidRPr="00283222">
        <w:rPr>
          <w:rFonts w:asciiTheme="minorHAnsi" w:hAnsiTheme="minorHAnsi"/>
          <w:color w:val="000000"/>
          <w:sz w:val="22"/>
          <w:u w:val="single"/>
        </w:rPr>
        <w:t xml:space="preserve"> </w:t>
      </w:r>
      <w:r w:rsidRPr="00A76C58">
        <w:rPr>
          <w:rFonts w:asciiTheme="minorHAnsi" w:hAnsiTheme="minorHAnsi"/>
          <w:color w:val="000000"/>
          <w:sz w:val="22"/>
          <w:highlight w:val="green"/>
          <w:u w:val="single"/>
        </w:rPr>
        <w:t>pace</w:t>
      </w:r>
      <w:r w:rsidRPr="00283222">
        <w:rPr>
          <w:rFonts w:asciiTheme="minorHAnsi" w:hAnsiTheme="minorHAnsi"/>
          <w:color w:val="000000"/>
          <w:sz w:val="22"/>
          <w:u w:val="single"/>
        </w:rPr>
        <w:t>, changes to the climate could fundamentally reshape geopolitics and possibly even the current nation-state basis of the current global order.</w:t>
      </w:r>
      <w:r>
        <w:rPr>
          <w:rFonts w:asciiTheme="minorHAnsi" w:hAnsiTheme="minorHAnsi"/>
          <w:color w:val="000000"/>
          <w:sz w:val="22"/>
          <w:u w:val="single"/>
        </w:rPr>
        <w:t xml:space="preserve"> </w:t>
      </w:r>
      <w:r w:rsidRPr="00A76C58">
        <w:rPr>
          <w:rFonts w:asciiTheme="minorHAnsi" w:hAnsiTheme="minorHAnsi"/>
          <w:color w:val="000000"/>
          <w:sz w:val="16"/>
        </w:rPr>
        <w:t xml:space="preserve">To be clear, both the ultimate level of warming and its attendant political consequences is highly speculative, for the reasons I explained in my last post. Nonetheless, we do know that the planet is currently on track for at least 3-4°C of warming by 2100. The “known knowns” of higher levels of warming—say, 3°C—are frightening. At that 3°C of warming, for example, scientists project that </w:t>
      </w:r>
      <w:r w:rsidRPr="00A76C58">
        <w:rPr>
          <w:rFonts w:asciiTheme="minorHAnsi" w:hAnsiTheme="minorHAnsi"/>
          <w:color w:val="000000"/>
          <w:sz w:val="22"/>
          <w:highlight w:val="green"/>
          <w:u w:val="single"/>
        </w:rPr>
        <w:t xml:space="preserve">there will be a </w:t>
      </w:r>
      <w:r w:rsidRPr="00A76C58">
        <w:rPr>
          <w:rFonts w:asciiTheme="minorHAnsi" w:hAnsiTheme="minorHAnsi"/>
          <w:color w:val="000000"/>
          <w:sz w:val="22"/>
          <w:u w:val="single"/>
        </w:rPr>
        <w:t xml:space="preserve">nearly </w:t>
      </w:r>
      <w:r w:rsidRPr="00A76C58">
        <w:rPr>
          <w:rFonts w:asciiTheme="minorHAnsi" w:hAnsiTheme="minorHAnsi"/>
          <w:color w:val="000000"/>
          <w:sz w:val="22"/>
          <w:highlight w:val="green"/>
          <w:u w:val="single"/>
        </w:rPr>
        <w:t>70 percent decline in wheat production</w:t>
      </w:r>
      <w:r w:rsidRPr="00283222">
        <w:rPr>
          <w:rFonts w:asciiTheme="minorHAnsi" w:hAnsiTheme="minorHAnsi"/>
          <w:color w:val="000000"/>
          <w:sz w:val="22"/>
          <w:u w:val="single"/>
        </w:rPr>
        <w:t xml:space="preserve"> in Central America and the Caribbean, 75 percent of the land area in the Middle East and more than 50 percent in South Asia will be affected by highly unusual heat, </w:t>
      </w:r>
      <w:r w:rsidRPr="00A76C58">
        <w:rPr>
          <w:rFonts w:asciiTheme="minorHAnsi" w:hAnsiTheme="minorHAnsi"/>
          <w:color w:val="000000"/>
          <w:sz w:val="22"/>
          <w:highlight w:val="green"/>
          <w:u w:val="single"/>
        </w:rPr>
        <w:t>and sea</w:t>
      </w:r>
      <w:r w:rsidRPr="00283222">
        <w:rPr>
          <w:rFonts w:asciiTheme="minorHAnsi" w:hAnsiTheme="minorHAnsi"/>
          <w:color w:val="000000"/>
          <w:sz w:val="22"/>
          <w:u w:val="single"/>
        </w:rPr>
        <w:t xml:space="preserve"> level </w:t>
      </w:r>
      <w:r w:rsidRPr="00A76C58">
        <w:rPr>
          <w:rFonts w:asciiTheme="minorHAnsi" w:hAnsiTheme="minorHAnsi"/>
          <w:color w:val="000000"/>
          <w:sz w:val="22"/>
          <w:highlight w:val="green"/>
          <w:u w:val="single"/>
        </w:rPr>
        <w:t>rise could displace</w:t>
      </w:r>
      <w:r w:rsidRPr="00283222">
        <w:rPr>
          <w:rFonts w:asciiTheme="minorHAnsi" w:hAnsiTheme="minorHAnsi"/>
          <w:color w:val="000000"/>
          <w:sz w:val="22"/>
          <w:u w:val="single"/>
        </w:rPr>
        <w:t xml:space="preserve"> and imperil the lives </w:t>
      </w:r>
      <w:r w:rsidRPr="00A76C58">
        <w:rPr>
          <w:rFonts w:asciiTheme="minorHAnsi" w:hAnsiTheme="minorHAnsi"/>
          <w:color w:val="000000"/>
          <w:sz w:val="22"/>
          <w:highlight w:val="green"/>
          <w:u w:val="single"/>
        </w:rPr>
        <w:t>hundreds of millions</w:t>
      </w:r>
      <w:r w:rsidRPr="00283222">
        <w:rPr>
          <w:rFonts w:asciiTheme="minorHAnsi" w:hAnsiTheme="minorHAnsi"/>
          <w:color w:val="000000"/>
          <w:sz w:val="22"/>
          <w:u w:val="single"/>
        </w:rPr>
        <w:t xml:space="preserve"> of people, among other consequences.</w:t>
      </w:r>
      <w:r>
        <w:rPr>
          <w:rFonts w:asciiTheme="minorHAnsi" w:hAnsiTheme="minorHAnsi"/>
          <w:color w:val="000000"/>
          <w:sz w:val="22"/>
          <w:u w:val="single"/>
        </w:rPr>
        <w:t xml:space="preserve"> </w:t>
      </w:r>
      <w:r w:rsidRPr="00A76C58">
        <w:rPr>
          <w:rFonts w:asciiTheme="minorHAnsi" w:hAnsiTheme="minorHAnsi"/>
          <w:color w:val="000000"/>
          <w:sz w:val="16"/>
        </w:rPr>
        <w:t xml:space="preserve">But </w:t>
      </w:r>
      <w:r w:rsidRPr="00283222">
        <w:rPr>
          <w:rFonts w:asciiTheme="minorHAnsi" w:hAnsiTheme="minorHAnsi"/>
          <w:color w:val="000000"/>
          <w:sz w:val="22"/>
          <w:u w:val="single"/>
        </w:rPr>
        <w:t>even higher levels of warming are physically possible</w:t>
      </w:r>
      <w:r w:rsidRPr="00A76C58">
        <w:rPr>
          <w:rFonts w:asciiTheme="minorHAnsi" w:hAnsiTheme="minorHAnsi"/>
          <w:color w:val="000000"/>
          <w:sz w:val="16"/>
        </w:rPr>
        <w:t xml:space="preserve"> within this century. At these levels of warming, some regions of the world would be literally uninhabitable, likely resulting in the depopulation of the tropics, to say nothing of the consequences of sea-level rise for economically important cities such as Amsterdam and New York. Even if newly warmed regions of the far north could theoretically accommodate the resulting migrants, this presumes that the political response to this unprecedented global displacement would be orderly and conflict-free borders on fantasy. The </w:t>
      </w:r>
      <w:r w:rsidRPr="00283222">
        <w:rPr>
          <w:rFonts w:asciiTheme="minorHAnsi" w:hAnsiTheme="minorHAnsi"/>
          <w:color w:val="000000"/>
          <w:sz w:val="22"/>
          <w:u w:val="single"/>
        </w:rPr>
        <w:t>geopolitical consequences of significant levels of warming are severe</w:t>
      </w:r>
      <w:r w:rsidRPr="00A76C58">
        <w:rPr>
          <w:rFonts w:asciiTheme="minorHAnsi" w:hAnsiTheme="minorHAnsi"/>
          <w:color w:val="000000"/>
          <w:sz w:val="16"/>
        </w:rPr>
        <w:t xml:space="preserve">, but if these changes occur in a linear way, at least there will be time for human systems to adjust. Perhaps more challenging for national security is the possibility that the until-now </w:t>
      </w:r>
      <w:r w:rsidRPr="00A76C58">
        <w:rPr>
          <w:rFonts w:asciiTheme="minorHAnsi" w:hAnsiTheme="minorHAnsi"/>
          <w:color w:val="000000"/>
          <w:sz w:val="22"/>
          <w:highlight w:val="green"/>
          <w:u w:val="single"/>
        </w:rPr>
        <w:t>linear</w:t>
      </w:r>
      <w:r w:rsidRPr="00283222">
        <w:rPr>
          <w:rFonts w:asciiTheme="minorHAnsi" w:hAnsiTheme="minorHAnsi"/>
          <w:color w:val="000000"/>
          <w:sz w:val="22"/>
          <w:u w:val="single"/>
        </w:rPr>
        <w:t xml:space="preserve"> </w:t>
      </w:r>
      <w:r w:rsidRPr="00A76C58">
        <w:rPr>
          <w:rFonts w:asciiTheme="minorHAnsi" w:hAnsiTheme="minorHAnsi"/>
          <w:color w:val="000000"/>
          <w:sz w:val="22"/>
          <w:highlight w:val="green"/>
          <w:u w:val="single"/>
        </w:rPr>
        <w:t xml:space="preserve">changes give way to </w:t>
      </w:r>
      <w:r w:rsidRPr="00A76C58">
        <w:rPr>
          <w:rFonts w:asciiTheme="minorHAnsi" w:hAnsiTheme="minorHAnsi"/>
          <w:color w:val="000000"/>
          <w:sz w:val="22"/>
          <w:u w:val="single"/>
        </w:rPr>
        <w:t>abrupt</w:t>
      </w:r>
      <w:r w:rsidRPr="00283222">
        <w:rPr>
          <w:rFonts w:asciiTheme="minorHAnsi" w:hAnsiTheme="minorHAnsi"/>
          <w:color w:val="000000"/>
          <w:sz w:val="22"/>
          <w:u w:val="single"/>
        </w:rPr>
        <w:t xml:space="preserve"> and </w:t>
      </w:r>
      <w:r w:rsidRPr="00A76C58">
        <w:rPr>
          <w:rFonts w:asciiTheme="minorHAnsi" w:hAnsiTheme="minorHAnsi"/>
          <w:color w:val="000000"/>
          <w:sz w:val="22"/>
          <w:highlight w:val="green"/>
          <w:u w:val="single"/>
        </w:rPr>
        <w:t>irreversible ones</w:t>
      </w:r>
      <w:r w:rsidRPr="00A76C58">
        <w:rPr>
          <w:rFonts w:asciiTheme="minorHAnsi" w:hAnsiTheme="minorHAnsi"/>
          <w:color w:val="000000"/>
          <w:sz w:val="16"/>
        </w:rPr>
        <w:t xml:space="preserve">. Scientists forecast that, </w:t>
      </w:r>
      <w:r w:rsidRPr="00A76C58">
        <w:rPr>
          <w:rFonts w:asciiTheme="minorHAnsi" w:hAnsiTheme="minorHAnsi"/>
          <w:color w:val="000000"/>
          <w:sz w:val="22"/>
          <w:highlight w:val="green"/>
          <w:u w:val="single"/>
        </w:rPr>
        <w:t>at higher levels</w:t>
      </w:r>
      <w:r w:rsidRPr="00283222">
        <w:rPr>
          <w:rFonts w:asciiTheme="minorHAnsi" w:hAnsiTheme="minorHAnsi"/>
          <w:color w:val="000000"/>
          <w:sz w:val="22"/>
          <w:u w:val="single"/>
        </w:rPr>
        <w:t xml:space="preserve"> of warming</w:t>
      </w:r>
      <w:r w:rsidRPr="00A76C58">
        <w:rPr>
          <w:rFonts w:asciiTheme="minorHAnsi" w:hAnsiTheme="minorHAnsi"/>
          <w:color w:val="000000"/>
          <w:sz w:val="16"/>
        </w:rPr>
        <w:t>—precisely what level is speculative—</w:t>
      </w:r>
      <w:r w:rsidRPr="00A76C58">
        <w:rPr>
          <w:rFonts w:asciiTheme="minorHAnsi" w:hAnsiTheme="minorHAnsi"/>
          <w:color w:val="000000"/>
          <w:sz w:val="22"/>
          <w:highlight w:val="green"/>
          <w:u w:val="single"/>
        </w:rPr>
        <w:t>humanity could</w:t>
      </w:r>
      <w:r w:rsidRPr="00283222">
        <w:rPr>
          <w:rFonts w:asciiTheme="minorHAnsi" w:hAnsiTheme="minorHAnsi"/>
          <w:color w:val="000000"/>
          <w:sz w:val="22"/>
          <w:u w:val="single"/>
        </w:rPr>
        <w:t xml:space="preserve"> </w:t>
      </w:r>
      <w:r w:rsidRPr="00A76C58">
        <w:rPr>
          <w:rFonts w:asciiTheme="minorHAnsi" w:hAnsiTheme="minorHAnsi"/>
          <w:color w:val="000000"/>
          <w:sz w:val="22"/>
          <w:highlight w:val="green"/>
          <w:u w:val="single"/>
        </w:rPr>
        <w:t>trigger</w:t>
      </w:r>
      <w:r w:rsidRPr="00283222">
        <w:rPr>
          <w:rFonts w:asciiTheme="minorHAnsi" w:hAnsiTheme="minorHAnsi"/>
          <w:color w:val="000000"/>
          <w:sz w:val="22"/>
          <w:u w:val="single"/>
        </w:rPr>
        <w:t xml:space="preserve"> catastrophic, </w:t>
      </w:r>
      <w:r w:rsidRPr="00A76C58">
        <w:rPr>
          <w:rFonts w:asciiTheme="minorHAnsi" w:hAnsiTheme="minorHAnsi"/>
          <w:color w:val="000000"/>
          <w:sz w:val="22"/>
          <w:highlight w:val="green"/>
          <w:u w:val="single"/>
        </w:rPr>
        <w:t>abrupt</w:t>
      </w:r>
      <w:r w:rsidRPr="00283222">
        <w:rPr>
          <w:rFonts w:asciiTheme="minorHAnsi" w:hAnsiTheme="minorHAnsi"/>
          <w:color w:val="000000"/>
          <w:sz w:val="22"/>
          <w:u w:val="single"/>
        </w:rPr>
        <w:t xml:space="preserve"> and unavoidable </w:t>
      </w:r>
      <w:r w:rsidRPr="00A76C58">
        <w:rPr>
          <w:rFonts w:asciiTheme="minorHAnsi" w:hAnsiTheme="minorHAnsi"/>
          <w:color w:val="000000"/>
          <w:sz w:val="22"/>
          <w:highlight w:val="green"/>
          <w:u w:val="single"/>
        </w:rPr>
        <w:t xml:space="preserve">consequences to the </w:t>
      </w:r>
      <w:r w:rsidRPr="00A76C58">
        <w:rPr>
          <w:rFonts w:asciiTheme="minorHAnsi" w:hAnsiTheme="minorHAnsi"/>
          <w:b/>
          <w:bCs/>
          <w:color w:val="000000"/>
          <w:sz w:val="22"/>
          <w:highlight w:val="green"/>
          <w:u w:val="single"/>
        </w:rPr>
        <w:t>ecosystem</w:t>
      </w:r>
      <w:r w:rsidRPr="00283222">
        <w:rPr>
          <w:rFonts w:asciiTheme="minorHAnsi" w:hAnsiTheme="minorHAnsi"/>
          <w:color w:val="000000"/>
          <w:sz w:val="22"/>
          <w:u w:val="single"/>
        </w:rPr>
        <w:t>.</w:t>
      </w:r>
      <w:r w:rsidRPr="00A76C58">
        <w:rPr>
          <w:rFonts w:asciiTheme="minorHAnsi" w:hAnsiTheme="minorHAnsi"/>
          <w:color w:val="000000"/>
          <w:sz w:val="16"/>
        </w:rPr>
        <w:t xml:space="preserve"> </w:t>
      </w:r>
      <w:r w:rsidRPr="00283222">
        <w:rPr>
          <w:rFonts w:asciiTheme="minorHAnsi" w:hAnsiTheme="minorHAnsi"/>
          <w:color w:val="000000"/>
          <w:sz w:val="22"/>
          <w:u w:val="single"/>
        </w:rPr>
        <w:t>The</w:t>
      </w:r>
      <w:r w:rsidRPr="00A76C58">
        <w:rPr>
          <w:rFonts w:asciiTheme="minorHAnsi" w:hAnsiTheme="minorHAnsi"/>
          <w:color w:val="000000"/>
          <w:sz w:val="16"/>
        </w:rPr>
        <w:t xml:space="preserve"> </w:t>
      </w:r>
      <w:r w:rsidRPr="00283222">
        <w:rPr>
          <w:rFonts w:asciiTheme="minorHAnsi" w:hAnsiTheme="minorHAnsi"/>
          <w:color w:val="000000"/>
          <w:sz w:val="22"/>
          <w:u w:val="single"/>
        </w:rPr>
        <w:t xml:space="preserve">IPCC has considered nine such abrupt changes; </w:t>
      </w:r>
      <w:r w:rsidRPr="00A76C58">
        <w:rPr>
          <w:rFonts w:asciiTheme="minorHAnsi" w:hAnsiTheme="minorHAnsi"/>
          <w:color w:val="000000"/>
          <w:sz w:val="22"/>
          <w:highlight w:val="green"/>
          <w:u w:val="single"/>
        </w:rPr>
        <w:t>one example</w:t>
      </w:r>
      <w:r w:rsidRPr="00283222">
        <w:rPr>
          <w:rFonts w:asciiTheme="minorHAnsi" w:hAnsiTheme="minorHAnsi"/>
          <w:color w:val="000000"/>
          <w:sz w:val="22"/>
          <w:u w:val="single"/>
        </w:rPr>
        <w:t xml:space="preserve"> </w:t>
      </w:r>
      <w:r w:rsidRPr="00A76C58">
        <w:rPr>
          <w:rFonts w:asciiTheme="minorHAnsi" w:hAnsiTheme="minorHAnsi"/>
          <w:color w:val="000000"/>
          <w:sz w:val="22"/>
          <w:highlight w:val="green"/>
          <w:u w:val="single"/>
        </w:rPr>
        <w:t>is the</w:t>
      </w:r>
      <w:r w:rsidRPr="00283222">
        <w:rPr>
          <w:rFonts w:asciiTheme="minorHAnsi" w:hAnsiTheme="minorHAnsi"/>
          <w:color w:val="000000"/>
          <w:sz w:val="22"/>
          <w:u w:val="single"/>
        </w:rPr>
        <w:t xml:space="preserve"> potential shutting down of the </w:t>
      </w:r>
      <w:r w:rsidRPr="00A76C58">
        <w:rPr>
          <w:rFonts w:asciiTheme="minorHAnsi" w:hAnsiTheme="minorHAnsi"/>
          <w:color w:val="000000"/>
          <w:sz w:val="22"/>
          <w:highlight w:val="green"/>
          <w:u w:val="single"/>
        </w:rPr>
        <w:t>Indian summer monsoon</w:t>
      </w:r>
      <w:r w:rsidRPr="00283222">
        <w:rPr>
          <w:rFonts w:asciiTheme="minorHAnsi" w:hAnsiTheme="minorHAnsi"/>
          <w:color w:val="000000"/>
          <w:sz w:val="22"/>
          <w:u w:val="single"/>
        </w:rPr>
        <w:t>. Over a billion people are dependent upon the Indian monsoon</w:t>
      </w:r>
      <w:r w:rsidRPr="00A76C58">
        <w:rPr>
          <w:rFonts w:asciiTheme="minorHAnsi" w:hAnsiTheme="minorHAnsi"/>
          <w:color w:val="000000"/>
          <w:sz w:val="16"/>
        </w:rPr>
        <w:t xml:space="preserve">, which provides parts of South Asia with about 80 percent of its annual rainfall; relatively minor changes in the monsoon in either direction can cause disasters. In 2010, a wetter monsoon led to the catastrophic flooding in Pakistan, which directly affected 20 million people; a drier monsoon in 2002 led to devastating drought. Studies suggest that the Indian summer monsoon has two stable states: wet (i.e., the current state) and dry (characterized by low precipitation over the subcontinent). At some point, </w:t>
      </w:r>
      <w:r w:rsidRPr="00283222">
        <w:rPr>
          <w:rFonts w:asciiTheme="minorHAnsi" w:hAnsiTheme="minorHAnsi"/>
          <w:color w:val="000000"/>
          <w:sz w:val="22"/>
          <w:u w:val="single"/>
        </w:rPr>
        <w:t xml:space="preserve">if warming continues, the monsoon </w:t>
      </w:r>
      <w:r w:rsidRPr="00A76C58">
        <w:rPr>
          <w:rFonts w:asciiTheme="minorHAnsi" w:hAnsiTheme="minorHAnsi"/>
          <w:color w:val="000000"/>
          <w:sz w:val="22"/>
          <w:highlight w:val="green"/>
          <w:u w:val="single"/>
        </w:rPr>
        <w:t>could abruptly shift</w:t>
      </w:r>
      <w:r w:rsidRPr="00283222">
        <w:rPr>
          <w:rFonts w:asciiTheme="minorHAnsi" w:hAnsiTheme="minorHAnsi"/>
          <w:color w:val="000000"/>
          <w:sz w:val="22"/>
          <w:u w:val="single"/>
        </w:rPr>
        <w:t xml:space="preserve"> </w:t>
      </w:r>
      <w:r w:rsidRPr="00A76C58">
        <w:rPr>
          <w:rFonts w:asciiTheme="minorHAnsi" w:hAnsiTheme="minorHAnsi"/>
          <w:color w:val="000000"/>
          <w:sz w:val="16"/>
        </w:rPr>
        <w:t>into the second, “dry” state, with catastrophic consequences for over a billion people dependent on monsoon-fed agriculture. The IPCC suggests that such a state-shift is “unlikely”—that is, there is a 10 to 33 percent chance that a state-shift will happen in the 21st century—but scientists also have relatively low confidence in their understanding of the underlying mechanisms in this and other large-scale natural systems. The consequences of abrupt, severe warming for national security are obvious in general, if unclear in the specifics. In 2003, the Defense Department asked a contractor to explore such a scenario. The resulting report outlined the offensive and defensive national security strategies countries may adopt if faced with abrupt climate change, and highlighted the increased risk of inter- and intra-state conflict over natural resources and immigration. Although the report may be off in its imagined timeframe (positing abrupt climate change by 2020</w:t>
      </w:r>
      <w:r w:rsidRPr="00283222">
        <w:rPr>
          <w:rFonts w:asciiTheme="minorHAnsi" w:hAnsiTheme="minorHAnsi"/>
          <w:color w:val="000000"/>
          <w:sz w:val="22"/>
          <w:u w:val="single"/>
        </w:rPr>
        <w:t xml:space="preserve">), the world it conjures is improbable but not outlandish. </w:t>
      </w:r>
      <w:r w:rsidRPr="00A76C58">
        <w:rPr>
          <w:rFonts w:asciiTheme="minorHAnsi" w:hAnsiTheme="minorHAnsi"/>
          <w:color w:val="000000"/>
          <w:sz w:val="22"/>
          <w:highlight w:val="green"/>
          <w:u w:val="single"/>
        </w:rPr>
        <w:t>If the</w:t>
      </w:r>
      <w:r w:rsidRPr="00283222">
        <w:rPr>
          <w:rFonts w:asciiTheme="minorHAnsi" w:hAnsiTheme="minorHAnsi"/>
          <w:color w:val="000000"/>
          <w:sz w:val="22"/>
          <w:u w:val="single"/>
        </w:rPr>
        <w:t xml:space="preserve"> Indian </w:t>
      </w:r>
      <w:r w:rsidRPr="00A76C58">
        <w:rPr>
          <w:rFonts w:asciiTheme="minorHAnsi" w:hAnsiTheme="minorHAnsi"/>
          <w:color w:val="000000"/>
          <w:sz w:val="22"/>
          <w:highlight w:val="green"/>
          <w:u w:val="single"/>
        </w:rPr>
        <w:t>monsoon were to switch</w:t>
      </w:r>
      <w:r w:rsidRPr="00283222">
        <w:rPr>
          <w:rFonts w:asciiTheme="minorHAnsi" w:hAnsiTheme="minorHAnsi"/>
          <w:color w:val="000000"/>
          <w:sz w:val="22"/>
          <w:u w:val="single"/>
        </w:rPr>
        <w:t xml:space="preserve"> to dry state, </w:t>
      </w:r>
      <w:r w:rsidRPr="00A76C58">
        <w:rPr>
          <w:rFonts w:asciiTheme="minorHAnsi" w:hAnsiTheme="minorHAnsi"/>
          <w:color w:val="000000"/>
          <w:sz w:val="22"/>
          <w:highlight w:val="green"/>
          <w:u w:val="single"/>
        </w:rPr>
        <w:t>and a billion people were</w:t>
      </w:r>
      <w:r w:rsidRPr="00283222">
        <w:rPr>
          <w:rFonts w:asciiTheme="minorHAnsi" w:hAnsiTheme="minorHAnsi"/>
          <w:color w:val="000000"/>
          <w:sz w:val="22"/>
          <w:u w:val="single"/>
        </w:rPr>
        <w:t xml:space="preserve"> suddenly </w:t>
      </w:r>
      <w:r w:rsidRPr="00A76C58">
        <w:rPr>
          <w:rFonts w:asciiTheme="minorHAnsi" w:hAnsiTheme="minorHAnsi"/>
          <w:color w:val="000000"/>
          <w:sz w:val="22"/>
          <w:highlight w:val="green"/>
          <w:u w:val="single"/>
        </w:rPr>
        <w:t>without</w:t>
      </w:r>
      <w:r w:rsidRPr="00283222">
        <w:rPr>
          <w:rFonts w:asciiTheme="minorHAnsi" w:hAnsiTheme="minorHAnsi"/>
          <w:color w:val="000000"/>
          <w:sz w:val="22"/>
          <w:u w:val="single"/>
        </w:rPr>
        <w:t xml:space="preserve"> reliable </w:t>
      </w:r>
      <w:r w:rsidRPr="00A76C58">
        <w:rPr>
          <w:rFonts w:asciiTheme="minorHAnsi" w:hAnsiTheme="minorHAnsi"/>
          <w:color w:val="000000"/>
          <w:sz w:val="22"/>
          <w:highlight w:val="green"/>
          <w:u w:val="single"/>
        </w:rPr>
        <w:t>food</w:t>
      </w:r>
      <w:r w:rsidRPr="00283222">
        <w:rPr>
          <w:rFonts w:asciiTheme="minorHAnsi" w:hAnsiTheme="minorHAnsi"/>
          <w:color w:val="000000"/>
          <w:sz w:val="22"/>
          <w:u w:val="single"/>
        </w:rPr>
        <w:t xml:space="preserve"> sources, for example, </w:t>
      </w:r>
      <w:r w:rsidRPr="00A76C58">
        <w:rPr>
          <w:rFonts w:asciiTheme="minorHAnsi" w:hAnsiTheme="minorHAnsi"/>
          <w:color w:val="000000"/>
          <w:sz w:val="22"/>
          <w:highlight w:val="green"/>
          <w:u w:val="single"/>
        </w:rPr>
        <w:t>it is not clear how the Indian government would react</w:t>
      </w:r>
      <w:r w:rsidRPr="00A76C58">
        <w:rPr>
          <w:rFonts w:asciiTheme="minorHAnsi" w:hAnsiTheme="minorHAnsi"/>
          <w:color w:val="000000"/>
          <w:sz w:val="16"/>
        </w:rPr>
        <w:t xml:space="preserve">, assuming it would survive in its current form. Major </w:t>
      </w:r>
      <w:r w:rsidRPr="00A76C58">
        <w:rPr>
          <w:rFonts w:asciiTheme="minorHAnsi" w:hAnsiTheme="minorHAnsi"/>
          <w:b/>
          <w:bCs/>
          <w:color w:val="000000"/>
          <w:sz w:val="22"/>
          <w:highlight w:val="green"/>
          <w:u w:val="single"/>
        </w:rPr>
        <w:t>wars</w:t>
      </w:r>
      <w:r w:rsidRPr="00283222">
        <w:rPr>
          <w:rFonts w:asciiTheme="minorHAnsi" w:hAnsiTheme="minorHAnsi"/>
          <w:b/>
          <w:bCs/>
          <w:color w:val="000000"/>
          <w:sz w:val="22"/>
          <w:u w:val="single"/>
        </w:rPr>
        <w:t xml:space="preserve"> or low-intensity proxy conflicts </w:t>
      </w:r>
      <w:r w:rsidRPr="00A76C58">
        <w:rPr>
          <w:rFonts w:asciiTheme="minorHAnsi" w:hAnsiTheme="minorHAnsi"/>
          <w:b/>
          <w:bCs/>
          <w:color w:val="000000"/>
          <w:sz w:val="22"/>
          <w:highlight w:val="green"/>
          <w:u w:val="single"/>
        </w:rPr>
        <w:t>seem likely,</w:t>
      </w:r>
      <w:r w:rsidRPr="00283222">
        <w:rPr>
          <w:rFonts w:asciiTheme="minorHAnsi" w:hAnsiTheme="minorHAnsi"/>
          <w:b/>
          <w:bCs/>
          <w:color w:val="000000"/>
          <w:sz w:val="22"/>
          <w:u w:val="single"/>
        </w:rPr>
        <w:t xml:space="preserve"> if not inevitable</w:t>
      </w:r>
      <w:r w:rsidRPr="00A76C58">
        <w:rPr>
          <w:rFonts w:asciiTheme="minorHAnsi" w:hAnsiTheme="minorHAnsi"/>
          <w:color w:val="000000"/>
          <w:sz w:val="16"/>
        </w:rPr>
        <w:t xml:space="preserve">, in such a scenario. This is not to say that a parade of climate </w:t>
      </w:r>
      <w:proofErr w:type="spellStart"/>
      <w:r w:rsidRPr="00A76C58">
        <w:rPr>
          <w:rFonts w:asciiTheme="minorHAnsi" w:hAnsiTheme="minorHAnsi"/>
          <w:color w:val="000000"/>
          <w:sz w:val="16"/>
        </w:rPr>
        <w:t>horribles</w:t>
      </w:r>
      <w:proofErr w:type="spellEnd"/>
      <w:r w:rsidRPr="00A76C58">
        <w:rPr>
          <w:rFonts w:asciiTheme="minorHAnsi" w:hAnsiTheme="minorHAnsi"/>
          <w:color w:val="000000"/>
          <w:sz w:val="16"/>
        </w:rPr>
        <w:t xml:space="preserve"> is certain—or even likely—to come to pass. Scientific understanding of the sensitivities in the climate system are far from perfect. It is also possible that emissions will decline more rapidly than anticipated, averting the worst consequences of climate change. But this outcome is far from guaranteed. And even if global emissions decline precipitously, humanity cannot be sure when or whether the planet has crossed a climate tipping point beyond which the incremental nature of the current changes shifts from the current linear, gradual progression to a non-linear and abrupt process. Within the next few decades, the most likely scenario involves manageable, but costly, consequences on infrastructure, food security and natural disasters, which will be borne primarily by the world’s most impoverished citizens and the members of the military who provide them with humanitarian assistance and disaster relief. But while the head-turning national security impacts of climate change are probably several decades away, the nature of the threat is such that waiting until these changes manifest is not a viable option. </w:t>
      </w:r>
      <w:r w:rsidRPr="00A76C58">
        <w:rPr>
          <w:rFonts w:asciiTheme="minorHAnsi" w:hAnsiTheme="minorHAnsi"/>
          <w:color w:val="000000"/>
          <w:sz w:val="22"/>
          <w:highlight w:val="green"/>
          <w:u w:val="single"/>
        </w:rPr>
        <w:t>By the time</w:t>
      </w:r>
      <w:r w:rsidRPr="00283222">
        <w:rPr>
          <w:rFonts w:asciiTheme="minorHAnsi" w:hAnsiTheme="minorHAnsi"/>
          <w:color w:val="000000"/>
          <w:sz w:val="22"/>
          <w:u w:val="single"/>
        </w:rPr>
        <w:t xml:space="preserve"> the climate </w:t>
      </w:r>
      <w:r w:rsidRPr="00A76C58">
        <w:rPr>
          <w:rFonts w:asciiTheme="minorHAnsi" w:hAnsiTheme="minorHAnsi"/>
          <w:color w:val="000000"/>
          <w:sz w:val="22"/>
          <w:highlight w:val="green"/>
          <w:u w:val="single"/>
        </w:rPr>
        <w:t>consequences are severe enough</w:t>
      </w:r>
      <w:r w:rsidRPr="00283222">
        <w:rPr>
          <w:rFonts w:asciiTheme="minorHAnsi" w:hAnsiTheme="minorHAnsi"/>
          <w:color w:val="000000"/>
          <w:sz w:val="22"/>
          <w:u w:val="single"/>
        </w:rPr>
        <w:t xml:space="preserve"> to compel action, </w:t>
      </w:r>
      <w:r w:rsidRPr="00A76C58">
        <w:rPr>
          <w:rFonts w:asciiTheme="minorHAnsi" w:hAnsiTheme="minorHAnsi"/>
          <w:color w:val="000000"/>
          <w:sz w:val="22"/>
          <w:highlight w:val="green"/>
          <w:u w:val="single"/>
        </w:rPr>
        <w:t>there is</w:t>
      </w:r>
      <w:r w:rsidRPr="00283222">
        <w:rPr>
          <w:rFonts w:asciiTheme="minorHAnsi" w:hAnsiTheme="minorHAnsi"/>
          <w:color w:val="000000"/>
          <w:sz w:val="22"/>
          <w:u w:val="single"/>
        </w:rPr>
        <w:t xml:space="preserve"> likely to be </w:t>
      </w:r>
      <w:r w:rsidRPr="00A76C58">
        <w:rPr>
          <w:rFonts w:asciiTheme="minorHAnsi" w:hAnsiTheme="minorHAnsi"/>
          <w:color w:val="000000"/>
          <w:sz w:val="22"/>
          <w:highlight w:val="green"/>
          <w:u w:val="single"/>
        </w:rPr>
        <w:t>little</w:t>
      </w:r>
      <w:r w:rsidRPr="00283222">
        <w:rPr>
          <w:rFonts w:asciiTheme="minorHAnsi" w:hAnsiTheme="minorHAnsi"/>
          <w:color w:val="000000"/>
          <w:sz w:val="22"/>
          <w:u w:val="single"/>
        </w:rPr>
        <w:t xml:space="preserve"> that can be done on human timescales </w:t>
      </w:r>
      <w:r w:rsidRPr="00A76C58">
        <w:rPr>
          <w:rFonts w:asciiTheme="minorHAnsi" w:hAnsiTheme="minorHAnsi"/>
          <w:color w:val="000000"/>
          <w:sz w:val="22"/>
          <w:highlight w:val="green"/>
          <w:u w:val="single"/>
        </w:rPr>
        <w:t>to undo the changes to</w:t>
      </w:r>
      <w:r w:rsidRPr="00283222">
        <w:rPr>
          <w:rFonts w:asciiTheme="minorHAnsi" w:hAnsiTheme="minorHAnsi"/>
          <w:color w:val="000000"/>
          <w:sz w:val="22"/>
          <w:u w:val="single"/>
        </w:rPr>
        <w:t xml:space="preserve"> environmental </w:t>
      </w:r>
      <w:r w:rsidRPr="00A76C58">
        <w:rPr>
          <w:rFonts w:asciiTheme="minorHAnsi" w:hAnsiTheme="minorHAnsi"/>
          <w:color w:val="000000"/>
          <w:sz w:val="22"/>
          <w:highlight w:val="green"/>
          <w:u w:val="single"/>
        </w:rPr>
        <w:t>systems and the</w:t>
      </w:r>
      <w:r w:rsidRPr="00283222">
        <w:rPr>
          <w:rFonts w:asciiTheme="minorHAnsi" w:hAnsiTheme="minorHAnsi"/>
          <w:color w:val="000000"/>
          <w:sz w:val="22"/>
          <w:u w:val="single"/>
        </w:rPr>
        <w:t xml:space="preserve"> human </w:t>
      </w:r>
      <w:r w:rsidRPr="00A76C58">
        <w:rPr>
          <w:rFonts w:asciiTheme="minorHAnsi" w:hAnsiTheme="minorHAnsi"/>
          <w:color w:val="000000"/>
          <w:sz w:val="22"/>
          <w:highlight w:val="green"/>
          <w:u w:val="single"/>
        </w:rPr>
        <w:t>societies</w:t>
      </w:r>
      <w:r w:rsidRPr="00283222">
        <w:rPr>
          <w:rFonts w:asciiTheme="minorHAnsi" w:hAnsiTheme="minorHAnsi"/>
          <w:color w:val="000000"/>
          <w:sz w:val="22"/>
          <w:u w:val="single"/>
        </w:rPr>
        <w:t xml:space="preserve"> </w:t>
      </w:r>
      <w:r w:rsidRPr="00A76C58">
        <w:rPr>
          <w:rFonts w:asciiTheme="minorHAnsi" w:hAnsiTheme="minorHAnsi"/>
          <w:color w:val="000000"/>
          <w:sz w:val="22"/>
          <w:highlight w:val="green"/>
          <w:u w:val="single"/>
        </w:rPr>
        <w:t>dependent</w:t>
      </w:r>
      <w:r w:rsidRPr="00283222">
        <w:rPr>
          <w:rFonts w:asciiTheme="minorHAnsi" w:hAnsiTheme="minorHAnsi"/>
          <w:color w:val="000000"/>
          <w:sz w:val="22"/>
          <w:u w:val="single"/>
        </w:rPr>
        <w:t xml:space="preserve"> </w:t>
      </w:r>
      <w:r w:rsidRPr="00A76C58">
        <w:rPr>
          <w:rFonts w:asciiTheme="minorHAnsi" w:hAnsiTheme="minorHAnsi"/>
          <w:color w:val="000000"/>
          <w:sz w:val="22"/>
          <w:u w:val="single"/>
        </w:rPr>
        <w:t>up</w:t>
      </w:r>
      <w:r w:rsidRPr="00A76C58">
        <w:rPr>
          <w:rFonts w:asciiTheme="minorHAnsi" w:hAnsiTheme="minorHAnsi"/>
          <w:color w:val="000000"/>
          <w:sz w:val="22"/>
          <w:highlight w:val="green"/>
          <w:u w:val="single"/>
        </w:rPr>
        <w:t>on them</w:t>
      </w:r>
      <w:r w:rsidRPr="00283222">
        <w:rPr>
          <w:rFonts w:asciiTheme="minorHAnsi" w:hAnsiTheme="minorHAnsi"/>
          <w:color w:val="000000"/>
          <w:sz w:val="22"/>
          <w:u w:val="single"/>
        </w:rPr>
        <w:t>.</w:t>
      </w:r>
    </w:p>
    <w:p w14:paraId="6EE3AC0E" w14:textId="77777777" w:rsidR="005D12CB" w:rsidRDefault="005D12CB" w:rsidP="005D12CB">
      <w:pPr>
        <w:pStyle w:val="Heading4"/>
        <w:rPr>
          <w:rStyle w:val="Style13ptBold"/>
          <w:rFonts w:asciiTheme="minorHAnsi" w:hAnsiTheme="minorHAnsi" w:cstheme="minorHAnsi"/>
          <w:b/>
        </w:rPr>
      </w:pPr>
      <w:r>
        <w:rPr>
          <w:rStyle w:val="Style13ptBold"/>
          <w:rFonts w:asciiTheme="minorHAnsi" w:hAnsiTheme="minorHAnsi" w:cstheme="minorHAnsi"/>
          <w:b/>
        </w:rPr>
        <w:t xml:space="preserve">Solvency is </w:t>
      </w:r>
      <w:r w:rsidRPr="00443D43">
        <w:rPr>
          <w:rStyle w:val="Style13ptBold"/>
          <w:rFonts w:asciiTheme="minorHAnsi" w:hAnsiTheme="minorHAnsi" w:cstheme="minorHAnsi"/>
          <w:b/>
          <w:u w:val="single"/>
        </w:rPr>
        <w:t>impossible</w:t>
      </w:r>
      <w:r>
        <w:rPr>
          <w:rStyle w:val="Style13ptBold"/>
          <w:rFonts w:asciiTheme="minorHAnsi" w:hAnsiTheme="minorHAnsi" w:cstheme="minorHAnsi"/>
          <w:b/>
        </w:rPr>
        <w:t xml:space="preserve"> </w:t>
      </w:r>
      <w:r w:rsidRPr="00443D43">
        <w:rPr>
          <w:rStyle w:val="Style13ptBold"/>
          <w:rFonts w:asciiTheme="minorHAnsi" w:hAnsiTheme="minorHAnsi" w:cstheme="minorHAnsi"/>
          <w:b/>
          <w:u w:val="single"/>
        </w:rPr>
        <w:t>absent the aff</w:t>
      </w:r>
      <w:r>
        <w:rPr>
          <w:rStyle w:val="Style13ptBold"/>
          <w:rFonts w:asciiTheme="minorHAnsi" w:hAnsiTheme="minorHAnsi" w:cstheme="minorHAnsi"/>
          <w:b/>
        </w:rPr>
        <w:t xml:space="preserve">---carbon criminals are the </w:t>
      </w:r>
      <w:r w:rsidRPr="00443D43">
        <w:rPr>
          <w:rStyle w:val="Style13ptBold"/>
          <w:rFonts w:asciiTheme="minorHAnsi" w:hAnsiTheme="minorHAnsi" w:cstheme="minorHAnsi"/>
          <w:b/>
          <w:u w:val="single"/>
        </w:rPr>
        <w:t>missing link</w:t>
      </w:r>
      <w:r>
        <w:rPr>
          <w:rStyle w:val="Style13ptBold"/>
          <w:rFonts w:asciiTheme="minorHAnsi" w:hAnsiTheme="minorHAnsi" w:cstheme="minorHAnsi"/>
          <w:b/>
        </w:rPr>
        <w:t>.</w:t>
      </w:r>
    </w:p>
    <w:p w14:paraId="2F4C7BAA" w14:textId="77777777" w:rsidR="005D12CB" w:rsidRPr="00443D43" w:rsidRDefault="005D12CB" w:rsidP="005D12CB">
      <w:r w:rsidRPr="00305AB0">
        <w:rPr>
          <w:rStyle w:val="Style13ptBold"/>
        </w:rPr>
        <w:t>White 18</w:t>
      </w:r>
      <w:r>
        <w:t xml:space="preserve"> </w:t>
      </w:r>
      <w:r w:rsidRPr="00443D43">
        <w:t>[</w:t>
      </w:r>
      <w:r>
        <w:t>Rob White</w:t>
      </w:r>
      <w:r w:rsidRPr="00443D43">
        <w:t xml:space="preserve">, </w:t>
      </w:r>
      <w:r>
        <w:t>Professor of Criminology, School of Social Sciences, University of Tasmania, 2018</w:t>
      </w:r>
      <w:r w:rsidRPr="00443D43">
        <w:t>, "</w:t>
      </w:r>
      <w:r>
        <w:t>Ecocide and the Carbon Crimes of the Powerful</w:t>
      </w:r>
      <w:r w:rsidRPr="00443D43">
        <w:t xml:space="preserve">," </w:t>
      </w:r>
      <w:r>
        <w:t>37 U. Tas. L. Rev. 95</w:t>
      </w:r>
      <w:r w:rsidRPr="00443D43">
        <w:t>, accessed 7-27-2020, https://www.utas.edu.au/__data/assets/pdf_file/0008/1231388/Ecocide-and-the-Carbon-Crimes-of-the-Powerful_2.2.pdf] //BY</w:t>
      </w:r>
    </w:p>
    <w:p w14:paraId="2430F5DC" w14:textId="77777777" w:rsidR="005D12CB" w:rsidRPr="00305AB0" w:rsidRDefault="005D12CB" w:rsidP="005D12CB">
      <w:pPr>
        <w:rPr>
          <w:rStyle w:val="StyleUnderline"/>
        </w:rPr>
      </w:pPr>
      <w:r w:rsidRPr="002E5EA3">
        <w:rPr>
          <w:rStyle w:val="StyleUnderline"/>
        </w:rPr>
        <w:t>Yet, even after several decades of</w:t>
      </w:r>
      <w:r w:rsidRPr="00305AB0">
        <w:rPr>
          <w:sz w:val="16"/>
        </w:rPr>
        <w:t xml:space="preserve"> </w:t>
      </w:r>
      <w:proofErr w:type="spellStart"/>
      <w:r w:rsidRPr="00305AB0">
        <w:rPr>
          <w:sz w:val="16"/>
        </w:rPr>
        <w:t>generalised</w:t>
      </w:r>
      <w:proofErr w:type="spellEnd"/>
      <w:r w:rsidRPr="00305AB0">
        <w:rPr>
          <w:sz w:val="16"/>
        </w:rPr>
        <w:t xml:space="preserve"> </w:t>
      </w:r>
      <w:r w:rsidRPr="002E5EA3">
        <w:rPr>
          <w:rStyle w:val="StyleUnderline"/>
        </w:rPr>
        <w:t>foreknowledge and heightened forewarning</w:t>
      </w:r>
      <w:r w:rsidRPr="00305AB0">
        <w:rPr>
          <w:sz w:val="16"/>
        </w:rPr>
        <w:t xml:space="preserve">, global </w:t>
      </w:r>
      <w:r w:rsidRPr="002E5EA3">
        <w:rPr>
          <w:rStyle w:val="StyleUnderline"/>
        </w:rPr>
        <w:t xml:space="preserve">warming </w:t>
      </w:r>
      <w:r w:rsidRPr="002E5EA3">
        <w:rPr>
          <w:rStyle w:val="Emphasis"/>
        </w:rPr>
        <w:t>continues apace</w:t>
      </w:r>
      <w:r w:rsidRPr="00305AB0">
        <w:rPr>
          <w:sz w:val="16"/>
        </w:rPr>
        <w:t xml:space="preserve">. In fact, </w:t>
      </w:r>
      <w:r w:rsidRPr="00305AB0">
        <w:rPr>
          <w:rStyle w:val="StyleUnderline"/>
        </w:rPr>
        <w:t>the situation has worsened since</w:t>
      </w:r>
      <w:r w:rsidRPr="00305AB0">
        <w:rPr>
          <w:sz w:val="16"/>
        </w:rPr>
        <w:t xml:space="preserve"> the </w:t>
      </w:r>
      <w:r w:rsidRPr="00305AB0">
        <w:rPr>
          <w:rStyle w:val="StyleUnderline"/>
        </w:rPr>
        <w:t>official recognition</w:t>
      </w:r>
      <w:r w:rsidRPr="00305AB0">
        <w:rPr>
          <w:sz w:val="16"/>
        </w:rPr>
        <w:t xml:space="preserve"> of global warming, as reported in a succession of IPCC reports.19 A key question, therefore, is, given knowledge of the problem and its consequences, </w:t>
      </w:r>
      <w:r w:rsidRPr="00305AB0">
        <w:rPr>
          <w:rStyle w:val="StyleUnderline"/>
        </w:rPr>
        <w:t>why have things become worse rather than better?</w:t>
      </w:r>
    </w:p>
    <w:p w14:paraId="0554CF3E" w14:textId="77777777" w:rsidR="005D12CB" w:rsidRPr="00305AB0" w:rsidRDefault="005D12CB" w:rsidP="005D12CB">
      <w:pPr>
        <w:rPr>
          <w:rStyle w:val="StyleUnderline"/>
        </w:rPr>
      </w:pPr>
      <w:r w:rsidRPr="00305AB0">
        <w:rPr>
          <w:rStyle w:val="StyleUnderline"/>
        </w:rPr>
        <w:t>The answer is not technical.</w:t>
      </w:r>
      <w:r w:rsidRPr="00305AB0">
        <w:rPr>
          <w:sz w:val="16"/>
        </w:rPr>
        <w:t xml:space="preserve"> Indeed, even if there were substantially lower emissions at present, the heating up of the planet would still continue for decades owing to the time lag between global warming cause and effect. </w:t>
      </w:r>
      <w:r w:rsidRPr="00305AB0">
        <w:rPr>
          <w:rStyle w:val="StyleUnderline"/>
        </w:rPr>
        <w:t>Rather, the problem is political</w:t>
      </w:r>
      <w:r w:rsidRPr="00305AB0">
        <w:rPr>
          <w:sz w:val="16"/>
        </w:rPr>
        <w:t xml:space="preserve"> – </w:t>
      </w:r>
      <w:r w:rsidRPr="00305AB0">
        <w:rPr>
          <w:rStyle w:val="StyleUnderline"/>
        </w:rPr>
        <w:t xml:space="preserve">key carbon emission perpetrators </w:t>
      </w:r>
      <w:r w:rsidRPr="00305AB0">
        <w:rPr>
          <w:rStyle w:val="Emphasis"/>
        </w:rPr>
        <w:t>continue to pollute</w:t>
      </w:r>
      <w:r w:rsidRPr="00305AB0">
        <w:rPr>
          <w:rStyle w:val="StyleUnderline"/>
        </w:rPr>
        <w:t xml:space="preserve"> with </w:t>
      </w:r>
      <w:r w:rsidRPr="00305AB0">
        <w:rPr>
          <w:rStyle w:val="Emphasis"/>
        </w:rPr>
        <w:t>relative impunity</w:t>
      </w:r>
      <w:r w:rsidRPr="00305AB0">
        <w:rPr>
          <w:rStyle w:val="StyleUnderline"/>
        </w:rPr>
        <w:t>, supported by and in some instances including nation-states.</w:t>
      </w:r>
    </w:p>
    <w:p w14:paraId="219F3A98" w14:textId="77777777" w:rsidR="005D12CB" w:rsidRPr="00305AB0" w:rsidRDefault="005D12CB" w:rsidP="005D12CB">
      <w:pPr>
        <w:rPr>
          <w:sz w:val="16"/>
        </w:rPr>
      </w:pPr>
      <w:r w:rsidRPr="00305AB0">
        <w:rPr>
          <w:rStyle w:val="StyleUnderline"/>
        </w:rPr>
        <w:t xml:space="preserve">The </w:t>
      </w:r>
      <w:r w:rsidRPr="00305AB0">
        <w:rPr>
          <w:rStyle w:val="Emphasis"/>
        </w:rPr>
        <w:t>missing link</w:t>
      </w:r>
      <w:r w:rsidRPr="00305AB0">
        <w:rPr>
          <w:rStyle w:val="StyleUnderline"/>
        </w:rPr>
        <w:t xml:space="preserve"> in discussions and debates about climate change are the</w:t>
      </w:r>
      <w:r w:rsidRPr="00305AB0">
        <w:rPr>
          <w:sz w:val="16"/>
        </w:rPr>
        <w:t xml:space="preserve"> ‘</w:t>
      </w:r>
      <w:r w:rsidRPr="00305AB0">
        <w:rPr>
          <w:rStyle w:val="Emphasis"/>
        </w:rPr>
        <w:t>carbon criminals</w:t>
      </w:r>
      <w:r w:rsidRPr="00305AB0">
        <w:rPr>
          <w:rStyle w:val="StyleUnderline"/>
        </w:rPr>
        <w:t>’</w:t>
      </w:r>
      <w:r w:rsidRPr="00305AB0">
        <w:rPr>
          <w:sz w:val="16"/>
        </w:rPr>
        <w:t xml:space="preserve">.20 These include a wide range of actors, from farmers and tourism operators through to national transportation firms and individual consumers. </w:t>
      </w:r>
      <w:r w:rsidRPr="00305AB0">
        <w:rPr>
          <w:rStyle w:val="StyleUnderline"/>
        </w:rPr>
        <w:t xml:space="preserve">The largest contributors to global warming are </w:t>
      </w:r>
      <w:r w:rsidRPr="00305AB0">
        <w:rPr>
          <w:rStyle w:val="Emphasis"/>
        </w:rPr>
        <w:t>governments</w:t>
      </w:r>
      <w:r w:rsidRPr="00305AB0">
        <w:rPr>
          <w:sz w:val="16"/>
        </w:rPr>
        <w:t xml:space="preserve"> (the key focus for climate action, in terms of policy debate) </w:t>
      </w:r>
      <w:r w:rsidRPr="00305AB0">
        <w:rPr>
          <w:rStyle w:val="StyleUnderline"/>
        </w:rPr>
        <w:t xml:space="preserve">and </w:t>
      </w:r>
      <w:r w:rsidRPr="00305AB0">
        <w:rPr>
          <w:rStyle w:val="Emphasis"/>
        </w:rPr>
        <w:t>transnational corporations</w:t>
      </w:r>
      <w:r w:rsidRPr="00305AB0">
        <w:rPr>
          <w:sz w:val="16"/>
        </w:rPr>
        <w:t xml:space="preserve"> (the key drivers of global warming). While state-corporate collusion in support of activities that add to and </w:t>
      </w:r>
      <w:proofErr w:type="spellStart"/>
      <w:r w:rsidRPr="00305AB0">
        <w:rPr>
          <w:sz w:val="16"/>
        </w:rPr>
        <w:t>rationalise</w:t>
      </w:r>
      <w:proofErr w:type="spellEnd"/>
      <w:r w:rsidRPr="00305AB0">
        <w:rPr>
          <w:sz w:val="16"/>
        </w:rPr>
        <w:t xml:space="preserve"> carbon emissions is widely acknowledged, rarely are such activities and denials of harm subject to the discourses of </w:t>
      </w:r>
      <w:proofErr w:type="spellStart"/>
      <w:r w:rsidRPr="00305AB0">
        <w:rPr>
          <w:sz w:val="16"/>
        </w:rPr>
        <w:t>criminalisation</w:t>
      </w:r>
      <w:proofErr w:type="spellEnd"/>
      <w:r w:rsidRPr="00305AB0">
        <w:rPr>
          <w:sz w:val="16"/>
        </w:rPr>
        <w:t>. For criminologists, in particular, this is an important lacuna that is finally starting to be addressed more directly.21</w:t>
      </w:r>
    </w:p>
    <w:p w14:paraId="63974A8C" w14:textId="19ED6F5D" w:rsidR="00E211F5" w:rsidRDefault="005D12CB" w:rsidP="00E211F5">
      <w:pPr>
        <w:pStyle w:val="Heading4"/>
      </w:pPr>
      <w:r w:rsidRPr="005D12CB">
        <w:rPr>
          <w:u w:val="single"/>
        </w:rPr>
        <w:t>C</w:t>
      </w:r>
      <w:r w:rsidR="00E211F5">
        <w:rPr>
          <w:u w:val="single"/>
        </w:rPr>
        <w:t>riminal punishment</w:t>
      </w:r>
      <w:r w:rsidR="00E211F5">
        <w:t xml:space="preserve"> solves through </w:t>
      </w:r>
      <w:r w:rsidR="00E211F5" w:rsidRPr="00980DEF">
        <w:rPr>
          <w:u w:val="single"/>
        </w:rPr>
        <w:t>awareness</w:t>
      </w:r>
      <w:r w:rsidR="00E211F5">
        <w:t xml:space="preserve"> and </w:t>
      </w:r>
      <w:r w:rsidR="00E211F5" w:rsidRPr="00980DEF">
        <w:rPr>
          <w:u w:val="single"/>
        </w:rPr>
        <w:t>deterrence</w:t>
      </w:r>
      <w:r w:rsidR="00E211F5">
        <w:t xml:space="preserve">. </w:t>
      </w:r>
    </w:p>
    <w:p w14:paraId="3E13D319" w14:textId="77777777" w:rsidR="00E211F5" w:rsidRPr="00980DEF" w:rsidRDefault="00E211F5" w:rsidP="00E211F5">
      <w:r w:rsidRPr="00980DEF">
        <w:rPr>
          <w:rStyle w:val="Style13ptBold"/>
        </w:rPr>
        <w:t>Pellegrino 18</w:t>
      </w:r>
      <w:r w:rsidRPr="00980DEF">
        <w:t xml:space="preserve"> [</w:t>
      </w:r>
      <w:r>
        <w:t>Nicolette Pellegrino</w:t>
      </w:r>
      <w:r w:rsidRPr="00980DEF">
        <w:t xml:space="preserve">, </w:t>
      </w:r>
      <w:r>
        <w:t xml:space="preserve">Elisabeth </w:t>
      </w:r>
      <w:proofErr w:type="spellStart"/>
      <w:r>
        <w:t>Haub</w:t>
      </w:r>
      <w:proofErr w:type="spellEnd"/>
      <w:r>
        <w:t xml:space="preserve"> School of Law at Pace University, 2018</w:t>
      </w:r>
      <w:r w:rsidRPr="00980DEF">
        <w:t>, "</w:t>
      </w:r>
      <w:r>
        <w:t>A Gap in Causation? Punishing Polluters for Contributing to Climate Change &amp; Increasing Violent Crime</w:t>
      </w:r>
      <w:r w:rsidRPr="00980DEF">
        <w:t xml:space="preserve">," </w:t>
      </w:r>
      <w:r>
        <w:t xml:space="preserve">35 Pace </w:t>
      </w:r>
      <w:proofErr w:type="spellStart"/>
      <w:r>
        <w:t>Envtl</w:t>
      </w:r>
      <w:proofErr w:type="spellEnd"/>
      <w:r>
        <w:t xml:space="preserve">. L. Rev. 375, </w:t>
      </w:r>
      <w:r w:rsidRPr="00980DEF">
        <w:t>accessed 7-27-2020, https://digitalcommons.pace.edu/cgi/viewcontent.cgi?article=1819&amp;amp;context=pelr] //BY</w:t>
      </w:r>
      <w:r>
        <w:t xml:space="preserve"> *modified for language</w:t>
      </w:r>
    </w:p>
    <w:p w14:paraId="199631B0" w14:textId="77777777" w:rsidR="00E211F5" w:rsidRPr="00305AB0" w:rsidRDefault="00E211F5" w:rsidP="00E211F5">
      <w:pPr>
        <w:rPr>
          <w:sz w:val="16"/>
        </w:rPr>
      </w:pPr>
      <w:r w:rsidRPr="00305AB0">
        <w:rPr>
          <w:sz w:val="16"/>
        </w:rPr>
        <w:t xml:space="preserve">Because climate change leads to migration and psychological stress, which increases the rates of rape and other violence, </w:t>
      </w:r>
      <w:r w:rsidRPr="00980DEF">
        <w:rPr>
          <w:rStyle w:val="StyleUnderline"/>
        </w:rPr>
        <w:t xml:space="preserve">it is logical for the punishment of those who </w:t>
      </w:r>
      <w:r w:rsidRPr="00980DEF">
        <w:rPr>
          <w:rStyle w:val="Emphasis"/>
        </w:rPr>
        <w:t>perpetrate environmental crimes that accelerate climate change</w:t>
      </w:r>
      <w:r w:rsidRPr="00980DEF">
        <w:rPr>
          <w:rStyle w:val="StyleUnderline"/>
        </w:rPr>
        <w:t xml:space="preserve"> to be </w:t>
      </w:r>
      <w:r w:rsidRPr="00980DEF">
        <w:rPr>
          <w:rStyle w:val="Emphasis"/>
        </w:rPr>
        <w:t>greater</w:t>
      </w:r>
      <w:r w:rsidRPr="00980DEF">
        <w:rPr>
          <w:rStyle w:val="StyleUnderline"/>
        </w:rPr>
        <w:t xml:space="preserve">. The vast consequences of environmental crimes that contribute to climate change authorize governments to enforce </w:t>
      </w:r>
      <w:r w:rsidRPr="00980DEF">
        <w:rPr>
          <w:rStyle w:val="Emphasis"/>
        </w:rPr>
        <w:t>stricter</w:t>
      </w:r>
      <w:r w:rsidRPr="00980DEF">
        <w:rPr>
          <w:rStyle w:val="StyleUnderline"/>
        </w:rPr>
        <w:t xml:space="preserve"> sanctions.</w:t>
      </w:r>
    </w:p>
    <w:p w14:paraId="31FCEAFB" w14:textId="77777777" w:rsidR="00E211F5" w:rsidRPr="00980DEF" w:rsidRDefault="00E211F5" w:rsidP="00E211F5">
      <w:pPr>
        <w:rPr>
          <w:rStyle w:val="StyleUnderline"/>
        </w:rPr>
      </w:pPr>
      <w:r w:rsidRPr="00980DEF">
        <w:rPr>
          <w:rStyle w:val="StyleUnderline"/>
        </w:rPr>
        <w:t>Intensifying</w:t>
      </w:r>
      <w:r w:rsidRPr="00305AB0">
        <w:rPr>
          <w:sz w:val="16"/>
        </w:rPr>
        <w:t xml:space="preserve"> the </w:t>
      </w:r>
      <w:r w:rsidRPr="00980DEF">
        <w:rPr>
          <w:rStyle w:val="StyleUnderline"/>
        </w:rPr>
        <w:t>repercussions of perpetrating environmental crimes is likely to promote awareness</w:t>
      </w:r>
      <w:r w:rsidRPr="00305AB0">
        <w:rPr>
          <w:sz w:val="16"/>
        </w:rPr>
        <w:t xml:space="preserve"> of the severity of climate change </w:t>
      </w:r>
      <w:r w:rsidRPr="00980DEF">
        <w:rPr>
          <w:rStyle w:val="StyleUnderline"/>
        </w:rPr>
        <w:t>and, in turn, deter individuals and businesses from hurting the environment</w:t>
      </w:r>
      <w:r w:rsidRPr="00305AB0">
        <w:rPr>
          <w:sz w:val="16"/>
        </w:rPr>
        <w:t xml:space="preserve">. Currently, </w:t>
      </w:r>
      <w:r w:rsidRPr="00980DEF">
        <w:rPr>
          <w:rStyle w:val="StyleUnderline"/>
        </w:rPr>
        <w:t>if an individual partakes in illegal deforestation or logging, they will face a potential penalty.127 However, if governments increase the severity of such punishments, individuals will be deterred from acting in damaging ways.</w:t>
      </w:r>
      <w:r w:rsidRPr="00305AB0">
        <w:rPr>
          <w:sz w:val="16"/>
        </w:rPr>
        <w:t xml:space="preserve"> The </w:t>
      </w:r>
      <w:r w:rsidRPr="00980DEF">
        <w:rPr>
          <w:rStyle w:val="StyleUnderline"/>
        </w:rPr>
        <w:t xml:space="preserve">individuals participating in deforestation should not just face regulations and fines but should be </w:t>
      </w:r>
      <w:r w:rsidRPr="00980DEF">
        <w:rPr>
          <w:rStyle w:val="Emphasis"/>
        </w:rPr>
        <w:t xml:space="preserve">criminally punished </w:t>
      </w:r>
      <w:r w:rsidRPr="00980DEF">
        <w:rPr>
          <w:rStyle w:val="StyleUnderline"/>
        </w:rPr>
        <w:t xml:space="preserve">with prison time. Not only will jail time </w:t>
      </w:r>
      <w:r w:rsidRPr="00980DEF">
        <w:rPr>
          <w:rStyle w:val="Emphasis"/>
        </w:rPr>
        <w:t>deter individuals from continuing</w:t>
      </w:r>
      <w:r w:rsidRPr="00980DEF">
        <w:rPr>
          <w:rStyle w:val="StyleUnderline"/>
        </w:rPr>
        <w:t xml:space="preserve"> their illegal acts, but it will also </w:t>
      </w:r>
      <w:r w:rsidRPr="00980DEF">
        <w:rPr>
          <w:rStyle w:val="Emphasis"/>
        </w:rPr>
        <w:t>deter others</w:t>
      </w:r>
      <w:r w:rsidRPr="00980DEF">
        <w:rPr>
          <w:rStyle w:val="StyleUnderline"/>
        </w:rPr>
        <w:t xml:space="preserve"> from committing environmental crimes.</w:t>
      </w:r>
    </w:p>
    <w:p w14:paraId="4ECF61F2" w14:textId="77777777" w:rsidR="00E211F5" w:rsidRPr="00980DEF" w:rsidRDefault="00E211F5" w:rsidP="00E211F5">
      <w:pPr>
        <w:rPr>
          <w:rStyle w:val="StyleUnderline"/>
        </w:rPr>
      </w:pPr>
      <w:r w:rsidRPr="00305AB0">
        <w:rPr>
          <w:sz w:val="16"/>
        </w:rPr>
        <w:t xml:space="preserve">Regarding businesses, the Supreme Court in </w:t>
      </w:r>
      <w:r w:rsidRPr="00980DEF">
        <w:rPr>
          <w:rStyle w:val="StyleUnderline"/>
        </w:rPr>
        <w:t>Massachusetts v. EPA permitted the EPA to regulate GHG emissions</w:t>
      </w:r>
      <w:r w:rsidRPr="00305AB0">
        <w:rPr>
          <w:sz w:val="16"/>
        </w:rPr>
        <w:t xml:space="preserve"> once the Agency confirmed that GHGs contributed to climate change.128 Today, </w:t>
      </w:r>
      <w:r w:rsidRPr="00980DEF">
        <w:rPr>
          <w:rStyle w:val="StyleUnderline"/>
        </w:rPr>
        <w:t>certain corporations are forced to pay large sums of money because of their emissions.</w:t>
      </w:r>
      <w:r w:rsidRPr="00305AB0">
        <w:rPr>
          <w:sz w:val="16"/>
        </w:rPr>
        <w:t xml:space="preserve">129 An example is when Hyundai and Kia violated the CAA and were mandated to pay a $100 million fine and roughly $50 million to combat the damage done.130 </w:t>
      </w:r>
      <w:r w:rsidRPr="00980DEF">
        <w:rPr>
          <w:rStyle w:val="StyleUnderline"/>
        </w:rPr>
        <w:t xml:space="preserve">Both large and small businesses </w:t>
      </w:r>
      <w:r w:rsidRPr="00980DEF">
        <w:rPr>
          <w:rStyle w:val="Emphasis"/>
        </w:rPr>
        <w:t>wish to make a profit</w:t>
      </w:r>
      <w:r w:rsidRPr="00980DEF">
        <w:rPr>
          <w:rStyle w:val="StyleUnderline"/>
        </w:rPr>
        <w:t>, not face sanctions or lose proceeds</w:t>
      </w:r>
      <w:r w:rsidRPr="00305AB0">
        <w:rPr>
          <w:sz w:val="16"/>
        </w:rPr>
        <w:t xml:space="preserve">.131 </w:t>
      </w:r>
      <w:r w:rsidRPr="00980DEF">
        <w:rPr>
          <w:rStyle w:val="StyleUnderline"/>
        </w:rPr>
        <w:t>If companies are faced with massive fines upon hurting the environment, they will be less likely to act in a manner that carries harmful consequences.</w:t>
      </w:r>
      <w:r w:rsidRPr="00305AB0">
        <w:rPr>
          <w:sz w:val="16"/>
        </w:rPr>
        <w:t xml:space="preserve"> However, to take it further, </w:t>
      </w:r>
      <w:r w:rsidRPr="00980DEF">
        <w:rPr>
          <w:rStyle w:val="StyleUnderline"/>
        </w:rPr>
        <w:t>not only should the businesses be held liable</w:t>
      </w:r>
      <w:r w:rsidRPr="00305AB0">
        <w:rPr>
          <w:sz w:val="16"/>
        </w:rPr>
        <w:t xml:space="preserve"> for damaging the environment, but the </w:t>
      </w:r>
      <w:r w:rsidRPr="00980DEF">
        <w:rPr>
          <w:rStyle w:val="StyleUnderline"/>
        </w:rPr>
        <w:t>individual actors</w:t>
      </w:r>
      <w:r w:rsidRPr="00305AB0">
        <w:rPr>
          <w:sz w:val="16"/>
        </w:rPr>
        <w:t xml:space="preserve"> who are partaking in the environmental crimes </w:t>
      </w:r>
      <w:r w:rsidRPr="00980DEF">
        <w:rPr>
          <w:rStyle w:val="StyleUnderline"/>
        </w:rPr>
        <w:t xml:space="preserve">must be held </w:t>
      </w:r>
      <w:r w:rsidRPr="00980DEF">
        <w:rPr>
          <w:rStyle w:val="Emphasis"/>
        </w:rPr>
        <w:t>personally liable</w:t>
      </w:r>
      <w:r w:rsidRPr="00980DEF">
        <w:rPr>
          <w:rStyle w:val="StyleUnderline"/>
        </w:rPr>
        <w:t>, too. If an individual believes</w:t>
      </w:r>
      <w:r w:rsidRPr="00305AB0">
        <w:rPr>
          <w:sz w:val="16"/>
        </w:rPr>
        <w:t xml:space="preserve"> that </w:t>
      </w:r>
      <w:r w:rsidRPr="00980DEF">
        <w:rPr>
          <w:rStyle w:val="StyleUnderline"/>
        </w:rPr>
        <w:t>not only will</w:t>
      </w:r>
      <w:r w:rsidRPr="00305AB0">
        <w:rPr>
          <w:sz w:val="16"/>
        </w:rPr>
        <w:t xml:space="preserve"> </w:t>
      </w:r>
      <w:r w:rsidRPr="00305AB0">
        <w:rPr>
          <w:strike/>
          <w:sz w:val="16"/>
        </w:rPr>
        <w:t>his or her</w:t>
      </w:r>
      <w:r w:rsidRPr="00305AB0">
        <w:rPr>
          <w:sz w:val="16"/>
        </w:rPr>
        <w:t xml:space="preserve"> </w:t>
      </w:r>
      <w:r>
        <w:rPr>
          <w:rStyle w:val="StyleUnderline"/>
        </w:rPr>
        <w:t xml:space="preserve">[their] </w:t>
      </w:r>
      <w:r w:rsidRPr="00980DEF">
        <w:rPr>
          <w:rStyle w:val="StyleUnderline"/>
        </w:rPr>
        <w:t>company be forced to pay a substantial fine, but</w:t>
      </w:r>
      <w:r w:rsidRPr="00305AB0">
        <w:rPr>
          <w:sz w:val="16"/>
        </w:rPr>
        <w:t xml:space="preserve"> that </w:t>
      </w:r>
      <w:r w:rsidRPr="00980DEF">
        <w:rPr>
          <w:rStyle w:val="StyleUnderline"/>
        </w:rPr>
        <w:t>they will also face civil or criminal penalties, they will be less likely to enable the environmentally hurtful conduct.</w:t>
      </w:r>
    </w:p>
    <w:p w14:paraId="03918A43" w14:textId="77777777" w:rsidR="00E211F5" w:rsidRDefault="00E211F5" w:rsidP="00E211F5">
      <w:pPr>
        <w:pStyle w:val="Heading4"/>
      </w:pPr>
      <w:r>
        <w:t>Predictably s</w:t>
      </w:r>
      <w:r w:rsidRPr="00871B59">
        <w:t>caled penalties</w:t>
      </w:r>
      <w:r>
        <w:t xml:space="preserve"> </w:t>
      </w:r>
      <w:r w:rsidRPr="00871B59">
        <w:rPr>
          <w:u w:val="single"/>
        </w:rPr>
        <w:t>solve</w:t>
      </w:r>
      <w:r>
        <w:t>---</w:t>
      </w:r>
      <w:r w:rsidRPr="00871B59">
        <w:rPr>
          <w:u w:val="single"/>
        </w:rPr>
        <w:t>inconsistencies</w:t>
      </w:r>
      <w:r>
        <w:t xml:space="preserve"> negate </w:t>
      </w:r>
      <w:r w:rsidRPr="00871B59">
        <w:rPr>
          <w:u w:val="single"/>
        </w:rPr>
        <w:t>deterrence</w:t>
      </w:r>
      <w:r>
        <w:t xml:space="preserve"> and other options are ineffective.</w:t>
      </w:r>
    </w:p>
    <w:p w14:paraId="0171E896" w14:textId="77777777" w:rsidR="00E211F5" w:rsidRPr="00871B59" w:rsidRDefault="00E211F5" w:rsidP="00E211F5">
      <w:r w:rsidRPr="00871B59">
        <w:rPr>
          <w:rStyle w:val="Style13ptBold"/>
        </w:rPr>
        <w:t>Russo 17</w:t>
      </w:r>
      <w:r w:rsidRPr="00871B59">
        <w:t xml:space="preserve"> [</w:t>
      </w:r>
      <w:r>
        <w:t>Christiana M. Russo</w:t>
      </w:r>
      <w:r w:rsidRPr="00871B59">
        <w:t xml:space="preserve">, </w:t>
      </w:r>
      <w:r>
        <w:t xml:space="preserve">J.D. Candidate, 2017, Villanova University Charles </w:t>
      </w:r>
      <w:proofErr w:type="spellStart"/>
      <w:r>
        <w:t>Widger</w:t>
      </w:r>
      <w:proofErr w:type="spellEnd"/>
      <w:r>
        <w:t xml:space="preserve"> School of Law, B.A., 2014, The Catholic University of America, 5-1-2017</w:t>
      </w:r>
      <w:r w:rsidRPr="00871B59">
        <w:t>, "</w:t>
      </w:r>
      <w:r>
        <w:t>Criminal Prosecution for Environmental Lawbreakers: A Statute with No Bite</w:t>
      </w:r>
      <w:r w:rsidRPr="00871B59">
        <w:t xml:space="preserve">," </w:t>
      </w:r>
      <w:r>
        <w:t xml:space="preserve">28 </w:t>
      </w:r>
      <w:proofErr w:type="spellStart"/>
      <w:r>
        <w:t>Vill</w:t>
      </w:r>
      <w:proofErr w:type="spellEnd"/>
      <w:r>
        <w:t xml:space="preserve">. </w:t>
      </w:r>
      <w:proofErr w:type="spellStart"/>
      <w:r>
        <w:t>Envtl</w:t>
      </w:r>
      <w:proofErr w:type="spellEnd"/>
      <w:r>
        <w:t>. L.J. 97</w:t>
      </w:r>
      <w:r w:rsidRPr="00871B59">
        <w:t>, accessed 7-27-2020, https://digitalcommons.law.villanova.edu/cgi/viewcontent.cgi?article=1392&amp;amp;context=elj] //BY</w:t>
      </w:r>
    </w:p>
    <w:p w14:paraId="09F47778" w14:textId="77777777" w:rsidR="00E211F5" w:rsidRPr="00871B59" w:rsidRDefault="00E211F5" w:rsidP="00E211F5">
      <w:pPr>
        <w:rPr>
          <w:sz w:val="16"/>
        </w:rPr>
      </w:pPr>
      <w:r w:rsidRPr="00871B59">
        <w:rPr>
          <w:sz w:val="16"/>
        </w:rPr>
        <w:t>IV. “A NEW TOMORROW:” IMPACT</w:t>
      </w:r>
    </w:p>
    <w:p w14:paraId="0297FA2F" w14:textId="77777777" w:rsidR="00E211F5" w:rsidRPr="00871B59" w:rsidRDefault="00E211F5" w:rsidP="00E211F5">
      <w:pPr>
        <w:rPr>
          <w:sz w:val="16"/>
        </w:rPr>
      </w:pPr>
      <w:r w:rsidRPr="00871B59">
        <w:rPr>
          <w:rStyle w:val="StyleUnderline"/>
        </w:rPr>
        <w:t>Society has a compelling interest in reducing pollution and deterring illegal environmental behavior</w:t>
      </w:r>
      <w:r w:rsidRPr="00871B59">
        <w:rPr>
          <w:sz w:val="16"/>
        </w:rPr>
        <w:t xml:space="preserve"> to both preserve the United States’ renowned beauty and protect its citizens from hazardous substances.229 </w:t>
      </w:r>
      <w:r w:rsidRPr="00871B59">
        <w:rPr>
          <w:rStyle w:val="StyleUnderline"/>
        </w:rPr>
        <w:t>Society has a further interest in ensuring</w:t>
      </w:r>
      <w:r w:rsidRPr="00871B59">
        <w:rPr>
          <w:sz w:val="16"/>
        </w:rPr>
        <w:t xml:space="preserve"> that </w:t>
      </w:r>
      <w:r w:rsidRPr="00871B59">
        <w:rPr>
          <w:rStyle w:val="StyleUnderline"/>
        </w:rPr>
        <w:t>penalties</w:t>
      </w:r>
      <w:r w:rsidRPr="00871B59">
        <w:rPr>
          <w:sz w:val="16"/>
        </w:rPr>
        <w:t xml:space="preserve"> for noncompliance </w:t>
      </w:r>
      <w:r w:rsidRPr="00871B59">
        <w:rPr>
          <w:rStyle w:val="StyleUnderline"/>
        </w:rPr>
        <w:t xml:space="preserve">are </w:t>
      </w:r>
      <w:r w:rsidRPr="00871B59">
        <w:rPr>
          <w:rStyle w:val="Emphasis"/>
        </w:rPr>
        <w:t>not unjustly severe, disproportionate, or inconsistent.</w:t>
      </w:r>
      <w:r w:rsidRPr="00871B59">
        <w:rPr>
          <w:sz w:val="16"/>
        </w:rPr>
        <w:t xml:space="preserve">230 </w:t>
      </w:r>
      <w:r w:rsidRPr="00871B59">
        <w:rPr>
          <w:rStyle w:val="StyleUnderline"/>
        </w:rPr>
        <w:t xml:space="preserve">An </w:t>
      </w:r>
      <w:r w:rsidRPr="00871B59">
        <w:rPr>
          <w:rStyle w:val="Emphasis"/>
        </w:rPr>
        <w:t>effective</w:t>
      </w:r>
      <w:r w:rsidRPr="00871B59">
        <w:rPr>
          <w:rStyle w:val="StyleUnderline"/>
        </w:rPr>
        <w:t xml:space="preserve"> justice system</w:t>
      </w:r>
      <w:r w:rsidRPr="00871B59">
        <w:rPr>
          <w:sz w:val="16"/>
        </w:rPr>
        <w:t xml:space="preserve">, therefore, </w:t>
      </w:r>
      <w:r w:rsidRPr="00871B59">
        <w:rPr>
          <w:rStyle w:val="StyleUnderline"/>
        </w:rPr>
        <w:t>is dependent upon</w:t>
      </w:r>
      <w:r w:rsidRPr="00871B59">
        <w:rPr>
          <w:sz w:val="16"/>
        </w:rPr>
        <w:t xml:space="preserve"> the </w:t>
      </w:r>
      <w:r w:rsidRPr="00871B59">
        <w:rPr>
          <w:rStyle w:val="StyleUnderline"/>
        </w:rPr>
        <w:t>proper balance of</w:t>
      </w:r>
      <w:r w:rsidRPr="00871B59">
        <w:rPr>
          <w:sz w:val="16"/>
        </w:rPr>
        <w:t xml:space="preserve"> the paramount roles of </w:t>
      </w:r>
      <w:r w:rsidRPr="00871B59">
        <w:rPr>
          <w:rStyle w:val="StyleUnderline"/>
        </w:rPr>
        <w:t>prosecutorial and judicial discretion</w:t>
      </w:r>
      <w:r w:rsidRPr="00871B59">
        <w:rPr>
          <w:sz w:val="16"/>
        </w:rPr>
        <w:t xml:space="preserve"> in order </w:t>
      </w:r>
      <w:r w:rsidRPr="00871B59">
        <w:rPr>
          <w:rStyle w:val="StyleUnderline"/>
        </w:rPr>
        <w:t>to impose criminal sanctions</w:t>
      </w:r>
      <w:r w:rsidRPr="00871B59">
        <w:rPr>
          <w:sz w:val="16"/>
        </w:rPr>
        <w:t xml:space="preserve">.231 Consequently, </w:t>
      </w:r>
      <w:r w:rsidRPr="00871B59">
        <w:rPr>
          <w:rStyle w:val="StyleUnderline"/>
        </w:rPr>
        <w:t xml:space="preserve">criminal sanctions are an </w:t>
      </w:r>
      <w:r w:rsidRPr="00871B59">
        <w:rPr>
          <w:rStyle w:val="Emphasis"/>
        </w:rPr>
        <w:t>integral part</w:t>
      </w:r>
      <w:r w:rsidRPr="00871B59">
        <w:rPr>
          <w:rStyle w:val="StyleUnderline"/>
        </w:rPr>
        <w:t xml:space="preserve"> of the deterrent approach for environmental laws</w:t>
      </w:r>
      <w:r w:rsidRPr="00871B59">
        <w:rPr>
          <w:sz w:val="16"/>
        </w:rPr>
        <w:t>.232</w:t>
      </w:r>
    </w:p>
    <w:p w14:paraId="1B6595E9" w14:textId="77777777" w:rsidR="00E211F5" w:rsidRPr="00871B59" w:rsidRDefault="00E211F5" w:rsidP="00E211F5">
      <w:pPr>
        <w:rPr>
          <w:sz w:val="16"/>
        </w:rPr>
      </w:pPr>
      <w:r w:rsidRPr="00871B59">
        <w:rPr>
          <w:sz w:val="16"/>
        </w:rPr>
        <w:t xml:space="preserve">The great </w:t>
      </w:r>
      <w:r w:rsidRPr="00871B59">
        <w:rPr>
          <w:rStyle w:val="Emphasis"/>
        </w:rPr>
        <w:t>inconsistences and doubts</w:t>
      </w:r>
      <w:r w:rsidRPr="00871B59">
        <w:rPr>
          <w:rStyle w:val="StyleUnderline"/>
        </w:rPr>
        <w:t xml:space="preserve"> raised by </w:t>
      </w:r>
      <w:r w:rsidRPr="00871B59">
        <w:rPr>
          <w:sz w:val="16"/>
        </w:rPr>
        <w:t xml:space="preserve">the </w:t>
      </w:r>
      <w:r w:rsidRPr="00871B59">
        <w:rPr>
          <w:rStyle w:val="StyleUnderline"/>
        </w:rPr>
        <w:t xml:space="preserve">current environmental enforcement program may cause future offenders to </w:t>
      </w:r>
      <w:r w:rsidRPr="00871B59">
        <w:rPr>
          <w:rStyle w:val="Emphasis"/>
        </w:rPr>
        <w:t>no longer fear</w:t>
      </w:r>
      <w:r w:rsidRPr="00871B59">
        <w:rPr>
          <w:sz w:val="16"/>
        </w:rPr>
        <w:t xml:space="preserve"> the threat of </w:t>
      </w:r>
      <w:r w:rsidRPr="00871B59">
        <w:rPr>
          <w:rStyle w:val="Emphasis"/>
        </w:rPr>
        <w:t>prosecution</w:t>
      </w:r>
      <w:r w:rsidRPr="00871B59">
        <w:rPr>
          <w:rStyle w:val="StyleUnderline"/>
        </w:rPr>
        <w:t xml:space="preserve">, which </w:t>
      </w:r>
      <w:r w:rsidRPr="00871B59">
        <w:rPr>
          <w:rStyle w:val="Emphasis"/>
        </w:rPr>
        <w:t>negates</w:t>
      </w:r>
      <w:r w:rsidRPr="00871B59">
        <w:rPr>
          <w:rStyle w:val="StyleUnderline"/>
        </w:rPr>
        <w:t xml:space="preserve"> the initial objective of </w:t>
      </w:r>
      <w:r w:rsidRPr="00871B59">
        <w:rPr>
          <w:rStyle w:val="Emphasis"/>
        </w:rPr>
        <w:t>deterring illegal, heinous behavior</w:t>
      </w:r>
      <w:r w:rsidRPr="00871B59">
        <w:rPr>
          <w:sz w:val="16"/>
        </w:rPr>
        <w:t xml:space="preserve">.233 </w:t>
      </w:r>
      <w:r w:rsidRPr="00871B59">
        <w:rPr>
          <w:rStyle w:val="StyleUnderline"/>
        </w:rPr>
        <w:t>The legal system breaches its duty to society when there is a great disparity among offenders who are sentenced.</w:t>
      </w:r>
      <w:r w:rsidRPr="00871B59">
        <w:rPr>
          <w:sz w:val="16"/>
        </w:rPr>
        <w:t xml:space="preserve">234 </w:t>
      </w:r>
      <w:r w:rsidRPr="00871B59">
        <w:rPr>
          <w:rStyle w:val="StyleUnderline"/>
        </w:rPr>
        <w:t>Sentences</w:t>
      </w:r>
      <w:r w:rsidRPr="00871B59">
        <w:rPr>
          <w:sz w:val="16"/>
        </w:rPr>
        <w:t xml:space="preserve"> must not only be based on judicial discretion, but </w:t>
      </w:r>
      <w:r w:rsidRPr="00871B59">
        <w:rPr>
          <w:rStyle w:val="StyleUnderline"/>
        </w:rPr>
        <w:t xml:space="preserve">must also be </w:t>
      </w:r>
      <w:r w:rsidRPr="00871B59">
        <w:rPr>
          <w:rStyle w:val="Emphasis"/>
        </w:rPr>
        <w:t>foreseeable</w:t>
      </w:r>
      <w:r w:rsidRPr="00871B59">
        <w:rPr>
          <w:sz w:val="16"/>
        </w:rPr>
        <w:t xml:space="preserve"> in order </w:t>
      </w:r>
      <w:r w:rsidRPr="00871B59">
        <w:rPr>
          <w:rStyle w:val="StyleUnderline"/>
        </w:rPr>
        <w:t>for society to discern</w:t>
      </w:r>
      <w:r w:rsidRPr="00871B59">
        <w:rPr>
          <w:sz w:val="16"/>
        </w:rPr>
        <w:t xml:space="preserve"> the </w:t>
      </w:r>
      <w:r w:rsidRPr="00871B59">
        <w:rPr>
          <w:rStyle w:val="StyleUnderline"/>
        </w:rPr>
        <w:t>benefits of imposing consistent, economical deterrent sanctions.</w:t>
      </w:r>
      <w:r w:rsidRPr="00871B59">
        <w:rPr>
          <w:sz w:val="16"/>
        </w:rPr>
        <w:t xml:space="preserve">235 Accordingly, </w:t>
      </w:r>
      <w:r w:rsidRPr="00871B59">
        <w:rPr>
          <w:rStyle w:val="StyleUnderline"/>
        </w:rPr>
        <w:t>society’s compelling interest in</w:t>
      </w:r>
      <w:r w:rsidRPr="00871B59">
        <w:rPr>
          <w:sz w:val="16"/>
        </w:rPr>
        <w:t xml:space="preserve"> promoting </w:t>
      </w:r>
      <w:r w:rsidRPr="00871B59">
        <w:rPr>
          <w:rStyle w:val="StyleUnderline"/>
        </w:rPr>
        <w:t xml:space="preserve">stable, foreseeable, and proportionate deterrence </w:t>
      </w:r>
      <w:r w:rsidRPr="00871B59">
        <w:rPr>
          <w:rStyle w:val="Emphasis"/>
        </w:rPr>
        <w:t>will be satisfied</w:t>
      </w:r>
      <w:r w:rsidRPr="00871B59">
        <w:rPr>
          <w:rStyle w:val="StyleUnderline"/>
        </w:rPr>
        <w:t xml:space="preserve"> if there is a reduction in sentencing disparity and criminal sanctions are imposed when absolutely appropriate</w:t>
      </w:r>
      <w:r w:rsidRPr="00871B59">
        <w:rPr>
          <w:sz w:val="16"/>
        </w:rPr>
        <w:t>.236</w:t>
      </w:r>
    </w:p>
    <w:p w14:paraId="2334C9A7" w14:textId="70DBE500" w:rsidR="00E211F5" w:rsidRDefault="00E211F5" w:rsidP="00E211F5">
      <w:pPr>
        <w:rPr>
          <w:sz w:val="16"/>
        </w:rPr>
      </w:pPr>
      <w:r w:rsidRPr="00871B59">
        <w:rPr>
          <w:rStyle w:val="StyleUnderline"/>
        </w:rPr>
        <w:t xml:space="preserve">The endless controversy regarding the role and effectiveness of the criminal enforcement program for environmental laws </w:t>
      </w:r>
      <w:r w:rsidRPr="00871B59">
        <w:rPr>
          <w:rStyle w:val="Emphasis"/>
        </w:rPr>
        <w:t>validates the substantial need</w:t>
      </w:r>
      <w:r w:rsidRPr="00871B59">
        <w:rPr>
          <w:rStyle w:val="StyleUnderline"/>
        </w:rPr>
        <w:t xml:space="preserve"> for a stronger, standardized framework, and provides for a better</w:t>
      </w:r>
      <w:r w:rsidRPr="00871B59">
        <w:rPr>
          <w:sz w:val="16"/>
        </w:rPr>
        <w:t xml:space="preserve"> “</w:t>
      </w:r>
      <w:r w:rsidRPr="00871B59">
        <w:rPr>
          <w:rStyle w:val="StyleUnderline"/>
        </w:rPr>
        <w:t>empirical understanding</w:t>
      </w:r>
      <w:r w:rsidRPr="00871B59">
        <w:rPr>
          <w:sz w:val="16"/>
        </w:rPr>
        <w:t xml:space="preserve">” </w:t>
      </w:r>
      <w:r w:rsidRPr="00871B59">
        <w:rPr>
          <w:rStyle w:val="StyleUnderline"/>
        </w:rPr>
        <w:t>of</w:t>
      </w:r>
      <w:r w:rsidRPr="00871B59">
        <w:rPr>
          <w:sz w:val="16"/>
        </w:rPr>
        <w:t xml:space="preserve"> its </w:t>
      </w:r>
      <w:r w:rsidRPr="00871B59">
        <w:rPr>
          <w:rStyle w:val="StyleUnderline"/>
        </w:rPr>
        <w:t>application</w:t>
      </w:r>
      <w:r w:rsidRPr="00871B59">
        <w:rPr>
          <w:sz w:val="16"/>
        </w:rPr>
        <w:t xml:space="preserve">.237 Enforcing a new framework is admittedly difficult and a perfect system is always a work in progress, but </w:t>
      </w:r>
      <w:r w:rsidRPr="00871B59">
        <w:rPr>
          <w:rStyle w:val="StyleUnderline"/>
        </w:rPr>
        <w:t>there must be</w:t>
      </w:r>
      <w:r w:rsidRPr="00871B59">
        <w:rPr>
          <w:sz w:val="16"/>
        </w:rPr>
        <w:t xml:space="preserve"> affirmative </w:t>
      </w:r>
      <w:r w:rsidRPr="00871B59">
        <w:rPr>
          <w:rStyle w:val="StyleUnderline"/>
        </w:rPr>
        <w:t>action to effectuate positive changes and improvements</w:t>
      </w:r>
      <w:r w:rsidRPr="00871B59">
        <w:rPr>
          <w:sz w:val="16"/>
        </w:rPr>
        <w:t xml:space="preserve">.238 </w:t>
      </w:r>
      <w:r w:rsidRPr="00871B59">
        <w:rPr>
          <w:rStyle w:val="Emphasis"/>
        </w:rPr>
        <w:t>Continuing</w:t>
      </w:r>
      <w:r w:rsidRPr="00871B59">
        <w:rPr>
          <w:rStyle w:val="StyleUnderline"/>
        </w:rPr>
        <w:t xml:space="preserve"> or </w:t>
      </w:r>
      <w:r w:rsidRPr="00871B59">
        <w:rPr>
          <w:rStyle w:val="Emphasis"/>
        </w:rPr>
        <w:t>further relaxing</w:t>
      </w:r>
      <w:r w:rsidRPr="00871B59">
        <w:rPr>
          <w:rStyle w:val="StyleUnderline"/>
        </w:rPr>
        <w:t xml:space="preserve"> the current</w:t>
      </w:r>
      <w:r w:rsidRPr="00871B59">
        <w:rPr>
          <w:sz w:val="16"/>
        </w:rPr>
        <w:t xml:space="preserve"> investigative and prosecutorial </w:t>
      </w:r>
      <w:r w:rsidRPr="00871B59">
        <w:rPr>
          <w:rStyle w:val="StyleUnderline"/>
        </w:rPr>
        <w:t xml:space="preserve">processes is </w:t>
      </w:r>
      <w:r w:rsidRPr="00871B59">
        <w:rPr>
          <w:rStyle w:val="Emphasis"/>
        </w:rPr>
        <w:t>definitely not a solution</w:t>
      </w:r>
      <w:r w:rsidRPr="00871B59">
        <w:rPr>
          <w:sz w:val="16"/>
        </w:rPr>
        <w:t xml:space="preserve">, or at least, not a good solution to this problem.239 The current path may lead to the extinction of some species of plant and animal life, poisoned recreational waterways, contaminated reservoirs, ill-health, and above all, death of American citizens.240 Cost containment, a fiscal responsibility to our government, is among the charges.241 Because of this, a better balance must be reached.242 As responsible members of society, </w:t>
      </w:r>
      <w:r w:rsidRPr="00871B59">
        <w:rPr>
          <w:rStyle w:val="StyleUnderline"/>
        </w:rPr>
        <w:t>American citizens are stewards of the environment charged to protect and preserve it for today’s population and for generations to come.</w:t>
      </w:r>
      <w:r w:rsidRPr="00871B59">
        <w:rPr>
          <w:sz w:val="16"/>
        </w:rPr>
        <w:t xml:space="preserve">243 </w:t>
      </w:r>
      <w:r w:rsidRPr="00871B59">
        <w:rPr>
          <w:rStyle w:val="Emphasis"/>
        </w:rPr>
        <w:t>Nothing short of enforcement and prosecution</w:t>
      </w:r>
      <w:r w:rsidRPr="00871B59">
        <w:rPr>
          <w:rStyle w:val="StyleUnderline"/>
        </w:rPr>
        <w:t xml:space="preserve"> that attains this goal should be permitted.</w:t>
      </w:r>
      <w:r w:rsidRPr="00871B59">
        <w:rPr>
          <w:sz w:val="16"/>
        </w:rPr>
        <w:t>244</w:t>
      </w:r>
    </w:p>
    <w:p w14:paraId="741A44CE" w14:textId="77777777" w:rsidR="00E853DD" w:rsidRDefault="00E853DD" w:rsidP="00E853DD">
      <w:pPr>
        <w:pStyle w:val="Heading4"/>
      </w:pPr>
      <w:r>
        <w:t xml:space="preserve">US </w:t>
      </w:r>
      <w:r w:rsidRPr="00E853DD">
        <w:rPr>
          <w:u w:val="single"/>
        </w:rPr>
        <w:t>leadership</w:t>
      </w:r>
      <w:r>
        <w:t xml:space="preserve"> on warming is key to stop other major emitters---other countries </w:t>
      </w:r>
      <w:r w:rsidRPr="00E853DD">
        <w:rPr>
          <w:u w:val="single"/>
        </w:rPr>
        <w:t>follow-on</w:t>
      </w:r>
      <w:r>
        <w:t>.</w:t>
      </w:r>
    </w:p>
    <w:p w14:paraId="2ECE7DC0" w14:textId="77777777" w:rsidR="00E853DD" w:rsidRDefault="00E853DD" w:rsidP="00E853DD">
      <w:r>
        <w:t xml:space="preserve">Rick </w:t>
      </w:r>
      <w:r w:rsidRPr="0047761A">
        <w:rPr>
          <w:rStyle w:val="Style13ptBold"/>
        </w:rPr>
        <w:t>Duke</w:t>
      </w:r>
      <w:r>
        <w:t>, 6-1-20</w:t>
      </w:r>
      <w:r w:rsidRPr="0047761A">
        <w:rPr>
          <w:rStyle w:val="Style13ptBold"/>
        </w:rPr>
        <w:t>17</w:t>
      </w:r>
      <w:r>
        <w:t>, "Leaving the Paris Agreement Is a Bad Deal for the United States," Foreign Policy, https://foreignpolicy.com/2019/05/19/leaving-the-paris-agreement-is-a-bad-deal-for-the-united-states/</w:t>
      </w:r>
    </w:p>
    <w:p w14:paraId="42BB0119" w14:textId="77777777" w:rsidR="00E853DD" w:rsidRPr="00E02E79" w:rsidRDefault="00E853DD" w:rsidP="00E853DD">
      <w:pPr>
        <w:rPr>
          <w:sz w:val="18"/>
          <w:szCs w:val="14"/>
        </w:rPr>
      </w:pPr>
      <w:r w:rsidRPr="0047761A">
        <w:rPr>
          <w:sz w:val="18"/>
          <w:szCs w:val="14"/>
        </w:rPr>
        <w:t>Rick Duke is president of Gigaton Strategies and a nonresident senior fellow in the Foreign Policy program at the Brookings Institution. Previously, he served as special assistant to President Barack Obama, helping to craft the 2013 Climate Action Plan.</w:t>
      </w:r>
    </w:p>
    <w:p w14:paraId="1B25E776" w14:textId="77777777" w:rsidR="00E853DD" w:rsidRPr="00610995" w:rsidRDefault="00E853DD" w:rsidP="00E853DD">
      <w:pPr>
        <w:rPr>
          <w:rStyle w:val="StyleUnderline"/>
        </w:rPr>
      </w:pPr>
      <w:r w:rsidRPr="00610995">
        <w:rPr>
          <w:rStyle w:val="StyleUnderline"/>
        </w:rPr>
        <w:t>The great irony of Trump’s promise to withdraw from the Paris accord is that this step would actually create the problem he falsely attributes to the agreement. By making the United States the ultimate climate action free-rider, Trump’s withdrawal would provide serious cover for major emitters like China and India, slackening their efforts to cut pollution while allowing them to continue to claim to lead the world on climate change in the United States’ absence.</w:t>
      </w:r>
      <w:r>
        <w:rPr>
          <w:rStyle w:val="StyleUnderline"/>
        </w:rPr>
        <w:t xml:space="preserve"> </w:t>
      </w:r>
      <w:r w:rsidRPr="00610995">
        <w:rPr>
          <w:sz w:val="16"/>
        </w:rPr>
        <w:t xml:space="preserve">It’s more ironic still that, </w:t>
      </w:r>
      <w:r w:rsidRPr="00610995">
        <w:rPr>
          <w:rStyle w:val="StyleUnderline"/>
        </w:rPr>
        <w:t>after years of denying climate change, Trump and many Republicans are arguing that the reason the United states should not stay in the Paris agreement is because other countries are not doing enough to confront the challenge, even as Washington remains unwilling to commit to taking serious steps at home to reduce U.S. carbon pollution</w:t>
      </w:r>
      <w:r w:rsidRPr="00610995">
        <w:rPr>
          <w:sz w:val="16"/>
        </w:rPr>
        <w:t xml:space="preserve">. Luckily, the world already has a flexible, transparency-based agreement that encourages all countries to take ambitious actions to counter climate change. It’s called the Paris agreement. It represents the first-ever worldwide accord on a pragmatic path to tackle climate change, and the United States under President Barack Obama led the charge. That is why </w:t>
      </w:r>
      <w:r w:rsidRPr="00610995">
        <w:rPr>
          <w:rStyle w:val="StyleUnderline"/>
        </w:rPr>
        <w:t>Trump’s threat to withdraw from the agreement, if he follows through, would be a self-inflicted wound that punished all countries—none more than the United States.</w:t>
      </w:r>
    </w:p>
    <w:p w14:paraId="182D695E" w14:textId="77777777" w:rsidR="00E853DD" w:rsidRPr="00871B59" w:rsidRDefault="00E853DD" w:rsidP="00E853DD">
      <w:pPr>
        <w:rPr>
          <w:sz w:val="16"/>
        </w:rPr>
      </w:pPr>
    </w:p>
    <w:p w14:paraId="64A86DFD" w14:textId="77777777" w:rsidR="00FC615C" w:rsidRDefault="00FC615C" w:rsidP="00FC615C">
      <w:pPr>
        <w:pStyle w:val="Heading4"/>
      </w:pPr>
      <w:r>
        <w:t xml:space="preserve">States fail </w:t>
      </w:r>
      <w:r w:rsidRPr="007A6A87">
        <w:rPr>
          <w:u w:val="single"/>
        </w:rPr>
        <w:t>miserably</w:t>
      </w:r>
      <w:r>
        <w:t xml:space="preserve"> and don’t spill-over </w:t>
      </w:r>
      <w:r w:rsidRPr="007A6A87">
        <w:rPr>
          <w:u w:val="single"/>
        </w:rPr>
        <w:t>globally</w:t>
      </w:r>
    </w:p>
    <w:p w14:paraId="2C906225" w14:textId="77777777" w:rsidR="00FC615C" w:rsidRDefault="00FC615C" w:rsidP="00FC615C">
      <w:r>
        <w:t xml:space="preserve">Oren </w:t>
      </w:r>
      <w:r w:rsidRPr="00C8428D">
        <w:rPr>
          <w:rStyle w:val="Style13ptBold"/>
        </w:rPr>
        <w:t>Cass</w:t>
      </w:r>
      <w:r>
        <w:t xml:space="preserve"> Nov. 13,, 11-13-20</w:t>
      </w:r>
      <w:r w:rsidRPr="00C8428D">
        <w:rPr>
          <w:rStyle w:val="Style13ptBold"/>
        </w:rPr>
        <w:t>17</w:t>
      </w:r>
      <w:r>
        <w:t xml:space="preserve">, "Do States Have a Role in Making Climate Policy?," WSJ, </w:t>
      </w:r>
      <w:hyperlink r:id="rId9" w:history="1">
        <w:r w:rsidRPr="00FF2C14">
          <w:rPr>
            <w:rStyle w:val="Hyperlink"/>
          </w:rPr>
          <w:t>https://www.wsj.com/articles/do-states-have-a-role-in-making-climate-policy-1510628581</w:t>
        </w:r>
      </w:hyperlink>
    </w:p>
    <w:p w14:paraId="3A11FA1C" w14:textId="77777777" w:rsidR="00FC615C" w:rsidRDefault="00FC615C" w:rsidP="00FC615C">
      <w:r>
        <w:t xml:space="preserve">Mr. Cass is a senior fellow at the Manhattan Institute for Policy Research. He can be reached at </w:t>
      </w:r>
      <w:hyperlink r:id="rId10" w:history="1">
        <w:r w:rsidRPr="00FF2C14">
          <w:rPr>
            <w:rStyle w:val="Hyperlink"/>
          </w:rPr>
          <w:t>reports@wsj.com</w:t>
        </w:r>
      </w:hyperlink>
      <w:r>
        <w:t>.</w:t>
      </w:r>
    </w:p>
    <w:p w14:paraId="5EB4E7C0" w14:textId="77777777" w:rsidR="00FC615C" w:rsidRPr="00C8428D" w:rsidRDefault="00FC615C" w:rsidP="00FC615C"/>
    <w:p w14:paraId="5D2B99F3" w14:textId="77777777" w:rsidR="00FC615C" w:rsidRPr="00821162" w:rsidRDefault="00FC615C" w:rsidP="00FC615C">
      <w:pPr>
        <w:rPr>
          <w:rStyle w:val="StyleUnderline"/>
        </w:rPr>
      </w:pPr>
      <w:r w:rsidRPr="00821162">
        <w:rPr>
          <w:rStyle w:val="StyleUnderline"/>
        </w:rPr>
        <w:t>Most state-level efforts to reduce greenhouse-gas emissions cannot help being incoherent and ineffective. Consider Vermont, which has established a so-called renewable portfolio standard requiring the use of 75% renewable energy by 2032. That may be a laudable aspiration, but it ignores how energy markets work.</w:t>
      </w:r>
    </w:p>
    <w:p w14:paraId="6CBDDA03" w14:textId="77777777" w:rsidR="00FC615C" w:rsidRPr="00821162" w:rsidRDefault="00FC615C" w:rsidP="00FC615C">
      <w:pPr>
        <w:rPr>
          <w:rStyle w:val="StyleUnderline"/>
        </w:rPr>
      </w:pPr>
      <w:r w:rsidRPr="00821162">
        <w:rPr>
          <w:rStyle w:val="StyleUnderline"/>
        </w:rPr>
        <w:t>Vermont recently shut its emissions-free nuclear power plant, which accounted for the majority of the state’s electricity generation. Without renewable capacity to fill the resulting hole, the state began importing more electricity from other states, generated primarily with emissions-producing natural gas. Ironically, it had already banned fracking, the technology that extracts the natural gas that now keeps its lights on.</w:t>
      </w:r>
    </w:p>
    <w:p w14:paraId="4A61A405" w14:textId="77777777" w:rsidR="00FC615C" w:rsidRPr="00821162" w:rsidRDefault="00FC615C" w:rsidP="00FC615C">
      <w:pPr>
        <w:rPr>
          <w:rStyle w:val="StyleUnderline"/>
        </w:rPr>
      </w:pPr>
      <w:r w:rsidRPr="00821162">
        <w:rPr>
          <w:rStyle w:val="StyleUnderline"/>
        </w:rPr>
        <w:t>Meanwhile, rather than rapidly developing its own renewable resources, the state is leading a nationwide backlash against wind power: Vermont added no wind capacity during 2013-16. The issue featured prominently in last November’s gubernatorial race, which saw an anti-wind Republican beat a pro-wind Democrat by almost 10 points. And, just last month, state legislators approved strict noise limits that will further limit development.</w:t>
      </w:r>
    </w:p>
    <w:p w14:paraId="1EDE2245" w14:textId="77777777" w:rsidR="00FC615C" w:rsidRPr="00821162" w:rsidRDefault="00FC615C" w:rsidP="00FC615C">
      <w:pPr>
        <w:rPr>
          <w:rStyle w:val="StyleUnderline"/>
        </w:rPr>
      </w:pPr>
      <w:r w:rsidRPr="00821162">
        <w:rPr>
          <w:rStyle w:val="StyleUnderline"/>
        </w:rPr>
        <w:t>Vermonters can confidently reject nuclear, coal, gas and wind from the comfort of their warm and well-lit homes because shirking responsibility for their energy supply has few consequences. They can draw electricity from a regional power grid and import energy-intensive goods by exhaust-belching truck. Their 75%-renewable goal presumes the availability of someone else’s nonrenewable plants to keep the lights on when the wind isn’t blowing and the sun isn’t shining. Those plants will be operating affordably only if other states remain committed to a conventional grid.</w:t>
      </w:r>
    </w:p>
    <w:p w14:paraId="4AD56B5C" w14:textId="77777777" w:rsidR="00FC615C" w:rsidRPr="00821162" w:rsidRDefault="00FC615C" w:rsidP="00FC615C">
      <w:pPr>
        <w:rPr>
          <w:rStyle w:val="StyleUnderline"/>
        </w:rPr>
      </w:pPr>
      <w:r w:rsidRPr="00821162">
        <w:rPr>
          <w:rStyle w:val="StyleUnderline"/>
        </w:rPr>
        <w:t>But Vermont is not alone. Twenty-nine states have renewable portfolio standards, and lawmakers in both Massachusetts and California have recently proposed 100%-renewable mandates. If everyone tries to reach their goals, and more states feel compelled to join and out-green each other, the grid will fall apart.</w:t>
      </w:r>
    </w:p>
    <w:p w14:paraId="78848E65" w14:textId="77777777" w:rsidR="00FC615C" w:rsidRPr="00821162" w:rsidRDefault="00FC615C" w:rsidP="00FC615C">
      <w:pPr>
        <w:rPr>
          <w:rStyle w:val="StyleUnderline"/>
        </w:rPr>
      </w:pPr>
      <w:r w:rsidRPr="00821162">
        <w:rPr>
          <w:rStyle w:val="StyleUnderline"/>
        </w:rPr>
        <w:t>This is not only irresponsible, but also fails to address climate change. Since nationwide carbon-dioxide emissions peaked in 2007, states with renewable portfolio standards have achieved smaller reductions, on average, than states without them. And even significant state-level achievements would mean little. The Obama administration acknowledged that its Clean Power Plan for cutting emissions in every state would not have meaningfully affected global temperatures.</w:t>
      </w:r>
    </w:p>
    <w:p w14:paraId="1057C110" w14:textId="77777777" w:rsidR="00FC615C" w:rsidRPr="00821162" w:rsidRDefault="00FC615C" w:rsidP="00FC615C">
      <w:pPr>
        <w:rPr>
          <w:rStyle w:val="StyleUnderline"/>
        </w:rPr>
      </w:pPr>
      <w:r w:rsidRPr="00821162">
        <w:rPr>
          <w:rStyle w:val="StyleUnderline"/>
        </w:rPr>
        <w:t xml:space="preserve">The reality of climate change is that the overwhelming majority of future greenhouse-gas emissions will come from the developing world. American emissions cuts are justified primarily as a means of showing leadership. But the symbolic actions of former Vermont Gov. Pete </w:t>
      </w:r>
      <w:proofErr w:type="spellStart"/>
      <w:r w:rsidRPr="00821162">
        <w:rPr>
          <w:rStyle w:val="StyleUnderline"/>
        </w:rPr>
        <w:t>Shumlin</w:t>
      </w:r>
      <w:proofErr w:type="spellEnd"/>
      <w:r w:rsidRPr="00821162">
        <w:rPr>
          <w:rStyle w:val="StyleUnderline"/>
        </w:rPr>
        <w:t xml:space="preserve"> and his colleagues are not going to lead developing nations away from their pursuit of economic progress.</w:t>
      </w:r>
    </w:p>
    <w:p w14:paraId="11964CC5" w14:textId="77777777" w:rsidR="00FC615C" w:rsidRPr="00821162" w:rsidRDefault="00FC615C" w:rsidP="00FC615C">
      <w:pPr>
        <w:rPr>
          <w:rStyle w:val="StyleUnderline"/>
        </w:rPr>
      </w:pPr>
      <w:r w:rsidRPr="00821162">
        <w:rPr>
          <w:rStyle w:val="StyleUnderline"/>
        </w:rPr>
        <w:t>Nor is it the role of state leaders, no matter how displeased with President Trump’s rejection of the Paris climate accord, to offset or undermine our national government’s negotiating position on the international stage. California Gov. Jerry Brown is plainly incorrect when he defends his climate talks with China by saying California is a “separate nation.” No one, presumably, would countenance governors opposed to the Iran nuclear agreement traveling to Qatar to coordinate continued sanctions against the Iranian regime.</w:t>
      </w:r>
    </w:p>
    <w:p w14:paraId="4E0BDFC2" w14:textId="77777777" w:rsidR="00FC615C" w:rsidRPr="00821162" w:rsidRDefault="00FC615C" w:rsidP="00FC615C">
      <w:pPr>
        <w:rPr>
          <w:rStyle w:val="StyleUnderline"/>
        </w:rPr>
      </w:pPr>
      <w:r w:rsidRPr="00821162">
        <w:rPr>
          <w:rStyle w:val="StyleUnderline"/>
        </w:rPr>
        <w:t>States will sometimes advance an economic, rather than environmental, rationale for their renewable-energy policies—boosting a promising industry. That strategy makes no more sense here than in any other industry, where politically motivated efforts at market distortion would be rightly recognized as foolhardy.</w:t>
      </w:r>
    </w:p>
    <w:p w14:paraId="3893E62D" w14:textId="77777777" w:rsidR="00FC615C" w:rsidRPr="00821162" w:rsidRDefault="00FC615C" w:rsidP="00FC615C">
      <w:pPr>
        <w:rPr>
          <w:rStyle w:val="StyleUnderline"/>
        </w:rPr>
      </w:pPr>
      <w:r w:rsidRPr="00821162">
        <w:rPr>
          <w:rStyle w:val="StyleUnderline"/>
        </w:rPr>
        <w:t xml:space="preserve">If renewables are as economically attractive as their </w:t>
      </w:r>
      <w:proofErr w:type="gramStart"/>
      <w:r w:rsidRPr="00821162">
        <w:rPr>
          <w:rStyle w:val="StyleUnderline"/>
        </w:rPr>
        <w:t>proponents</w:t>
      </w:r>
      <w:proofErr w:type="gramEnd"/>
      <w:r w:rsidRPr="00821162">
        <w:rPr>
          <w:rStyle w:val="StyleUnderline"/>
        </w:rPr>
        <w:t xml:space="preserve"> claim, then government mandates should not be necessary to spur investment and deployment. Conversely, state policy makers do neither their consumers nor their fledgling industries any favors when they mandate the purchase of things that the market doesn’t want. A strong case exists for funding precommercial research and development in a variety of speculative technologies, renewable energy included. But that already exists and has bipartisan support at the federal level.</w:t>
      </w:r>
    </w:p>
    <w:p w14:paraId="1CF217E1" w14:textId="77777777" w:rsidR="00FC615C" w:rsidRPr="00821162" w:rsidRDefault="00FC615C" w:rsidP="00FC615C">
      <w:pPr>
        <w:rPr>
          <w:rStyle w:val="StyleUnderline"/>
        </w:rPr>
      </w:pPr>
      <w:r w:rsidRPr="00821162">
        <w:rPr>
          <w:rStyle w:val="StyleUnderline"/>
        </w:rPr>
        <w:t>States can supplement such efforts in their own universities. If they are looking for other ways to act on climate, they can encourage responsible urban planning and build infrastructure that will be resilient against stronger storms and higher seas. But they should limit their empty political gestures to ones that damage neither the nation’s energy markets nor its foreign policy.</w:t>
      </w:r>
    </w:p>
    <w:p w14:paraId="19EEF90D" w14:textId="77777777" w:rsidR="00317128" w:rsidRDefault="00317128" w:rsidP="00317128">
      <w:pPr>
        <w:pStyle w:val="Heading4"/>
      </w:pPr>
      <w:bookmarkStart w:id="1" w:name="_Hlk47010407"/>
      <w:r w:rsidRPr="00FE144B">
        <w:rPr>
          <w:u w:val="single"/>
        </w:rPr>
        <w:t>Federal action</w:t>
      </w:r>
      <w:r>
        <w:t xml:space="preserve"> ensures </w:t>
      </w:r>
      <w:r w:rsidRPr="00FE144B">
        <w:rPr>
          <w:u w:val="single"/>
        </w:rPr>
        <w:t>Chinese emission reductions</w:t>
      </w:r>
      <w:r>
        <w:t xml:space="preserve">---their only issue is </w:t>
      </w:r>
      <w:r w:rsidRPr="00FE144B">
        <w:rPr>
          <w:u w:val="single"/>
        </w:rPr>
        <w:t>compliance</w:t>
      </w:r>
      <w:r>
        <w:t xml:space="preserve"> with existing legislation. </w:t>
      </w:r>
    </w:p>
    <w:p w14:paraId="7FD5320C" w14:textId="77777777" w:rsidR="00317128" w:rsidRPr="009671D2" w:rsidRDefault="00317128" w:rsidP="00317128">
      <w:proofErr w:type="spellStart"/>
      <w:r w:rsidRPr="009671D2">
        <w:rPr>
          <w:rStyle w:val="Style13ptBold"/>
        </w:rPr>
        <w:t>Eschner</w:t>
      </w:r>
      <w:proofErr w:type="spellEnd"/>
      <w:r w:rsidRPr="009671D2">
        <w:rPr>
          <w:rStyle w:val="Style13ptBold"/>
        </w:rPr>
        <w:t xml:space="preserve"> 19</w:t>
      </w:r>
      <w:r w:rsidRPr="009671D2">
        <w:t xml:space="preserve"> [Kat </w:t>
      </w:r>
      <w:proofErr w:type="spellStart"/>
      <w:r w:rsidRPr="009671D2">
        <w:t>Eschner</w:t>
      </w:r>
      <w:proofErr w:type="spellEnd"/>
      <w:r w:rsidRPr="009671D2">
        <w:t>, Freelance journalist, 4-3-2019, "Pretty soon we'll have to stop blaming China for global carbon emissions," Popular Science, accessed 7-30-2020, https://www.popsci.com/china-us-climate-greenhouse-emissions/] //BY</w:t>
      </w:r>
    </w:p>
    <w:p w14:paraId="30EDFDC2" w14:textId="77777777" w:rsidR="00317128" w:rsidRPr="00FE144B" w:rsidRDefault="00317128" w:rsidP="00317128">
      <w:pPr>
        <w:rPr>
          <w:sz w:val="16"/>
        </w:rPr>
      </w:pPr>
      <w:r w:rsidRPr="009671D2">
        <w:rPr>
          <w:rStyle w:val="StyleUnderline"/>
        </w:rPr>
        <w:t>China faces different problems</w:t>
      </w:r>
      <w:r w:rsidRPr="00FE144B">
        <w:rPr>
          <w:sz w:val="16"/>
        </w:rPr>
        <w:t>: pollution and compliance</w:t>
      </w:r>
    </w:p>
    <w:p w14:paraId="352CB7A5" w14:textId="77777777" w:rsidR="00317128" w:rsidRPr="00FE144B" w:rsidRDefault="00317128" w:rsidP="00317128">
      <w:pPr>
        <w:rPr>
          <w:sz w:val="16"/>
        </w:rPr>
      </w:pPr>
      <w:r w:rsidRPr="00FE144B">
        <w:rPr>
          <w:sz w:val="16"/>
        </w:rPr>
        <w:t>As for China, "</w:t>
      </w:r>
      <w:r w:rsidRPr="009671D2">
        <w:rPr>
          <w:rStyle w:val="StyleUnderline"/>
        </w:rPr>
        <w:t xml:space="preserve">the idea they're not doing anything is </w:t>
      </w:r>
      <w:r w:rsidRPr="009671D2">
        <w:rPr>
          <w:rStyle w:val="Emphasis"/>
        </w:rPr>
        <w:t>not true</w:t>
      </w:r>
      <w:r w:rsidRPr="00FE144B">
        <w:rPr>
          <w:sz w:val="16"/>
        </w:rPr>
        <w:t xml:space="preserve">," says </w:t>
      </w:r>
      <w:proofErr w:type="spellStart"/>
      <w:r w:rsidRPr="00FE144B">
        <w:rPr>
          <w:sz w:val="16"/>
        </w:rPr>
        <w:t>Monier</w:t>
      </w:r>
      <w:proofErr w:type="spellEnd"/>
      <w:r w:rsidRPr="00FE144B">
        <w:rPr>
          <w:sz w:val="16"/>
        </w:rPr>
        <w:t xml:space="preserve">. </w:t>
      </w:r>
      <w:r w:rsidRPr="009671D2">
        <w:rPr>
          <w:rStyle w:val="StyleUnderline"/>
        </w:rPr>
        <w:t xml:space="preserve">China is actually well-positioned to work on this issue because citizens </w:t>
      </w:r>
      <w:r w:rsidRPr="009671D2">
        <w:rPr>
          <w:rStyle w:val="Emphasis"/>
        </w:rPr>
        <w:t>care deeply</w:t>
      </w:r>
      <w:r w:rsidRPr="009671D2">
        <w:rPr>
          <w:rStyle w:val="StyleUnderline"/>
        </w:rPr>
        <w:t xml:space="preserve"> about a closely related issue: </w:t>
      </w:r>
      <w:r w:rsidRPr="009671D2">
        <w:rPr>
          <w:rStyle w:val="Emphasis"/>
        </w:rPr>
        <w:t>air pollution</w:t>
      </w:r>
      <w:r w:rsidRPr="00FE144B">
        <w:rPr>
          <w:sz w:val="16"/>
        </w:rPr>
        <w:t xml:space="preserve">. A widely cited 2015 report included the estimate that </w:t>
      </w:r>
      <w:r w:rsidRPr="009671D2">
        <w:rPr>
          <w:rStyle w:val="StyleUnderline"/>
        </w:rPr>
        <w:t>air pollution is a major factor in 1.6 million deaths in China each year. Air-pollution related smog causes or worsens respiratory conditions, blocks out the sun, and spreads soot and dust everywhere.</w:t>
      </w:r>
      <w:r w:rsidRPr="00FE144B">
        <w:rPr>
          <w:sz w:val="16"/>
        </w:rPr>
        <w:t xml:space="preserve"> "</w:t>
      </w:r>
      <w:r w:rsidRPr="009671D2">
        <w:rPr>
          <w:rStyle w:val="StyleUnderline"/>
        </w:rPr>
        <w:t>There's a lot of policies that can address both</w:t>
      </w:r>
      <w:r w:rsidRPr="00FE144B">
        <w:rPr>
          <w:sz w:val="16"/>
        </w:rPr>
        <w:t xml:space="preserve">," says </w:t>
      </w:r>
      <w:proofErr w:type="spellStart"/>
      <w:r w:rsidRPr="00FE144B">
        <w:rPr>
          <w:sz w:val="16"/>
        </w:rPr>
        <w:t>Mornier</w:t>
      </w:r>
      <w:proofErr w:type="spellEnd"/>
      <w:r w:rsidRPr="00FE144B">
        <w:rPr>
          <w:sz w:val="16"/>
        </w:rPr>
        <w:t>.</w:t>
      </w:r>
    </w:p>
    <w:p w14:paraId="0F8E0950" w14:textId="77777777" w:rsidR="00317128" w:rsidRPr="00FE144B" w:rsidRDefault="00317128" w:rsidP="00317128">
      <w:pPr>
        <w:rPr>
          <w:sz w:val="16"/>
        </w:rPr>
      </w:pPr>
      <w:r w:rsidRPr="00FE144B">
        <w:rPr>
          <w:sz w:val="16"/>
        </w:rPr>
        <w:t xml:space="preserve">Then there’s the fact that </w:t>
      </w:r>
      <w:r w:rsidRPr="009671D2">
        <w:rPr>
          <w:rStyle w:val="StyleUnderline"/>
        </w:rPr>
        <w:t>China still has much lower emissions per person than the United States</w:t>
      </w:r>
      <w:r w:rsidRPr="00FE144B">
        <w:rPr>
          <w:sz w:val="16"/>
        </w:rPr>
        <w:t xml:space="preserve">. Looking at that measurement—as well as China’s current stage of economic development, </w:t>
      </w:r>
      <w:r w:rsidRPr="009671D2">
        <w:rPr>
          <w:rStyle w:val="StyleUnderline"/>
        </w:rPr>
        <w:t>in terms of GDP per person</w:t>
      </w:r>
      <w:r w:rsidRPr="00FE144B">
        <w:rPr>
          <w:sz w:val="16"/>
        </w:rPr>
        <w:t>—</w:t>
      </w:r>
      <w:r w:rsidRPr="009671D2">
        <w:rPr>
          <w:rStyle w:val="StyleUnderline"/>
        </w:rPr>
        <w:t xml:space="preserve">the country is actually punching </w:t>
      </w:r>
      <w:r w:rsidRPr="009671D2">
        <w:rPr>
          <w:rStyle w:val="Emphasis"/>
        </w:rPr>
        <w:t>above its weight</w:t>
      </w:r>
      <w:r w:rsidRPr="009671D2">
        <w:rPr>
          <w:rStyle w:val="StyleUnderline"/>
        </w:rPr>
        <w:t xml:space="preserve"> on emissions reduction</w:t>
      </w:r>
      <w:r w:rsidRPr="00FE144B">
        <w:rPr>
          <w:sz w:val="16"/>
        </w:rPr>
        <w:t xml:space="preserve">, says </w:t>
      </w:r>
      <w:proofErr w:type="spellStart"/>
      <w:r w:rsidRPr="00FE144B">
        <w:rPr>
          <w:sz w:val="16"/>
        </w:rPr>
        <w:t>Diffenbaugh</w:t>
      </w:r>
      <w:proofErr w:type="spellEnd"/>
      <w:r w:rsidRPr="00FE144B">
        <w:rPr>
          <w:sz w:val="16"/>
        </w:rPr>
        <w:t>.</w:t>
      </w:r>
    </w:p>
    <w:p w14:paraId="570809C5" w14:textId="77777777" w:rsidR="00317128" w:rsidRPr="00FE144B" w:rsidRDefault="00317128" w:rsidP="00317128">
      <w:pPr>
        <w:rPr>
          <w:sz w:val="16"/>
        </w:rPr>
      </w:pPr>
      <w:r w:rsidRPr="00FE144B">
        <w:rPr>
          <w:rStyle w:val="StyleUnderline"/>
        </w:rPr>
        <w:t>The biggest issue China faces</w:t>
      </w:r>
      <w:r w:rsidRPr="00FE144B">
        <w:rPr>
          <w:sz w:val="16"/>
        </w:rPr>
        <w:t xml:space="preserve"> to hit its Paris targets </w:t>
      </w:r>
      <w:r w:rsidRPr="00FE144B">
        <w:rPr>
          <w:rStyle w:val="StyleUnderline"/>
        </w:rPr>
        <w:t xml:space="preserve">is </w:t>
      </w:r>
      <w:r w:rsidRPr="00FE144B">
        <w:rPr>
          <w:rStyle w:val="Emphasis"/>
        </w:rPr>
        <w:t>compliance</w:t>
      </w:r>
      <w:r w:rsidRPr="00FE144B">
        <w:rPr>
          <w:rStyle w:val="StyleUnderline"/>
        </w:rPr>
        <w:t xml:space="preserve"> with legislation </w:t>
      </w:r>
      <w:r w:rsidRPr="00FE144B">
        <w:rPr>
          <w:rStyle w:val="Emphasis"/>
        </w:rPr>
        <w:t>already put in place</w:t>
      </w:r>
      <w:r w:rsidRPr="00FE144B">
        <w:rPr>
          <w:rStyle w:val="StyleUnderline"/>
        </w:rPr>
        <w:t xml:space="preserve"> by the Chinese government</w:t>
      </w:r>
      <w:r w:rsidRPr="00FE144B">
        <w:rPr>
          <w:sz w:val="16"/>
        </w:rPr>
        <w:t>, says Fang Zhang, a Tufts University doctoral candidate in law and diplomacy who works on climate finance and technology in the United States and China. Zhang recently authored a paper published in Nature Communications that forecasted China as well on track to meet its Paris commitments, largely because of its pollution-reduction initiatives.</w:t>
      </w:r>
    </w:p>
    <w:p w14:paraId="6A6B9DE2" w14:textId="77777777" w:rsidR="00317128" w:rsidRPr="00FE144B" w:rsidRDefault="00317128" w:rsidP="00317128">
      <w:pPr>
        <w:rPr>
          <w:rStyle w:val="StyleUnderline"/>
        </w:rPr>
      </w:pPr>
      <w:r w:rsidRPr="00FE144B">
        <w:rPr>
          <w:rStyle w:val="StyleUnderline"/>
        </w:rPr>
        <w:t>Because of these initiatives, China has</w:t>
      </w:r>
      <w:r w:rsidRPr="00FE144B">
        <w:rPr>
          <w:sz w:val="16"/>
        </w:rPr>
        <w:t xml:space="preserve"> things like </w:t>
      </w:r>
      <w:r w:rsidRPr="00FE144B">
        <w:rPr>
          <w:rStyle w:val="StyleUnderline"/>
        </w:rPr>
        <w:t xml:space="preserve">a national carbon pricing strategy and both national and city-level laws to </w:t>
      </w:r>
      <w:r w:rsidRPr="00FE144B">
        <w:rPr>
          <w:rStyle w:val="Emphasis"/>
        </w:rPr>
        <w:t>shift energy production away</w:t>
      </w:r>
      <w:r w:rsidRPr="00FE144B">
        <w:rPr>
          <w:rStyle w:val="StyleUnderline"/>
        </w:rPr>
        <w:t xml:space="preserve"> from things like coal. These should enable the country to meet commitments</w:t>
      </w:r>
      <w:r w:rsidRPr="00FE144B">
        <w:rPr>
          <w:sz w:val="16"/>
        </w:rPr>
        <w:t xml:space="preserve"> to peak its carbon emissions in or before 2030, </w:t>
      </w:r>
      <w:r w:rsidRPr="00FE144B">
        <w:rPr>
          <w:rStyle w:val="StyleUnderline"/>
        </w:rPr>
        <w:t>and to shift its energy use to at least 20-percent non-fossil fuels.</w:t>
      </w:r>
    </w:p>
    <w:p w14:paraId="3D94E6B4" w14:textId="77777777" w:rsidR="00317128" w:rsidRPr="00FE144B" w:rsidRDefault="00317128" w:rsidP="00317128">
      <w:pPr>
        <w:rPr>
          <w:sz w:val="16"/>
        </w:rPr>
      </w:pPr>
      <w:r w:rsidRPr="00FE144B">
        <w:rPr>
          <w:rStyle w:val="StyleUnderline"/>
        </w:rPr>
        <w:t xml:space="preserve">But it’s </w:t>
      </w:r>
      <w:r w:rsidRPr="00FE144B">
        <w:rPr>
          <w:rStyle w:val="Emphasis"/>
        </w:rPr>
        <w:t>not a sure thing</w:t>
      </w:r>
      <w:r w:rsidRPr="00FE144B">
        <w:rPr>
          <w:rStyle w:val="StyleUnderline"/>
        </w:rPr>
        <w:t xml:space="preserve">. The </w:t>
      </w:r>
      <w:r w:rsidRPr="00FE144B">
        <w:rPr>
          <w:rStyle w:val="Emphasis"/>
        </w:rPr>
        <w:t>big issue</w:t>
      </w:r>
      <w:r w:rsidRPr="00FE144B">
        <w:rPr>
          <w:rStyle w:val="StyleUnderline"/>
        </w:rPr>
        <w:t xml:space="preserve"> that China faces</w:t>
      </w:r>
      <w:r w:rsidRPr="00FE144B">
        <w:rPr>
          <w:sz w:val="16"/>
        </w:rPr>
        <w:t xml:space="preserve">, Zhang says, </w:t>
      </w:r>
      <w:r w:rsidRPr="00FE144B">
        <w:rPr>
          <w:rStyle w:val="StyleUnderline"/>
        </w:rPr>
        <w:t xml:space="preserve">is </w:t>
      </w:r>
      <w:r w:rsidRPr="00FE144B">
        <w:rPr>
          <w:rStyle w:val="Emphasis"/>
        </w:rPr>
        <w:t>ensuring compliance</w:t>
      </w:r>
      <w:r w:rsidRPr="00FE144B">
        <w:rPr>
          <w:rStyle w:val="StyleUnderline"/>
        </w:rPr>
        <w:t xml:space="preserve"> with those policies from the power system managers and other officials charged with carrying them out. Still, China does have the </w:t>
      </w:r>
      <w:r w:rsidRPr="00FE144B">
        <w:rPr>
          <w:rStyle w:val="Emphasis"/>
        </w:rPr>
        <w:t>pieces in place</w:t>
      </w:r>
      <w:r w:rsidRPr="00FE144B">
        <w:rPr>
          <w:rStyle w:val="StyleUnderline"/>
        </w:rPr>
        <w:t>, and</w:t>
      </w:r>
      <w:r w:rsidRPr="00FE144B">
        <w:rPr>
          <w:sz w:val="16"/>
        </w:rPr>
        <w:t xml:space="preserve"> the </w:t>
      </w:r>
      <w:r w:rsidRPr="00FE144B">
        <w:rPr>
          <w:rStyle w:val="StyleUnderline"/>
        </w:rPr>
        <w:t>initiatives</w:t>
      </w:r>
      <w:r w:rsidRPr="00FE144B">
        <w:rPr>
          <w:sz w:val="16"/>
        </w:rPr>
        <w:t xml:space="preserve"> have already </w:t>
      </w:r>
      <w:r w:rsidRPr="00FE144B">
        <w:rPr>
          <w:rStyle w:val="StyleUnderline"/>
        </w:rPr>
        <w:t>started to produce strong results</w:t>
      </w:r>
      <w:r w:rsidRPr="00FE144B">
        <w:rPr>
          <w:sz w:val="16"/>
        </w:rPr>
        <w:t xml:space="preserve"> for air pollution. </w:t>
      </w:r>
      <w:r w:rsidRPr="00FE144B">
        <w:rPr>
          <w:rStyle w:val="StyleUnderline"/>
        </w:rPr>
        <w:t>Some</w:t>
      </w:r>
      <w:r w:rsidRPr="00FE144B">
        <w:rPr>
          <w:sz w:val="16"/>
        </w:rPr>
        <w:t xml:space="preserve"> of those, like replacing coal with lower-emissions natural gas in the highly polluted Beijing region, </w:t>
      </w:r>
      <w:r w:rsidRPr="00FE144B">
        <w:rPr>
          <w:rStyle w:val="StyleUnderline"/>
        </w:rPr>
        <w:t>have a positive effect in terms of emissions reduction</w:t>
      </w:r>
      <w:r w:rsidRPr="00FE144B">
        <w:rPr>
          <w:sz w:val="16"/>
        </w:rPr>
        <w:t>, Zhang says.</w:t>
      </w:r>
    </w:p>
    <w:p w14:paraId="14636E0C" w14:textId="77777777" w:rsidR="00317128" w:rsidRPr="00FE144B" w:rsidRDefault="00317128" w:rsidP="00317128">
      <w:pPr>
        <w:rPr>
          <w:sz w:val="16"/>
        </w:rPr>
      </w:pPr>
      <w:r w:rsidRPr="00FE144B">
        <w:rPr>
          <w:sz w:val="16"/>
        </w:rPr>
        <w:t>“</w:t>
      </w:r>
      <w:r w:rsidRPr="00FE144B">
        <w:rPr>
          <w:rStyle w:val="StyleUnderline"/>
        </w:rPr>
        <w:t>Compared to China</w:t>
      </w:r>
      <w:r w:rsidRPr="00FE144B">
        <w:rPr>
          <w:sz w:val="16"/>
        </w:rPr>
        <w:t xml:space="preserve">, I think </w:t>
      </w:r>
      <w:r w:rsidRPr="00FE144B">
        <w:rPr>
          <w:rStyle w:val="StyleUnderline"/>
        </w:rPr>
        <w:t>the U</w:t>
      </w:r>
      <w:r w:rsidRPr="00FE144B">
        <w:rPr>
          <w:sz w:val="16"/>
        </w:rPr>
        <w:t xml:space="preserve">nited </w:t>
      </w:r>
      <w:r w:rsidRPr="00FE144B">
        <w:rPr>
          <w:rStyle w:val="StyleUnderline"/>
        </w:rPr>
        <w:t>S</w:t>
      </w:r>
      <w:r w:rsidRPr="00FE144B">
        <w:rPr>
          <w:sz w:val="16"/>
        </w:rPr>
        <w:t xml:space="preserve">tates </w:t>
      </w:r>
      <w:r w:rsidRPr="00FE144B">
        <w:rPr>
          <w:rStyle w:val="StyleUnderline"/>
        </w:rPr>
        <w:t xml:space="preserve">needs to make a </w:t>
      </w:r>
      <w:r w:rsidRPr="00FE144B">
        <w:rPr>
          <w:rStyle w:val="Emphasis"/>
        </w:rPr>
        <w:t>strong political commitment at the federal level</w:t>
      </w:r>
      <w:r w:rsidRPr="00FE144B">
        <w:rPr>
          <w:sz w:val="16"/>
        </w:rPr>
        <w:t xml:space="preserve">,” Zhang says. </w:t>
      </w:r>
      <w:r w:rsidRPr="00FE144B">
        <w:rPr>
          <w:rStyle w:val="StyleUnderline"/>
        </w:rPr>
        <w:t>Not having those political commitments</w:t>
      </w:r>
      <w:r w:rsidRPr="00FE144B">
        <w:rPr>
          <w:sz w:val="16"/>
        </w:rPr>
        <w:t xml:space="preserve"> “</w:t>
      </w:r>
      <w:r w:rsidRPr="00FE144B">
        <w:rPr>
          <w:rStyle w:val="StyleUnderline"/>
        </w:rPr>
        <w:t xml:space="preserve">creates a lot of uncertainty both </w:t>
      </w:r>
      <w:r w:rsidRPr="00FE144B">
        <w:rPr>
          <w:rStyle w:val="Emphasis"/>
        </w:rPr>
        <w:t>domestically and internationally</w:t>
      </w:r>
      <w:r w:rsidRPr="00FE144B">
        <w:rPr>
          <w:sz w:val="16"/>
        </w:rPr>
        <w:t>,” she says.</w:t>
      </w:r>
    </w:p>
    <w:p w14:paraId="45816FFE" w14:textId="77777777" w:rsidR="00317128" w:rsidRPr="00FE144B" w:rsidRDefault="00317128" w:rsidP="00317128">
      <w:pPr>
        <w:rPr>
          <w:sz w:val="16"/>
        </w:rPr>
      </w:pPr>
      <w:r w:rsidRPr="00FE144B">
        <w:rPr>
          <w:rStyle w:val="StyleUnderline"/>
        </w:rPr>
        <w:t>Powered by the need to address air pollution</w:t>
      </w:r>
      <w:r w:rsidRPr="00FE144B">
        <w:rPr>
          <w:sz w:val="16"/>
        </w:rPr>
        <w:t xml:space="preserve">, </w:t>
      </w:r>
      <w:r w:rsidRPr="00FE144B">
        <w:rPr>
          <w:rStyle w:val="StyleUnderline"/>
        </w:rPr>
        <w:t>China is</w:t>
      </w:r>
      <w:r w:rsidRPr="00FE144B">
        <w:rPr>
          <w:sz w:val="16"/>
        </w:rPr>
        <w:t xml:space="preserve"> “essentially </w:t>
      </w:r>
      <w:r w:rsidRPr="00FE144B">
        <w:rPr>
          <w:rStyle w:val="StyleUnderline"/>
        </w:rPr>
        <w:t>moving forward faster than anyone else</w:t>
      </w:r>
      <w:r w:rsidRPr="00FE144B">
        <w:rPr>
          <w:sz w:val="16"/>
        </w:rPr>
        <w:t xml:space="preserve">,” Barrington-Leigh says. </w:t>
      </w:r>
      <w:r w:rsidRPr="00FE144B">
        <w:rPr>
          <w:rStyle w:val="StyleUnderline"/>
        </w:rPr>
        <w:t>With that comes green energy innovation</w:t>
      </w:r>
      <w:r w:rsidRPr="00FE144B">
        <w:rPr>
          <w:sz w:val="16"/>
        </w:rPr>
        <w:t xml:space="preserve">, something that House </w:t>
      </w:r>
      <w:proofErr w:type="spellStart"/>
      <w:r w:rsidRPr="00FE144B">
        <w:rPr>
          <w:sz w:val="16"/>
        </w:rPr>
        <w:t>subcomittee</w:t>
      </w:r>
      <w:proofErr w:type="spellEnd"/>
      <w:r w:rsidRPr="00FE144B">
        <w:rPr>
          <w:sz w:val="16"/>
        </w:rPr>
        <w:t xml:space="preserve"> members on both sides of the aisle said should be a priority for the United States. In China, that innovation, and air pollution reduction, are being driven by the totalitarian government, which has control over many of the energy enterprises.</w:t>
      </w:r>
    </w:p>
    <w:p w14:paraId="11B22E81" w14:textId="77777777" w:rsidR="00317128" w:rsidRPr="00FE144B" w:rsidRDefault="00317128" w:rsidP="00317128">
      <w:pPr>
        <w:rPr>
          <w:rStyle w:val="StyleUnderline"/>
        </w:rPr>
      </w:pPr>
      <w:r w:rsidRPr="00FE144B">
        <w:rPr>
          <w:rStyle w:val="StyleUnderline"/>
        </w:rPr>
        <w:t>In the U</w:t>
      </w:r>
      <w:r w:rsidRPr="00FE144B">
        <w:rPr>
          <w:sz w:val="16"/>
        </w:rPr>
        <w:t xml:space="preserve">nited </w:t>
      </w:r>
      <w:r w:rsidRPr="00FE144B">
        <w:rPr>
          <w:rStyle w:val="StyleUnderline"/>
        </w:rPr>
        <w:t>S</w:t>
      </w:r>
      <w:r w:rsidRPr="00FE144B">
        <w:rPr>
          <w:sz w:val="16"/>
        </w:rPr>
        <w:t xml:space="preserve">tates, </w:t>
      </w:r>
      <w:r w:rsidRPr="00FE144B">
        <w:rPr>
          <w:rStyle w:val="StyleUnderline"/>
        </w:rPr>
        <w:t>getting innovation on green energy</w:t>
      </w:r>
      <w:r w:rsidRPr="00FE144B">
        <w:rPr>
          <w:sz w:val="16"/>
        </w:rPr>
        <w:t xml:space="preserve"> mostly </w:t>
      </w:r>
      <w:r w:rsidRPr="00FE144B">
        <w:rPr>
          <w:rStyle w:val="StyleUnderline"/>
        </w:rPr>
        <w:t>lies with the market</w:t>
      </w:r>
      <w:r w:rsidRPr="00FE144B">
        <w:rPr>
          <w:sz w:val="16"/>
        </w:rPr>
        <w:t>—</w:t>
      </w:r>
      <w:r w:rsidRPr="00FE144B">
        <w:rPr>
          <w:rStyle w:val="StyleUnderline"/>
        </w:rPr>
        <w:t xml:space="preserve">a system that doesn’t work in the absence of </w:t>
      </w:r>
      <w:r w:rsidRPr="00FE144B">
        <w:rPr>
          <w:rStyle w:val="Emphasis"/>
        </w:rPr>
        <w:t>strong leadership</w:t>
      </w:r>
      <w:r w:rsidRPr="00FE144B">
        <w:rPr>
          <w:sz w:val="16"/>
        </w:rPr>
        <w:t xml:space="preserve">, Barrington-Leigh says. </w:t>
      </w:r>
      <w:r w:rsidRPr="00FE144B">
        <w:rPr>
          <w:rStyle w:val="StyleUnderline"/>
        </w:rPr>
        <w:t>Strong federal guidance on climate change would</w:t>
      </w:r>
      <w:r w:rsidRPr="00FE144B">
        <w:rPr>
          <w:sz w:val="16"/>
        </w:rPr>
        <w:t xml:space="preserve"> “</w:t>
      </w:r>
      <w:r w:rsidRPr="00FE144B">
        <w:rPr>
          <w:rStyle w:val="StyleUnderline"/>
        </w:rPr>
        <w:t>give the people who are trying to choose their investments… clarity</w:t>
      </w:r>
      <w:r w:rsidRPr="00FE144B">
        <w:rPr>
          <w:sz w:val="16"/>
        </w:rPr>
        <w:t xml:space="preserve">.” </w:t>
      </w:r>
      <w:r w:rsidRPr="00FE144B">
        <w:rPr>
          <w:rStyle w:val="StyleUnderline"/>
        </w:rPr>
        <w:t>Without that</w:t>
      </w:r>
      <w:r w:rsidRPr="00FE144B">
        <w:rPr>
          <w:sz w:val="16"/>
        </w:rPr>
        <w:t xml:space="preserve"> clarity, </w:t>
      </w:r>
      <w:r w:rsidRPr="00FE144B">
        <w:rPr>
          <w:rStyle w:val="StyleUnderline"/>
        </w:rPr>
        <w:t>the fate of the U</w:t>
      </w:r>
      <w:r w:rsidRPr="00FE144B">
        <w:rPr>
          <w:sz w:val="16"/>
        </w:rPr>
        <w:t xml:space="preserve">nited </w:t>
      </w:r>
      <w:r w:rsidRPr="00FE144B">
        <w:rPr>
          <w:rStyle w:val="StyleUnderline"/>
        </w:rPr>
        <w:t>S</w:t>
      </w:r>
      <w:r w:rsidRPr="00FE144B">
        <w:rPr>
          <w:sz w:val="16"/>
        </w:rPr>
        <w:t xml:space="preserve">tates </w:t>
      </w:r>
      <w:r w:rsidRPr="00FE144B">
        <w:rPr>
          <w:rStyle w:val="StyleUnderline"/>
        </w:rPr>
        <w:t>as a world tech</w:t>
      </w:r>
      <w:r w:rsidRPr="00FE144B">
        <w:rPr>
          <w:sz w:val="16"/>
        </w:rPr>
        <w:t xml:space="preserve">nology </w:t>
      </w:r>
      <w:r w:rsidRPr="00FE144B">
        <w:rPr>
          <w:rStyle w:val="StyleUnderline"/>
        </w:rPr>
        <w:t>leader</w:t>
      </w:r>
      <w:r w:rsidRPr="00FE144B">
        <w:rPr>
          <w:sz w:val="16"/>
        </w:rPr>
        <w:t>—</w:t>
      </w:r>
      <w:r w:rsidRPr="00FE144B">
        <w:rPr>
          <w:rStyle w:val="StyleUnderline"/>
        </w:rPr>
        <w:t>and as a major contributor to climate change</w:t>
      </w:r>
      <w:r w:rsidRPr="00FE144B">
        <w:rPr>
          <w:sz w:val="16"/>
        </w:rPr>
        <w:t>—</w:t>
      </w:r>
      <w:r w:rsidRPr="00FE144B">
        <w:rPr>
          <w:rStyle w:val="StyleUnderline"/>
        </w:rPr>
        <w:t>remains uncertain.</w:t>
      </w:r>
    </w:p>
    <w:bookmarkEnd w:id="1"/>
    <w:p w14:paraId="0E8AC9D0" w14:textId="77777777" w:rsidR="00FC615C" w:rsidRPr="00C8428D" w:rsidRDefault="00FC615C" w:rsidP="00FC615C"/>
    <w:p w14:paraId="25AA9C2E" w14:textId="77777777" w:rsidR="007A6A87" w:rsidRDefault="007A6A87" w:rsidP="007A6A87">
      <w:pPr>
        <w:pStyle w:val="Heading4"/>
      </w:pPr>
      <w:r>
        <w:t xml:space="preserve">Federal action on climate is key—access to government programs, </w:t>
      </w:r>
      <w:proofErr w:type="gramStart"/>
      <w:r>
        <w:t>market based</w:t>
      </w:r>
      <w:proofErr w:type="gramEnd"/>
      <w:r>
        <w:t xml:space="preserve"> programs, and regulatory power</w:t>
      </w:r>
    </w:p>
    <w:p w14:paraId="1D365F50" w14:textId="77777777" w:rsidR="007A6A87" w:rsidRDefault="007A6A87" w:rsidP="007A6A87">
      <w:r w:rsidRPr="00E53FC2">
        <w:rPr>
          <w:rStyle w:val="Style13ptBold"/>
        </w:rPr>
        <w:t>CCES</w:t>
      </w:r>
      <w:r>
        <w:t xml:space="preserve"> (Center for Climate and Energy Solutions), </w:t>
      </w:r>
      <w:r w:rsidRPr="00E53FC2">
        <w:rPr>
          <w:rStyle w:val="Style13ptBold"/>
        </w:rPr>
        <w:t>NO DATE</w:t>
      </w:r>
      <w:r>
        <w:t>, "Federal Action on Climate," https://www.c2es.org/content/federal-action-on-climate/</w:t>
      </w:r>
    </w:p>
    <w:p w14:paraId="49F3484B" w14:textId="77777777" w:rsidR="007A6A87" w:rsidRDefault="007A6A87" w:rsidP="007A6A87">
      <w:r>
        <w:t>C2ES is the successor to the Pew Center on Global Climate Change, which was founded in 1998, and is widely recognized as an influential and pragmatic voice on climate issues. We are:</w:t>
      </w:r>
    </w:p>
    <w:p w14:paraId="152942FC" w14:textId="77777777" w:rsidR="007A6A87" w:rsidRPr="005B2D0D" w:rsidRDefault="007A6A87" w:rsidP="007A6A87">
      <w:pPr>
        <w:rPr>
          <w:sz w:val="14"/>
          <w:szCs w:val="10"/>
        </w:rPr>
      </w:pPr>
      <w:r w:rsidRPr="005B2D0D">
        <w:rPr>
          <w:sz w:val="14"/>
          <w:szCs w:val="10"/>
        </w:rPr>
        <w:t xml:space="preserve">A Trusted Source – C2ES provides timely, impartial information and analysis on our pressing climate and energy challenges. A Bridge-Builder – We bring city, state, and national policymakers together with businesses and other stakeholders to achieve common understanding and consensus solutions. A Policy Innovator – We develop market-based solutions and other practical policy approaches that deliver real and lasting climate progress. A Catalyst for Business Action – We work with Fortune 500 companies to strengthen business action and business support for effective climate policy. C2ES’s strong contributions are recognized worldwide. We consistently rank among the world’s leading environmental policy think tanks in the University of Pennsylvania Global Go </w:t>
      </w:r>
      <w:proofErr w:type="gramStart"/>
      <w:r w:rsidRPr="005B2D0D">
        <w:rPr>
          <w:sz w:val="14"/>
          <w:szCs w:val="10"/>
        </w:rPr>
        <w:t>To</w:t>
      </w:r>
      <w:proofErr w:type="gramEnd"/>
      <w:r w:rsidRPr="005B2D0D">
        <w:rPr>
          <w:sz w:val="14"/>
          <w:szCs w:val="10"/>
        </w:rPr>
        <w:t xml:space="preserve"> Think Tank Index. C2ES also was named the 2016 top U.S. energy and environment think tank by Prospect magazine for our work on the Paris Agreement.</w:t>
      </w:r>
    </w:p>
    <w:p w14:paraId="6AFB79F0" w14:textId="77777777" w:rsidR="007A6A87" w:rsidRPr="00B4591F" w:rsidRDefault="007A6A87" w:rsidP="007A6A87">
      <w:pPr>
        <w:rPr>
          <w:rStyle w:val="StyleUnderline"/>
        </w:rPr>
      </w:pPr>
      <w:r w:rsidRPr="00B4591F">
        <w:rPr>
          <w:rStyle w:val="StyleUnderline"/>
        </w:rPr>
        <w:t>Given the far-reaching nature of the climate challenge, effective federal policy is needed to achieve deep, long-term reductions in U.S. greenhouse gas emissions, and to help strengthen climate resilience across the U.S. economy. Even in the absence of a comprehensive federal approach, the federal government can help accelerate progress being made by cities, states, and companies. Federal policymakers have a number of policy tools at their disposal:</w:t>
      </w:r>
      <w:r>
        <w:rPr>
          <w:rStyle w:val="StyleUnderline"/>
        </w:rPr>
        <w:t xml:space="preserve"> </w:t>
      </w:r>
      <w:r w:rsidRPr="00B4591F">
        <w:rPr>
          <w:rStyle w:val="StyleUnderline"/>
        </w:rPr>
        <w:t>Government research and development programs, such as the Advanced Research Project Agency-Energy, can drive progress in clean energy technologies and bring them to commercial use.</w:t>
      </w:r>
      <w:r>
        <w:rPr>
          <w:rStyle w:val="StyleUnderline"/>
        </w:rPr>
        <w:t xml:space="preserve"> </w:t>
      </w:r>
      <w:r w:rsidRPr="00B4591F">
        <w:rPr>
          <w:rStyle w:val="StyleUnderline"/>
        </w:rPr>
        <w:t>Voluntary programs, like the Natural Gas STAR program, work with businesses to reduce emissions, often with public recognition.</w:t>
      </w:r>
      <w:r>
        <w:rPr>
          <w:rStyle w:val="StyleUnderline"/>
        </w:rPr>
        <w:t xml:space="preserve"> </w:t>
      </w:r>
      <w:r w:rsidRPr="00B4591F">
        <w:rPr>
          <w:rStyle w:val="StyleUnderline"/>
        </w:rPr>
        <w:t>Traditional regulations, such as fuel efficiency and emissions standards for cars and trucks, require companies to increase energy efficiency or reduce emissions in their own operations or in the goods they produce.</w:t>
      </w:r>
      <w:r>
        <w:rPr>
          <w:rStyle w:val="StyleUnderline"/>
        </w:rPr>
        <w:t xml:space="preserve"> </w:t>
      </w:r>
      <w:r w:rsidRPr="00B4591F">
        <w:rPr>
          <w:rStyle w:val="StyleUnderline"/>
        </w:rPr>
        <w:t>Market-based programs that put a price on carbon emissions, such as a carbon tax or cap-and-trade program, require emission reductions but let the private sector determine the most cost-effective way to achieve them.</w:t>
      </w:r>
      <w:r>
        <w:rPr>
          <w:rStyle w:val="StyleUnderline"/>
        </w:rPr>
        <w:t xml:space="preserve"> </w:t>
      </w:r>
      <w:r w:rsidRPr="00B4591F">
        <w:rPr>
          <w:rStyle w:val="Emphasis"/>
        </w:rPr>
        <w:t>Effective federal policy is needed to achieve deep, long-term reductions in U.S. greenhouse gas emissions, and to help strengthen climate resilience.</w:t>
      </w:r>
      <w:r>
        <w:rPr>
          <w:rStyle w:val="Emphasis"/>
        </w:rPr>
        <w:t xml:space="preserve"> </w:t>
      </w:r>
      <w:r w:rsidRPr="00B4591F">
        <w:rPr>
          <w:sz w:val="16"/>
        </w:rPr>
        <w:t xml:space="preserve">While all these policies and programs can help reduce emissions and drive technological change, economists across the political spectrum agree that a flexible, market-based approach is the most cost-effective way to reduce emissions, and should be a centerpiece of a comprehensive climate strategy. </w:t>
      </w:r>
      <w:r w:rsidRPr="00B4591F">
        <w:rPr>
          <w:rStyle w:val="StyleUnderline"/>
        </w:rPr>
        <w:t>The legislative, executive, and judicial branches all have a role to play in reducing U.S. greenhouse gas emissions and building resilient communities.</w:t>
      </w:r>
      <w:r>
        <w:rPr>
          <w:rStyle w:val="StyleUnderline"/>
        </w:rPr>
        <w:t xml:space="preserve"> </w:t>
      </w:r>
      <w:r w:rsidRPr="00B4591F">
        <w:rPr>
          <w:rStyle w:val="StyleUnderline"/>
        </w:rPr>
        <w:t xml:space="preserve">Congress is responsible for authorizing laws to address the climate challenge and appropriating funding for relevant programs. </w:t>
      </w:r>
      <w:r w:rsidRPr="00B4591F">
        <w:rPr>
          <w:rStyle w:val="Emphasis"/>
        </w:rPr>
        <w:t>The Clean Air Act</w:t>
      </w:r>
      <w:r w:rsidRPr="00B4591F">
        <w:rPr>
          <w:rStyle w:val="StyleUnderline"/>
        </w:rPr>
        <w:t xml:space="preserve">, for instance, </w:t>
      </w:r>
      <w:r w:rsidRPr="00B4591F">
        <w:rPr>
          <w:rStyle w:val="Emphasis"/>
        </w:rPr>
        <w:t>provides the foundation for many existing climate policies</w:t>
      </w:r>
      <w:r w:rsidRPr="00B4591F">
        <w:rPr>
          <w:rStyle w:val="StyleUnderline"/>
        </w:rPr>
        <w:t>.</w:t>
      </w:r>
      <w:r w:rsidRPr="00B4591F">
        <w:rPr>
          <w:sz w:val="16"/>
        </w:rPr>
        <w:t xml:space="preserve"> An economy-wide, market-based approach to climate change would require Congress to enact new legislation. Congress also has an important role in oversight of the executive branch and ensuring the administration is implementing existing law. The executive branch implements existing law through regulation and programs. These laws touch the work of nearly every federal agency. For example: </w:t>
      </w:r>
      <w:r w:rsidRPr="00B4591F">
        <w:rPr>
          <w:rStyle w:val="StyleUnderline"/>
        </w:rPr>
        <w:t>The Clean Air Act requires the Environmental Protection Agency to work with states to reduce greenhouse gas emissions, including carbon dioxide and methane.</w:t>
      </w:r>
      <w:r>
        <w:rPr>
          <w:rStyle w:val="StyleUnderline"/>
        </w:rPr>
        <w:t xml:space="preserve"> </w:t>
      </w:r>
      <w:r w:rsidRPr="00B4591F">
        <w:rPr>
          <w:rStyle w:val="StyleUnderline"/>
        </w:rPr>
        <w:t>Energy policy laws require the Department of Energy to partner with the private sector to research, develop, and deploy clean energy technologies, and to set energy efficiency standards for appliances and equipment.</w:t>
      </w:r>
      <w:r>
        <w:rPr>
          <w:rStyle w:val="StyleUnderline"/>
        </w:rPr>
        <w:t xml:space="preserve"> </w:t>
      </w:r>
      <w:r w:rsidRPr="00B4591F">
        <w:rPr>
          <w:rStyle w:val="StyleUnderline"/>
        </w:rPr>
        <w:t>The Department of Transportation is required to set standards that improve the fuel economy of motor vehicles.</w:t>
      </w:r>
      <w:r>
        <w:rPr>
          <w:rStyle w:val="StyleUnderline"/>
        </w:rPr>
        <w:t xml:space="preserve"> </w:t>
      </w:r>
      <w:r w:rsidRPr="00B4591F">
        <w:rPr>
          <w:rStyle w:val="StyleUnderline"/>
        </w:rPr>
        <w:t>The Department of Defense is required to plan for the global security consequences of climate change.</w:t>
      </w:r>
      <w:r>
        <w:rPr>
          <w:rStyle w:val="StyleUnderline"/>
        </w:rPr>
        <w:t xml:space="preserve"> </w:t>
      </w:r>
      <w:r w:rsidRPr="00B4591F">
        <w:rPr>
          <w:rStyle w:val="StyleUnderline"/>
        </w:rPr>
        <w:t>Many of the climate measures adopted by the Obama Administration are under review, and may be reversed, by the Trump Administration.</w:t>
      </w:r>
      <w:r>
        <w:rPr>
          <w:rStyle w:val="StyleUnderline"/>
        </w:rPr>
        <w:t xml:space="preserve"> </w:t>
      </w:r>
      <w:r w:rsidRPr="00B4591F">
        <w:rPr>
          <w:rStyle w:val="StyleUnderline"/>
        </w:rPr>
        <w:t>Federal courts interpret existing laws and provide a venue for states, industry and citizens to seek or challenge climate measures. A growing number of citizens and communities are bringing lawsuits seeking relief from the detrimental effects of increased carbon dioxide emissions. How the courts handle these cases will affect industry, government, law, policy, and the environment.</w:t>
      </w:r>
    </w:p>
    <w:p w14:paraId="137F9C32" w14:textId="1FDBE9F7" w:rsidR="009D4694" w:rsidRDefault="00C92E4F" w:rsidP="00A863F5">
      <w:pPr>
        <w:pStyle w:val="Heading3"/>
      </w:pPr>
      <w:bookmarkStart w:id="2" w:name="_Hlk46821740"/>
      <w:r>
        <w:t>1AC---</w:t>
      </w:r>
      <w:r w:rsidR="009D4694">
        <w:t>Plan</w:t>
      </w:r>
    </w:p>
    <w:p w14:paraId="53A38DF3" w14:textId="77777777" w:rsidR="00A863F5" w:rsidRDefault="00A863F5" w:rsidP="00A863F5">
      <w:pPr>
        <w:pStyle w:val="Heading4"/>
      </w:pPr>
      <w:r>
        <w:t>The United States federal government should reform sentencing guidelines for and mandate prosecution of environmental crimes, scaling penalties based on culpability, magnitude of damage, and ecological harm and should mandate incarceration for offenses that create risks of imminent death or serious bodily injury</w:t>
      </w:r>
    </w:p>
    <w:p w14:paraId="5921B9A1" w14:textId="657BA631" w:rsidR="009D4694" w:rsidRDefault="00C92E4F" w:rsidP="00587674">
      <w:pPr>
        <w:pStyle w:val="Heading3"/>
      </w:pPr>
      <w:bookmarkStart w:id="3" w:name="_Hlk46821758"/>
      <w:bookmarkEnd w:id="2"/>
      <w:r>
        <w:t>1AC---</w:t>
      </w:r>
      <w:r w:rsidR="009D4694">
        <w:t>Solvency</w:t>
      </w:r>
    </w:p>
    <w:p w14:paraId="7DDB4042" w14:textId="22779DE9" w:rsidR="009D4694" w:rsidRDefault="00161C8E" w:rsidP="009D4694">
      <w:pPr>
        <w:pStyle w:val="Heading4"/>
      </w:pPr>
      <w:r>
        <w:t xml:space="preserve">The plan’s </w:t>
      </w:r>
      <w:r w:rsidRPr="00161C8E">
        <w:rPr>
          <w:u w:val="single"/>
        </w:rPr>
        <w:t>individual</w:t>
      </w:r>
      <w:r>
        <w:t xml:space="preserve"> focus solves </w:t>
      </w:r>
      <w:r w:rsidRPr="00161C8E">
        <w:rPr>
          <w:u w:val="single"/>
        </w:rPr>
        <w:t>deterrence</w:t>
      </w:r>
      <w:r>
        <w:t xml:space="preserve"> and </w:t>
      </w:r>
      <w:r w:rsidRPr="00161C8E">
        <w:rPr>
          <w:u w:val="single"/>
        </w:rPr>
        <w:t>consistent sentences</w:t>
      </w:r>
    </w:p>
    <w:p w14:paraId="5F3D1DF5" w14:textId="77777777" w:rsidR="009D4694" w:rsidRPr="00615DE2" w:rsidRDefault="009D4694" w:rsidP="009D4694">
      <w:proofErr w:type="spellStart"/>
      <w:r>
        <w:rPr>
          <w:rStyle w:val="Style13ptBold"/>
        </w:rPr>
        <w:t>O’Hear</w:t>
      </w:r>
      <w:proofErr w:type="spellEnd"/>
      <w:r>
        <w:rPr>
          <w:rStyle w:val="Style13ptBold"/>
        </w:rPr>
        <w:t xml:space="preserve"> 04 </w:t>
      </w:r>
      <w:r w:rsidRPr="00456605">
        <w:rPr>
          <w:sz w:val="20"/>
          <w:szCs w:val="20"/>
        </w:rPr>
        <w:t xml:space="preserve">Michael </w:t>
      </w:r>
      <w:proofErr w:type="spellStart"/>
      <w:r w:rsidRPr="00456605">
        <w:rPr>
          <w:sz w:val="20"/>
          <w:szCs w:val="20"/>
        </w:rPr>
        <w:t>O’Hear</w:t>
      </w:r>
      <w:proofErr w:type="spellEnd"/>
      <w:r w:rsidRPr="00456605">
        <w:rPr>
          <w:sz w:val="20"/>
          <w:szCs w:val="20"/>
        </w:rPr>
        <w:t xml:space="preserve"> is a nationally recognized authority on criminal punishment, teaches criminal law and related courses. He is the author or coauthor of more than seventy-five scholarly articles on sentencing, criminal procedure, and other legal topics. Professor </w:t>
      </w:r>
      <w:proofErr w:type="spellStart"/>
      <w:r w:rsidRPr="00456605">
        <w:rPr>
          <w:sz w:val="20"/>
          <w:szCs w:val="20"/>
        </w:rPr>
        <w:t>O'Hear</w:t>
      </w:r>
      <w:proofErr w:type="spellEnd"/>
      <w:r w:rsidRPr="00456605">
        <w:rPr>
          <w:sz w:val="20"/>
          <w:szCs w:val="20"/>
        </w:rPr>
        <w:t xml:space="preserve"> is a graduate of Yale College and Yale Law School, where he was editor-in-chief of the Yale Journal of Law &amp; the Humanities and an editor of the Yale Law Journal. He clerked for United States District Court Judge Janet Bond </w:t>
      </w:r>
      <w:proofErr w:type="spellStart"/>
      <w:r w:rsidRPr="00456605">
        <w:rPr>
          <w:sz w:val="20"/>
          <w:szCs w:val="20"/>
        </w:rPr>
        <w:t>Arterton</w:t>
      </w:r>
      <w:proofErr w:type="spellEnd"/>
      <w:r w:rsidRPr="00456605">
        <w:rPr>
          <w:sz w:val="20"/>
          <w:szCs w:val="20"/>
        </w:rPr>
        <w:t xml:space="preserve"> in New Haven, Connecticut. “Sentencing the Green-Collar Offender: Punishment, Culpability, and Environmental Crime</w:t>
      </w:r>
      <w:proofErr w:type="gramStart"/>
      <w:r w:rsidRPr="00456605">
        <w:rPr>
          <w:sz w:val="20"/>
          <w:szCs w:val="20"/>
        </w:rPr>
        <w:t>”,  95</w:t>
      </w:r>
      <w:proofErr w:type="gramEnd"/>
      <w:r w:rsidRPr="00456605">
        <w:rPr>
          <w:sz w:val="20"/>
          <w:szCs w:val="20"/>
        </w:rPr>
        <w:t xml:space="preserve"> J. Crim. L. &amp; Criminology 133, 2004, https://scholarship.law.marquette.edu/cgi/viewcontent.cgi?article=1277&amp;context=facpub</w:t>
      </w:r>
    </w:p>
    <w:p w14:paraId="46B3351E" w14:textId="77777777" w:rsidR="009D4694" w:rsidRDefault="009D4694" w:rsidP="009D4694">
      <w:r>
        <w:t xml:space="preserve">MANDATING A BROAD INQUIRY INTO HARM, DANGEROUSNESS, AND INTENT </w:t>
      </w:r>
      <w:r w:rsidRPr="009F37C3">
        <w:rPr>
          <w:rStyle w:val="Emphasis"/>
        </w:rPr>
        <w:t>The environmental guidelines should</w:t>
      </w:r>
      <w:r>
        <w:t xml:space="preserve"> </w:t>
      </w:r>
      <w:r w:rsidRPr="009F37C3">
        <w:rPr>
          <w:rStyle w:val="Emphasis"/>
        </w:rPr>
        <w:t>invite</w:t>
      </w:r>
      <w:r>
        <w:t xml:space="preserve"> sentencing </w:t>
      </w:r>
      <w:r w:rsidRPr="009F37C3">
        <w:rPr>
          <w:rStyle w:val="Emphasis"/>
        </w:rPr>
        <w:t>courts to undertake a broad inquiry into harm, dangerousness, and intent.</w:t>
      </w:r>
      <w:r>
        <w:t xml:space="preserve"> Put differently, </w:t>
      </w:r>
      <w:r w:rsidRPr="009F37C3">
        <w:rPr>
          <w:rStyle w:val="Emphasis"/>
        </w:rPr>
        <w:t>the guidelines should avoid the piecemeal approach that is currently used, which</w:t>
      </w:r>
      <w:r>
        <w:t xml:space="preserve"> </w:t>
      </w:r>
      <w:r w:rsidRPr="009F37C3">
        <w:rPr>
          <w:rStyle w:val="Emphasis"/>
        </w:rPr>
        <w:t>combines</w:t>
      </w:r>
      <w:r>
        <w:t xml:space="preserve"> a </w:t>
      </w:r>
      <w:r w:rsidRPr="009F37C3">
        <w:rPr>
          <w:rStyle w:val="Emphasis"/>
        </w:rPr>
        <w:t>determination of whether certain specific types of harm have occurred</w:t>
      </w:r>
      <w:r>
        <w:t xml:space="preserve"> (e.g., utilities disruption, community evacuation) with an assessment of broader proxies for harm and dangerousness (e.g., actual discharge). As discussed above, </w:t>
      </w:r>
      <w:r w:rsidRPr="009F37C3">
        <w:rPr>
          <w:rStyle w:val="Emphasis"/>
        </w:rPr>
        <w:t>the current piecemeal approach misses many important considerations.</w:t>
      </w:r>
      <w:r>
        <w:t xml:space="preserve"> While, in theory, it might be possible to plug all of the holes, guidelines revised along those lines would likely be unacceptable for two reasons: they would be unduly complicated and they would pose great risks for double-counting as harm categories interacted in unanticipated ways. </w:t>
      </w:r>
      <w:r w:rsidRPr="009F37C3">
        <w:rPr>
          <w:rStyle w:val="Emphasis"/>
        </w:rPr>
        <w:t>The guidelines could avoid these problems by asking</w:t>
      </w:r>
      <w:r>
        <w:t xml:space="preserve"> the sentencing judge </w:t>
      </w:r>
      <w:r w:rsidRPr="009F37C3">
        <w:t>three</w:t>
      </w:r>
      <w:r>
        <w:t xml:space="preserve"> </w:t>
      </w:r>
      <w:r w:rsidRPr="009F37C3">
        <w:rPr>
          <w:rStyle w:val="Emphasis"/>
        </w:rPr>
        <w:t>general</w:t>
      </w:r>
      <w:r>
        <w:t xml:space="preserve"> </w:t>
      </w:r>
      <w:r w:rsidRPr="009F37C3">
        <w:rPr>
          <w:rStyle w:val="Emphasis"/>
        </w:rPr>
        <w:t>questions</w:t>
      </w:r>
      <w:r>
        <w:t xml:space="preserve">, </w:t>
      </w:r>
      <w:r w:rsidRPr="009F37C3">
        <w:rPr>
          <w:rStyle w:val="Emphasis"/>
        </w:rPr>
        <w:t>rather</w:t>
      </w:r>
      <w:r>
        <w:t xml:space="preserve"> </w:t>
      </w:r>
      <w:r w:rsidRPr="009F37C3">
        <w:rPr>
          <w:rStyle w:val="Emphasis"/>
        </w:rPr>
        <w:t>than</w:t>
      </w:r>
      <w:r>
        <w:t xml:space="preserve"> the </w:t>
      </w:r>
      <w:r w:rsidRPr="009F37C3">
        <w:rPr>
          <w:rStyle w:val="Emphasis"/>
        </w:rPr>
        <w:t>current</w:t>
      </w:r>
      <w:r>
        <w:t xml:space="preserve"> set of </w:t>
      </w:r>
      <w:r w:rsidRPr="009F37C3">
        <w:rPr>
          <w:rStyle w:val="Emphasis"/>
        </w:rPr>
        <w:t>eleven</w:t>
      </w:r>
      <w:r>
        <w:t xml:space="preserve"> </w:t>
      </w:r>
      <w:r w:rsidRPr="009F37C3">
        <w:rPr>
          <w:rStyle w:val="Emphasis"/>
        </w:rPr>
        <w:t>specific</w:t>
      </w:r>
      <w:r>
        <w:t xml:space="preserve"> </w:t>
      </w:r>
      <w:r w:rsidRPr="009F37C3">
        <w:rPr>
          <w:rStyle w:val="Emphasis"/>
        </w:rPr>
        <w:t>questions</w:t>
      </w:r>
      <w:r>
        <w:t xml:space="preserve">: (1) </w:t>
      </w:r>
      <w:r w:rsidRPr="009F37C3">
        <w:rPr>
          <w:rStyle w:val="Emphasis"/>
        </w:rPr>
        <w:t>what was the magnitude of the harm</w:t>
      </w:r>
      <w:r>
        <w:t xml:space="preserve"> that was caused or threatened by the defendant's conduct; (2) what was the likelihood that this harm would occur; and (3) </w:t>
      </w:r>
      <w:r w:rsidRPr="009F37C3">
        <w:rPr>
          <w:rStyle w:val="Emphasis"/>
        </w:rPr>
        <w:t>what was the defendant's state of mind with respect to the harm</w:t>
      </w:r>
      <w:r>
        <w:t xml:space="preserve">? Additional support for this approach comes from norm activation theory, which suggests that "a norm's influence on behavior is affected by the intensity of the obligation felt by the individual., 628 A feeling of obligation to comply with a norm may be triggered by an awareness of the adverse consequences to others of violating the norm and an ascription of personal responsibility for causing or preventing those consequences. 629 For example, in one study, individuals who were aware of the human health effects of burning yard waste and accepted responsibility for it were less likely to bum such waste than others. 3° In light of such findings, Professor </w:t>
      </w:r>
      <w:proofErr w:type="spellStart"/>
      <w:r>
        <w:t>Vandenbergh</w:t>
      </w:r>
      <w:proofErr w:type="spellEnd"/>
      <w:r>
        <w:t xml:space="preserve"> has criticized the tendency of environmental enforcers to focus on statistics (e.g., dollars in penalties, quantity of pollutants prevented from being released into the environment) that do not speak directly to the health benefits of environmental compliance.631 He suggests that </w:t>
      </w:r>
      <w:r w:rsidRPr="009F37C3">
        <w:rPr>
          <w:rStyle w:val="Emphasis"/>
        </w:rPr>
        <w:t xml:space="preserve">enforcement actions are more likely to trigger compliance norms if compliance is linked to tangible social benefits. </w:t>
      </w:r>
      <w:r>
        <w:t xml:space="preserve">The environmental sentencing approach advocated here may help, for </w:t>
      </w:r>
      <w:r w:rsidRPr="009F37C3">
        <w:rPr>
          <w:rStyle w:val="Emphasis"/>
          <w:sz w:val="26"/>
          <w:szCs w:val="26"/>
        </w:rPr>
        <w:t>the nature and scale of threatened harm would become the centerpiece of the sentencing calculus</w:t>
      </w:r>
      <w:r>
        <w:t xml:space="preserve">, in lieu of the various proxies for harm (like the occurrence of a discharge) that now dominate the analysis. </w:t>
      </w:r>
      <w:r w:rsidRPr="009F37C3">
        <w:rPr>
          <w:rStyle w:val="Emphasis"/>
        </w:rPr>
        <w:t>Defendants would be forced to consider the consequences of their actions, and</w:t>
      </w:r>
      <w:r>
        <w:t xml:space="preserve"> (in high-profile cases) </w:t>
      </w:r>
      <w:r w:rsidRPr="009F37C3">
        <w:rPr>
          <w:rStyle w:val="Emphasis"/>
        </w:rPr>
        <w:t>press reports on the sentencing process would help to publicize the sorts of health and environmental risks</w:t>
      </w:r>
      <w:r>
        <w:t xml:space="preserve"> that may be </w:t>
      </w:r>
      <w:r w:rsidRPr="009F37C3">
        <w:rPr>
          <w:rStyle w:val="Emphasis"/>
        </w:rPr>
        <w:t>created</w:t>
      </w:r>
      <w:r>
        <w:t xml:space="preserve"> </w:t>
      </w:r>
      <w:r w:rsidRPr="009F37C3">
        <w:rPr>
          <w:rStyle w:val="Emphasis"/>
        </w:rPr>
        <w:t>by</w:t>
      </w:r>
      <w:r>
        <w:t xml:space="preserve"> </w:t>
      </w:r>
      <w:r w:rsidRPr="009F37C3">
        <w:rPr>
          <w:rStyle w:val="Emphasis"/>
        </w:rPr>
        <w:t>environmental</w:t>
      </w:r>
      <w:r>
        <w:t xml:space="preserve"> </w:t>
      </w:r>
      <w:r w:rsidRPr="009F37C3">
        <w:rPr>
          <w:rStyle w:val="Emphasis"/>
        </w:rPr>
        <w:t>violations. One might object</w:t>
      </w:r>
      <w:r>
        <w:t xml:space="preserve"> that the broad inquiry into </w:t>
      </w:r>
      <w:r w:rsidRPr="009F37C3">
        <w:rPr>
          <w:rStyle w:val="Emphasis"/>
        </w:rPr>
        <w:t>culpability</w:t>
      </w:r>
      <w:r>
        <w:t xml:space="preserve"> </w:t>
      </w:r>
      <w:r w:rsidRPr="009F37C3">
        <w:rPr>
          <w:rStyle w:val="Emphasis"/>
        </w:rPr>
        <w:t>is too subjective</w:t>
      </w:r>
      <w:r>
        <w:t xml:space="preserve">, thereby giving </w:t>
      </w:r>
      <w:proofErr w:type="spellStart"/>
      <w:r>
        <w:t>sentencers</w:t>
      </w:r>
      <w:proofErr w:type="spellEnd"/>
      <w:r>
        <w:t xml:space="preserve"> too much discretion and creating too much unwarranted disparity in the treatment of similarly situated defendants. </w:t>
      </w:r>
      <w:r w:rsidRPr="009F37C3">
        <w:rPr>
          <w:rStyle w:val="Emphasis"/>
        </w:rPr>
        <w:t>Such</w:t>
      </w:r>
      <w:r>
        <w:t xml:space="preserve"> </w:t>
      </w:r>
      <w:r w:rsidRPr="009F37C3">
        <w:rPr>
          <w:rStyle w:val="Emphasis"/>
        </w:rPr>
        <w:t>concerns</w:t>
      </w:r>
      <w:r>
        <w:t xml:space="preserve"> </w:t>
      </w:r>
      <w:r w:rsidRPr="009F37C3">
        <w:rPr>
          <w:rStyle w:val="Emphasis"/>
        </w:rPr>
        <w:t>might be mitigated by careful redrafting</w:t>
      </w:r>
      <w:r>
        <w:t xml:space="preserve"> of the application notes</w:t>
      </w:r>
      <w:r w:rsidRPr="009F37C3">
        <w:rPr>
          <w:rStyle w:val="StyleUnderline"/>
        </w:rPr>
        <w:t xml:space="preserve">. At present, the application notes provide little real guidance to sentencing judges, </w:t>
      </w:r>
      <w:r>
        <w:t xml:space="preserve">632 but there is no reason that the </w:t>
      </w:r>
      <w:r w:rsidRPr="009F37C3">
        <w:rPr>
          <w:rStyle w:val="Emphasis"/>
        </w:rPr>
        <w:t>application</w:t>
      </w:r>
      <w:r>
        <w:t xml:space="preserve"> </w:t>
      </w:r>
      <w:r w:rsidRPr="009F37C3">
        <w:rPr>
          <w:rStyle w:val="Emphasis"/>
        </w:rPr>
        <w:t>notes</w:t>
      </w:r>
      <w:r>
        <w:t xml:space="preserve"> </w:t>
      </w:r>
      <w:r w:rsidRPr="009F37C3">
        <w:rPr>
          <w:rStyle w:val="Emphasis"/>
        </w:rPr>
        <w:t>could</w:t>
      </w:r>
      <w:r>
        <w:t xml:space="preserve"> not be used to </w:t>
      </w:r>
      <w:r w:rsidRPr="009F37C3">
        <w:rPr>
          <w:rStyle w:val="Emphasis"/>
        </w:rPr>
        <w:t>describe</w:t>
      </w:r>
      <w:r>
        <w:t xml:space="preserve"> </w:t>
      </w:r>
      <w:r w:rsidRPr="009F37C3">
        <w:rPr>
          <w:rStyle w:val="Emphasis"/>
        </w:rPr>
        <w:t>with</w:t>
      </w:r>
      <w:r>
        <w:t xml:space="preserve"> some </w:t>
      </w:r>
      <w:r w:rsidRPr="009F37C3">
        <w:rPr>
          <w:rStyle w:val="Emphasis"/>
        </w:rPr>
        <w:t>specificity the factual considerations</w:t>
      </w:r>
      <w:r>
        <w:t xml:space="preserve"> that courts ought generally to consider in environmental cases. Indeed, the application notes might offer detailed factual </w:t>
      </w:r>
      <w:r w:rsidRPr="009F37C3">
        <w:rPr>
          <w:rStyle w:val="Emphasis"/>
        </w:rPr>
        <w:t>scenarios to serve as benchmarks for aggravated and mitigated culpability</w:t>
      </w:r>
      <w:r>
        <w:t xml:space="preserve"> cases. While such specific guidance would likely suffer from the same sorts of gaps that plague the existing guidelines, </w:t>
      </w:r>
      <w:r w:rsidRPr="009F37C3">
        <w:rPr>
          <w:rStyle w:val="Emphasis"/>
        </w:rPr>
        <w:t xml:space="preserve">the approach described here has </w:t>
      </w:r>
      <w:r w:rsidRPr="009F37C3">
        <w:t>one major</w:t>
      </w:r>
      <w:r w:rsidRPr="009F37C3">
        <w:rPr>
          <w:rStyle w:val="Emphasis"/>
        </w:rPr>
        <w:t xml:space="preserve"> advantage over the existing system</w:t>
      </w:r>
      <w:r w:rsidRPr="009F37C3">
        <w:rPr>
          <w:rStyle w:val="StyleUnderline"/>
        </w:rPr>
        <w:t>: the application notes would be explicitly nonbinding, permitting judges to fix the gaps in light of the big</w:t>
      </w:r>
      <w:r>
        <w:rPr>
          <w:rStyle w:val="StyleUnderline"/>
        </w:rPr>
        <w:t xml:space="preserve"> </w:t>
      </w:r>
      <w:r w:rsidRPr="009F37C3">
        <w:rPr>
          <w:rStyle w:val="StyleUnderline"/>
        </w:rPr>
        <w:t>picture culpability assessment.</w:t>
      </w:r>
      <w:r>
        <w:t xml:space="preserve"> The application notes would only be there as a resource to help conscientious judges implement the environmental guidelines in a manner that is as objective and consistent across cases as possible. The appellate courts might also contribute to consistency. At present, the appellate jurisprudence does not exhibit particular coherence, but, as suggested above, the difficulties may stem from the guidelines' lack of explicit principles.633 </w:t>
      </w:r>
      <w:r w:rsidRPr="009F37C3">
        <w:rPr>
          <w:rStyle w:val="StyleUnderline"/>
        </w:rPr>
        <w:t xml:space="preserve">Given an explicit focus on culpability, the appellate courts may develop a sort of common law of environmental sentencing, clarifying the boundaries of new environmental guidelines in an incremental, case-by-case fashion that is informed by the particulars of </w:t>
      </w:r>
      <w:proofErr w:type="spellStart"/>
      <w:r w:rsidRPr="009F37C3">
        <w:rPr>
          <w:rStyle w:val="StyleUnderline"/>
        </w:rPr>
        <w:t>realworld</w:t>
      </w:r>
      <w:proofErr w:type="spellEnd"/>
      <w:r w:rsidRPr="009F37C3">
        <w:rPr>
          <w:rStyle w:val="StyleUnderline"/>
        </w:rPr>
        <w:t xml:space="preserve"> cases.634</w:t>
      </w:r>
      <w:r>
        <w:t xml:space="preserve"> This process, too, may contribute to </w:t>
      </w:r>
      <w:r w:rsidRPr="009F37C3">
        <w:t>greater sentencing consistency</w:t>
      </w:r>
      <w:r>
        <w:t xml:space="preserve">. Moreover, it should be clear by now that </w:t>
      </w:r>
      <w:r w:rsidRPr="009F37C3">
        <w:rPr>
          <w:rStyle w:val="Emphasis"/>
        </w:rPr>
        <w:t>the piecemeal approach lacks the ability to deliver the consistency that it promises.</w:t>
      </w:r>
      <w:r>
        <w:t xml:space="preserve"> Even if one makes the heroic assumption that the environmental guidelines could be rewritten so as to minimize the risk of arbitrary under- and over-counting of harms, the complexity of the resulting guidelines would undercut the reliability of the 635 t sentencing process. Thus, the piecemeal approach creates, at best, an illusion of sentencing consistency.636 It is p</w:t>
      </w:r>
    </w:p>
    <w:p w14:paraId="64099610" w14:textId="61165365" w:rsidR="009D4694" w:rsidRDefault="00161C8E" w:rsidP="009D4694">
      <w:pPr>
        <w:pStyle w:val="Heading4"/>
      </w:pPr>
      <w:r>
        <w:t xml:space="preserve">Requiring scaled penalties </w:t>
      </w:r>
      <w:r w:rsidR="00FF5778">
        <w:t xml:space="preserve">enables </w:t>
      </w:r>
      <w:r w:rsidR="00FF5778" w:rsidRPr="00FF5778">
        <w:rPr>
          <w:u w:val="single"/>
        </w:rPr>
        <w:t>tailored sentences</w:t>
      </w:r>
      <w:r w:rsidR="00FF5778">
        <w:t xml:space="preserve"> to crimes---solves </w:t>
      </w:r>
      <w:r w:rsidR="00FF5778" w:rsidRPr="00FF5778">
        <w:rPr>
          <w:u w:val="single"/>
        </w:rPr>
        <w:t>deterrence</w:t>
      </w:r>
    </w:p>
    <w:p w14:paraId="5ECEDFAB" w14:textId="77777777" w:rsidR="009D4694" w:rsidRPr="00615DE2" w:rsidRDefault="009D4694" w:rsidP="009D4694">
      <w:proofErr w:type="spellStart"/>
      <w:r>
        <w:rPr>
          <w:rStyle w:val="Style13ptBold"/>
        </w:rPr>
        <w:t>O’Hear</w:t>
      </w:r>
      <w:proofErr w:type="spellEnd"/>
      <w:r>
        <w:rPr>
          <w:rStyle w:val="Style13ptBold"/>
        </w:rPr>
        <w:t xml:space="preserve"> 04 </w:t>
      </w:r>
      <w:r w:rsidRPr="00456605">
        <w:rPr>
          <w:sz w:val="20"/>
          <w:szCs w:val="20"/>
        </w:rPr>
        <w:t xml:space="preserve">Michael </w:t>
      </w:r>
      <w:proofErr w:type="spellStart"/>
      <w:r w:rsidRPr="00456605">
        <w:rPr>
          <w:sz w:val="20"/>
          <w:szCs w:val="20"/>
        </w:rPr>
        <w:t>O’Hear</w:t>
      </w:r>
      <w:proofErr w:type="spellEnd"/>
      <w:r w:rsidRPr="00456605">
        <w:rPr>
          <w:sz w:val="20"/>
          <w:szCs w:val="20"/>
        </w:rPr>
        <w:t xml:space="preserve"> is a nationally recognized authority on criminal punishment, teaches criminal law and related courses. He is the author or coauthor of more than seventy-five scholarly articles on sentencing, criminal procedure, and other legal topics. Professor </w:t>
      </w:r>
      <w:proofErr w:type="spellStart"/>
      <w:r w:rsidRPr="00456605">
        <w:rPr>
          <w:sz w:val="20"/>
          <w:szCs w:val="20"/>
        </w:rPr>
        <w:t>O'Hear</w:t>
      </w:r>
      <w:proofErr w:type="spellEnd"/>
      <w:r w:rsidRPr="00456605">
        <w:rPr>
          <w:sz w:val="20"/>
          <w:szCs w:val="20"/>
        </w:rPr>
        <w:t xml:space="preserve"> is a graduate of Yale College and Yale Law School, where he was editor-in-chief of the Yale Journal of Law &amp; the Humanities and an editor of the Yale Law Journal. He clerked for United States District Court Judge Janet Bond </w:t>
      </w:r>
      <w:proofErr w:type="spellStart"/>
      <w:r w:rsidRPr="00456605">
        <w:rPr>
          <w:sz w:val="20"/>
          <w:szCs w:val="20"/>
        </w:rPr>
        <w:t>Arterton</w:t>
      </w:r>
      <w:proofErr w:type="spellEnd"/>
      <w:r w:rsidRPr="00456605">
        <w:rPr>
          <w:sz w:val="20"/>
          <w:szCs w:val="20"/>
        </w:rPr>
        <w:t xml:space="preserve"> in New Haven, Connecticut. “Sentencing the Green-Collar Offender: Punishment, Culpability, and Environmental Crime</w:t>
      </w:r>
      <w:proofErr w:type="gramStart"/>
      <w:r w:rsidRPr="00456605">
        <w:rPr>
          <w:sz w:val="20"/>
          <w:szCs w:val="20"/>
        </w:rPr>
        <w:t>”,  95</w:t>
      </w:r>
      <w:proofErr w:type="gramEnd"/>
      <w:r w:rsidRPr="00456605">
        <w:rPr>
          <w:sz w:val="20"/>
          <w:szCs w:val="20"/>
        </w:rPr>
        <w:t xml:space="preserve"> J. Crim. L. &amp; Criminology 133, 2004, https://scholarship.law.marquette.edu/cgi/viewcontent.cgi?article=1277&amp;context=facpub</w:t>
      </w:r>
    </w:p>
    <w:p w14:paraId="416786A0" w14:textId="77777777" w:rsidR="009D4694" w:rsidRDefault="009D4694" w:rsidP="009D4694">
      <w:r w:rsidRPr="001E3EA1">
        <w:rPr>
          <w:rStyle w:val="Emphasis"/>
        </w:rPr>
        <w:t>The environmental guidelines</w:t>
      </w:r>
      <w:r>
        <w:t xml:space="preserve"> exhibit that same complexity that </w:t>
      </w:r>
      <w:r w:rsidRPr="001E3EA1">
        <w:rPr>
          <w:rStyle w:val="Emphasis"/>
        </w:rPr>
        <w:t>has been such a source of criticism</w:t>
      </w:r>
      <w:r>
        <w:t xml:space="preserve"> of the Federal Guidelines generally. </w:t>
      </w:r>
      <w:r w:rsidRPr="001E3C4B">
        <w:rPr>
          <w:sz w:val="16"/>
          <w:szCs w:val="16"/>
        </w:rPr>
        <w:t>440 The environmental guidelines require fact-finding on as many as eleven separate variables that are specific to environmental crimes. 441 This fact-finding burden is in addition to the substantial volume of generic fact-finding (i.e., not limited to environmental cases) that judges must perform generally in the federal sentencing process (e.g., has the defendant accepted responsibility for the offense and what is the defendant's criminal history). 442 Indeed, because of its unfamiliarity, judges probably find the environmental-specific fact-finding significantly more burdensome than the generic fact-finding. On average, district court judges sentence an environmental defendant about once every six years; 443 judges thus probably feel themselves wading into strange and forbidding morass each time such a case arises. Exacerbating the complexity, the environmental guidelines employ 444 criteria that are both technical and indeterminate. The guidelines are technical because they ask questions that cannot be answered without scientific and specialized environmental legal expertise. For instance, the toxicity aggravator enhances penalties for offenses involving "pesticides or substances designated toxic or hazardous at the time of the offense by statute or regulation."445 Yet, the precise scope of these designations is one of the most difficult and controversial aspects of environmental law; it has been said, for instance, that only a handful of EPA employees understand the meaning of "hazardous waste" in RCRA.446 And these legal judgments, in turn, may depend on scientific and engineering questions relating to such matters as the chemical composition of a substance, how it was generated, and how it was subsequently handled.447 Thus, within this one, facially straightforward issue of fact (was the substance toxic or otherwise hazardous?) may lurk daunting challenges for the sentencing judge</w:t>
      </w:r>
      <w:r>
        <w:t xml:space="preserve">. Other terms in the guidelines present similar difficulties.448 </w:t>
      </w:r>
      <w:r w:rsidRPr="001E3EA1">
        <w:rPr>
          <w:rStyle w:val="Emphasis"/>
        </w:rPr>
        <w:t xml:space="preserve">The guidelines are </w:t>
      </w:r>
      <w:r>
        <w:t xml:space="preserve">also in many respects </w:t>
      </w:r>
      <w:r w:rsidRPr="001E3EA1">
        <w:rPr>
          <w:rStyle w:val="Emphasis"/>
        </w:rPr>
        <w:t>indeterminate</w:t>
      </w:r>
      <w:r>
        <w:t xml:space="preserve">. When exactly does the likelihood of death or serious bodily injury become "substantial"? 449 When is a cleanup expense "substantial"? 4 0 When does a discharge qualify as "ongoing, continuous, or repetitive"? 45 ' </w:t>
      </w:r>
      <w:r w:rsidRPr="001E3EA1">
        <w:rPr>
          <w:rStyle w:val="Emphasis"/>
        </w:rPr>
        <w:t>These standards are not suggestive of simple, bright-line tests</w:t>
      </w:r>
      <w:r>
        <w:t xml:space="preserve">, but, rather, of context-sensitive judgments that require a weighing of diverse factual considerations. </w:t>
      </w:r>
      <w:r w:rsidRPr="001E3C4B">
        <w:rPr>
          <w:sz w:val="16"/>
          <w:szCs w:val="16"/>
        </w:rPr>
        <w:t xml:space="preserve">Moreover, departures authorized in the application notes operate in an even more indeterminate fashion than these defined enhancements: "Depending on the harm resulting from the emission, release, or discharge, the quantity and nature of the substance or pollutant, the duration of the offense and the risk associated with the violation, a departure of up to two levels in either direction... may be appropriate. 4 52 This is not even a standard, but merely a laundry list of considerations that might be taken into account by a judge.453 Complexity imposes transactional and other costs, which will be elaborated in the next Part.454 To be sure, these costs do not necessarily mean that complexity should be rejected. Incremental complexity may enhance the overall proportionality of the sentencing scheme by taking more culpability considerations into account in a more nuanced fashion. </w:t>
      </w:r>
      <w:r>
        <w:t>Yet, in light of the costs, incremental complexity is not always desirable; the costs must be justified on the basis of the benefits created. Unfortunately</w:t>
      </w:r>
      <w:r w:rsidRPr="001E3C4B">
        <w:rPr>
          <w:rStyle w:val="Emphasis"/>
        </w:rPr>
        <w:t xml:space="preserve">, the complexity of the environmental guidelines does not seem especially well designed to achieve coherent, nuanced, and proportionate results.  </w:t>
      </w:r>
      <w:r>
        <w:t xml:space="preserve">b. No Global Assessment of Harm and Dangerousness While </w:t>
      </w:r>
      <w:r w:rsidRPr="001E3C4B">
        <w:rPr>
          <w:rStyle w:val="Emphasis"/>
        </w:rPr>
        <w:t>the environmental guidelines</w:t>
      </w:r>
      <w:r>
        <w:t xml:space="preserve"> are evidently most concerned with harm and dangerousness, they </w:t>
      </w:r>
      <w:r w:rsidRPr="001E3C4B">
        <w:rPr>
          <w:rStyle w:val="Emphasis"/>
        </w:rPr>
        <w:t>do not anywhere ask judges to make a global assessment of these culpability factors. Instead, the guidelines ask</w:t>
      </w:r>
      <w:r>
        <w:t xml:space="preserve"> judges to find facts relating to existence </w:t>
      </w:r>
      <w:r w:rsidRPr="001E3C4B">
        <w:rPr>
          <w:rStyle w:val="Emphasis"/>
        </w:rPr>
        <w:t>of particular types of harm (e.g., cleanup costs),</w:t>
      </w:r>
      <w:r>
        <w:t xml:space="preserve"> </w:t>
      </w:r>
      <w:r w:rsidRPr="001E3C4B">
        <w:rPr>
          <w:rStyle w:val="Emphasis"/>
        </w:rPr>
        <w:t>or</w:t>
      </w:r>
      <w:r>
        <w:t xml:space="preserve"> of certain </w:t>
      </w:r>
      <w:r w:rsidRPr="001E3C4B">
        <w:rPr>
          <w:rStyle w:val="Emphasis"/>
        </w:rPr>
        <w:t>circumstances</w:t>
      </w:r>
      <w:r>
        <w:t xml:space="preserve"> </w:t>
      </w:r>
      <w:r w:rsidRPr="001E3C4B">
        <w:rPr>
          <w:rStyle w:val="Emphasis"/>
        </w:rPr>
        <w:t>that might serve as proxies</w:t>
      </w:r>
      <w:r>
        <w:t xml:space="preserve"> for dangerousness (e.g., whether there has been an ongoing discharge). This approach is </w:t>
      </w:r>
      <w:r w:rsidRPr="001E3C4B">
        <w:rPr>
          <w:rStyle w:val="Emphasis"/>
        </w:rPr>
        <w:t>in</w:t>
      </w:r>
      <w:r>
        <w:t xml:space="preserve"> </w:t>
      </w:r>
      <w:r w:rsidRPr="001E3C4B">
        <w:rPr>
          <w:rStyle w:val="Emphasis"/>
        </w:rPr>
        <w:t>keeping</w:t>
      </w:r>
      <w:r>
        <w:t xml:space="preserve"> </w:t>
      </w:r>
      <w:r w:rsidRPr="001E3C4B">
        <w:rPr>
          <w:rStyle w:val="Emphasis"/>
        </w:rPr>
        <w:t>with</w:t>
      </w:r>
      <w:r>
        <w:t xml:space="preserve"> the general tendency of the Federal Guidelines to require judges to answer </w:t>
      </w:r>
      <w:r w:rsidRPr="001E3C4B">
        <w:rPr>
          <w:rStyle w:val="Emphasis"/>
        </w:rPr>
        <w:t>focused</w:t>
      </w:r>
      <w:r>
        <w:t xml:space="preserve">, </w:t>
      </w:r>
      <w:r w:rsidRPr="001E3C4B">
        <w:rPr>
          <w:rStyle w:val="Emphasis"/>
        </w:rPr>
        <w:t>nominally</w:t>
      </w:r>
      <w:r>
        <w:t xml:space="preserve"> </w:t>
      </w:r>
      <w:r w:rsidRPr="001E3C4B">
        <w:rPr>
          <w:rStyle w:val="Emphasis"/>
        </w:rPr>
        <w:t>objective</w:t>
      </w:r>
      <w:r>
        <w:t xml:space="preserve"> questions, in lieu of broader questions that implicate relatively subjective value judgments. (Indeed, this is an important part of what is meant by the criticism that the Guidelines are unprincipled.) 455 </w:t>
      </w:r>
      <w:r w:rsidRPr="001E3C4B">
        <w:rPr>
          <w:rStyle w:val="Emphasis"/>
        </w:rPr>
        <w:t>This approach, however, runs into particular difficulties in the environmental context, where</w:t>
      </w:r>
      <w:r>
        <w:t xml:space="preserve"> the types of potential </w:t>
      </w:r>
      <w:r w:rsidRPr="001E3C4B">
        <w:rPr>
          <w:rStyle w:val="Emphasis"/>
        </w:rPr>
        <w:t>harm</w:t>
      </w:r>
      <w:r>
        <w:t xml:space="preserve"> and the degree of risk are so </w:t>
      </w:r>
      <w:r w:rsidRPr="001E3C4B">
        <w:rPr>
          <w:rStyle w:val="Emphasis"/>
        </w:rPr>
        <w:t>varied</w:t>
      </w:r>
      <w:r>
        <w:t xml:space="preserve"> from case to case, </w:t>
      </w:r>
      <w:r w:rsidRPr="001E3C4B">
        <w:rPr>
          <w:rStyle w:val="Emphasis"/>
        </w:rPr>
        <w:t>from</w:t>
      </w:r>
      <w:r>
        <w:t xml:space="preserve"> imminent </w:t>
      </w:r>
      <w:r w:rsidRPr="001E3C4B">
        <w:rPr>
          <w:rStyle w:val="Emphasis"/>
        </w:rPr>
        <w:t>bodily</w:t>
      </w:r>
      <w:r>
        <w:t xml:space="preserve"> </w:t>
      </w:r>
      <w:r w:rsidRPr="001E3C4B">
        <w:rPr>
          <w:rStyle w:val="Emphasis"/>
        </w:rPr>
        <w:t>injury</w:t>
      </w:r>
      <w:r>
        <w:t xml:space="preserve"> </w:t>
      </w:r>
      <w:r w:rsidRPr="001E3C4B">
        <w:rPr>
          <w:rStyle w:val="Emphasis"/>
        </w:rPr>
        <w:t>to</w:t>
      </w:r>
      <w:r>
        <w:t xml:space="preserve"> speculative long-term </w:t>
      </w:r>
      <w:r w:rsidRPr="001E3C4B">
        <w:rPr>
          <w:rStyle w:val="Emphasis"/>
        </w:rPr>
        <w:t>ecological</w:t>
      </w:r>
      <w:r>
        <w:t xml:space="preserve"> </w:t>
      </w:r>
      <w:r w:rsidRPr="001E3C4B">
        <w:rPr>
          <w:rStyle w:val="Emphasis"/>
        </w:rPr>
        <w:t>injury</w:t>
      </w:r>
      <w:r>
        <w:t xml:space="preserve">.456 More specifically, </w:t>
      </w:r>
      <w:r w:rsidRPr="001E3C4B">
        <w:rPr>
          <w:rStyle w:val="Emphasis"/>
        </w:rPr>
        <w:t>the Commission's piecemeal approach to harm presents two risks: first, that some quite dangerous conduct will fall between the cracks because the Commission has not thought to create an applicable aggravator; and, second, that some mildly dangerous conduct will be treated with unwarranted harshness because it happens to trigger several overlapping aggravators</w:t>
      </w:r>
      <w:r>
        <w:t xml:space="preserve"> in ways not anticipated by the Commission. </w:t>
      </w:r>
      <w:r w:rsidRPr="001E3C4B">
        <w:rPr>
          <w:sz w:val="16"/>
          <w:szCs w:val="16"/>
        </w:rPr>
        <w:t>The first problem (which will also be discussed from a different angle in the next Section) is nicely illustrated by the debate over the new hazmat aggravator. In defending the proposed aggravator, DOJ argued that, in the absence of an actual discharge, the unlawful transportation of hazardous materials would not normally trigger any of the aggravating SOCs, even though the conduct might actually be quite dangerous to the public. 457 In effect, DOJ claimed that the conduct fell between the cracks of the existing regime. Yet, as opponents of the aggravator noted, it is not hard to identify many other types of similarly dangerous conduct that fall through the cracks now, and would still fall through the cracks even with a hazmat aggravator.458 Of course, there may come a day when the Commission has finally patched all of the cracks, but we may then be left with a set of environmental guidelines of considerably more daunting complexity even than those we have now. Moreover, the ad hoc patching only increases the risk of the second type of problem: unwarranted harshness due to the interplay of overlapping aggravators. Consider the example of a one-time non-toxic discharge in violation of a permit that results in the need for substantial cleanup expenditures, but does not create any real likelihood of physical injury. Because the one act triggers several aggravators simultaneously, the defendant would have an offense level of 18. This exceeds the minimum offense level of 17 for defendants whose conduct results in a substantial likelihood of death. If asked to make a holistic assessment of dangerousness, we would expect judges to ensure that defendants who put lives in imminent peril would receive far stricter sentences than defendants who merely risked property damage, but the guidelines provide little room for such determinations.459 c.</w:t>
      </w:r>
      <w:r>
        <w:t xml:space="preserve"> Undervaluing Some </w:t>
      </w:r>
      <w:proofErr w:type="gramStart"/>
      <w:r>
        <w:t>Harms</w:t>
      </w:r>
      <w:proofErr w:type="gramEnd"/>
      <w:r>
        <w:t xml:space="preserve"> </w:t>
      </w:r>
      <w:r w:rsidRPr="001E3C4B">
        <w:rPr>
          <w:rStyle w:val="Emphasis"/>
        </w:rPr>
        <w:t>The environmental guidelines explicitly address certain types of harm, but not others.</w:t>
      </w:r>
      <w:r>
        <w:t xml:space="preserve"> Using the categories discussed earlier in the taxonomy of environmental harm,4 6 ° the guidelines increase offense level based on threatened physical injury to people,46 ' certain types of disruption of social and economic activities (i.e., disruption of a public utility and evacuation of a community), 462 and incurrence of remediation costs. 463 Other categories of harm are neglected. Perhaps most notably, </w:t>
      </w:r>
      <w:r w:rsidRPr="001E3C4B">
        <w:rPr>
          <w:rStyle w:val="Emphasis"/>
        </w:rPr>
        <w:t xml:space="preserve">the guidelines do not require sentence enhancement for ecological damage, no matter how extensive. </w:t>
      </w:r>
      <w:r>
        <w:t xml:space="preserve">Nor do the guidelines enhance sentences for a range of socioeconomic disruptions (e.g., disruption of a business enterprise that is not a utility), </w:t>
      </w:r>
      <w:r w:rsidRPr="001E3C4B">
        <w:rPr>
          <w:rStyle w:val="Emphasis"/>
        </w:rPr>
        <w:t>property damage that is not remediated, or fear of future injury</w:t>
      </w:r>
      <w:r>
        <w:t>.4 In effect</w:t>
      </w:r>
      <w:r w:rsidRPr="001E3C4B">
        <w:rPr>
          <w:sz w:val="16"/>
          <w:szCs w:val="16"/>
        </w:rPr>
        <w:t xml:space="preserve">, the guidelines value some harms more than others. In one respect, the guidelines are justified in doing so: few would probably disagree with the decision to impose stricter penalties when death or serious bodily injury is threatened than when ecological or property damage is threatened. Yet, in other respects, the guidelines' implicit value scale seems arbitrary. Why, for instance, should remediated property damage be treated any differently than </w:t>
      </w:r>
      <w:proofErr w:type="spellStart"/>
      <w:r w:rsidRPr="001E3C4B">
        <w:rPr>
          <w:sz w:val="16"/>
          <w:szCs w:val="16"/>
        </w:rPr>
        <w:t>unremediated</w:t>
      </w:r>
      <w:proofErr w:type="spellEnd"/>
      <w:r w:rsidRPr="001E3C4B">
        <w:rPr>
          <w:sz w:val="16"/>
          <w:szCs w:val="16"/>
        </w:rPr>
        <w:t xml:space="preserve">? Why should the evacuation of a community be regarded as more serious than damage to the natural environment? 465 Why should disruption of a public utility be treated as more serious than disruption of any other public agency or private enterprise? In the absence of any apparent justification for such distinctions, the guidelines seem to undervalue important categories of harm. To be sure, the guidelines may get at some of these harms indirectly. The actual-discharge, ongoing-discharge, and toxicity aggravators are presumably justified based on the risk that such activities will cause ecological and other types of harm not otherwise counted in the </w:t>
      </w:r>
      <w:proofErr w:type="gramStart"/>
      <w:r w:rsidRPr="001E3C4B">
        <w:rPr>
          <w:sz w:val="16"/>
          <w:szCs w:val="16"/>
        </w:rPr>
        <w:t>guidelines</w:t>
      </w:r>
      <w:proofErr w:type="gramEnd"/>
      <w:r w:rsidRPr="001E3C4B">
        <w:rPr>
          <w:sz w:val="16"/>
          <w:szCs w:val="16"/>
        </w:rPr>
        <w:t xml:space="preserve"> calculus. However, this does not cure the disparity in the treatment of the harms. A defendant whose illegal discharge disrupts a utility still gets treated more strictly than a defendant whose illegal discharge causes ecological devastation. The undervaluing of ecological and other harms persists, at least in a relative sense.</w:t>
      </w:r>
      <w:r>
        <w:t xml:space="preserve"> d. Disregard of Scale </w:t>
      </w:r>
      <w:r w:rsidRPr="001E3C4B">
        <w:rPr>
          <w:rStyle w:val="Emphasis"/>
        </w:rPr>
        <w:t>Even as to harms that are counted, the guidelines fail to distinguish effectively based on the degree of harm.</w:t>
      </w:r>
      <w:r>
        <w:t xml:space="preserve"> The guidelines treat harms in a binary sense: either they are present or not. For instance, consider four defendants whose conduct results in four different levels of cleanup expense: $500, $50,000, $500,000, and $50 million. The guidelines require an enhancement for any of these defendants who have caused a "substantial expenditure. ' 466 It is unclear where the line of "substantiality" should be drawn, but some courts have suggested a figure as low as $58,000.467 By that measure, though, the $500 and $50,000 expenditures would be treated the same (i.e., no enhancement), as would the $500,000 and $50 million expenditures. </w:t>
      </w:r>
      <w:r w:rsidRPr="001E3C4B">
        <w:rPr>
          <w:rStyle w:val="Emphasis"/>
        </w:rPr>
        <w:t>This binary system does not provide for distinctions that seem rather important.</w:t>
      </w:r>
      <w:r>
        <w:t xml:space="preserve"> 46 </w:t>
      </w:r>
    </w:p>
    <w:bookmarkEnd w:id="3"/>
    <w:p w14:paraId="3A04988B" w14:textId="5A3A22DD" w:rsidR="009F5365" w:rsidRDefault="009F5365" w:rsidP="009F5365">
      <w:pPr>
        <w:pStyle w:val="Heading4"/>
      </w:pPr>
      <w:r>
        <w:t>Prosecuting corporate crime solves, it deters individuals and changes the corporate culture</w:t>
      </w:r>
    </w:p>
    <w:p w14:paraId="5D5CD7F3" w14:textId="77777777" w:rsidR="009F5365" w:rsidRPr="00B31B2E" w:rsidRDefault="009F5365" w:rsidP="009F5365">
      <w:r w:rsidRPr="00B31B2E">
        <w:rPr>
          <w:rStyle w:val="Style13ptBold"/>
        </w:rPr>
        <w:t>Uhlmann 16</w:t>
      </w:r>
      <w:r>
        <w:t xml:space="preserve">, David M. </w:t>
      </w:r>
      <w:proofErr w:type="gramStart"/>
      <w:r>
        <w:t>Uhlmann,  the</w:t>
      </w:r>
      <w:proofErr w:type="gramEnd"/>
      <w:r>
        <w:t xml:space="preserve"> Jeffrey F. </w:t>
      </w:r>
      <w:proofErr w:type="spellStart"/>
      <w:r>
        <w:t>Liss</w:t>
      </w:r>
      <w:proofErr w:type="spellEnd"/>
      <w:r>
        <w:t xml:space="preserve"> Professor from Practice, the director of the Environmental Law and Policy Program, and a Distinguished Faculty Fellow in Sustainability at the University of Michigan Law School. His research and advocacy interests include corporate crime, criminal and civil enforcement of environmental laws, and climate change and sustainability. Professor Uhlmann received a JD from Yale Law School, “The Pendulum Swings: Reconsidering Corporate Criminal Prosecution”, University of Michigan Law School, https://repository.law.umich.edu/cgi/viewcontent.cgi?article=2759&amp;context=articles</w:t>
      </w:r>
    </w:p>
    <w:p w14:paraId="4DD55BBE" w14:textId="77777777" w:rsidR="009F5365" w:rsidRPr="006478E4" w:rsidRDefault="009F5365" w:rsidP="009F5365">
      <w:pPr>
        <w:rPr>
          <w:sz w:val="16"/>
        </w:rPr>
      </w:pPr>
      <w:r w:rsidRPr="008D2A7A">
        <w:rPr>
          <w:sz w:val="16"/>
        </w:rPr>
        <w:t xml:space="preserve">Although objections to corporate criminal prosecution involve different theoretical constructs, the critiques share one common ground: </w:t>
      </w:r>
      <w:r w:rsidRPr="006478E4">
        <w:rPr>
          <w:u w:val="single"/>
        </w:rPr>
        <w:t>corporate crime should be addressed by prosecuting responsible individuals within corporations.</w:t>
      </w:r>
      <w:r w:rsidRPr="008D2A7A">
        <w:rPr>
          <w:sz w:val="16"/>
        </w:rPr>
        <w:t xml:space="preserve">155 Corporations face 153 See, e.g., Burwell v. Hobby Lobby Stores, Inc., 134 S. Ct. 2751 (2014) (holding that, as applied to closely held corporations, regulations requiring employers to provide female employees with no cost access to contraception violated the Religious Freedom Restoration Act); Citizens United v. Fed. Election Comm’n, 558 U.S. 310 (2010) (holding that under the First Amendment, the government cannot prevent corporate spending to advocate the election or defeat of a candidate, though corporations may not give money directly to campaigns). 154 A more nuanced reading of Citizens United is that the public has a right to hear all political speech eliding the question of whether corporations are persons that have free speech protections. See Amy J. Sepinwall, Citizens United and the Ineluctable Question of Corporate Citizenship, 44 CONN. L. REV. 575, 581 (2012). Likewise, the free exercise rights recognized in Hobby Lobby derive from the individual free exercise rights of the owners of closely held corporations. See Amy J. Sepinwall, Corporate Piety and Impropriety: Hobby Lobby’s Extension of RFRA Rights to the </w:t>
      </w:r>
      <w:proofErr w:type="gramStart"/>
      <w:r w:rsidRPr="008D2A7A">
        <w:rPr>
          <w:sz w:val="16"/>
        </w:rPr>
        <w:t>For Profit</w:t>
      </w:r>
      <w:proofErr w:type="gramEnd"/>
      <w:r w:rsidRPr="008D2A7A">
        <w:rPr>
          <w:sz w:val="16"/>
        </w:rPr>
        <w:t xml:space="preserve"> Corporation, 5 HARV. BUS. L. REV. 173, 175 76 (2015). But I would argue that the public perception that the decisions are broader and more protective of corporate </w:t>
      </w:r>
      <w:proofErr w:type="gramStart"/>
      <w:r w:rsidRPr="008D2A7A">
        <w:rPr>
          <w:sz w:val="16"/>
        </w:rPr>
        <w:t>interests</w:t>
      </w:r>
      <w:proofErr w:type="gramEnd"/>
      <w:r w:rsidRPr="008D2A7A">
        <w:rPr>
          <w:sz w:val="16"/>
        </w:rPr>
        <w:t xml:space="preserve"> fuels anger about lack of accountability for corporate crime and the sense that the law treats corporations more favorably. 155 See, e.g., Coffee, supra note 39, at 407 11 (arguing that the individual must be targeted alongside the entity); Khanna, supra note 21, at 1534 (“[C]</w:t>
      </w:r>
      <w:proofErr w:type="spellStart"/>
      <w:r w:rsidRPr="008D2A7A">
        <w:rPr>
          <w:sz w:val="16"/>
        </w:rPr>
        <w:t>orporate</w:t>
      </w:r>
      <w:proofErr w:type="spellEnd"/>
      <w:r w:rsidRPr="008D2A7A">
        <w:rPr>
          <w:sz w:val="16"/>
        </w:rPr>
        <w:t xml:space="preserve"> criminal 1272 University of California, Davis [Vol. 49:1235 criminal liability because the acts of their employees and agents are imputed to the corporation. From a retributive perspective, the </w:t>
      </w:r>
      <w:r w:rsidRPr="00C00F5F">
        <w:rPr>
          <w:u w:val="single"/>
        </w:rPr>
        <w:t>culpable individuals deserve punishment</w:t>
      </w:r>
      <w:r w:rsidRPr="006478E4">
        <w:rPr>
          <w:sz w:val="16"/>
        </w:rPr>
        <w:t xml:space="preserve">, not the corporation that is incapable of moral wrongdoing.156 From a utilitarian perspective, </w:t>
      </w:r>
      <w:r w:rsidRPr="00C00F5F">
        <w:rPr>
          <w:u w:val="single"/>
        </w:rPr>
        <w:t>the</w:t>
      </w:r>
      <w:r>
        <w:rPr>
          <w:u w:val="single"/>
        </w:rPr>
        <w:t xml:space="preserve"> </w:t>
      </w:r>
      <w:r w:rsidRPr="00C00F5F">
        <w:rPr>
          <w:u w:val="single"/>
        </w:rPr>
        <w:t>prospect of imprisonment is a greater deterrent than the possibility</w:t>
      </w:r>
      <w:r>
        <w:rPr>
          <w:u w:val="single"/>
        </w:rPr>
        <w:t xml:space="preserve"> </w:t>
      </w:r>
      <w:r w:rsidRPr="00C00F5F">
        <w:rPr>
          <w:u w:val="single"/>
        </w:rPr>
        <w:t>that the corporation may pay a monetary fine</w:t>
      </w:r>
      <w:r w:rsidRPr="006478E4">
        <w:rPr>
          <w:sz w:val="16"/>
        </w:rPr>
        <w:t xml:space="preserve">.157 In addition, according to both critiques, focusing on </w:t>
      </w:r>
      <w:r w:rsidRPr="00C00F5F">
        <w:rPr>
          <w:u w:val="single"/>
        </w:rPr>
        <w:t>individual misconduct</w:t>
      </w:r>
      <w:r>
        <w:rPr>
          <w:u w:val="single"/>
        </w:rPr>
        <w:t xml:space="preserve"> </w:t>
      </w:r>
      <w:r w:rsidRPr="00C00F5F">
        <w:rPr>
          <w:u w:val="single"/>
        </w:rPr>
        <w:t>ensures that criminal prosecution is targeted to culpable individuals</w:t>
      </w:r>
      <w:r>
        <w:rPr>
          <w:u w:val="single"/>
        </w:rPr>
        <w:t xml:space="preserve"> </w:t>
      </w:r>
      <w:r w:rsidRPr="00C00F5F">
        <w:rPr>
          <w:u w:val="single"/>
        </w:rPr>
        <w:t>and not visited upon third parties</w:t>
      </w:r>
      <w:r w:rsidRPr="006478E4">
        <w:rPr>
          <w:sz w:val="16"/>
        </w:rPr>
        <w:t xml:space="preserve">, including non-culpable employees, shareholders, and perhaps customers.158 In this Part, I explain why the </w:t>
      </w:r>
      <w:r w:rsidRPr="00C00F5F">
        <w:rPr>
          <w:u w:val="single"/>
        </w:rPr>
        <w:t>prosecution of corporations is</w:t>
      </w:r>
      <w:r>
        <w:rPr>
          <w:u w:val="single"/>
        </w:rPr>
        <w:t xml:space="preserve"> </w:t>
      </w:r>
      <w:r w:rsidRPr="00C00F5F">
        <w:rPr>
          <w:u w:val="single"/>
        </w:rPr>
        <w:t>warranted even when individuals are prosecuted</w:t>
      </w:r>
      <w:r w:rsidRPr="006478E4">
        <w:rPr>
          <w:sz w:val="16"/>
        </w:rPr>
        <w:t>. Unlike other scholars who support a dual approach to corporate crime,159 however, I go further and assert that corporations should be prosecuted for corporate wrongdoing even in cases where individuals should not or cannot be prosecuted. The need for criminal prosecution and the expressive function of punishment may be most apparent in “corporate-only” prosecutions</w:t>
      </w:r>
      <w:r w:rsidRPr="00380495">
        <w:rPr>
          <w:u w:val="single"/>
          <w:vertAlign w:val="subscript"/>
        </w:rPr>
        <w:t>.</w:t>
      </w:r>
      <w:r>
        <w:rPr>
          <w:u w:val="single"/>
        </w:rPr>
        <w:t xml:space="preserve"> </w:t>
      </w:r>
      <w:r w:rsidRPr="006478E4">
        <w:rPr>
          <w:sz w:val="16"/>
        </w:rPr>
        <w:t xml:space="preserve">A. Charging Both the Corporation and Culpable Individuals The Justice Department announced in September 2015 that it would be intensifying its efforts to hold individuals accountable for corporate wrongdoing.160 I agree that </w:t>
      </w:r>
      <w:r w:rsidRPr="00380495">
        <w:rPr>
          <w:sz w:val="8"/>
          <w:u w:val="single"/>
          <w:vertAlign w:val="subscript"/>
        </w:rPr>
        <w:t>cu</w:t>
      </w:r>
      <w:r w:rsidRPr="00380495">
        <w:rPr>
          <w:u w:val="single"/>
          <w:vertAlign w:val="subscript"/>
        </w:rPr>
        <w:t>lpable</w:t>
      </w:r>
      <w:r w:rsidRPr="00C00F5F">
        <w:rPr>
          <w:u w:val="single"/>
        </w:rPr>
        <w:t xml:space="preserve"> individuals should be prosecuted</w:t>
      </w:r>
      <w:r>
        <w:rPr>
          <w:u w:val="single"/>
        </w:rPr>
        <w:t xml:space="preserve"> </w:t>
      </w:r>
      <w:r w:rsidRPr="00C00F5F">
        <w:rPr>
          <w:u w:val="single"/>
        </w:rPr>
        <w:t>in the corporate contex</w:t>
      </w:r>
      <w:r w:rsidRPr="006478E4">
        <w:rPr>
          <w:sz w:val="16"/>
        </w:rPr>
        <w:t xml:space="preserve">t. There is no dispute that individuals can have moral culpability. It also is axiomatic that </w:t>
      </w:r>
      <w:r w:rsidRPr="00C00F5F">
        <w:rPr>
          <w:u w:val="single"/>
        </w:rPr>
        <w:t>most corporate officials are</w:t>
      </w:r>
      <w:r>
        <w:rPr>
          <w:u w:val="single"/>
        </w:rPr>
        <w:t xml:space="preserve"> </w:t>
      </w:r>
      <w:r w:rsidRPr="00C00F5F">
        <w:rPr>
          <w:u w:val="single"/>
        </w:rPr>
        <w:t>more likely to be deterred by the possibility that their actions could</w:t>
      </w:r>
      <w:r>
        <w:rPr>
          <w:u w:val="single"/>
        </w:rPr>
        <w:t xml:space="preserve"> </w:t>
      </w:r>
      <w:r w:rsidRPr="00C00F5F">
        <w:rPr>
          <w:u w:val="single"/>
        </w:rPr>
        <w:t>result in individual culpability — to include jail time — than by</w:t>
      </w:r>
      <w:r>
        <w:rPr>
          <w:u w:val="single"/>
        </w:rPr>
        <w:t xml:space="preserve"> </w:t>
      </w:r>
      <w:r w:rsidRPr="00C00F5F">
        <w:rPr>
          <w:u w:val="single"/>
        </w:rPr>
        <w:t>concerns about organizational culpability. In the hundreds of</w:t>
      </w:r>
      <w:r>
        <w:rPr>
          <w:u w:val="single"/>
        </w:rPr>
        <w:t xml:space="preserve"> </w:t>
      </w:r>
      <w:proofErr w:type="gramStart"/>
      <w:r w:rsidRPr="006478E4">
        <w:rPr>
          <w:sz w:val="16"/>
        </w:rPr>
        <w:t>liability</w:t>
      </w:r>
      <w:proofErr w:type="gramEnd"/>
      <w:r w:rsidRPr="006478E4">
        <w:rPr>
          <w:sz w:val="16"/>
        </w:rPr>
        <w:t xml:space="preserve"> may continue to provide enforcement cost savings in situations in which pursuing managerial criminal liability is optimal.”). 156 See supra Part I.A for a discussion of the retributive critique of corporate criminal liability. 157 See supra Part I.B for a discussion of the utilitarian critique of corporate criminal liability. 158 Coffee, supra note 39, at 401 02. 159 See, e.g., id. at 410 (“[A] dual focus on the firm and the individual is necessary.”); Brandon L. Garrett, The Corporate Criminal as Scapegoat, 101 VA. L. REV. 1789, 1795 (2015) [hereinafter Corporate Criminal as Scapegoat] (arguing that corporate prosecutions should be brought in conjunction with charges against individuals). 160 See Memorandum from Sally Q. Yates, Deputy Attorney Gen., U.S. Dep’t of Justice, Individual Accountability for Corporate Wrongdoing (Sept. 9, 2015) [hereinafter Yates Memo], available at http://www.justice.gov/dag/file/769036/download. 2016] The Pendulum Swings 1273 </w:t>
      </w:r>
      <w:r w:rsidRPr="00C00F5F">
        <w:rPr>
          <w:u w:val="single"/>
        </w:rPr>
        <w:t>corporate cases that I supervised or prosecuted during my seventeen</w:t>
      </w:r>
      <w:r>
        <w:rPr>
          <w:u w:val="single"/>
        </w:rPr>
        <w:t xml:space="preserve"> </w:t>
      </w:r>
      <w:r w:rsidRPr="00C00F5F">
        <w:rPr>
          <w:u w:val="single"/>
        </w:rPr>
        <w:t>years at the Justice Department, it always was a priority to identify</w:t>
      </w:r>
      <w:r>
        <w:rPr>
          <w:u w:val="single"/>
        </w:rPr>
        <w:t xml:space="preserve"> </w:t>
      </w:r>
      <w:r w:rsidRPr="00C00F5F">
        <w:rPr>
          <w:u w:val="single"/>
        </w:rPr>
        <w:t>individuals who were appropriate to prosecute</w:t>
      </w:r>
      <w:r w:rsidRPr="006478E4">
        <w:rPr>
          <w:sz w:val="16"/>
        </w:rPr>
        <w:t xml:space="preserve">, if the law and the facts supported criminal charges. In every indictment review, we assessed the evidence against the individuals involved in corporate wrongdoing and evaluated whether their individual conduct warranted prosecution. But I reject the notion that prosecutors confronted with corporate wrongdoing must choose between prosecuting corporations and prosecuting individuals. Corporate crime has far-reaching and debilitating effects on our communities. As noted throughout this article, some corporate crimes cause catastrophic harm, such as the Gulf oil spill, the Upper Big Branch Mine tragedy, and the Enron case.161 Other corporate crimes may be less harmful individually but cause significant harm in the aggregate. </w:t>
      </w:r>
      <w:r w:rsidRPr="00C00F5F">
        <w:rPr>
          <w:u w:val="single"/>
        </w:rPr>
        <w:t>All corporate crime</w:t>
      </w:r>
      <w:r>
        <w:rPr>
          <w:u w:val="single"/>
        </w:rPr>
        <w:t xml:space="preserve"> </w:t>
      </w:r>
      <w:r w:rsidRPr="00C00F5F">
        <w:rPr>
          <w:u w:val="single"/>
        </w:rPr>
        <w:t>undermines the fair competition at the heart of our economic system</w:t>
      </w:r>
      <w:r>
        <w:rPr>
          <w:u w:val="single"/>
        </w:rPr>
        <w:t xml:space="preserve"> </w:t>
      </w:r>
      <w:r w:rsidRPr="006478E4">
        <w:rPr>
          <w:sz w:val="16"/>
        </w:rPr>
        <w:t>— and all corporate crime involves a violation of the corporation’s duty to conduct its affairs in a lawful manner. Given the pernicious harm and lawless conduct inherent in corporate crime, both corporations and individuals should be held accountable when wrongdoing occurs in the corporate setting. At a minimum, prosecutors and investigators should have the ability to consider charges against both corporations and individuals, so that the full range of enforcement options are available to address corporate misconduct. The Justice Department prosecution guidelines recognize these principles, making clear that there is no binary choice to be made between prosecuting corporations and prosecuting individuals when corporate crime occurs. “</w:t>
      </w:r>
      <w:r w:rsidRPr="00C00F5F">
        <w:rPr>
          <w:u w:val="single"/>
        </w:rPr>
        <w:t>Prosecution of a corporation is not a</w:t>
      </w:r>
      <w:r>
        <w:rPr>
          <w:u w:val="single"/>
        </w:rPr>
        <w:t xml:space="preserve"> </w:t>
      </w:r>
      <w:r w:rsidRPr="00C00F5F">
        <w:rPr>
          <w:u w:val="single"/>
        </w:rPr>
        <w:t>substitute for the prosecution of criminally culpable individuals within</w:t>
      </w:r>
      <w:r>
        <w:rPr>
          <w:u w:val="single"/>
        </w:rPr>
        <w:t xml:space="preserve"> </w:t>
      </w:r>
      <w:r w:rsidRPr="00C00F5F">
        <w:rPr>
          <w:u w:val="single"/>
        </w:rPr>
        <w:t>or without the corporation.”</w:t>
      </w:r>
      <w:r w:rsidRPr="006478E4">
        <w:rPr>
          <w:sz w:val="16"/>
        </w:rPr>
        <w:t xml:space="preserve">162 There is no reason that we should limit societal tools to fight corporate crime, in essence taking on the task with one hand tied behind our backs. </w:t>
      </w:r>
      <w:r w:rsidRPr="00E246F0">
        <w:rPr>
          <w:u w:val="single"/>
        </w:rPr>
        <w:t>The prosecution of both corporations and individuals offers benefits beyond those conferred by using all available resources to combat corporate crime</w:t>
      </w:r>
      <w:r w:rsidRPr="006478E4">
        <w:rPr>
          <w:sz w:val="16"/>
        </w:rPr>
        <w:t xml:space="preserve">. </w:t>
      </w:r>
      <w:r w:rsidRPr="00E246F0">
        <w:rPr>
          <w:u w:val="single"/>
        </w:rPr>
        <w:t>The prosecution of corporations addresses the wrongdoing of the corporation as a whole; the prosecution of individuals addresses her contribution to the larger corporate</w:t>
      </w:r>
      <w:r>
        <w:rPr>
          <w:u w:val="single"/>
        </w:rPr>
        <w:t xml:space="preserve"> </w:t>
      </w:r>
      <w:r w:rsidRPr="006478E4">
        <w:rPr>
          <w:sz w:val="16"/>
        </w:rPr>
        <w:t xml:space="preserve">161 In the Enron case, thousands of employees lost retirement savings. Richard A. </w:t>
      </w:r>
      <w:proofErr w:type="spellStart"/>
      <w:r w:rsidRPr="006478E4">
        <w:rPr>
          <w:sz w:val="16"/>
        </w:rPr>
        <w:t>Oppel</w:t>
      </w:r>
      <w:proofErr w:type="spellEnd"/>
      <w:r w:rsidRPr="006478E4">
        <w:rPr>
          <w:sz w:val="16"/>
        </w:rPr>
        <w:t xml:space="preserve">, Jr., Employees’ Retirement Plan Is a Victim as Enron Tumbles, N.Y. TIMES (Nov. 22, 2001), http://www.nytimes.com/2001/11/22/business/employees retirement plan is a victim as </w:t>
      </w:r>
      <w:proofErr w:type="spellStart"/>
      <w:r w:rsidRPr="006478E4">
        <w:rPr>
          <w:sz w:val="16"/>
        </w:rPr>
        <w:t>enron</w:t>
      </w:r>
      <w:proofErr w:type="spellEnd"/>
      <w:r w:rsidRPr="006478E4">
        <w:rPr>
          <w:sz w:val="16"/>
        </w:rPr>
        <w:t xml:space="preserve"> tumbles.html. 162 U.S. ATTORNEYS’ MANUAL, supra note 145, § 9 28.210. 1274 University of California, Davis [Vol. 49:1235 </w:t>
      </w:r>
      <w:r w:rsidRPr="00E246F0">
        <w:rPr>
          <w:u w:val="single"/>
        </w:rPr>
        <w:t>problem</w:t>
      </w:r>
      <w:r w:rsidRPr="00E246F0">
        <w:rPr>
          <w:sz w:val="12"/>
          <w:u w:val="single"/>
        </w:rPr>
        <w:t xml:space="preserve">. </w:t>
      </w:r>
      <w:r w:rsidRPr="00E246F0">
        <w:rPr>
          <w:u w:val="single"/>
        </w:rPr>
        <w:t>The prosecution of the corporation seeks to change corporate behavior in the future</w:t>
      </w:r>
      <w:r w:rsidRPr="006478E4">
        <w:rPr>
          <w:sz w:val="16"/>
        </w:rPr>
        <w:t>;</w:t>
      </w:r>
      <w:r w:rsidRPr="00C00F5F">
        <w:rPr>
          <w:u w:val="single"/>
        </w:rPr>
        <w:t xml:space="preserve"> the prosecution of the individual is</w:t>
      </w:r>
      <w:r>
        <w:rPr>
          <w:u w:val="single"/>
        </w:rPr>
        <w:t xml:space="preserve"> </w:t>
      </w:r>
      <w:r w:rsidRPr="00C00F5F">
        <w:rPr>
          <w:u w:val="single"/>
        </w:rPr>
        <w:t xml:space="preserve">directed at the employee’s behavior in the future. </w:t>
      </w:r>
      <w:r w:rsidRPr="00E246F0">
        <w:rPr>
          <w:u w:val="single"/>
        </w:rPr>
        <w:t>The prosecution of the corporation condemns and assigns blame to the corporate culture and the misplaced corporate priorities that led to criminal conduct by the employee</w:t>
      </w:r>
      <w:r w:rsidRPr="006478E4">
        <w:rPr>
          <w:sz w:val="16"/>
        </w:rPr>
        <w:t>;</w:t>
      </w:r>
      <w:r w:rsidRPr="00C00F5F">
        <w:rPr>
          <w:u w:val="single"/>
        </w:rPr>
        <w:t xml:space="preserve"> the prosecution of the individual addresses the poor</w:t>
      </w:r>
      <w:r>
        <w:rPr>
          <w:u w:val="single"/>
        </w:rPr>
        <w:t xml:space="preserve"> </w:t>
      </w:r>
      <w:r w:rsidRPr="00C00F5F">
        <w:rPr>
          <w:u w:val="single"/>
        </w:rPr>
        <w:t>choices made by the individual corporate employee.</w:t>
      </w:r>
      <w:r>
        <w:rPr>
          <w:u w:val="single"/>
        </w:rPr>
        <w:t xml:space="preserve"> </w:t>
      </w:r>
      <w:r w:rsidRPr="006478E4">
        <w:rPr>
          <w:sz w:val="16"/>
        </w:rPr>
        <w:t xml:space="preserve">The only circumstances where I would suggest that prosecutors might be expected to choose between the prosecution of a corporation and the prosecution of an individual would be cases involving small family-owned companies or sole proprietorships. In those prosecutions, where there is effectively an identity between the corporation and the individual, I would prosecute the individual and decline to prosecute the corporation.163 I say so because there is nothing to be gained in cases involving so-called “Mom and Pop” companies and sole proprietorships — no retributive, utilitarian, or expressive purpose — that is not already achieved by prosecuting the owner of the company.164 In cases involving larger corporations, the calculus shifts, because there is a corporate entity that is larger and distinct from its individual members, with influence over the conduct of corporate affairs that even a senior management official is unlikely to possess. In the rare case where a larger corporation is the alter ego of its board chairman or its chief executive officer — and where that person carried out unlawful activity on behalf of the corporation — it theoretically might be possible to satisfy the goals of criminal prosecution by charging only the chairman or chief executive officer. In all other cases, as explained in greater detail below, I would argue that </w:t>
      </w:r>
      <w:r w:rsidRPr="00E246F0">
        <w:rPr>
          <w:u w:val="single"/>
        </w:rPr>
        <w:t>charges must be brought against the corporation and responsible individuals</w:t>
      </w:r>
      <w:r w:rsidRPr="006478E4">
        <w:rPr>
          <w:sz w:val="16"/>
        </w:rPr>
        <w:t xml:space="preserve"> — and that charges should be brought against the corporation even when no individual can or should be charged. 163 Buell, Blaming Function of Entity Criminal Liability, supra note 25, at 535 n.263 (“It is hard to see the justification for entity criminal liability in cases of sole or near sole proprietorships. Assuming that entity liability is implicated because of the owner’s crime, the entity effectively represents just another personal asset of the offender.”). 164 Accord Lynch, supra note 49, at 51 (small and closely held corporations are “unlikely to be perceived by the public as having any separate personality” from their individual owners and managers). Stated differently, in Mom and Pop companies there is no corporate culture independent of the owners nor corporate blameworthiness independent of the culpability of the owners. See id. 2016] The Pendulum Swings 1275 B. Charging the Corporation and Management Officials The Justice Department corporate prosecution principals make management involvement in misconduct a key factor in the exercise of prosecutorial discretion involving corporations.165 An argument could be made that prosecution of the corporation is not needed if senior officials have been prosecuted; the corporation will be forever changed by those individual prosecutions and civil enforcement may be sufficient against the corporation. Yet </w:t>
      </w:r>
      <w:r w:rsidRPr="00E246F0">
        <w:rPr>
          <w:u w:val="single"/>
        </w:rPr>
        <w:t>where senior officials are involved, the culpability of the corporation qua corporation appears greatest</w:t>
      </w:r>
      <w:r w:rsidRPr="006478E4">
        <w:rPr>
          <w:sz w:val="16"/>
        </w:rPr>
        <w:t xml:space="preserve">; </w:t>
      </w:r>
      <w:r w:rsidRPr="00E246F0">
        <w:rPr>
          <w:u w:val="single"/>
        </w:rPr>
        <w:t>it would seem incongruous to decline criminal prosecution of the corporation when misconduct reached senior management</w:t>
      </w:r>
      <w:r w:rsidRPr="00E246F0">
        <w:rPr>
          <w:sz w:val="12"/>
          <w:u w:val="single"/>
        </w:rPr>
        <w:t>.</w:t>
      </w:r>
      <w:r w:rsidRPr="006478E4">
        <w:rPr>
          <w:sz w:val="16"/>
        </w:rPr>
        <w:t xml:space="preserve"> </w:t>
      </w:r>
      <w:r w:rsidRPr="00E246F0">
        <w:rPr>
          <w:u w:val="single"/>
        </w:rPr>
        <w:t xml:space="preserve">In Part II, I referenced the prosecution of </w:t>
      </w:r>
      <w:proofErr w:type="spellStart"/>
      <w:r w:rsidRPr="00E246F0">
        <w:rPr>
          <w:u w:val="single"/>
        </w:rPr>
        <w:t>McWane</w:t>
      </w:r>
      <w:proofErr w:type="spellEnd"/>
      <w:r w:rsidRPr="006478E4">
        <w:rPr>
          <w:sz w:val="16"/>
        </w:rPr>
        <w:t xml:space="preserve">, Inc., which occurred during my tenure as Chief of the Environmental Crimes Section at the Justice Department.166 In the </w:t>
      </w:r>
      <w:proofErr w:type="spellStart"/>
      <w:r w:rsidRPr="006478E4">
        <w:rPr>
          <w:sz w:val="16"/>
        </w:rPr>
        <w:t>McWane</w:t>
      </w:r>
      <w:proofErr w:type="spellEnd"/>
      <w:r w:rsidRPr="006478E4">
        <w:rPr>
          <w:sz w:val="16"/>
        </w:rPr>
        <w:t xml:space="preserve"> prosecutions, we brought charges against five </w:t>
      </w:r>
      <w:proofErr w:type="spellStart"/>
      <w:r w:rsidRPr="006478E4">
        <w:rPr>
          <w:sz w:val="16"/>
        </w:rPr>
        <w:t>McWane</w:t>
      </w:r>
      <w:proofErr w:type="spellEnd"/>
      <w:r w:rsidRPr="006478E4">
        <w:rPr>
          <w:sz w:val="16"/>
        </w:rPr>
        <w:t xml:space="preserve"> subsidiaries: Atlantic States Cast Iron Pipe Company, </w:t>
      </w:r>
      <w:proofErr w:type="spellStart"/>
      <w:r w:rsidRPr="006478E4">
        <w:rPr>
          <w:sz w:val="16"/>
        </w:rPr>
        <w:t>McWane</w:t>
      </w:r>
      <w:proofErr w:type="spellEnd"/>
      <w:r w:rsidRPr="006478E4">
        <w:rPr>
          <w:sz w:val="16"/>
        </w:rPr>
        <w:t xml:space="preserve"> Cast Iron Pipe Company, Pacific States Cast Iron Pipe Company, Tyler Pipe, and Union Foundry.167 Three of the subsidiaries pleaded guilty; two of the subsidiaries were convicted after trials.168 We also prosecuted eleven management officials at three of the </w:t>
      </w:r>
      <w:proofErr w:type="spellStart"/>
      <w:r w:rsidRPr="006478E4">
        <w:rPr>
          <w:sz w:val="16"/>
        </w:rPr>
        <w:t>McWane</w:t>
      </w:r>
      <w:proofErr w:type="spellEnd"/>
      <w:r w:rsidRPr="006478E4">
        <w:rPr>
          <w:sz w:val="16"/>
        </w:rPr>
        <w:t xml:space="preserve"> subsidiaries; eight were convicted at trial, and one pleaded guilty.169 The ability to bring charges against the companies and the management of the </w:t>
      </w:r>
      <w:proofErr w:type="spellStart"/>
      <w:r w:rsidRPr="006478E4">
        <w:rPr>
          <w:sz w:val="16"/>
        </w:rPr>
        <w:t>McWane</w:t>
      </w:r>
      <w:proofErr w:type="spellEnd"/>
      <w:r w:rsidRPr="006478E4">
        <w:rPr>
          <w:sz w:val="16"/>
        </w:rPr>
        <w:t xml:space="preserve"> facilities addressed years of criminal violations of the environmental laws and the worker safety laws at </w:t>
      </w:r>
      <w:proofErr w:type="spellStart"/>
      <w:r w:rsidRPr="006478E4">
        <w:rPr>
          <w:sz w:val="16"/>
        </w:rPr>
        <w:t>McWane</w:t>
      </w:r>
      <w:proofErr w:type="spellEnd"/>
      <w:r w:rsidRPr="006478E4">
        <w:rPr>
          <w:sz w:val="16"/>
        </w:rPr>
        <w:t xml:space="preserve"> facilities.170 </w:t>
      </w:r>
      <w:r w:rsidRPr="00E246F0">
        <w:rPr>
          <w:u w:val="single"/>
        </w:rPr>
        <w:t>It was essential to hold criminally</w:t>
      </w:r>
      <w:r w:rsidRPr="006478E4">
        <w:rPr>
          <w:sz w:val="16"/>
        </w:rPr>
        <w:t xml:space="preserve"> </w:t>
      </w:r>
      <w:r w:rsidRPr="00E246F0">
        <w:rPr>
          <w:u w:val="single"/>
        </w:rPr>
        <w:t>responsible the management</w:t>
      </w:r>
      <w:r w:rsidRPr="006478E4">
        <w:rPr>
          <w:sz w:val="16"/>
        </w:rPr>
        <w:t xml:space="preserve"> officials who carried out the wrongdoing. </w:t>
      </w:r>
      <w:r w:rsidRPr="00E246F0">
        <w:rPr>
          <w:u w:val="single"/>
        </w:rPr>
        <w:t>But it was not a coincidence that there were violations at five separate</w:t>
      </w:r>
      <w:r w:rsidRPr="006478E4">
        <w:rPr>
          <w:sz w:val="16"/>
        </w:rPr>
        <w:t xml:space="preserve"> </w:t>
      </w:r>
      <w:proofErr w:type="spellStart"/>
      <w:r w:rsidRPr="006478E4">
        <w:rPr>
          <w:sz w:val="16"/>
        </w:rPr>
        <w:t>McWane</w:t>
      </w:r>
      <w:proofErr w:type="spellEnd"/>
      <w:r w:rsidRPr="006478E4">
        <w:rPr>
          <w:sz w:val="16"/>
        </w:rPr>
        <w:t xml:space="preserve"> </w:t>
      </w:r>
      <w:r w:rsidRPr="00E246F0">
        <w:rPr>
          <w:u w:val="single"/>
        </w:rPr>
        <w:t>facilities. There was a larger corporate culture responsible</w:t>
      </w:r>
      <w:r w:rsidRPr="006478E4">
        <w:rPr>
          <w:sz w:val="16"/>
        </w:rPr>
        <w:t xml:space="preserve"> for the crimes at McWane,171 which would not have been addressed 165 U.S. ATTORNEYS’ MANUAL, supra note 145, § 9 28.500 (containing a section entitled “Pervasiveness of Wrongdoing Within the Corporation”). 166 See supra notes 93 94 and accompanying text. 167 Uhlmann, Prosecuting Worker Endangerment, supra note 85, at 7. 168 Id. 169 James Sandler et al., The </w:t>
      </w:r>
      <w:proofErr w:type="spellStart"/>
      <w:r w:rsidRPr="006478E4">
        <w:rPr>
          <w:sz w:val="16"/>
        </w:rPr>
        <w:t>McWane</w:t>
      </w:r>
      <w:proofErr w:type="spellEnd"/>
      <w:r w:rsidRPr="006478E4">
        <w:rPr>
          <w:sz w:val="16"/>
        </w:rPr>
        <w:t xml:space="preserve"> Prosecutions, FRONTLINE (Feb. 5, 2008), available at http://www.pbs.org/wgbh/pages/frontline/mcwane/etc/prosecutions.html. 170 Id.; see David Barstow &amp; Lowell Bergman, Criminal Inquiry Under Way </w:t>
      </w:r>
      <w:proofErr w:type="gramStart"/>
      <w:r w:rsidRPr="006478E4">
        <w:rPr>
          <w:sz w:val="16"/>
        </w:rPr>
        <w:t>at Large</w:t>
      </w:r>
      <w:proofErr w:type="gramEnd"/>
      <w:r w:rsidRPr="006478E4">
        <w:rPr>
          <w:sz w:val="16"/>
        </w:rPr>
        <w:t xml:space="preserve"> Pipe Manufacturer, N.Y. TIMES (May 15, 2003), http://www.nytimes.com/2003/05/ 15/us/criminal inquiry under way at large pipe manufacturer.html. 171 Uhlmann, Prosecuting Worker Endangerment, supra note 85, at 7; see also A Dangerous Business: Two Companies, Two Visions, FRONTLINE (Jan. 2003) [hereinafter Two Companies], http://www.pbs.org/wgbh/pages/frontline/shows/workplace/mcwane/ two.html (describing the “</w:t>
      </w:r>
      <w:proofErr w:type="spellStart"/>
      <w:r w:rsidRPr="006478E4">
        <w:rPr>
          <w:sz w:val="16"/>
        </w:rPr>
        <w:t>McWane</w:t>
      </w:r>
      <w:proofErr w:type="spellEnd"/>
      <w:r w:rsidRPr="006478E4">
        <w:rPr>
          <w:sz w:val="16"/>
        </w:rPr>
        <w:t xml:space="preserve"> Way”). 1276 University of California, Davis [Vol. 49:1235 without criminal charges and convictions of the five </w:t>
      </w:r>
      <w:proofErr w:type="spellStart"/>
      <w:r w:rsidRPr="006478E4">
        <w:rPr>
          <w:sz w:val="16"/>
        </w:rPr>
        <w:t>McWane</w:t>
      </w:r>
      <w:proofErr w:type="spellEnd"/>
      <w:r w:rsidRPr="006478E4">
        <w:rPr>
          <w:sz w:val="16"/>
        </w:rPr>
        <w:t xml:space="preserve"> subsidiaries. I also have referenced several times the Upper Big Branch Mine tragedy, where twenty-nine workers died because of willful violations of the Mine Safety Act. In that case, four Massey Corporation officials were convicted and sentenced to jail time.172 In addition, prosecutors charged Don Blankenship, the chief executive officer of Massey and allegedly the prime orchestrator of the criminal conduct at the company.173 According to the indictment, Blankenship was the kind of “iron-fisted” chief executive officer who could be charged in lieu of the corporation. Prosecutors alleged that Blankenship controlled every aspect of Massey’s operation in almost despot-like fashion.174 Blankenship was convicted at trial of conspiracy to violate the Mine Safety Act and was sentenced to serve one year in prison.175 Still, I would argue that Massey also should have been prosecuted, given the deadly harm caused by their crimes and the hundreds of violations of federal mining laws committed at their mines.176 Massey was a notorious violator of mine safety and environmental laws.177 It flouted the rule of law and deserved societal condemnation and blame for the horrors it wrought as a company. Instead, Massey’s new owners were allowed to enter a non-prosecution agreement that sent a demoralizing message about how the government viewed the misconduct that led to tragedy at the Upper Big Branch mine.178 172 Convictions Related to the Upper Big Branch Mine, CHARLESTON GAZETTE MAIL (Nov. 13, 2014), http://www.wvgazettemail.com/article/20141113/GZ01/141119614/1460. 173 Indictment, United States v. Blankenship, No. 5:14 </w:t>
      </w:r>
      <w:proofErr w:type="spellStart"/>
      <w:r w:rsidRPr="006478E4">
        <w:rPr>
          <w:sz w:val="16"/>
        </w:rPr>
        <w:t>cr</w:t>
      </w:r>
      <w:proofErr w:type="spellEnd"/>
      <w:r w:rsidRPr="006478E4">
        <w:rPr>
          <w:sz w:val="16"/>
        </w:rPr>
        <w:t xml:space="preserve"> 00244 (S.D. W. Va., Nov. 13, 2014) [hereinafter Blankenship Indictment]; see Trip Gabriel, Ex Executive Donald Blankenship Is Indicted in Disaster at Coal Mine, N.Y. TIMES, Nov. 14, 2014, at A12. 174 See Blankenship Indictment, supra note 173. 175 Alan Blinder, Mine Chief Is Sentenced in Conspiracy Over Safety, N.Y. TIMES, Apr. 7, 2016, at A12; Alan Blinder, Ex Chief of Massey Energy Guilty of Misdemeanor After Mine Disaster, N.Y. TIMES, Dec. 4, 2015, at A18. 176 MSHA REPORT, supra note 137, at 2, 12; see also Uhlmann, 29 Dead Miners, supra note 3 (describing finding by MSHA that Massey’s “unlawful policies and practices” were the “root cause” of the nation’s worst mining disaster in 40 years). 177 Uhlmann, Erosion of Corporate Criminal Liability, supra note 1, at 1295 97. 178 Id. at 1300 (“[O]n the same day that MSHA issued a 972 page investigative report that lay bare the lawlessness that occurred within Massey, the Justice Department announced that it was entering a </w:t>
      </w:r>
      <w:proofErr w:type="spellStart"/>
      <w:r w:rsidRPr="006478E4">
        <w:rPr>
          <w:sz w:val="16"/>
        </w:rPr>
        <w:t>non prosecution</w:t>
      </w:r>
      <w:proofErr w:type="spellEnd"/>
      <w:r w:rsidRPr="006478E4">
        <w:rPr>
          <w:sz w:val="16"/>
        </w:rPr>
        <w:t xml:space="preserve"> agreement with the new owners of Massey and therefore would not bring criminal charges against the company.”). 2016] The Pendulum Swings 1277 C. Charging the Corporation and Lower-Level Supervisors The need for corporate prosecution may be even greater in cases where only lower-level supervisors can be charged with wrongdoing. In cases where the only individuals who can be charged are at low levels within the corporate hierarchy, the weight of criminal prosecution falls on individuals who, while culpable, had no control over the corporate policies that led to criminal activity. The Gulf oil spill provides a classic example. There is widespread agreement that the Gulf oil spill involved a failure of corporate culture of epic proportions. BP had a corporate culture that promoted risk-taking in its drilling operations, at the expense of environmental protection and worker safety; the corporate policies and priorities that fostered that culture were determined to be the root cause of the spill.179 Yet the only individuals who had enough personal involvement in the spill to be charged with crimes — the well site leaders who were the top “company men” on the Deepwater Horizon drilling rig — had no role in the development of BP’s policies or its corporate culture.180 I have questioned whether the BP well site leaders should have been charged criminally in the Gulf oil spill, which effectively made the statement that they personally were responsible for thirteen deaths and catastrophic environmental harm in an oil spill caused by corporate failure far beyond their control.181 Perhaps there was sufficient evidence of the culpability of the well site leaders to justify criminal charges against them. Indeed, the government alleged in the superseding indictment that the defendants “negligently and grossly 179 NAT’L COMM’N ON THE BP DEEPWATER HORIZON OIL SPILL &amp; OFFSHORE DRILLING, DEEP WATER: THE GULF OIL DISASTER AND THE FUTURE OF OFFSHORE DRILLING 122 26 (2011), available at https://www.gpo.gov/fdsys/pkg/GPO OILCOMMISSION/pdf/GPO OILCOMMISSION.pdf. 180 See Christina Bergmann, Oil Giant BP Faces Record Fine, DEUTSCHE WELLE (Nov. 17, 2012), http://www.dw.de/oil giant bp faces record fine/a 16386244 (“‘This was a corporate culture run amok.’ . . . ‘There were issues with this well for weeks and months prior to the blowout</w:t>
      </w:r>
      <w:proofErr w:type="gramStart"/>
      <w:r w:rsidRPr="006478E4">
        <w:rPr>
          <w:sz w:val="16"/>
        </w:rPr>
        <w:t>. . . .</w:t>
      </w:r>
      <w:proofErr w:type="gramEnd"/>
      <w:r w:rsidRPr="006478E4">
        <w:rPr>
          <w:sz w:val="16"/>
        </w:rPr>
        <w:t xml:space="preserve"> You obviously can’t blame all of that on the rig supervisors.’”); Tom Fowler &amp; Russell Gold, Engineers Deny Charges in BP Spill, WALL ST. J. (Nov. 18, 2012), http://www.wsj.com/articles/SB10001424127887323622904578127173280594296 (“It raises the question if it’s fair to charge these individuals who had no influence or authority over these policies and this culture.”); </w:t>
      </w:r>
      <w:proofErr w:type="spellStart"/>
      <w:r w:rsidRPr="006478E4">
        <w:rPr>
          <w:sz w:val="16"/>
        </w:rPr>
        <w:t>Ameet</w:t>
      </w:r>
      <w:proofErr w:type="spellEnd"/>
      <w:r w:rsidRPr="006478E4">
        <w:rPr>
          <w:sz w:val="16"/>
        </w:rPr>
        <w:t xml:space="preserve"> Sachdev, BP Criminal Liability Influenced by 1985 Chicago Case, CHI. TRIB. (Nov. 18, 2012), http://articles.chicagotribune.com/2012 11 18/business/</w:t>
      </w:r>
      <w:proofErr w:type="spellStart"/>
      <w:r w:rsidRPr="006478E4">
        <w:rPr>
          <w:sz w:val="16"/>
        </w:rPr>
        <w:t>ct</w:t>
      </w:r>
      <w:proofErr w:type="spellEnd"/>
      <w:r w:rsidRPr="006478E4">
        <w:rPr>
          <w:sz w:val="16"/>
        </w:rPr>
        <w:t xml:space="preserve"> biz 1118 corporate mal 20121118 1 </w:t>
      </w:r>
      <w:proofErr w:type="spellStart"/>
      <w:r w:rsidRPr="006478E4">
        <w:rPr>
          <w:sz w:val="16"/>
        </w:rPr>
        <w:t>deepwater</w:t>
      </w:r>
      <w:proofErr w:type="spellEnd"/>
      <w:r w:rsidRPr="006478E4">
        <w:rPr>
          <w:sz w:val="16"/>
        </w:rPr>
        <w:t xml:space="preserve"> horizon workplace safety </w:t>
      </w:r>
      <w:proofErr w:type="spellStart"/>
      <w:r w:rsidRPr="006478E4">
        <w:rPr>
          <w:sz w:val="16"/>
        </w:rPr>
        <w:t>gary</w:t>
      </w:r>
      <w:proofErr w:type="spellEnd"/>
      <w:r w:rsidRPr="006478E4">
        <w:rPr>
          <w:sz w:val="16"/>
        </w:rPr>
        <w:t xml:space="preserve"> </w:t>
      </w:r>
      <w:proofErr w:type="spellStart"/>
      <w:r w:rsidRPr="006478E4">
        <w:rPr>
          <w:sz w:val="16"/>
        </w:rPr>
        <w:t>leviton</w:t>
      </w:r>
      <w:proofErr w:type="spellEnd"/>
      <w:r w:rsidRPr="006478E4">
        <w:rPr>
          <w:sz w:val="16"/>
        </w:rPr>
        <w:t xml:space="preserve">/2 (“‘Every study, even the government’s own investigations, have concluded that the spill occurred because of corporate management failures’ . . . . ‘It’s a fair question whether there are individuals higher up in the corporate chain of command who were involved in decisions that led to the spill.’”). 181 See Fowler &amp; Gold, supra note 180. 1278 University of California, Davis [Vol. 49:1235 negligently failed to maintain control of the Macondo well.”182 Or the defendants may have been scapegoats in a case where the government was determined to find individual culpability for the worst environmental disaster in United States history. In December 2015, the Justice Department dropped the remaining manslaughter charges against the BP well site leaders, leaving only a charge of negligent violation of the Clean Water Act.183 One of the well site leaders, Donald Vidrine, pleaded guilty to the Clean Water Act charge, which is a misdemeanor, and is awaiting sentencing.184 The other well site leader, Robert </w:t>
      </w:r>
      <w:proofErr w:type="spellStart"/>
      <w:r w:rsidRPr="006478E4">
        <w:rPr>
          <w:sz w:val="16"/>
        </w:rPr>
        <w:t>Kaluza</w:t>
      </w:r>
      <w:proofErr w:type="spellEnd"/>
      <w:r w:rsidRPr="006478E4">
        <w:rPr>
          <w:sz w:val="16"/>
        </w:rPr>
        <w:t xml:space="preserve">, was acquitted at trial in February 2016.185 But even if the government had successfully prosecuted both of the well site leaders, it would have been wrong to hold only those two individuals criminally responsible for the spill and the deaths that resulted. The government properly charged BP — as well as Transocean, the drilling company — with criminal violations of the Clean Water Act for their corporate negligence.186 To proceed otherwise would have indulged the counter-factual that only two relatively low-level supervisors were responsible for the spill despite abundant evidence of corporate failings in which they had no part. These were corporate crimes; prosecutors properly charged BP and Transocean.187 182 Superseding Indictment at 6, United States v. </w:t>
      </w:r>
      <w:proofErr w:type="spellStart"/>
      <w:r w:rsidRPr="006478E4">
        <w:rPr>
          <w:sz w:val="16"/>
        </w:rPr>
        <w:t>Kaluza</w:t>
      </w:r>
      <w:proofErr w:type="spellEnd"/>
      <w:r w:rsidRPr="006478E4">
        <w:rPr>
          <w:sz w:val="16"/>
        </w:rPr>
        <w:t xml:space="preserve">, No. 12 265 (Nov. 14, 2012). 183 Margaret Cronin Fisk &amp; Laurel Brubaker Calkins, BP Well Site Managers’ Oil Spill Manslaughter Case Dropped, BLOOMBERG BUS. (Dec. 2, 2015), http://www.bloomberg.com/ news/articles/2015 12 02/bp well site leaders win dismissal of </w:t>
      </w:r>
      <w:proofErr w:type="spellStart"/>
      <w:r w:rsidRPr="006478E4">
        <w:rPr>
          <w:sz w:val="16"/>
        </w:rPr>
        <w:t>u s</w:t>
      </w:r>
      <w:proofErr w:type="spellEnd"/>
      <w:r w:rsidRPr="006478E4">
        <w:rPr>
          <w:sz w:val="16"/>
        </w:rPr>
        <w:t xml:space="preserve"> manslaughter case. 184 Id. 185 </w:t>
      </w:r>
      <w:proofErr w:type="spellStart"/>
      <w:r w:rsidRPr="006478E4">
        <w:rPr>
          <w:sz w:val="16"/>
        </w:rPr>
        <w:t>Aruna</w:t>
      </w:r>
      <w:proofErr w:type="spellEnd"/>
      <w:r w:rsidRPr="006478E4">
        <w:rPr>
          <w:sz w:val="16"/>
        </w:rPr>
        <w:t xml:space="preserve"> </w:t>
      </w:r>
      <w:proofErr w:type="spellStart"/>
      <w:r w:rsidRPr="006478E4">
        <w:rPr>
          <w:sz w:val="16"/>
        </w:rPr>
        <w:t>Viswanatha</w:t>
      </w:r>
      <w:proofErr w:type="spellEnd"/>
      <w:r w:rsidRPr="006478E4">
        <w:rPr>
          <w:sz w:val="16"/>
        </w:rPr>
        <w:t>, US Bid to Prosecute BP Staff in Gulf Oil Spill Falls Flat, WALL ST. J. (Feb. 27, 2016), http://www.wsj.com/articles/u s bid to prosecute bp staff in gulf oil spill falls flat 1456532116. 186 Summary of Criminal Prosecutions, U.S. ENVTL. PROTECTION AGENCY, http://cfpub.epa.gov/compliance/criminal prosecution/</w:t>
      </w:r>
      <w:proofErr w:type="spellStart"/>
      <w:r w:rsidRPr="006478E4">
        <w:rPr>
          <w:sz w:val="16"/>
        </w:rPr>
        <w:t>index.cfm?action</w:t>
      </w:r>
      <w:proofErr w:type="spellEnd"/>
      <w:r w:rsidRPr="006478E4">
        <w:rPr>
          <w:sz w:val="16"/>
        </w:rPr>
        <w:t xml:space="preserve">=3&amp;prosecution summary id=2468 (last visited Feb. 6, 2016) (describing the criminal proceedings brought against BP Exploration and Production and Transocean, and their subsequent guilty pleas). 187 A different scenario might be presented if criminal activity occurred despite the best efforts of the corporation to comply with the law. If the corporation had an exemplary compliance program and individuals engaged in wrongdoing despite the fact that the company conducted its affairs in a manner that we would consider normatively desirable, it might be appropriate to prosecute only the culpable individuals. See U.S. ATTORNEYS’ MANUAL, supra note 145, § 9 28.500 (“[I]t may not be appropriate to impose liability upon a corporation, particularly one with a robust compliance program in place, under a strict </w:t>
      </w:r>
      <w:proofErr w:type="spellStart"/>
      <w:r w:rsidRPr="006478E4">
        <w:rPr>
          <w:sz w:val="16"/>
        </w:rPr>
        <w:t>respondeat</w:t>
      </w:r>
      <w:proofErr w:type="spellEnd"/>
      <w:r w:rsidRPr="006478E4">
        <w:rPr>
          <w:sz w:val="16"/>
        </w:rPr>
        <w:t xml:space="preserve"> superior theory for the single isolated act of a rogue employee.”) In my experience, however, the existence of such “rogue employees” is usually attributable to shortcomings in the company’s training, supervision, or compliance programs, despite fervent claims to the contrary from 2016] The Pendulum Swings 1279 D. Charging the Corporation and No Individuals The need for corporate prosecution may be greatest in the most criticized — and most misunderstood — cases: prosecutions where no individuals are charged. Some of the concerns about corporate-only prosecutions are valid. Prosecutors should not pursue corporate-only prosecutions in exchange for not prosecuting individuals,188 which is a misuse of prosecutorial discretion and creates the appearance that corporations can buy-off charges against corporate officials. Nor should prosecutors resolve cases with corporate-only prosecutions because they are unwilling to invest the time and effort required to prosecute individuals. Likewise, prosecutors should not bring corporate-only charges based on weak evidence that corporations might not contest because of the difficulty of defending corporate cases or to avoid the scrutiny of a trial. In my experience, however, most corporate-only prosecutions occur because, while individuals could be charged, prosecution of those individuals is not appropriate as a matter of prosecutorial discretion. As a threshold matter, prosecutors only should consider criminal charges if there is sufficient evidence to prove guilt beyond a reasonable doubt, and if they are confident that they can address any legal issues and defenses that may be raised by the defendant.189 But the decision to charge does not end with an evaluation of the evidence and possible defenses. Prosecutors also must consider principles of fairness and justice to ensure that charges are reserved for the conduct and defendants that are culpable.190 In the regulatory crime context, significant violations could occur at a company where the only individuals with sufficient knowledge to be defense counsel. 188 See Yates Memo, supra note 160, at 5 (“Absent extraordinary circumstances, no corporate resolution will provide protection from criminal or civil liability for any individuals.”). But see Garrett, Corporate Criminal as Scapegoat, supra note 159, at 1791 (finding that, between 2001 and 2014, charges were brought against individuals in only 34% of deferred and </w:t>
      </w:r>
      <w:proofErr w:type="spellStart"/>
      <w:r w:rsidRPr="006478E4">
        <w:rPr>
          <w:sz w:val="16"/>
        </w:rPr>
        <w:t>non prosecution</w:t>
      </w:r>
      <w:proofErr w:type="spellEnd"/>
      <w:r w:rsidRPr="006478E4">
        <w:rPr>
          <w:sz w:val="16"/>
        </w:rPr>
        <w:t xml:space="preserve"> agreements). 189 See U.S. ATTORNEYS’ MANUAL, supra note 145, § 9 27.220 (advising a prosecutor to initiate charges only if “the admissible evidence will probably be sufficient to obtain and sustain a conviction”); David M. Uhlmann, Prosecutorial Discretion and Environmental Crime, 38 HARV. ENVTL. L. REV. 159, 164 (2014) [hereinafter Prosecutorial Discretion] (arguing that “prosecutors should only bring charges if there is sufficient evidence to prove each element of the offense beyond a reasonable doubt”). 190 Uhlmann, Prosecutorial Discretion, supra note 189, at 215 (“Prosecutors thus have reserved criminal prosecution for culpable conduct and avoided charges based on technical violations or when defendants acted in good faith.”). 1280 University of California, Davis [Vol. 49:1235 charged criminally are low-level employees — not even supervisors — who never received sufficient training or the resources necessary to comply with the law. Their supervisors, who might make better targets based on their higher status within the company, may have had no better training and no more resources. Yet higher up the corporate ladder, where responsibility for poor training and inadequate resources resides, management officials may not have enough knowledge to be charged with crimes. In those cases, where crimes occurred and there is a need for accountability, condemnation, and societal catharsis, it may not be fair or just to charge the employees or even their immediate supervisors.191 Instead, charges should be brought against the corporation that did not provide the training or the resources that its employees needed to meet the company’s legal obligations. Other corporate-only prosecutions occur because it is not possible to prosecute individuals. As the First Circuit recognized in Bank of New England,192 there are cases where corporate crime occurs but it is not possible to develop sufficient evidence against individuals to charge them with wrongdoing. Corporations compartmentalize knowledge and subdivide operational duties to promote corporate efficiency.193 In cases like Bank of New England where the corporate structure makes it impossible to charge individuals, there still is a societal need to address the wrongdoing. In those cases, the only potential defendant is the corporation.194 Prosecutors must choose between prosecuting the offending corporation and refusing to bring criminal charges despite clear evidence of corporate wrongdoing. In two of the </w:t>
      </w:r>
      <w:proofErr w:type="spellStart"/>
      <w:r w:rsidRPr="006478E4">
        <w:rPr>
          <w:sz w:val="16"/>
        </w:rPr>
        <w:t>McWane</w:t>
      </w:r>
      <w:proofErr w:type="spellEnd"/>
      <w:r w:rsidRPr="006478E4">
        <w:rPr>
          <w:sz w:val="16"/>
        </w:rPr>
        <w:t xml:space="preserve"> prosecutions, Tyler Pipe and Union Foundry, there was a similar problem with charging individuals. At both Tyler Pipe and Union Foundry, a worker died because of willful violations of the Occupational Safety and Health Act (“OSH Act”).195 But the OSH Act only allows criminal charges to be brought against the employer, which in both cases was the </w:t>
      </w:r>
      <w:proofErr w:type="spellStart"/>
      <w:r w:rsidRPr="006478E4">
        <w:rPr>
          <w:sz w:val="16"/>
        </w:rPr>
        <w:t>McWane</w:t>
      </w:r>
      <w:proofErr w:type="spellEnd"/>
      <w:r w:rsidRPr="006478E4">
        <w:rPr>
          <w:sz w:val="16"/>
        </w:rPr>
        <w:t xml:space="preserve"> subsidiary where the 191 Lynch, supra note 49, at 52 (stating that a corporate prosecution is appropriate “where the individuals who can be punished are insufficiently important to bear the weight of stigma appropriately attaching to the harmfulness or offensiveness of the wrong”). 192 United States v. Bank of New England, 821 F.2d 844 (1st Cir. 1987). 193 See id. at 856 (“Since the Bank had the compartmentalized structure common to all large corporations, the court’s collective knowledge instruction was not only proper but necessary.”). 194 Lynch, supra note 49, at 52 (stating that a corporate prosecution is appropriate “when no individual can be proven culpable”). 195 29 U.S.C. § 666 (2012). 2016] The Pendulum Swings 1281 deaths occurred.196 The Justice Department faced a choice: either prosecute Tyler Pipe and Union Foundry for the worker deaths or no criminal charges would be brought. Absent criminal prosecution, Tyler Pipe and Union Foundry would have faced only modest administrative fines under the OSH Act.197 The Justice Department therefore prosecuted </w:t>
      </w:r>
      <w:proofErr w:type="spellStart"/>
      <w:r w:rsidRPr="006478E4">
        <w:rPr>
          <w:sz w:val="16"/>
        </w:rPr>
        <w:t>McWane</w:t>
      </w:r>
      <w:proofErr w:type="spellEnd"/>
      <w:r w:rsidRPr="006478E4">
        <w:rPr>
          <w:sz w:val="16"/>
        </w:rPr>
        <w:t xml:space="preserve"> and obtained a $4.25 million criminal penalty in the Tyler Pipe case and a $3.5 million criminal penalty in the Union Foundry case, in addition to far-reaching compliance agreements for improvements at both facilities.198 I would suggest that corporate-only prosecutions like those involving Tyler Pipe and Union Foundry may provide the best examples of why criminal prosecution of corporations is so essential. Both cases involved tragic worker deaths at facilities that had years of worker safety violations. The conduct was egregious enough to deserve criminal sanction, and prior fines had not convinced the companies to comply with the law.199 Corporations exist for lawful purposes only, not to engage in the rampant misconduct that took place at </w:t>
      </w:r>
      <w:proofErr w:type="spellStart"/>
      <w:r w:rsidRPr="006478E4">
        <w:rPr>
          <w:sz w:val="16"/>
        </w:rPr>
        <w:t>McWane’s</w:t>
      </w:r>
      <w:proofErr w:type="spellEnd"/>
      <w:r w:rsidRPr="006478E4">
        <w:rPr>
          <w:sz w:val="16"/>
        </w:rPr>
        <w:t xml:space="preserve"> plants. As I explained in Part I, there are retributive and utilitarian justifications for corporate criminal prosecution, particularly in cases like Tyler Pipe and Union Foundry. But the expressive function of criminal prosecution is highlighted most by the Tyler Pipe and Union Foundry cases. Criminal prosecution of Tyler Pipe and Union Foundry upheld the rule of law at facilities where it was under siege and made clear that companies are expected to provide a safe work place for their employees. Criminal prosecution also ensured societal condemnation of conduct at </w:t>
      </w:r>
      <w:proofErr w:type="spellStart"/>
      <w:r w:rsidRPr="006478E4">
        <w:rPr>
          <w:sz w:val="16"/>
        </w:rPr>
        <w:t>McWane</w:t>
      </w:r>
      <w:proofErr w:type="spellEnd"/>
      <w:r w:rsidRPr="006478E4">
        <w:rPr>
          <w:sz w:val="16"/>
        </w:rPr>
        <w:t xml:space="preserve"> that was reprehensible. </w:t>
      </w:r>
      <w:proofErr w:type="spellStart"/>
      <w:r w:rsidRPr="006478E4">
        <w:rPr>
          <w:sz w:val="16"/>
        </w:rPr>
        <w:t>McWane</w:t>
      </w:r>
      <w:proofErr w:type="spellEnd"/>
      <w:r w:rsidRPr="006478E4">
        <w:rPr>
          <w:sz w:val="16"/>
        </w:rPr>
        <w:t xml:space="preserve"> needed to be held accountable for a deplorable corporate culture — “the </w:t>
      </w:r>
      <w:proofErr w:type="spellStart"/>
      <w:r w:rsidRPr="006478E4">
        <w:rPr>
          <w:sz w:val="16"/>
        </w:rPr>
        <w:t>McWane</w:t>
      </w:r>
      <w:proofErr w:type="spellEnd"/>
      <w:r w:rsidRPr="006478E4">
        <w:rPr>
          <w:sz w:val="16"/>
        </w:rPr>
        <w:t xml:space="preserve"> Way” — that allowed worker safety and environmental violations at multiple </w:t>
      </w:r>
      <w:proofErr w:type="spellStart"/>
      <w:r w:rsidRPr="006478E4">
        <w:rPr>
          <w:sz w:val="16"/>
        </w:rPr>
        <w:t>McWane</w:t>
      </w:r>
      <w:proofErr w:type="spellEnd"/>
      <w:r w:rsidRPr="006478E4">
        <w:rPr>
          <w:sz w:val="16"/>
        </w:rPr>
        <w:t xml:space="preserve"> facilities, in Alabama, New Jersey, Texas, and Utah.200 196 Id. 197 Under the OSH Act, the maximum administrative penalty for willful or repeated violations is $70,000 per violation. 29 U.S.C. § 666(a) (2012). 198 Press Release, U.S. Dep’t of Justice, Division of </w:t>
      </w:r>
      <w:proofErr w:type="spellStart"/>
      <w:r w:rsidRPr="006478E4">
        <w:rPr>
          <w:sz w:val="16"/>
        </w:rPr>
        <w:t>McWane</w:t>
      </w:r>
      <w:proofErr w:type="spellEnd"/>
      <w:r w:rsidRPr="006478E4">
        <w:rPr>
          <w:sz w:val="16"/>
        </w:rPr>
        <w:t xml:space="preserve">, Inc. Sentenced to $4.25 Million in Criminal Fines &amp; Community Service Related to Worker Safety, Environmental Crime (Sept. 7, 2005), available at http://www.justice.gov/archive/ </w:t>
      </w:r>
      <w:proofErr w:type="spellStart"/>
      <w:r w:rsidRPr="006478E4">
        <w:rPr>
          <w:sz w:val="16"/>
        </w:rPr>
        <w:t>opa</w:t>
      </w:r>
      <w:proofErr w:type="spellEnd"/>
      <w:r w:rsidRPr="006478E4">
        <w:rPr>
          <w:sz w:val="16"/>
        </w:rPr>
        <w:t>/</w:t>
      </w:r>
      <w:proofErr w:type="spellStart"/>
      <w:r w:rsidRPr="006478E4">
        <w:rPr>
          <w:sz w:val="16"/>
        </w:rPr>
        <w:t>pr</w:t>
      </w:r>
      <w:proofErr w:type="spellEnd"/>
      <w:r w:rsidRPr="006478E4">
        <w:rPr>
          <w:sz w:val="16"/>
        </w:rPr>
        <w:t xml:space="preserve">/2005/September/05 </w:t>
      </w:r>
      <w:proofErr w:type="spellStart"/>
      <w:r w:rsidRPr="006478E4">
        <w:rPr>
          <w:sz w:val="16"/>
        </w:rPr>
        <w:t>enrd</w:t>
      </w:r>
      <w:proofErr w:type="spellEnd"/>
      <w:r w:rsidRPr="006478E4">
        <w:rPr>
          <w:sz w:val="16"/>
        </w:rPr>
        <w:t xml:space="preserve"> 458.html. 199 Barstow &amp; Bergman, supra note 170 (“The company has been cited for more than 400 safety violations and 450 environmental violations since 1995. While the company has paid roughly $10 million in fines and penalties, no </w:t>
      </w:r>
      <w:proofErr w:type="spellStart"/>
      <w:r w:rsidRPr="006478E4">
        <w:rPr>
          <w:sz w:val="16"/>
        </w:rPr>
        <w:t>McWane</w:t>
      </w:r>
      <w:proofErr w:type="spellEnd"/>
      <w:r w:rsidRPr="006478E4">
        <w:rPr>
          <w:sz w:val="16"/>
        </w:rPr>
        <w:t xml:space="preserve"> official has ever gone to jail for these violations.”). 200 See Two Companies, supra note 171 (describing the “</w:t>
      </w:r>
      <w:proofErr w:type="spellStart"/>
      <w:r w:rsidRPr="006478E4">
        <w:rPr>
          <w:sz w:val="16"/>
        </w:rPr>
        <w:t>McWane</w:t>
      </w:r>
      <w:proofErr w:type="spellEnd"/>
      <w:r w:rsidRPr="006478E4">
        <w:rPr>
          <w:sz w:val="16"/>
        </w:rPr>
        <w:t xml:space="preserve"> Way”). 1282 University of California, Davis [Vol. 49:1235 Without criminal charges against the corporate defendants in Tyler Pipe and Union Foundry, the worker deaths that occurred at the </w:t>
      </w:r>
      <w:proofErr w:type="spellStart"/>
      <w:r w:rsidRPr="006478E4">
        <w:rPr>
          <w:sz w:val="16"/>
        </w:rPr>
        <w:t>McWane</w:t>
      </w:r>
      <w:proofErr w:type="spellEnd"/>
      <w:r w:rsidRPr="006478E4">
        <w:rPr>
          <w:sz w:val="16"/>
        </w:rPr>
        <w:t xml:space="preserve"> facilities would not have been crimes at all. There would have been no accountability, no justice for the families of the victims, and no opportunity for catharsis of any kind. Anything less than criminal prosecution of the </w:t>
      </w:r>
      <w:proofErr w:type="spellStart"/>
      <w:r w:rsidRPr="006478E4">
        <w:rPr>
          <w:sz w:val="16"/>
        </w:rPr>
        <w:t>McWane</w:t>
      </w:r>
      <w:proofErr w:type="spellEnd"/>
      <w:r w:rsidRPr="006478E4">
        <w:rPr>
          <w:sz w:val="16"/>
        </w:rPr>
        <w:t xml:space="preserve"> facilities would have expressed the wrong societal values: that worker deaths, even when they occur because of willful violations of the law, are just a cost of doing business; that the most egregious safety violations do not warrant societal condemnation; and that the suffering of </w:t>
      </w:r>
      <w:proofErr w:type="spellStart"/>
      <w:r w:rsidRPr="006478E4">
        <w:rPr>
          <w:sz w:val="16"/>
        </w:rPr>
        <w:t>McWane’s</w:t>
      </w:r>
      <w:proofErr w:type="spellEnd"/>
      <w:r w:rsidRPr="006478E4">
        <w:rPr>
          <w:sz w:val="16"/>
        </w:rPr>
        <w:t xml:space="preserve"> victims were just a matter for monetary penalties and tort claims. For the families of those victims and for the communities where </w:t>
      </w:r>
      <w:proofErr w:type="spellStart"/>
      <w:r w:rsidRPr="006478E4">
        <w:rPr>
          <w:sz w:val="16"/>
        </w:rPr>
        <w:t>McWane</w:t>
      </w:r>
      <w:proofErr w:type="spellEnd"/>
      <w:r w:rsidRPr="006478E4">
        <w:rPr>
          <w:sz w:val="16"/>
        </w:rPr>
        <w:t xml:space="preserve"> was a prominent company operating outside the law, justice required the strongest possible condemnation of </w:t>
      </w:r>
      <w:proofErr w:type="spellStart"/>
      <w:r w:rsidRPr="006478E4">
        <w:rPr>
          <w:sz w:val="16"/>
        </w:rPr>
        <w:t>McWane</w:t>
      </w:r>
      <w:proofErr w:type="spellEnd"/>
      <w:r w:rsidRPr="006478E4">
        <w:rPr>
          <w:sz w:val="16"/>
        </w:rPr>
        <w:t xml:space="preserve"> and admissions by the company that it had committed crimes. The collective sense that justice was served in Alabama and Texas — and in the other states where </w:t>
      </w:r>
      <w:proofErr w:type="spellStart"/>
      <w:r w:rsidRPr="006478E4">
        <w:rPr>
          <w:sz w:val="16"/>
        </w:rPr>
        <w:t>McWane</w:t>
      </w:r>
      <w:proofErr w:type="spellEnd"/>
      <w:r w:rsidRPr="006478E4">
        <w:rPr>
          <w:sz w:val="16"/>
        </w:rPr>
        <w:t xml:space="preserve"> routinely broke the law — was an essential ingredient for the affected communities to heal and face the future more confident that corporate lawlessness would not be tolerated. CONCLUSION Although most companies take their legal obligations seriously and contribute in positive ways to their communities, </w:t>
      </w:r>
      <w:r w:rsidRPr="008112DA">
        <w:rPr>
          <w:u w:val="single"/>
        </w:rPr>
        <w:t>corporate crime</w:t>
      </w:r>
      <w:r>
        <w:rPr>
          <w:u w:val="single"/>
        </w:rPr>
        <w:t xml:space="preserve"> </w:t>
      </w:r>
      <w:r w:rsidRPr="008112DA">
        <w:rPr>
          <w:u w:val="single"/>
        </w:rPr>
        <w:t>occurs with alarming regularity</w:t>
      </w:r>
      <w:r w:rsidRPr="006478E4">
        <w:rPr>
          <w:sz w:val="16"/>
        </w:rPr>
        <w:t xml:space="preserve">. When corporations engage in criminal activity, their misconduct must be addressed by the criminal justice system. </w:t>
      </w:r>
      <w:r w:rsidRPr="008112DA">
        <w:rPr>
          <w:u w:val="single"/>
        </w:rPr>
        <w:t>Corporate crime harms our economy, our workers, and</w:t>
      </w:r>
      <w:r>
        <w:rPr>
          <w:u w:val="single"/>
        </w:rPr>
        <w:t xml:space="preserve"> </w:t>
      </w:r>
      <w:r w:rsidRPr="008112DA">
        <w:rPr>
          <w:u w:val="single"/>
        </w:rPr>
        <w:t>the environment.</w:t>
      </w:r>
      <w:r w:rsidRPr="006478E4">
        <w:rPr>
          <w:sz w:val="16"/>
        </w:rPr>
        <w:t xml:space="preserve"> Corporate crime has moral content, insofar as corporations have internal decision structures that allow them to act intentionally and therefore morally. Corporations have cultures that influence the conduct of individual corporate officials and a separate identity that may be deserving of punishment. From a utilitarian perspective, </w:t>
      </w:r>
      <w:r w:rsidRPr="00E246F0">
        <w:rPr>
          <w:u w:val="single"/>
        </w:rPr>
        <w:t>criminal prosecution is a stronger deterrent for corporate misconduct than civil enforcement and more likely to change the corporate cultures that foster criminal behavior.</w:t>
      </w:r>
      <w:r w:rsidRPr="006478E4">
        <w:rPr>
          <w:sz w:val="16"/>
        </w:rPr>
        <w:t xml:space="preserve"> Corporate crime warrants the condemnation that the criminal law provides. </w:t>
      </w:r>
      <w:r w:rsidRPr="00E246F0">
        <w:rPr>
          <w:u w:val="single"/>
        </w:rPr>
        <w:t>The prosecution of corporations and culpable individuals within offending companies is necessary to uphold the rule of law, validate the choices of law-abiding companies, and provide accountability</w:t>
      </w:r>
      <w:r w:rsidRPr="006478E4">
        <w:rPr>
          <w:sz w:val="16"/>
        </w:rPr>
        <w:t xml:space="preserve">. Together those values contribute to our sense that justice has been done when crime occurs, which enhances trust in the legal system, provides the opportunity for societal catharsis that is 2016] The Pendulum Swings 1283 essential to healing, and allows us to move forward in the aftermath of criminal activity. </w:t>
      </w:r>
    </w:p>
    <w:p w14:paraId="5AE37AAA" w14:textId="77777777" w:rsidR="009D4694" w:rsidRPr="007A7CC6" w:rsidRDefault="009D4694" w:rsidP="009D4694">
      <w:pPr>
        <w:pStyle w:val="Heading4"/>
      </w:pPr>
      <w:bookmarkStart w:id="4" w:name="_Hlk46821784"/>
      <w:r>
        <w:t>Multitude of jurisdictions means plan is strictly a federal issue</w:t>
      </w:r>
    </w:p>
    <w:p w14:paraId="63E5B70E" w14:textId="77777777" w:rsidR="009D4694" w:rsidRPr="007A7CC6" w:rsidRDefault="009D4694" w:rsidP="009D4694">
      <w:r w:rsidRPr="007A7CC6">
        <w:rPr>
          <w:rStyle w:val="Style13ptBold"/>
        </w:rPr>
        <w:t>Adler 20.</w:t>
      </w:r>
      <w:r w:rsidRPr="007A7CC6">
        <w:t xml:space="preserve"> Jonathan H. Adler is the Johan </w:t>
      </w:r>
      <w:proofErr w:type="spellStart"/>
      <w:r w:rsidRPr="007A7CC6">
        <w:t>Verheij</w:t>
      </w:r>
      <w:proofErr w:type="spellEnd"/>
      <w:r w:rsidRPr="007A7CC6">
        <w:t xml:space="preserve"> Memorial Professor of Law and inaugural Director of the Coleman P. Burke Center for Environmental Law at the Case Western Reserve University School of Law.” Uncooperative Environmental Federalism 2.0” 6/10/20. </w:t>
      </w:r>
      <w:hyperlink r:id="rId11" w:history="1">
        <w:r w:rsidRPr="007A7CC6">
          <w:rPr>
            <w:rStyle w:val="Hyperlink"/>
          </w:rPr>
          <w:t>https://papers.ssrn.com/sol3/papers.cfm?abstract_id=3555967</w:t>
        </w:r>
      </w:hyperlink>
    </w:p>
    <w:p w14:paraId="7EAC721E" w14:textId="77777777" w:rsidR="009D4694" w:rsidRPr="007A7CC6" w:rsidRDefault="009D4694" w:rsidP="009D4694">
      <w:pPr>
        <w:spacing w:after="0" w:line="240" w:lineRule="auto"/>
        <w:rPr>
          <w:rFonts w:ascii="Times New Roman" w:eastAsia="Times New Roman" w:hAnsi="Times New Roman" w:cs="Times New Roman"/>
          <w:sz w:val="24"/>
          <w:lang w:eastAsia="zh-CN"/>
        </w:rPr>
      </w:pPr>
    </w:p>
    <w:p w14:paraId="38A2E787" w14:textId="77777777" w:rsidR="009D4694" w:rsidRDefault="009D4694" w:rsidP="009D4694">
      <w:pPr>
        <w:rPr>
          <w:rStyle w:val="Emphasis"/>
        </w:rPr>
      </w:pPr>
      <w:r w:rsidRPr="00696190">
        <w:rPr>
          <w:rStyle w:val="StyleUnderline"/>
        </w:rPr>
        <w:t>Where</w:t>
      </w:r>
      <w:r w:rsidRPr="00696190">
        <w:rPr>
          <w:sz w:val="14"/>
        </w:rPr>
        <w:t xml:space="preserve"> pollution or other environmental </w:t>
      </w:r>
      <w:r w:rsidRPr="00696190">
        <w:rPr>
          <w:rStyle w:val="StyleUnderline"/>
        </w:rPr>
        <w:t>problems span jurisdictional borders</w:t>
      </w:r>
      <w:r w:rsidRPr="00696190">
        <w:rPr>
          <w:sz w:val="14"/>
        </w:rPr>
        <w:t xml:space="preserve"> </w:t>
      </w:r>
      <w:r w:rsidRPr="00696190">
        <w:rPr>
          <w:rStyle w:val="StyleUnderline"/>
        </w:rPr>
        <w:t>there is less reason to believe state and local jurisdictions will respond adequately</w:t>
      </w:r>
      <w:r w:rsidRPr="00696190">
        <w:rPr>
          <w:sz w:val="14"/>
        </w:rPr>
        <w:t xml:space="preserve">. Consider a simple transboundary pollution problem involving two states, A and B. When economic activity in State A causes pollution in State B, State A is unlikely to adopt measures to prevent the resulting environmental harm because it would bear the primary costs of any such regulatory measures, without capturing the primary benefits. Put simply, State A is unlikely to impose costs on itself to benefit State B. </w:t>
      </w:r>
      <w:r w:rsidRPr="00696190">
        <w:rPr>
          <w:rStyle w:val="StyleUnderline"/>
        </w:rPr>
        <w:t>Absent</w:t>
      </w:r>
      <w:r w:rsidRPr="00696190">
        <w:rPr>
          <w:sz w:val="14"/>
        </w:rPr>
        <w:t xml:space="preserve"> some </w:t>
      </w:r>
      <w:r w:rsidRPr="00696190">
        <w:rPr>
          <w:rStyle w:val="StyleUnderline"/>
        </w:rPr>
        <w:t>external controls</w:t>
      </w:r>
      <w:r w:rsidRPr="00696190">
        <w:rPr>
          <w:sz w:val="14"/>
        </w:rPr>
        <w:t xml:space="preserve"> or dispute resolution system, the </w:t>
      </w:r>
      <w:r w:rsidRPr="00696190">
        <w:rPr>
          <w:rStyle w:val="StyleUnderline"/>
        </w:rPr>
        <w:t xml:space="preserve">presence of interstate spillovers </w:t>
      </w:r>
      <w:r w:rsidRPr="00696190">
        <w:rPr>
          <w:sz w:val="14"/>
        </w:rPr>
        <w:t xml:space="preserve">can actually </w:t>
      </w:r>
      <w:r w:rsidRPr="00696190">
        <w:rPr>
          <w:rStyle w:val="StyleUnderline"/>
        </w:rPr>
        <w:t>encourage polices that externalize environmental harms</w:t>
      </w:r>
      <w:r w:rsidRPr="00696190">
        <w:rPr>
          <w:sz w:val="14"/>
        </w:rPr>
        <w:t xml:space="preserve">, </w:t>
      </w:r>
      <w:r w:rsidRPr="00696190">
        <w:rPr>
          <w:rStyle w:val="StyleUnderline"/>
        </w:rPr>
        <w:t xml:space="preserve">such as subsidizing development near jurisdictional borders so as to ensure that environmental harms fall disproportionately “downstream.” </w:t>
      </w:r>
      <w:r w:rsidRPr="00696190">
        <w:rPr>
          <w:sz w:val="14"/>
        </w:rPr>
        <w:t xml:space="preserve">Policymakers in State B may wish to take action, but they will be unable to control pollution created in State A without State A’s cooperation. Even where polluting activity imposes substantial environmental harm within State A, the externalization of a portion of the harm is likely to result in the adoption of less optimal environmental controls. </w:t>
      </w:r>
      <w:r w:rsidRPr="00696190">
        <w:rPr>
          <w:rStyle w:val="StyleUnderline"/>
        </w:rPr>
        <w:t>Despite the need for federal involvement</w:t>
      </w:r>
      <w:r w:rsidRPr="00696190">
        <w:rPr>
          <w:sz w:val="14"/>
        </w:rPr>
        <w:t xml:space="preserve"> to help protect downwind and downstream jurisdictions from their polluting neighbors, </w:t>
      </w:r>
      <w:r w:rsidRPr="00696190">
        <w:rPr>
          <w:rStyle w:val="StyleUnderline"/>
        </w:rPr>
        <w:t>interstate spillovers have been largely an afterthought</w:t>
      </w:r>
      <w:r w:rsidRPr="00696190">
        <w:rPr>
          <w:sz w:val="14"/>
        </w:rPr>
        <w:t xml:space="preserve"> in federal environmental law. Of all the pages of the U.S. Code devoted to environmental protection, only a small portion focuses on the control of interstate pollution.30 Worse, what provisions exist have (until recently) rarely been invoked, and even more rarely invoked due to federal initiative. Downwind states have been more aggressive at seeking to control interstate spillovers than has the federal government.31 Global climate change is perhaps the most pressing environmental concern of the twenty-first century. As a global phenomenon, </w:t>
      </w:r>
      <w:r w:rsidRPr="00696190">
        <w:rPr>
          <w:rStyle w:val="StyleUnderline"/>
        </w:rPr>
        <w:t>climate change does not respect national boundaries</w:t>
      </w:r>
      <w:r w:rsidRPr="00696190">
        <w:rPr>
          <w:sz w:val="14"/>
        </w:rPr>
        <w:t xml:space="preserve">, </w:t>
      </w:r>
      <w:r w:rsidRPr="00696190">
        <w:rPr>
          <w:rStyle w:val="StyleUnderline"/>
        </w:rPr>
        <w:t>let alone those of the individual states.</w:t>
      </w:r>
      <w:r w:rsidRPr="00696190">
        <w:rPr>
          <w:sz w:val="14"/>
        </w:rPr>
        <w:t xml:space="preserve"> At the same time, there is little that any individual state can do to influence greenhouse gas (GHG) concentrations in the atmosphere.32 </w:t>
      </w:r>
      <w:r w:rsidRPr="00696190">
        <w:rPr>
          <w:rStyle w:val="Emphasis"/>
        </w:rPr>
        <w:t>This is a policy area in which the federal government is clearly better positioned than state governments to have an influence</w:t>
      </w:r>
    </w:p>
    <w:p w14:paraId="747AD453" w14:textId="77777777" w:rsidR="009D4694" w:rsidRDefault="009D4694" w:rsidP="009D4694">
      <w:pPr>
        <w:pStyle w:val="Heading4"/>
      </w:pPr>
      <w:r>
        <w:t>Other countries model US corporate crime practices, key to correct the current international direction</w:t>
      </w:r>
    </w:p>
    <w:p w14:paraId="273058A2" w14:textId="77777777" w:rsidR="009D4694" w:rsidRDefault="009D4694" w:rsidP="009D4694">
      <w:r w:rsidRPr="00221BA9">
        <w:rPr>
          <w:rStyle w:val="Style13ptBold"/>
        </w:rPr>
        <w:t>Arlen 20</w:t>
      </w:r>
      <w:r>
        <w:t xml:space="preserve">, Jennifer Arlen, Norma Z. Paige Professor of Law at NYU Law, Director of the Program on Corporate Compliance and Enforcement,  </w:t>
      </w:r>
      <w:proofErr w:type="spellStart"/>
      <w:r>
        <w:t>receieived</w:t>
      </w:r>
      <w:proofErr w:type="spellEnd"/>
      <w:r>
        <w:t xml:space="preserve"> her BA from Harvard University (magna cum laude in economics), and her JD and PhD, 4-8-20, “Negotiated Settlements in Bribery Cases”, </w:t>
      </w:r>
      <w:hyperlink r:id="rId12" w:history="1">
        <w:r w:rsidRPr="004E19B3">
          <w:rPr>
            <w:rStyle w:val="Hyperlink"/>
          </w:rPr>
          <w:t>https://its.law.nyu.edu/faculty/profiles/representiveFiles/Arlen.PotentialpromiseandperilspfDPAsoutsidetheUS.2020._0F4E8187-9A86-0FB7-92A355733CB99AB1.pdf</w:t>
        </w:r>
      </w:hyperlink>
    </w:p>
    <w:p w14:paraId="04C508A9" w14:textId="77777777" w:rsidR="009D4694" w:rsidRDefault="009D4694" w:rsidP="009D4694">
      <w:pPr>
        <w:rPr>
          <w:sz w:val="16"/>
        </w:rPr>
      </w:pPr>
      <w:r w:rsidRPr="009D6F25">
        <w:rPr>
          <w:u w:val="single"/>
        </w:rPr>
        <w:t>One country, the United States, has enjoyed unparalleled success in pursuing enforcement actions against multinational firms for corruption and</w:t>
      </w:r>
      <w:r>
        <w:rPr>
          <w:u w:val="single"/>
        </w:rPr>
        <w:t xml:space="preserve"> </w:t>
      </w:r>
      <w:r w:rsidRPr="009D6F25">
        <w:rPr>
          <w:u w:val="single"/>
        </w:rPr>
        <w:t>other offenses</w:t>
      </w:r>
      <w:r w:rsidRPr="00221BA9">
        <w:rPr>
          <w:sz w:val="16"/>
        </w:rPr>
        <w:t xml:space="preserve">. These actions have brought billions of dollars into the U.S. Treasury, including from foreign firms.6 </w:t>
      </w:r>
      <w:r w:rsidRPr="009D6F25">
        <w:rPr>
          <w:u w:val="single"/>
        </w:rPr>
        <w:t>They have also led companies</w:t>
      </w:r>
      <w:r>
        <w:rPr>
          <w:u w:val="single"/>
        </w:rPr>
        <w:t xml:space="preserve"> </w:t>
      </w:r>
      <w:r w:rsidRPr="009D6F25">
        <w:rPr>
          <w:u w:val="single"/>
        </w:rPr>
        <w:t>around the world to improve their compliance programs</w:t>
      </w:r>
      <w:r w:rsidRPr="00221BA9">
        <w:rPr>
          <w:sz w:val="16"/>
        </w:rPr>
        <w:t xml:space="preserve">. The U.S. success is attributable, at least in part, to several distinctive features of the U.S. system. The U.S. takes an expansive approach to corporate criminal liability, holding companies criminally liable for any crime committed by any employee in the scope of employment. In addition, </w:t>
      </w:r>
      <w:r w:rsidRPr="009D6F25">
        <w:rPr>
          <w:u w:val="single"/>
        </w:rPr>
        <w:t>the U.S. Department of Justice embraced</w:t>
      </w:r>
      <w:r>
        <w:rPr>
          <w:u w:val="single"/>
        </w:rPr>
        <w:t xml:space="preserve"> </w:t>
      </w:r>
      <w:r w:rsidRPr="009D6F25">
        <w:rPr>
          <w:u w:val="single"/>
        </w:rPr>
        <w:t>and utilized two forms of non-trial corporate criminal resolutions—deferred</w:t>
      </w:r>
      <w:r>
        <w:rPr>
          <w:u w:val="single"/>
        </w:rPr>
        <w:t xml:space="preserve"> </w:t>
      </w:r>
      <w:r w:rsidRPr="009D6F25">
        <w:rPr>
          <w:u w:val="single"/>
        </w:rPr>
        <w:t>prosecution agreements (DPAs) and non-prosecution agreements (NPAs)</w:t>
      </w:r>
      <w:r w:rsidRPr="00221BA9">
        <w:rPr>
          <w:sz w:val="16"/>
        </w:rPr>
        <w:t xml:space="preserve">7 —to simultaneously resolve corporate criminal cases and potentially incentivize companies to conduct exhaustive internal investigations whose results are shared with prosecutors for potential uses against the individuals responsible for the misconduct. Companies are willing to cooperate to obtain a D/NPA— notwithstanding the resulting admission of misconduct, fines, restitution, and mandated reforms—in order to avoid the potential mandatory or presumptive collateral sanctions (e.g., debarment) that can result from a company’s formal conviction for a crime.8 </w:t>
      </w:r>
      <w:r w:rsidRPr="009D6F25">
        <w:rPr>
          <w:u w:val="single"/>
        </w:rPr>
        <w:t>Countries around the world have introduced DPAs or are considering</w:t>
      </w:r>
      <w:r>
        <w:rPr>
          <w:u w:val="single"/>
        </w:rPr>
        <w:t xml:space="preserve"> </w:t>
      </w:r>
      <w:r w:rsidRPr="009D6F25">
        <w:rPr>
          <w:u w:val="single"/>
        </w:rPr>
        <w:t>such legislation</w:t>
      </w:r>
      <w:r w:rsidRPr="00221BA9">
        <w:rPr>
          <w:sz w:val="16"/>
        </w:rPr>
        <w:t xml:space="preserve">,9 </w:t>
      </w:r>
      <w:r w:rsidRPr="009D6F25">
        <w:rPr>
          <w:u w:val="single"/>
        </w:rPr>
        <w:t>responding in</w:t>
      </w:r>
      <w:r w:rsidRPr="00221BA9">
        <w:rPr>
          <w:sz w:val="16"/>
        </w:rPr>
        <w:t xml:space="preserve"> part </w:t>
      </w:r>
      <w:r w:rsidRPr="009D6F25">
        <w:rPr>
          <w:u w:val="single"/>
        </w:rPr>
        <w:t>to</w:t>
      </w:r>
      <w:r w:rsidRPr="00221BA9">
        <w:rPr>
          <w:sz w:val="16"/>
        </w:rPr>
        <w:t xml:space="preserve"> both </w:t>
      </w:r>
      <w:r w:rsidRPr="009D6F25">
        <w:rPr>
          <w:u w:val="single"/>
        </w:rPr>
        <w:t>pressure from the</w:t>
      </w:r>
      <w:r w:rsidRPr="00221BA9">
        <w:rPr>
          <w:sz w:val="16"/>
        </w:rPr>
        <w:t xml:space="preserve"> OECD and to 5 OECD, The Liability of Legal Persons for Foreign Bribery: A Stocktaking Report (2016) [hereinafter, OECD, Liability of Legal Persons]; see also OECD, Country Reports on Implementation of the OECD Anti-Bribery Convention, http://www.oecd .org/investment/countryreportsontheimplementationoftheoecdanti-briberyconvention .htm. 6 Stephen J. Choi and Kevin E. Davis, Foreign Affairs and Enforcement of the Foreign Corrupt Practices Act, 11 J. Empirical Legal Stud. 409 (2014); Brandon L. Garrett, Globalized Corporate Prosecutions, 97 Va. L. Rev. 1775 (2011). 7 Under a DPA, the prosecutor files charges against the company but agrees to dismiss the charges, without conviction, if the corporation complies with the terms of the agreement. Under an NPA, the prosecutor agrees not to file charges against the firm if the corporation fulfills the bargain. See Samuel W. Buell, Capital Offenses: Business Crime and Punishment in America’s Corporate Age (2016); Brandon L. Garrett, Structural Reform Prosecution, 93 Va. L. Rev. 853, 893–902 (2007). 8 See Garrett, supra note 7; Jennifer Arlen and Marcel Kahan, Corporate Governance Regulation Through Non-prosecution, 84 U. Chi. L. Rev. 323 (2017). 9 See, e.g., Deferred Prosecution Agreements, Serious Fraud Off., https:// www.sfo.gov.uk/publications/guidance-policy-and-protocols/deferred-prosecution -agreements; Guidance on Corporate Prosecutions, Serious Fraud Off., https://www .sfo.gov.uk/?</w:t>
      </w:r>
      <w:proofErr w:type="spellStart"/>
      <w:r w:rsidRPr="00221BA9">
        <w:rPr>
          <w:sz w:val="16"/>
        </w:rPr>
        <w:t>wpdmdl</w:t>
      </w:r>
      <w:proofErr w:type="spellEnd"/>
      <w:r w:rsidRPr="00221BA9">
        <w:rPr>
          <w:sz w:val="16"/>
        </w:rPr>
        <w:t xml:space="preserve">=1457; </w:t>
      </w:r>
      <w:proofErr w:type="spellStart"/>
      <w:r w:rsidRPr="00221BA9">
        <w:rPr>
          <w:sz w:val="16"/>
        </w:rPr>
        <w:t>Loi</w:t>
      </w:r>
      <w:proofErr w:type="spellEnd"/>
      <w:r w:rsidRPr="00221BA9">
        <w:rPr>
          <w:sz w:val="16"/>
        </w:rPr>
        <w:t xml:space="preserve"> no. 2016-1691 du 9 </w:t>
      </w:r>
      <w:proofErr w:type="spellStart"/>
      <w:r w:rsidRPr="00221BA9">
        <w:rPr>
          <w:sz w:val="16"/>
        </w:rPr>
        <w:t>décembre</w:t>
      </w:r>
      <w:proofErr w:type="spellEnd"/>
      <w:r w:rsidRPr="00221BA9">
        <w:rPr>
          <w:sz w:val="16"/>
        </w:rPr>
        <w:t xml:space="preserve"> 2016 relative à la </w:t>
      </w:r>
      <w:proofErr w:type="spellStart"/>
      <w:r w:rsidRPr="00221BA9">
        <w:rPr>
          <w:sz w:val="16"/>
        </w:rPr>
        <w:t>transJennifer</w:t>
      </w:r>
      <w:proofErr w:type="spellEnd"/>
      <w:r w:rsidRPr="00221BA9">
        <w:rPr>
          <w:sz w:val="16"/>
        </w:rPr>
        <w:t xml:space="preserve"> Arlen - 9781788970419 Downloaded from Elgar Online at 04/30/2020 08:00:00AM by hquinn@e-elgar.co.uk via Edward Elgar Publishing 158 Negotiated settlements in bribery cases </w:t>
      </w:r>
      <w:r w:rsidRPr="00221BA9">
        <w:rPr>
          <w:u w:val="single"/>
        </w:rPr>
        <w:t>the U.S</w:t>
      </w:r>
      <w:r w:rsidRPr="00221BA9">
        <w:rPr>
          <w:sz w:val="16"/>
        </w:rPr>
        <w:t xml:space="preserve">.’s success in obtaining large resolutions against multinational companies.10 </w:t>
      </w:r>
      <w:r w:rsidRPr="00221BA9">
        <w:rPr>
          <w:u w:val="single"/>
        </w:rPr>
        <w:t>Countries are also reconsidering their corporate criminal liability</w:t>
      </w:r>
      <w:r>
        <w:rPr>
          <w:u w:val="single"/>
        </w:rPr>
        <w:t xml:space="preserve"> </w:t>
      </w:r>
      <w:r w:rsidRPr="00221BA9">
        <w:rPr>
          <w:sz w:val="16"/>
        </w:rPr>
        <w:t xml:space="preserve">regimes. The U.K. expanded corporate criminal liability relating to corruption in 2010 and introduced DPAs in 2014. France recently introduced DPA-like agreements. Other countries are following suit. </w:t>
      </w:r>
      <w:r w:rsidRPr="00221BA9">
        <w:rPr>
          <w:u w:val="single"/>
        </w:rPr>
        <w:t>Yet this multinational effort to embrace DPAs is not necessarily a step in</w:t>
      </w:r>
      <w:r>
        <w:rPr>
          <w:u w:val="single"/>
        </w:rPr>
        <w:t xml:space="preserve"> </w:t>
      </w:r>
      <w:r w:rsidRPr="00221BA9">
        <w:rPr>
          <w:u w:val="single"/>
        </w:rPr>
        <w:t>the right direction</w:t>
      </w:r>
      <w:r w:rsidRPr="00221BA9">
        <w:rPr>
          <w:sz w:val="16"/>
        </w:rPr>
        <w:t xml:space="preserve">. </w:t>
      </w:r>
      <w:r w:rsidRPr="00221BA9">
        <w:rPr>
          <w:u w:val="single"/>
        </w:rPr>
        <w:t>Countries need to ensure that their laws and enforcement</w:t>
      </w:r>
      <w:r>
        <w:rPr>
          <w:u w:val="single"/>
        </w:rPr>
        <w:t xml:space="preserve"> </w:t>
      </w:r>
      <w:r w:rsidRPr="00221BA9">
        <w:rPr>
          <w:u w:val="single"/>
        </w:rPr>
        <w:t>policy are structured to reduce corporate crime—and the harm it causes</w:t>
      </w:r>
      <w:r w:rsidRPr="00221BA9">
        <w:rPr>
          <w:sz w:val="16"/>
        </w:rPr>
        <w:t>. DPAs can help deter corporate misconduct if properly structured and situated in an effective enforcement regime governing individual and corporate liability. But improperly designed DPA statutes can, instead, undermine deterrence if they operate primarily to reduce the sanctions imposed on companies for corporate crime. In this case, DPAs not only undermine deterrence but could weaken the public’s faith in the criminal justice system. This potential peril is real, but far from inevitable</w:t>
      </w:r>
    </w:p>
    <w:bookmarkEnd w:id="4"/>
    <w:p w14:paraId="4A02183F" w14:textId="2E385E6A" w:rsidR="009D4694" w:rsidRPr="00C53A5F" w:rsidRDefault="00C92E4F" w:rsidP="00C92E4F">
      <w:pPr>
        <w:pStyle w:val="Heading2"/>
      </w:pPr>
      <w:r>
        <w:t>Old</w:t>
      </w:r>
    </w:p>
    <w:p w14:paraId="4496B94B" w14:textId="77777777" w:rsidR="00FE0114" w:rsidRDefault="00FE0114" w:rsidP="00FE0114">
      <w:pPr>
        <w:pStyle w:val="Heading3"/>
      </w:pPr>
      <w:r>
        <w:t>1AC---Illegal Logging</w:t>
      </w:r>
    </w:p>
    <w:p w14:paraId="654F4C15" w14:textId="77777777" w:rsidR="00FE0114" w:rsidRDefault="00FE0114" w:rsidP="00FE0114">
      <w:pPr>
        <w:pStyle w:val="Heading4"/>
      </w:pPr>
      <w:r>
        <w:t xml:space="preserve">Advantage [x] is </w:t>
      </w:r>
      <w:r w:rsidRPr="0089629A">
        <w:rPr>
          <w:u w:val="single"/>
        </w:rPr>
        <w:t xml:space="preserve">Illegal </w:t>
      </w:r>
      <w:r>
        <w:rPr>
          <w:u w:val="single"/>
        </w:rPr>
        <w:t>Logging</w:t>
      </w:r>
      <w:r>
        <w:t>:</w:t>
      </w:r>
    </w:p>
    <w:p w14:paraId="2E26B9AA" w14:textId="77777777" w:rsidR="00FE0114" w:rsidRPr="00810638" w:rsidRDefault="00FE0114" w:rsidP="00FE0114">
      <w:pPr>
        <w:pStyle w:val="Heading4"/>
      </w:pPr>
      <w:r>
        <w:t xml:space="preserve">Companies are actively seeking out </w:t>
      </w:r>
      <w:r w:rsidRPr="00EE2A11">
        <w:rPr>
          <w:u w:val="single"/>
        </w:rPr>
        <w:t>illegal lumber</w:t>
      </w:r>
      <w:r>
        <w:t xml:space="preserve">, but status quo </w:t>
      </w:r>
      <w:r w:rsidRPr="00EE2A11">
        <w:rPr>
          <w:u w:val="single"/>
        </w:rPr>
        <w:t>criminal settlements</w:t>
      </w:r>
      <w:r>
        <w:t xml:space="preserve"> for illegal logging don’t impose </w:t>
      </w:r>
      <w:r w:rsidRPr="00E800E0">
        <w:rPr>
          <w:u w:val="single"/>
        </w:rPr>
        <w:t>jail sentences.</w:t>
      </w:r>
    </w:p>
    <w:p w14:paraId="1EAD8826" w14:textId="77777777" w:rsidR="00FE0114" w:rsidRDefault="00FE0114" w:rsidP="00FE0114">
      <w:r w:rsidRPr="00810638">
        <w:rPr>
          <w:rStyle w:val="Style13ptBold"/>
        </w:rPr>
        <w:t>Conniff 16</w:t>
      </w:r>
      <w:r w:rsidRPr="00810638">
        <w:t xml:space="preserve"> [Richard Conniff, </w:t>
      </w:r>
      <w:r>
        <w:t xml:space="preserve">National Magazine Award-winning writer whose articles have appeared in The New York Times, Smithsonian, The Atlantic, National Geographic, and other publications, </w:t>
      </w:r>
      <w:r w:rsidRPr="00810638">
        <w:t>2-19-2016, "Opinion," No Publication, accessed 7-23-2020, https://www.nytimes.com/2016/02/21/opinion/sunday/for-loggings-crimes-tougher-punishments.html] //BY</w:t>
      </w:r>
    </w:p>
    <w:p w14:paraId="024CE809" w14:textId="77777777" w:rsidR="00FE0114" w:rsidRPr="00275C7F" w:rsidRDefault="00FE0114" w:rsidP="00FE0114">
      <w:pPr>
        <w:rPr>
          <w:rStyle w:val="StyleUnderline"/>
        </w:rPr>
      </w:pPr>
      <w:r w:rsidRPr="00D9532C">
        <w:rPr>
          <w:sz w:val="16"/>
        </w:rPr>
        <w:t xml:space="preserve">I HAVE </w:t>
      </w:r>
      <w:r w:rsidRPr="00275C7F">
        <w:rPr>
          <w:sz w:val="16"/>
        </w:rPr>
        <w:t xml:space="preserve">loved wood and the smell of sawdust ever since I was a child and got to wander among the open sheds at the local lumberyard. But for years now I have had a sick feeling every time I shop for almost anything made of wood. </w:t>
      </w:r>
      <w:r w:rsidRPr="00275C7F">
        <w:rPr>
          <w:rStyle w:val="StyleUnderline"/>
        </w:rPr>
        <w:t xml:space="preserve">The prices are often unbelievably good, but then I notice the words “Made in Vietnam,” or some other country where illegal logging is </w:t>
      </w:r>
      <w:r w:rsidRPr="00275C7F">
        <w:rPr>
          <w:rStyle w:val="Emphasis"/>
        </w:rPr>
        <w:t>demolishing forests</w:t>
      </w:r>
      <w:r w:rsidRPr="00275C7F">
        <w:rPr>
          <w:rStyle w:val="StyleUnderline"/>
        </w:rPr>
        <w:t xml:space="preserve"> at appalling speed, largely for the United States and European markets.</w:t>
      </w:r>
    </w:p>
    <w:p w14:paraId="5B6E46A8" w14:textId="77777777" w:rsidR="00FE0114" w:rsidRPr="00275C7F" w:rsidRDefault="00FE0114" w:rsidP="00FE0114">
      <w:pPr>
        <w:rPr>
          <w:sz w:val="16"/>
        </w:rPr>
      </w:pPr>
      <w:proofErr w:type="gramStart"/>
      <w:r w:rsidRPr="00275C7F">
        <w:rPr>
          <w:sz w:val="16"/>
        </w:rPr>
        <w:t>So</w:t>
      </w:r>
      <w:proofErr w:type="gramEnd"/>
      <w:r w:rsidRPr="00275C7F">
        <w:rPr>
          <w:sz w:val="16"/>
        </w:rPr>
        <w:t xml:space="preserve"> I was pleased when I read this month that </w:t>
      </w:r>
      <w:r w:rsidRPr="00275C7F">
        <w:rPr>
          <w:rStyle w:val="StyleUnderline"/>
        </w:rPr>
        <w:t>a federal judge</w:t>
      </w:r>
      <w:r w:rsidRPr="00275C7F">
        <w:rPr>
          <w:sz w:val="16"/>
        </w:rPr>
        <w:t xml:space="preserve"> had </w:t>
      </w:r>
      <w:r w:rsidRPr="00275C7F">
        <w:rPr>
          <w:rStyle w:val="StyleUnderline"/>
        </w:rPr>
        <w:t>approved a criminal settlement in</w:t>
      </w:r>
      <w:r w:rsidRPr="00275C7F">
        <w:rPr>
          <w:sz w:val="16"/>
        </w:rPr>
        <w:t xml:space="preserve"> just such </w:t>
      </w:r>
      <w:r w:rsidRPr="00275C7F">
        <w:rPr>
          <w:rStyle w:val="StyleUnderline"/>
        </w:rPr>
        <w:t>a logging case. But</w:t>
      </w:r>
      <w:r w:rsidRPr="00275C7F">
        <w:rPr>
          <w:sz w:val="16"/>
        </w:rPr>
        <w:t xml:space="preserve"> I was also disappointed that </w:t>
      </w:r>
      <w:r w:rsidRPr="00275C7F">
        <w:rPr>
          <w:rStyle w:val="StyleUnderline"/>
        </w:rPr>
        <w:t xml:space="preserve">the settlement imposed </w:t>
      </w:r>
      <w:r w:rsidRPr="00275C7F">
        <w:rPr>
          <w:rStyle w:val="Emphasis"/>
        </w:rPr>
        <w:t>no jail sentences</w:t>
      </w:r>
      <w:r w:rsidRPr="00275C7F">
        <w:rPr>
          <w:rStyle w:val="StyleUnderline"/>
        </w:rPr>
        <w:t xml:space="preserve"> and </w:t>
      </w:r>
      <w:r w:rsidRPr="00275C7F">
        <w:rPr>
          <w:rStyle w:val="Emphasis"/>
        </w:rPr>
        <w:t>fined</w:t>
      </w:r>
      <w:r w:rsidRPr="00275C7F">
        <w:rPr>
          <w:rStyle w:val="StyleUnderline"/>
        </w:rPr>
        <w:t xml:space="preserve"> Lumber Liquidators just $13.1 million, </w:t>
      </w:r>
      <w:r w:rsidRPr="00275C7F">
        <w:rPr>
          <w:rStyle w:val="Emphasis"/>
        </w:rPr>
        <w:t>pocket change</w:t>
      </w:r>
      <w:r w:rsidRPr="00275C7F">
        <w:rPr>
          <w:rStyle w:val="StyleUnderline"/>
        </w:rPr>
        <w:t xml:space="preserve"> for the largest retailer of hardwood flooring in the United States. The crime</w:t>
      </w:r>
      <w:r w:rsidRPr="00275C7F">
        <w:rPr>
          <w:sz w:val="16"/>
        </w:rPr>
        <w:t xml:space="preserve">, a felony, </w:t>
      </w:r>
      <w:r w:rsidRPr="00275C7F">
        <w:rPr>
          <w:rStyle w:val="StyleUnderline"/>
        </w:rPr>
        <w:t>was importing and selling flooring</w:t>
      </w:r>
      <w:r w:rsidRPr="00275C7F">
        <w:rPr>
          <w:sz w:val="16"/>
        </w:rPr>
        <w:t xml:space="preserve">, via China, </w:t>
      </w:r>
      <w:r w:rsidRPr="00275C7F">
        <w:rPr>
          <w:rStyle w:val="StyleUnderline"/>
        </w:rPr>
        <w:t xml:space="preserve">that was </w:t>
      </w:r>
      <w:r w:rsidRPr="00275C7F">
        <w:rPr>
          <w:rStyle w:val="Emphasis"/>
        </w:rPr>
        <w:t>illegally logged</w:t>
      </w:r>
      <w:r w:rsidRPr="00275C7F">
        <w:rPr>
          <w:rStyle w:val="StyleUnderline"/>
        </w:rPr>
        <w:t xml:space="preserve"> in the forests of Russia’s Far East.</w:t>
      </w:r>
    </w:p>
    <w:p w14:paraId="30998D60" w14:textId="77777777" w:rsidR="00FE0114" w:rsidRPr="00275C7F" w:rsidRDefault="00FE0114" w:rsidP="00FE0114">
      <w:pPr>
        <w:rPr>
          <w:sz w:val="16"/>
        </w:rPr>
      </w:pPr>
      <w:r w:rsidRPr="00275C7F">
        <w:rPr>
          <w:sz w:val="16"/>
        </w:rPr>
        <w:t>Lumber Liquidators is of course more notorious for having sold laminated flooring, also from China, that contained dangerous levels of formaldehyde, a carcinogen. The CBS program “60 Minutes” exposed that practice last March, leading to the collapse of the company’s sales and stock price, and the resignation of its chief executive, Robert M. Lynch.</w:t>
      </w:r>
    </w:p>
    <w:p w14:paraId="0DD16D66" w14:textId="77777777" w:rsidR="00FE0114" w:rsidRPr="00275C7F" w:rsidRDefault="00FE0114" w:rsidP="00FE0114">
      <w:pPr>
        <w:rPr>
          <w:sz w:val="16"/>
        </w:rPr>
      </w:pPr>
      <w:r w:rsidRPr="00275C7F">
        <w:rPr>
          <w:sz w:val="16"/>
        </w:rPr>
        <w:t xml:space="preserve">But </w:t>
      </w:r>
      <w:r w:rsidRPr="00275C7F">
        <w:rPr>
          <w:rStyle w:val="StyleUnderline"/>
        </w:rPr>
        <w:t>more than a year earlier</w:t>
      </w:r>
      <w:r w:rsidRPr="00275C7F">
        <w:rPr>
          <w:sz w:val="16"/>
        </w:rPr>
        <w:t xml:space="preserve">, private </w:t>
      </w:r>
      <w:r w:rsidRPr="00275C7F">
        <w:rPr>
          <w:rStyle w:val="StyleUnderline"/>
        </w:rPr>
        <w:t>investigators revealed the company’s criminal logging, and federal agents raided its headquarters.</w:t>
      </w:r>
      <w:r w:rsidRPr="00275C7F">
        <w:rPr>
          <w:sz w:val="16"/>
        </w:rPr>
        <w:t xml:space="preserve"> Oddly, the market shrugged it off then, and Mr. Lynch held onto his job. I don’t mean to minimize the formaldehyde issue, but people can rip tainted flooring out of their homes, and class-action lawsuits on behalf of customers and shareholders may help recoup their losses. </w:t>
      </w:r>
      <w:r w:rsidRPr="00275C7F">
        <w:rPr>
          <w:rStyle w:val="StyleUnderline"/>
        </w:rPr>
        <w:t>Replacing old-growth forest</w:t>
      </w:r>
      <w:r w:rsidRPr="00275C7F">
        <w:rPr>
          <w:sz w:val="16"/>
        </w:rPr>
        <w:t xml:space="preserve">, on the other hand, </w:t>
      </w:r>
      <w:r w:rsidRPr="00275C7F">
        <w:rPr>
          <w:rStyle w:val="StyleUnderline"/>
        </w:rPr>
        <w:t xml:space="preserve">is </w:t>
      </w:r>
      <w:r w:rsidRPr="00275C7F">
        <w:rPr>
          <w:rStyle w:val="Emphasis"/>
        </w:rPr>
        <w:t>almost impossible.</w:t>
      </w:r>
    </w:p>
    <w:p w14:paraId="365EAD82" w14:textId="77777777" w:rsidR="00FE0114" w:rsidRPr="00275C7F" w:rsidRDefault="00FE0114" w:rsidP="00FE0114">
      <w:pPr>
        <w:rPr>
          <w:sz w:val="16"/>
        </w:rPr>
      </w:pPr>
      <w:r w:rsidRPr="00275C7F">
        <w:rPr>
          <w:rStyle w:val="StyleUnderline"/>
        </w:rPr>
        <w:t>The forests of Russia’s Far East are the only remaining home of</w:t>
      </w:r>
      <w:r w:rsidRPr="00275C7F">
        <w:rPr>
          <w:sz w:val="16"/>
        </w:rPr>
        <w:t xml:space="preserve"> the </w:t>
      </w:r>
      <w:r w:rsidRPr="00275C7F">
        <w:rPr>
          <w:rStyle w:val="StyleUnderline"/>
        </w:rPr>
        <w:t>450 or so wild Siberian tigers and 50 wild Amur leopards in the world. Those 500 lives matter infinitely more than our discount prices.</w:t>
      </w:r>
    </w:p>
    <w:p w14:paraId="69332AB1" w14:textId="77777777" w:rsidR="00FE0114" w:rsidRPr="00275C7F" w:rsidRDefault="00FE0114" w:rsidP="00FE0114">
      <w:pPr>
        <w:rPr>
          <w:rStyle w:val="StyleUnderline"/>
        </w:rPr>
      </w:pPr>
      <w:r w:rsidRPr="00275C7F">
        <w:rPr>
          <w:rStyle w:val="StyleUnderline"/>
        </w:rPr>
        <w:t>The tigers require huge expanses of intact forest</w:t>
      </w:r>
      <w:r w:rsidRPr="00275C7F">
        <w:rPr>
          <w:sz w:val="16"/>
        </w:rPr>
        <w:t xml:space="preserve"> — a home range of </w:t>
      </w:r>
      <w:r w:rsidRPr="00275C7F">
        <w:rPr>
          <w:rStyle w:val="StyleUnderline"/>
        </w:rPr>
        <w:t>450 square miles for a male, and about a third of that for a female. They also need that forest to be abundantly populated with deer and wild boar, and these</w:t>
      </w:r>
      <w:r w:rsidRPr="00275C7F">
        <w:rPr>
          <w:sz w:val="16"/>
        </w:rPr>
        <w:t xml:space="preserve"> prey species in turn </w:t>
      </w:r>
      <w:r w:rsidRPr="00275C7F">
        <w:rPr>
          <w:rStyle w:val="StyleUnderline"/>
        </w:rPr>
        <w:t xml:space="preserve">must feed on acorns from Mongolian oak and pine cones from Korean pine to survive. But forests like that are </w:t>
      </w:r>
      <w:r w:rsidRPr="00275C7F">
        <w:rPr>
          <w:rStyle w:val="Emphasis"/>
        </w:rPr>
        <w:t>rapidly vanishing</w:t>
      </w:r>
      <w:r w:rsidRPr="00275C7F">
        <w:rPr>
          <w:rStyle w:val="StyleUnderline"/>
        </w:rPr>
        <w:t xml:space="preserve"> thanks to companies like Lumber Liquidators.</w:t>
      </w:r>
    </w:p>
    <w:p w14:paraId="6AF9B9AA" w14:textId="77777777" w:rsidR="00FE0114" w:rsidRPr="00275C7F" w:rsidRDefault="00FE0114" w:rsidP="00FE0114">
      <w:pPr>
        <w:rPr>
          <w:sz w:val="16"/>
        </w:rPr>
      </w:pPr>
      <w:r w:rsidRPr="00275C7F">
        <w:rPr>
          <w:rStyle w:val="StyleUnderline"/>
        </w:rPr>
        <w:t>The statement of facts accepted by the company</w:t>
      </w:r>
      <w:r w:rsidRPr="00275C7F">
        <w:rPr>
          <w:sz w:val="16"/>
        </w:rPr>
        <w:t xml:space="preserve"> as part of its settlement </w:t>
      </w:r>
      <w:r w:rsidRPr="00275C7F">
        <w:rPr>
          <w:rStyle w:val="StyleUnderline"/>
        </w:rPr>
        <w:t xml:space="preserve">was damning. In pursuit of sharp discounts and higher profit margins, employees sought out </w:t>
      </w:r>
      <w:r w:rsidRPr="00275C7F">
        <w:rPr>
          <w:rStyle w:val="Emphasis"/>
        </w:rPr>
        <w:t>lumber they knew</w:t>
      </w:r>
      <w:r w:rsidRPr="00275C7F">
        <w:rPr>
          <w:rStyle w:val="StyleUnderline"/>
        </w:rPr>
        <w:t xml:space="preserve">, or ought to have known, </w:t>
      </w:r>
      <w:r w:rsidRPr="00275C7F">
        <w:rPr>
          <w:rStyle w:val="Emphasis"/>
        </w:rPr>
        <w:t>was illegal</w:t>
      </w:r>
      <w:r w:rsidRPr="00275C7F">
        <w:rPr>
          <w:rStyle w:val="StyleUnderline"/>
        </w:rPr>
        <w:t>, and submitted falsified import declarations to disguise that fact. They asserted, for instance, that Mongolian oak, which grows only in the Far East of Russia, had been harvested in Germany. They did it by the boatload, and probably would have continued to do so, because customers flocked through the doors, and investors smiled.</w:t>
      </w:r>
      <w:r w:rsidRPr="00275C7F">
        <w:rPr>
          <w:sz w:val="16"/>
        </w:rPr>
        <w:t xml:space="preserve"> In 2012, Mr. Lynch’s first year leading the company, one financial website chose him as their “chief executive of the year,” noting Lumber Liquidators’ knack for deep discounting that “puts its peers to shame.”</w:t>
      </w:r>
    </w:p>
    <w:p w14:paraId="0954A825" w14:textId="77777777" w:rsidR="00FE0114" w:rsidRPr="00275C7F" w:rsidRDefault="00FE0114" w:rsidP="00FE0114">
      <w:pPr>
        <w:rPr>
          <w:sz w:val="16"/>
        </w:rPr>
      </w:pPr>
      <w:r w:rsidRPr="00275C7F">
        <w:rPr>
          <w:sz w:val="16"/>
        </w:rPr>
        <w:t>But the shame turned out to lie elsewhere in October 2013, when the Environmental Investigation Agency, a nonprofit conservation group, unveiled the results of a long-term undercover operation in China and Russia. Investigators had followed the lumber from the forests north of Vladivostok to the mill, and from the mill to the Chinese factory that was the largest buyer. They weren’t looking for Lumber Liquidators, said Alexander von Bismarck, the conservation group’s executive director. But “we almost literally bumped into the stacks and stacks of boxes that have the Lumber Liquidators brand in the factory that we had gone to,” he said. “They were the largest customer of the worst actor in terms of cutting and buying illegal timber in that forest.”</w:t>
      </w:r>
    </w:p>
    <w:p w14:paraId="0FC350D0" w14:textId="77777777" w:rsidR="00FE0114" w:rsidRDefault="00FE0114" w:rsidP="00FE0114">
      <w:pPr>
        <w:rPr>
          <w:rStyle w:val="StyleUnderline"/>
          <w:u w:val="none"/>
        </w:rPr>
      </w:pPr>
      <w:r w:rsidRPr="00275C7F">
        <w:rPr>
          <w:rStyle w:val="StyleUnderline"/>
        </w:rPr>
        <w:t>The settlement was the largest ever under the Lacey Act, the fundamental United States law against illegal trafficking in wildlife.</w:t>
      </w:r>
      <w:r w:rsidRPr="00275C7F">
        <w:rPr>
          <w:sz w:val="16"/>
        </w:rPr>
        <w:t xml:space="preserve"> (The law ties penalties to how much a company profits from illegal activities rather than to the much larger social and environmental costs.) </w:t>
      </w:r>
      <w:r w:rsidRPr="00275C7F">
        <w:rPr>
          <w:rStyle w:val="StyleUnderline"/>
        </w:rPr>
        <w:t>It was</w:t>
      </w:r>
      <w:r w:rsidRPr="00275C7F">
        <w:rPr>
          <w:sz w:val="16"/>
        </w:rPr>
        <w:t xml:space="preserve"> also </w:t>
      </w:r>
      <w:r w:rsidRPr="00275C7F">
        <w:rPr>
          <w:rStyle w:val="StyleUnderline"/>
        </w:rPr>
        <w:t>one of the first successful prosecutions under a 2008 amendment that extended the Lacey Act to imports of illegal</w:t>
      </w:r>
      <w:r w:rsidRPr="00E800E0">
        <w:rPr>
          <w:rStyle w:val="StyleUnderline"/>
        </w:rPr>
        <w:t xml:space="preserve"> lumber. Similar legal changes have gone into effect in Australia and Europe, with the aim of shutting down the major markets for stolen lumber.</w:t>
      </w:r>
    </w:p>
    <w:p w14:paraId="52FFE5F9" w14:textId="77777777" w:rsidR="00FE0114" w:rsidRDefault="00FE0114" w:rsidP="00FE0114">
      <w:pPr>
        <w:pStyle w:val="Heading4"/>
      </w:pPr>
      <w:r>
        <w:t xml:space="preserve">Illegal logging </w:t>
      </w:r>
      <w:r w:rsidRPr="0089629A">
        <w:rPr>
          <w:u w:val="single"/>
        </w:rPr>
        <w:t>exacerbates</w:t>
      </w:r>
      <w:r>
        <w:t xml:space="preserve"> the impacts of </w:t>
      </w:r>
      <w:r w:rsidRPr="0089629A">
        <w:rPr>
          <w:u w:val="single"/>
        </w:rPr>
        <w:t>wildfires</w:t>
      </w:r>
      <w:r>
        <w:t xml:space="preserve">---it’s </w:t>
      </w:r>
      <w:r w:rsidRPr="00FF1A80">
        <w:rPr>
          <w:u w:val="single"/>
        </w:rPr>
        <w:t>uniquely worse</w:t>
      </w:r>
      <w:r>
        <w:t xml:space="preserve"> than normal logging.</w:t>
      </w:r>
    </w:p>
    <w:p w14:paraId="3E2653F4" w14:textId="77777777" w:rsidR="00FE0114" w:rsidRDefault="00FE0114" w:rsidP="00FE0114">
      <w:proofErr w:type="spellStart"/>
      <w:r w:rsidRPr="0089629A">
        <w:rPr>
          <w:rStyle w:val="Style13ptBold"/>
        </w:rPr>
        <w:t>Kukavskaya</w:t>
      </w:r>
      <w:proofErr w:type="spellEnd"/>
      <w:r w:rsidRPr="0089629A">
        <w:rPr>
          <w:rStyle w:val="Style13ptBold"/>
        </w:rPr>
        <w:t xml:space="preserve"> et al 13</w:t>
      </w:r>
      <w:r w:rsidRPr="00EE2A11">
        <w:t xml:space="preserve"> [</w:t>
      </w:r>
      <w:r>
        <w:t>Elena Alexandrovna</w:t>
      </w:r>
      <w:r w:rsidRPr="00EE2A11">
        <w:t xml:space="preserve"> </w:t>
      </w:r>
      <w:proofErr w:type="spellStart"/>
      <w:r w:rsidRPr="00EE2A11">
        <w:t>Kukavskaya</w:t>
      </w:r>
      <w:proofErr w:type="spellEnd"/>
      <w:r w:rsidRPr="00EE2A11">
        <w:t xml:space="preserve">, </w:t>
      </w:r>
      <w:r>
        <w:t xml:space="preserve">V N </w:t>
      </w:r>
      <w:proofErr w:type="spellStart"/>
      <w:r>
        <w:t>Sukachev</w:t>
      </w:r>
      <w:proofErr w:type="spellEnd"/>
      <w:r>
        <w:t xml:space="preserve"> Institute of Forest, Siberian Branch, Russian Academy of Sciences, </w:t>
      </w:r>
      <w:r w:rsidRPr="00EE2A11">
        <w:t>12-1-2013, "Influence of logging on the effects of wildfire in Siberia,"</w:t>
      </w:r>
      <w:r>
        <w:t xml:space="preserve"> Environmental Research Letters, Volume 8, Number 4</w:t>
      </w:r>
      <w:r w:rsidRPr="00EE2A11">
        <w:t>, accessed 7-24-2020, https://iopscience.iop.org/article/10.1088/1748-9326/8/4/045034] //BY</w:t>
      </w:r>
    </w:p>
    <w:p w14:paraId="5F6F90F4" w14:textId="77777777" w:rsidR="00FE0114" w:rsidRPr="00D33A3F" w:rsidRDefault="00FE0114" w:rsidP="00FE0114">
      <w:pPr>
        <w:rPr>
          <w:sz w:val="16"/>
        </w:rPr>
      </w:pPr>
      <w:r w:rsidRPr="00D33A3F">
        <w:rPr>
          <w:rStyle w:val="StyleUnderline"/>
        </w:rPr>
        <w:t>We</w:t>
      </w:r>
      <w:r w:rsidRPr="00D33A3F">
        <w:rPr>
          <w:sz w:val="16"/>
        </w:rPr>
        <w:t xml:space="preserve"> have </w:t>
      </w:r>
      <w:r w:rsidRPr="00D33A3F">
        <w:rPr>
          <w:rStyle w:val="StyleUnderline"/>
        </w:rPr>
        <w:t>analyzed logging impacts on the effects of wildfires in light-coniferous</w:t>
      </w:r>
      <w:r w:rsidRPr="00D33A3F">
        <w:rPr>
          <w:sz w:val="16"/>
        </w:rPr>
        <w:t xml:space="preserve"> (pine and larch) </w:t>
      </w:r>
      <w:r w:rsidRPr="00D33A3F">
        <w:rPr>
          <w:rStyle w:val="StyleUnderline"/>
        </w:rPr>
        <w:t xml:space="preserve">forests situated in three distinct regions of Siberia. All of these regions are </w:t>
      </w:r>
      <w:r w:rsidRPr="00D33A3F">
        <w:rPr>
          <w:rStyle w:val="Emphasis"/>
        </w:rPr>
        <w:t>highly disturbed by both fire and logging</w:t>
      </w:r>
      <w:r w:rsidRPr="00D33A3F">
        <w:rPr>
          <w:rStyle w:val="StyleUnderline"/>
        </w:rPr>
        <w:t xml:space="preserve"> but they differ in climate and growing conditions, fuel characteristics and logging methods.</w:t>
      </w:r>
      <w:r w:rsidRPr="00D33A3F">
        <w:rPr>
          <w:sz w:val="16"/>
        </w:rPr>
        <w:t xml:space="preserve"> We compared the impacts of fire and logging on fuel loads, carbon emissions, and tree regeneration in the Angara, </w:t>
      </w:r>
      <w:proofErr w:type="spellStart"/>
      <w:r w:rsidRPr="00D33A3F">
        <w:rPr>
          <w:sz w:val="16"/>
        </w:rPr>
        <w:t>Shushenskoe</w:t>
      </w:r>
      <w:proofErr w:type="spellEnd"/>
      <w:r w:rsidRPr="00D33A3F">
        <w:rPr>
          <w:sz w:val="16"/>
        </w:rPr>
        <w:t>/</w:t>
      </w:r>
      <w:proofErr w:type="spellStart"/>
      <w:r w:rsidRPr="00D33A3F">
        <w:rPr>
          <w:sz w:val="16"/>
        </w:rPr>
        <w:t>Minusinsk</w:t>
      </w:r>
      <w:proofErr w:type="spellEnd"/>
      <w:r w:rsidRPr="00D33A3F">
        <w:rPr>
          <w:sz w:val="16"/>
        </w:rPr>
        <w:t xml:space="preserve">, and </w:t>
      </w:r>
      <w:proofErr w:type="spellStart"/>
      <w:r w:rsidRPr="00D33A3F">
        <w:rPr>
          <w:sz w:val="16"/>
        </w:rPr>
        <w:t>Zabaikal</w:t>
      </w:r>
      <w:proofErr w:type="spellEnd"/>
      <w:r w:rsidRPr="00D33A3F">
        <w:rPr>
          <w:sz w:val="16"/>
        </w:rPr>
        <w:t xml:space="preserve"> regions. The southern taiga of </w:t>
      </w:r>
      <w:r w:rsidRPr="00D33A3F">
        <w:rPr>
          <w:rStyle w:val="StyleUnderline"/>
        </w:rPr>
        <w:t>Angara</w:t>
      </w:r>
      <w:r w:rsidRPr="00D33A3F">
        <w:rPr>
          <w:sz w:val="16"/>
        </w:rPr>
        <w:t xml:space="preserve"> region </w:t>
      </w:r>
      <w:r w:rsidRPr="00D33A3F">
        <w:rPr>
          <w:rStyle w:val="StyleUnderline"/>
        </w:rPr>
        <w:t>is one of the most logging-disturbed regions in Siberia</w:t>
      </w:r>
      <w:r w:rsidRPr="00D33A3F">
        <w:rPr>
          <w:sz w:val="16"/>
        </w:rPr>
        <w:t xml:space="preserve">, where clear-cuts with a significant amount of down woody material left onsite are typical. </w:t>
      </w:r>
      <w:r w:rsidRPr="00D33A3F">
        <w:rPr>
          <w:rStyle w:val="StyleUnderline"/>
        </w:rPr>
        <w:t>In the</w:t>
      </w:r>
      <w:r w:rsidRPr="00D33A3F">
        <w:rPr>
          <w:sz w:val="16"/>
        </w:rPr>
        <w:t xml:space="preserve"> forest-steppe of the </w:t>
      </w:r>
      <w:proofErr w:type="spellStart"/>
      <w:r w:rsidRPr="00D33A3F">
        <w:rPr>
          <w:rStyle w:val="StyleUnderline"/>
        </w:rPr>
        <w:t>Shushenskoe</w:t>
      </w:r>
      <w:proofErr w:type="spellEnd"/>
      <w:r w:rsidRPr="00D33A3F">
        <w:rPr>
          <w:rStyle w:val="StyleUnderline"/>
        </w:rPr>
        <w:t>/</w:t>
      </w:r>
      <w:proofErr w:type="spellStart"/>
      <w:r w:rsidRPr="00D33A3F">
        <w:rPr>
          <w:rStyle w:val="StyleUnderline"/>
        </w:rPr>
        <w:t>Minusinsk</w:t>
      </w:r>
      <w:proofErr w:type="spellEnd"/>
      <w:r w:rsidRPr="00D33A3F">
        <w:rPr>
          <w:rStyle w:val="StyleUnderline"/>
        </w:rPr>
        <w:t xml:space="preserve"> region partial logging dominates on unburned sites, but after high-severity fires resulting in total tree mortality, clear-cuts are conducted.</w:t>
      </w:r>
      <w:r w:rsidRPr="00D33A3F">
        <w:rPr>
          <w:sz w:val="16"/>
        </w:rPr>
        <w:t xml:space="preserve"> However, </w:t>
      </w:r>
      <w:r w:rsidRPr="00D33A3F">
        <w:rPr>
          <w:rStyle w:val="StyleUnderline"/>
        </w:rPr>
        <w:t xml:space="preserve">both partial and clear-cut logging activities are characterized by </w:t>
      </w:r>
      <w:r w:rsidRPr="00D33A3F">
        <w:rPr>
          <w:rStyle w:val="Emphasis"/>
        </w:rPr>
        <w:t>good slash removal</w:t>
      </w:r>
      <w:r w:rsidRPr="00D33A3F">
        <w:rPr>
          <w:rStyle w:val="StyleUnderline"/>
        </w:rPr>
        <w:t>.</w:t>
      </w:r>
      <w:r w:rsidRPr="00D33A3F">
        <w:rPr>
          <w:sz w:val="16"/>
        </w:rPr>
        <w:t xml:space="preserve"> Mountain forests in the </w:t>
      </w:r>
      <w:proofErr w:type="spellStart"/>
      <w:r w:rsidRPr="00D33A3F">
        <w:rPr>
          <w:sz w:val="16"/>
        </w:rPr>
        <w:t>Zabaikal</w:t>
      </w:r>
      <w:proofErr w:type="spellEnd"/>
      <w:r w:rsidRPr="00D33A3F">
        <w:rPr>
          <w:sz w:val="16"/>
        </w:rPr>
        <w:t xml:space="preserve"> region experienced a significant number of fires in recent decades. </w:t>
      </w:r>
      <w:r w:rsidRPr="00D33A3F">
        <w:rPr>
          <w:rStyle w:val="StyleUnderline"/>
        </w:rPr>
        <w:t>A majority of</w:t>
      </w:r>
      <w:r w:rsidRPr="00D33A3F">
        <w:rPr>
          <w:sz w:val="16"/>
        </w:rPr>
        <w:t xml:space="preserve"> these </w:t>
      </w:r>
      <w:r w:rsidRPr="00D33A3F">
        <w:rPr>
          <w:rStyle w:val="StyleUnderline"/>
        </w:rPr>
        <w:t>burned forests were logged after fires with good slash removal.</w:t>
      </w:r>
      <w:r w:rsidRPr="00D33A3F">
        <w:rPr>
          <w:sz w:val="16"/>
        </w:rPr>
        <w:t xml:space="preserve"> Also, </w:t>
      </w:r>
      <w:r w:rsidRPr="00D33A3F">
        <w:rPr>
          <w:rStyle w:val="StyleUnderline"/>
        </w:rPr>
        <w:t>illegal logging</w:t>
      </w:r>
      <w:r w:rsidRPr="00D33A3F">
        <w:rPr>
          <w:sz w:val="16"/>
        </w:rPr>
        <w:t xml:space="preserve"> that </w:t>
      </w:r>
      <w:r w:rsidRPr="00D33A3F">
        <w:rPr>
          <w:rStyle w:val="StyleUnderline"/>
        </w:rPr>
        <w:t xml:space="preserve">leaves </w:t>
      </w:r>
      <w:r w:rsidRPr="00D33A3F">
        <w:rPr>
          <w:rStyle w:val="Emphasis"/>
        </w:rPr>
        <w:t>significant woody debris</w:t>
      </w:r>
      <w:r w:rsidRPr="00D33A3F">
        <w:rPr>
          <w:sz w:val="16"/>
        </w:rPr>
        <w:t xml:space="preserve"> onsite is </w:t>
      </w:r>
      <w:r w:rsidRPr="00D33A3F">
        <w:rPr>
          <w:rStyle w:val="StyleUnderline"/>
        </w:rPr>
        <w:t xml:space="preserve">widespread in the </w:t>
      </w:r>
      <w:proofErr w:type="spellStart"/>
      <w:r w:rsidRPr="00D33A3F">
        <w:rPr>
          <w:rStyle w:val="StyleUnderline"/>
        </w:rPr>
        <w:t>Zabaikal</w:t>
      </w:r>
      <w:proofErr w:type="spellEnd"/>
      <w:r w:rsidRPr="00D33A3F">
        <w:rPr>
          <w:rStyle w:val="StyleUnderline"/>
        </w:rPr>
        <w:t xml:space="preserve"> region</w:t>
      </w:r>
      <w:r w:rsidRPr="00D33A3F">
        <w:rPr>
          <w:sz w:val="16"/>
        </w:rPr>
        <w:t xml:space="preserve">. The </w:t>
      </w:r>
      <w:proofErr w:type="spellStart"/>
      <w:r w:rsidRPr="00D33A3F">
        <w:rPr>
          <w:sz w:val="16"/>
        </w:rPr>
        <w:t>Shushenskoe</w:t>
      </w:r>
      <w:proofErr w:type="spellEnd"/>
      <w:r w:rsidRPr="00D33A3F">
        <w:rPr>
          <w:sz w:val="16"/>
        </w:rPr>
        <w:t>/</w:t>
      </w:r>
      <w:proofErr w:type="spellStart"/>
      <w:r w:rsidRPr="00D33A3F">
        <w:rPr>
          <w:sz w:val="16"/>
        </w:rPr>
        <w:t>Minusinsk</w:t>
      </w:r>
      <w:proofErr w:type="spellEnd"/>
      <w:r w:rsidRPr="00D33A3F">
        <w:rPr>
          <w:sz w:val="16"/>
        </w:rPr>
        <w:t xml:space="preserve"> region had the highest (up to 85 t ha−1) surface and ground fuel loads in undisturbed forests, while on logged sites the highest loads (up to 135 t ha−1) were in the Angara region. </w:t>
      </w:r>
      <w:r w:rsidRPr="00D33A3F">
        <w:rPr>
          <w:rStyle w:val="StyleUnderline"/>
        </w:rPr>
        <w:t>Dead down woody fuel loads were significantly lower on unburned/logged sites</w:t>
      </w:r>
      <w:r w:rsidRPr="00D33A3F">
        <w:rPr>
          <w:sz w:val="16"/>
        </w:rPr>
        <w:t xml:space="preserve"> in the </w:t>
      </w:r>
      <w:proofErr w:type="spellStart"/>
      <w:r w:rsidRPr="00D33A3F">
        <w:rPr>
          <w:sz w:val="16"/>
        </w:rPr>
        <w:t>Zabaikal</w:t>
      </w:r>
      <w:proofErr w:type="spellEnd"/>
      <w:r w:rsidRPr="00D33A3F">
        <w:rPr>
          <w:sz w:val="16"/>
        </w:rPr>
        <w:t xml:space="preserve"> and </w:t>
      </w:r>
      <w:proofErr w:type="spellStart"/>
      <w:r w:rsidRPr="00D33A3F">
        <w:rPr>
          <w:sz w:val="16"/>
        </w:rPr>
        <w:t>Shushenskoe</w:t>
      </w:r>
      <w:proofErr w:type="spellEnd"/>
      <w:r w:rsidRPr="00D33A3F">
        <w:rPr>
          <w:sz w:val="16"/>
        </w:rPr>
        <w:t>/</w:t>
      </w:r>
      <w:proofErr w:type="spellStart"/>
      <w:r w:rsidRPr="00D33A3F">
        <w:rPr>
          <w:sz w:val="16"/>
        </w:rPr>
        <w:t>Minusinsk</w:t>
      </w:r>
      <w:proofErr w:type="spellEnd"/>
      <w:r w:rsidRPr="00D33A3F">
        <w:rPr>
          <w:sz w:val="16"/>
        </w:rPr>
        <w:t xml:space="preserve"> regions (</w:t>
      </w:r>
      <w:r w:rsidRPr="00D33A3F">
        <w:rPr>
          <w:rStyle w:val="StyleUnderline"/>
        </w:rPr>
        <w:t>due to good slash removal</w:t>
      </w:r>
      <w:r w:rsidRPr="00D33A3F">
        <w:rPr>
          <w:sz w:val="16"/>
        </w:rPr>
        <w:t xml:space="preserve">) than in the Angara region. </w:t>
      </w:r>
      <w:r w:rsidRPr="00D33A3F">
        <w:rPr>
          <w:rStyle w:val="StyleUnderline"/>
        </w:rPr>
        <w:t xml:space="preserve">This resulted in </w:t>
      </w:r>
      <w:r w:rsidRPr="00D33A3F">
        <w:rPr>
          <w:rStyle w:val="Emphasis"/>
        </w:rPr>
        <w:t>less fuel consumption</w:t>
      </w:r>
      <w:r w:rsidRPr="00D33A3F">
        <w:rPr>
          <w:rStyle w:val="StyleUnderline"/>
        </w:rPr>
        <w:t xml:space="preserve"> during fire. Logging in the Angara region increased fire hazard and severity and resulted in a higher amount of fuels consumed and of carbon emitted to the atmosphere</w:t>
      </w:r>
      <w:r w:rsidRPr="00D33A3F">
        <w:rPr>
          <w:sz w:val="16"/>
        </w:rPr>
        <w:t xml:space="preserve"> (up to </w:t>
      </w:r>
      <w:r w:rsidRPr="00D33A3F">
        <w:rPr>
          <w:rStyle w:val="StyleUnderline"/>
        </w:rPr>
        <w:t>560% of that from fires in unlogged forest</w:t>
      </w:r>
      <w:r w:rsidRPr="00D33A3F">
        <w:rPr>
          <w:sz w:val="16"/>
        </w:rPr>
        <w:t xml:space="preserve">). </w:t>
      </w:r>
      <w:r w:rsidRPr="00D33A3F">
        <w:rPr>
          <w:rStyle w:val="StyleUnderline"/>
        </w:rPr>
        <w:t>Partial logging</w:t>
      </w:r>
      <w:r w:rsidRPr="00D33A3F">
        <w:rPr>
          <w:sz w:val="16"/>
        </w:rPr>
        <w:t xml:space="preserve"> in the </w:t>
      </w:r>
      <w:proofErr w:type="spellStart"/>
      <w:r w:rsidRPr="00D33A3F">
        <w:rPr>
          <w:sz w:val="16"/>
        </w:rPr>
        <w:t>Shushenskoe</w:t>
      </w:r>
      <w:proofErr w:type="spellEnd"/>
      <w:r w:rsidRPr="00D33A3F">
        <w:rPr>
          <w:sz w:val="16"/>
        </w:rPr>
        <w:t>/</w:t>
      </w:r>
      <w:proofErr w:type="spellStart"/>
      <w:r w:rsidRPr="00D33A3F">
        <w:rPr>
          <w:sz w:val="16"/>
        </w:rPr>
        <w:t>Minusinsk</w:t>
      </w:r>
      <w:proofErr w:type="spellEnd"/>
      <w:r w:rsidRPr="00D33A3F">
        <w:rPr>
          <w:sz w:val="16"/>
        </w:rPr>
        <w:t xml:space="preserve"> region </w:t>
      </w:r>
      <w:r w:rsidRPr="00D33A3F">
        <w:rPr>
          <w:rStyle w:val="StyleUnderline"/>
        </w:rPr>
        <w:t>did not significantly increase fire hazard and fuel consumption during burning.</w:t>
      </w:r>
      <w:r w:rsidRPr="00D33A3F">
        <w:rPr>
          <w:sz w:val="16"/>
        </w:rPr>
        <w:t xml:space="preserve"> While </w:t>
      </w:r>
      <w:r w:rsidRPr="00D33A3F">
        <w:rPr>
          <w:rStyle w:val="StyleUnderline"/>
        </w:rPr>
        <w:t>after illegal logging</w:t>
      </w:r>
      <w:r w:rsidRPr="00D33A3F">
        <w:rPr>
          <w:sz w:val="16"/>
        </w:rPr>
        <w:t xml:space="preserve"> in the </w:t>
      </w:r>
      <w:proofErr w:type="spellStart"/>
      <w:r w:rsidRPr="00D33A3F">
        <w:rPr>
          <w:sz w:val="16"/>
        </w:rPr>
        <w:t>Zabaikal</w:t>
      </w:r>
      <w:proofErr w:type="spellEnd"/>
      <w:r w:rsidRPr="00D33A3F">
        <w:rPr>
          <w:sz w:val="16"/>
        </w:rPr>
        <w:t xml:space="preserve"> region down </w:t>
      </w:r>
      <w:r w:rsidRPr="00D33A3F">
        <w:rPr>
          <w:rStyle w:val="StyleUnderline"/>
        </w:rPr>
        <w:t>woody debris</w:t>
      </w:r>
      <w:r w:rsidRPr="00D33A3F">
        <w:rPr>
          <w:sz w:val="16"/>
        </w:rPr>
        <w:t xml:space="preserve"> accounts for no more than 25 t ha−1 (that is less than 30% of that in logged site in the Angara region), it </w:t>
      </w:r>
      <w:r w:rsidRPr="00D33A3F">
        <w:rPr>
          <w:rStyle w:val="StyleUnderline"/>
        </w:rPr>
        <w:t xml:space="preserve">substantially increases </w:t>
      </w:r>
      <w:r w:rsidRPr="00D33A3F">
        <w:rPr>
          <w:rStyle w:val="Emphasis"/>
        </w:rPr>
        <w:t>fire severity</w:t>
      </w:r>
      <w:r w:rsidRPr="00D33A3F">
        <w:rPr>
          <w:rStyle w:val="StyleUnderline"/>
        </w:rPr>
        <w:t xml:space="preserve"> and the probability of </w:t>
      </w:r>
      <w:r w:rsidRPr="00D33A3F">
        <w:rPr>
          <w:rStyle w:val="Emphasis"/>
        </w:rPr>
        <w:t>fires spreading</w:t>
      </w:r>
      <w:r w:rsidRPr="00D33A3F">
        <w:rPr>
          <w:rStyle w:val="StyleUnderline"/>
        </w:rPr>
        <w:t xml:space="preserve"> to tree crowns.</w:t>
      </w:r>
      <w:r w:rsidRPr="00D33A3F">
        <w:rPr>
          <w:sz w:val="16"/>
        </w:rPr>
        <w:t xml:space="preserve"> Carbon emissions from fires were estimated the highest (up to 41 </w:t>
      </w:r>
      <w:proofErr w:type="spellStart"/>
      <w:r w:rsidRPr="00D33A3F">
        <w:rPr>
          <w:sz w:val="16"/>
        </w:rPr>
        <w:t>tC</w:t>
      </w:r>
      <w:proofErr w:type="spellEnd"/>
      <w:r w:rsidRPr="00D33A3F">
        <w:rPr>
          <w:sz w:val="16"/>
        </w:rPr>
        <w:t xml:space="preserve"> ha−1) on logged sites in the Angara region. While recently burned sites in the </w:t>
      </w:r>
      <w:proofErr w:type="spellStart"/>
      <w:r w:rsidRPr="00D33A3F">
        <w:rPr>
          <w:sz w:val="16"/>
        </w:rPr>
        <w:t>Zabaikal</w:t>
      </w:r>
      <w:proofErr w:type="spellEnd"/>
      <w:r w:rsidRPr="00D33A3F">
        <w:rPr>
          <w:sz w:val="16"/>
        </w:rPr>
        <w:t xml:space="preserve"> region do not have much fuel available to burn, older (10 or more years) burned areas are characterized by high surface and ground fuels loads due to trees falling to the ground. Here, repeated fires result in high fuel consumption and carbon emitted to the atmosphere (up to 29 </w:t>
      </w:r>
      <w:proofErr w:type="spellStart"/>
      <w:r w:rsidRPr="00D33A3F">
        <w:rPr>
          <w:sz w:val="16"/>
        </w:rPr>
        <w:t>tC</w:t>
      </w:r>
      <w:proofErr w:type="spellEnd"/>
      <w:r w:rsidRPr="00D33A3F">
        <w:rPr>
          <w:sz w:val="16"/>
        </w:rPr>
        <w:t xml:space="preserve"> ha−1 on our field sites). To decrease the negative impact of fire and logging disturbances better slash removal on logged sites of the Angara regions is required. Also, we recommend construction of firebreaks around logged areas to prevent fire spreading from logged sites to a forest. In the </w:t>
      </w:r>
      <w:proofErr w:type="spellStart"/>
      <w:r w:rsidRPr="00D33A3F">
        <w:rPr>
          <w:sz w:val="16"/>
        </w:rPr>
        <w:t>Zabaikal</w:t>
      </w:r>
      <w:proofErr w:type="spellEnd"/>
      <w:r w:rsidRPr="00D33A3F">
        <w:rPr>
          <w:sz w:val="16"/>
        </w:rPr>
        <w:t xml:space="preserve"> region, removal of dead trees after fires would help to prevent higher fuel consumption and carbon release during repeated fires.</w:t>
      </w:r>
    </w:p>
    <w:p w14:paraId="5618CE42" w14:textId="77777777" w:rsidR="00FE0114" w:rsidRDefault="00FE0114" w:rsidP="00FE0114">
      <w:pPr>
        <w:pStyle w:val="Heading4"/>
      </w:pPr>
      <w:r w:rsidRPr="0032270E">
        <w:t>Wild</w:t>
      </w:r>
      <w:r>
        <w:t xml:space="preserve">fires cause </w:t>
      </w:r>
      <w:r w:rsidRPr="00457FED">
        <w:rPr>
          <w:u w:val="single"/>
        </w:rPr>
        <w:t>extinction</w:t>
      </w:r>
      <w:r>
        <w:t>---</w:t>
      </w:r>
      <w:r w:rsidRPr="00457FED">
        <w:rPr>
          <w:u w:val="single"/>
        </w:rPr>
        <w:t>multiplicative stresses</w:t>
      </w:r>
      <w:r>
        <w:t xml:space="preserve"> make tornadoes more likely and severe.</w:t>
      </w:r>
    </w:p>
    <w:p w14:paraId="10ADB037" w14:textId="77777777" w:rsidR="00FE0114" w:rsidRDefault="00FE0114" w:rsidP="00FE0114">
      <w:proofErr w:type="spellStart"/>
      <w:r w:rsidRPr="00457FED">
        <w:rPr>
          <w:rStyle w:val="Style13ptBold"/>
        </w:rPr>
        <w:t>Kareiva</w:t>
      </w:r>
      <w:proofErr w:type="spellEnd"/>
      <w:r w:rsidRPr="00457FED">
        <w:rPr>
          <w:rStyle w:val="Style13ptBold"/>
        </w:rPr>
        <w:t xml:space="preserve"> and Carranza 18</w:t>
      </w:r>
      <w:r w:rsidRPr="0032270E">
        <w:t xml:space="preserve"> [</w:t>
      </w:r>
      <w:r>
        <w:t xml:space="preserve">Peter </w:t>
      </w:r>
      <w:proofErr w:type="spellStart"/>
      <w:r>
        <w:t>Kareiva</w:t>
      </w:r>
      <w:proofErr w:type="spellEnd"/>
      <w:r>
        <w:t xml:space="preserve"> &amp; Valerie Carranza, Institute of the Environment and Sustainability</w:t>
      </w:r>
      <w:r w:rsidRPr="0032270E">
        <w:t xml:space="preserve">, </w:t>
      </w:r>
      <w:r>
        <w:t>University of California, Los Angeles, 1-2018</w:t>
      </w:r>
      <w:r w:rsidRPr="0032270E">
        <w:t xml:space="preserve">, "Existential risk due to ecosystem collapse: Nature strikes back," </w:t>
      </w:r>
      <w:r>
        <w:t>Futures</w:t>
      </w:r>
      <w:r w:rsidRPr="0032270E">
        <w:t>, accessed 7-23-2020, https://www.sciencedirect.com/science/article/abs/pii/S0016328717301726] //BY</w:t>
      </w:r>
    </w:p>
    <w:p w14:paraId="724DF995" w14:textId="77777777" w:rsidR="00FE0114" w:rsidRPr="00D07543" w:rsidRDefault="00FE0114" w:rsidP="00FE0114">
      <w:pPr>
        <w:rPr>
          <w:rStyle w:val="StyleUnderline"/>
        </w:rPr>
      </w:pPr>
      <w:r w:rsidRPr="00D07543">
        <w:rPr>
          <w:rStyle w:val="StyleUnderline"/>
        </w:rPr>
        <w:t>Climate change</w:t>
      </w:r>
      <w:r w:rsidRPr="00457FED">
        <w:rPr>
          <w:sz w:val="16"/>
        </w:rPr>
        <w:t xml:space="preserve"> often also </w:t>
      </w:r>
      <w:r w:rsidRPr="00D07543">
        <w:rPr>
          <w:rStyle w:val="StyleUnderline"/>
        </w:rPr>
        <w:t xml:space="preserve">increases the risk of </w:t>
      </w:r>
      <w:r w:rsidRPr="00D07543">
        <w:rPr>
          <w:rStyle w:val="Emphasis"/>
        </w:rPr>
        <w:t>forest fires</w:t>
      </w:r>
      <w:r w:rsidRPr="00D07543">
        <w:rPr>
          <w:rStyle w:val="StyleUnderline"/>
        </w:rPr>
        <w:t xml:space="preserve">, as a result of </w:t>
      </w:r>
      <w:r w:rsidRPr="00D07543">
        <w:rPr>
          <w:rStyle w:val="Emphasis"/>
        </w:rPr>
        <w:t>higher temperatures</w:t>
      </w:r>
      <w:r w:rsidRPr="00D07543">
        <w:rPr>
          <w:rStyle w:val="StyleUnderline"/>
        </w:rPr>
        <w:t xml:space="preserve"> and persistent </w:t>
      </w:r>
      <w:r w:rsidRPr="00D07543">
        <w:rPr>
          <w:rStyle w:val="Emphasis"/>
        </w:rPr>
        <w:t>drought conditions</w:t>
      </w:r>
      <w:r w:rsidRPr="00D07543">
        <w:rPr>
          <w:rStyle w:val="StyleUnderline"/>
        </w:rPr>
        <w:t xml:space="preserve">. The expectation is that forest fires will become </w:t>
      </w:r>
      <w:r w:rsidRPr="00D07543">
        <w:rPr>
          <w:rStyle w:val="Emphasis"/>
        </w:rPr>
        <w:t>more frequent and severe</w:t>
      </w:r>
      <w:r w:rsidRPr="00D07543">
        <w:rPr>
          <w:rStyle w:val="StyleUnderline"/>
        </w:rPr>
        <w:t xml:space="preserve"> with climate warming and drought</w:t>
      </w:r>
      <w:r w:rsidRPr="00457FED">
        <w:rPr>
          <w:sz w:val="16"/>
        </w:rPr>
        <w:t xml:space="preserve"> (</w:t>
      </w:r>
      <w:proofErr w:type="spellStart"/>
      <w:r w:rsidRPr="00457FED">
        <w:rPr>
          <w:sz w:val="16"/>
        </w:rPr>
        <w:t>Scholze</w:t>
      </w:r>
      <w:proofErr w:type="spellEnd"/>
      <w:r w:rsidRPr="00457FED">
        <w:rPr>
          <w:sz w:val="16"/>
        </w:rPr>
        <w:t xml:space="preserve"> et al., 2006), </w:t>
      </w:r>
      <w:r w:rsidRPr="00D07543">
        <w:rPr>
          <w:rStyle w:val="StyleUnderline"/>
        </w:rPr>
        <w:t xml:space="preserve">a trend for which we have </w:t>
      </w:r>
      <w:r w:rsidRPr="00D07543">
        <w:rPr>
          <w:rStyle w:val="Emphasis"/>
        </w:rPr>
        <w:t>already seen evidence</w:t>
      </w:r>
      <w:r w:rsidRPr="00457FED">
        <w:rPr>
          <w:sz w:val="16"/>
        </w:rPr>
        <w:t xml:space="preserve"> (Allen et al., 2010). Tragically, the </w:t>
      </w:r>
      <w:r w:rsidRPr="00D07543">
        <w:rPr>
          <w:rStyle w:val="StyleUnderline"/>
        </w:rPr>
        <w:t>increased severity and risk of Southern California wildfires</w:t>
      </w:r>
      <w:r w:rsidRPr="00457FED">
        <w:rPr>
          <w:sz w:val="16"/>
        </w:rPr>
        <w:t xml:space="preserve"> recently predicted by climate scientists (</w:t>
      </w:r>
      <w:proofErr w:type="spellStart"/>
      <w:r w:rsidRPr="00457FED">
        <w:rPr>
          <w:sz w:val="16"/>
        </w:rPr>
        <w:t>Jin</w:t>
      </w:r>
      <w:proofErr w:type="spellEnd"/>
      <w:r w:rsidRPr="00457FED">
        <w:rPr>
          <w:sz w:val="16"/>
        </w:rPr>
        <w:t xml:space="preserve"> et al, 2015), </w:t>
      </w:r>
      <w:r w:rsidRPr="00D07543">
        <w:rPr>
          <w:rStyle w:val="StyleUnderline"/>
        </w:rPr>
        <w:t>was realized in</w:t>
      </w:r>
      <w:r w:rsidRPr="00457FED">
        <w:rPr>
          <w:sz w:val="16"/>
        </w:rPr>
        <w:t xml:space="preserve"> December </w:t>
      </w:r>
      <w:r w:rsidRPr="00D07543">
        <w:rPr>
          <w:rStyle w:val="StyleUnderline"/>
        </w:rPr>
        <w:t>2017</w:t>
      </w:r>
      <w:r w:rsidRPr="00457FED">
        <w:rPr>
          <w:sz w:val="16"/>
        </w:rPr>
        <w:t xml:space="preserve">, with the largest fire in the history of California (the “Thomas fire” that burned 282,000 acres, https://www.vox.com/2017/12/27/16822180/thomas-fire-californialargest-wildfire ). </w:t>
      </w:r>
      <w:r w:rsidRPr="00D07543">
        <w:rPr>
          <w:rStyle w:val="StyleUnderline"/>
        </w:rPr>
        <w:t xml:space="preserve">This catastrophic fire embodies the sorts of </w:t>
      </w:r>
      <w:r w:rsidRPr="00D07543">
        <w:rPr>
          <w:rStyle w:val="Emphasis"/>
        </w:rPr>
        <w:t>positive feedbacks</w:t>
      </w:r>
      <w:r w:rsidRPr="00D07543">
        <w:rPr>
          <w:rStyle w:val="StyleUnderline"/>
        </w:rPr>
        <w:t xml:space="preserve"> and </w:t>
      </w:r>
      <w:r w:rsidRPr="00D07543">
        <w:rPr>
          <w:rStyle w:val="Emphasis"/>
        </w:rPr>
        <w:t>interacting factors</w:t>
      </w:r>
      <w:r w:rsidRPr="00D07543">
        <w:rPr>
          <w:rStyle w:val="StyleUnderline"/>
        </w:rPr>
        <w:t xml:space="preserve"> that could </w:t>
      </w:r>
      <w:r w:rsidRPr="00D07543">
        <w:rPr>
          <w:rStyle w:val="Emphasis"/>
        </w:rPr>
        <w:t>catch humanity off-guard and produce a true apocalyptic event.</w:t>
      </w:r>
      <w:r w:rsidRPr="00D07543">
        <w:rPr>
          <w:rStyle w:val="StyleUnderline"/>
        </w:rPr>
        <w:t xml:space="preserve"> </w:t>
      </w:r>
      <w:proofErr w:type="spellStart"/>
      <w:r w:rsidRPr="00D07543">
        <w:rPr>
          <w:rStyle w:val="StyleUnderline"/>
        </w:rPr>
        <w:t>Recordbreaking</w:t>
      </w:r>
      <w:proofErr w:type="spellEnd"/>
      <w:r w:rsidRPr="00D07543">
        <w:rPr>
          <w:rStyle w:val="StyleUnderline"/>
        </w:rPr>
        <w:t xml:space="preserve"> rains produced an extraordinary flush of new vegetation, that then dried out as record heat waves and dry conditions took hold, coupled with stronger than normal winds, and ignition. </w:t>
      </w:r>
      <w:proofErr w:type="gramStart"/>
      <w:r w:rsidRPr="00D07543">
        <w:rPr>
          <w:rStyle w:val="StyleUnderline"/>
        </w:rPr>
        <w:t>Of course</w:t>
      </w:r>
      <w:proofErr w:type="gramEnd"/>
      <w:r w:rsidRPr="00D07543">
        <w:rPr>
          <w:rStyle w:val="StyleUnderline"/>
        </w:rPr>
        <w:t xml:space="preserve"> the record-fire released CO2 into the atmosphere, thereby contributing to future warming.</w:t>
      </w:r>
    </w:p>
    <w:p w14:paraId="346CAD89" w14:textId="77777777" w:rsidR="00FE0114" w:rsidRPr="00457FED" w:rsidRDefault="00FE0114" w:rsidP="00FE0114">
      <w:pPr>
        <w:rPr>
          <w:sz w:val="16"/>
        </w:rPr>
      </w:pPr>
      <w:r w:rsidRPr="00457FED">
        <w:rPr>
          <w:sz w:val="16"/>
        </w:rPr>
        <w:t xml:space="preserve">Out of all types of feedbacks, water vapor and the ice-albedo feedbacks are the most clearly understood mechanisms. Losses in reflective snow and ice cover drive up surface temperatures, leading to even more melting of snow and ice cover—this is known as the ice-albedo feedback (Curry et al., 1995). As snow and ice continue to melt at a more rapid pace, millions of people may be displaced by flooding risks as a consequence of sea level rise near coastal communities (Biermann &amp; Boas, 2010; Myers, 2002; Nicholls et al., 2011). The water vapor feedback operates when warmer atmospheric conditions strengthen the saturation vapor pressure, which creates a warming effect given water vapor’s strong greenhouse gas properties (Manabe &amp; </w:t>
      </w:r>
      <w:proofErr w:type="spellStart"/>
      <w:r w:rsidRPr="00457FED">
        <w:rPr>
          <w:sz w:val="16"/>
        </w:rPr>
        <w:t>Wetherald</w:t>
      </w:r>
      <w:proofErr w:type="spellEnd"/>
      <w:r w:rsidRPr="00457FED">
        <w:rPr>
          <w:sz w:val="16"/>
        </w:rPr>
        <w:t>, 1967).</w:t>
      </w:r>
    </w:p>
    <w:p w14:paraId="484A2388" w14:textId="77777777" w:rsidR="00FE0114" w:rsidRPr="00457FED" w:rsidRDefault="00FE0114" w:rsidP="00FE0114">
      <w:pPr>
        <w:rPr>
          <w:sz w:val="16"/>
        </w:rPr>
      </w:pPr>
      <w:r w:rsidRPr="00457FED">
        <w:rPr>
          <w:sz w:val="16"/>
        </w:rPr>
        <w:t>Global warming tends to increase cloud formation because warmer temperatures lead to more evaporation of water into the atmosphere, and warmer temperature also allows the atmosphere to hold more water. The key question is whether this increase in clouds associated with global warming will result in a positive feedback loop (more warming) or a negative feedback loop (less warming). For decades, scientists have sought to answer this question and understand the net role clouds play in future climate projections (Schneider et al., 2017). Clouds are complex because they both have a cooling (reflecting incoming solar radiation) and warming (absorbing incoming solar radiation) effect (</w:t>
      </w:r>
      <w:proofErr w:type="spellStart"/>
      <w:r w:rsidRPr="00457FED">
        <w:rPr>
          <w:sz w:val="16"/>
        </w:rPr>
        <w:t>Lashof</w:t>
      </w:r>
      <w:proofErr w:type="spellEnd"/>
      <w:r w:rsidRPr="00457FED">
        <w:rPr>
          <w:sz w:val="16"/>
        </w:rPr>
        <w:t xml:space="preserve"> et al., 1997). The type of cloud, altitude, and optical properties combine to determine how these countervailing effects balance out. Although still under debate, it appears that in most circumstances the cloud feedback is likely positive (Boucher et al., 2013). For example, models and observations show that increasing greenhouse gas concentrations reduces the low-level cloud fraction in the Northeast Pacific at decadal time scales. This then has a positive feedback effect and enhances climate warming since less solar radiation is reflected by the atmosphere (Clement et al., 2009).</w:t>
      </w:r>
    </w:p>
    <w:p w14:paraId="5F41EC2D" w14:textId="77777777" w:rsidR="00FE0114" w:rsidRPr="00457FED" w:rsidRDefault="00FE0114" w:rsidP="00FE0114">
      <w:pPr>
        <w:rPr>
          <w:sz w:val="16"/>
        </w:rPr>
      </w:pPr>
      <w:r w:rsidRPr="00457FED">
        <w:rPr>
          <w:sz w:val="16"/>
        </w:rPr>
        <w:t xml:space="preserve">The key lesson from the long list of potentially positive feedbacks and their interactions is that runaway climate change, and </w:t>
      </w:r>
      <w:r w:rsidRPr="00D07543">
        <w:rPr>
          <w:rStyle w:val="StyleUnderline"/>
        </w:rPr>
        <w:t>runaway perturbations have to be taken as a serious possibility.</w:t>
      </w:r>
      <w:r w:rsidRPr="00457FED">
        <w:rPr>
          <w:sz w:val="16"/>
        </w:rPr>
        <w:t xml:space="preserve"> Table 2 is just a snapshot of the type of feedbacks that have been identified (see Supplementary Material for a more thorough explanation of positive feedback loops). However, this list is not exhaustive and the possibility of undiscovered positive feedbacks portends even greater existential risks. The many environmental crises humankind has previously averted (famine, ozone depletion, London fog, water pollution, etc.) were averted because of political will based on solid scientific understanding. We cannot count on complete scientific understanding when it comes to positive feedback loops and climate change.</w:t>
      </w:r>
    </w:p>
    <w:p w14:paraId="7F0E5708" w14:textId="77777777" w:rsidR="00FE0114" w:rsidRPr="00D07543" w:rsidRDefault="00FE0114" w:rsidP="00FE0114">
      <w:pPr>
        <w:rPr>
          <w:rStyle w:val="StyleUnderline"/>
        </w:rPr>
      </w:pPr>
      <w:r w:rsidRPr="00D07543">
        <w:rPr>
          <w:rStyle w:val="StyleUnderline"/>
        </w:rPr>
        <w:t xml:space="preserve">5. It is </w:t>
      </w:r>
      <w:r w:rsidRPr="00D07543">
        <w:rPr>
          <w:rStyle w:val="Emphasis"/>
        </w:rPr>
        <w:t>multiplicative stresses</w:t>
      </w:r>
      <w:r w:rsidRPr="00D07543">
        <w:rPr>
          <w:rStyle w:val="StyleUnderline"/>
        </w:rPr>
        <w:t xml:space="preserve"> (or “double whammies”) that </w:t>
      </w:r>
      <w:r w:rsidRPr="00D07543">
        <w:rPr>
          <w:rStyle w:val="Emphasis"/>
        </w:rPr>
        <w:t>should be our greatest concern</w:t>
      </w:r>
    </w:p>
    <w:p w14:paraId="642DC231" w14:textId="77777777" w:rsidR="00FE0114" w:rsidRPr="00457FED" w:rsidRDefault="00FE0114" w:rsidP="00FE0114">
      <w:pPr>
        <w:rPr>
          <w:rStyle w:val="StyleUnderline"/>
        </w:rPr>
      </w:pPr>
      <w:r w:rsidRPr="00457FED">
        <w:rPr>
          <w:sz w:val="16"/>
        </w:rPr>
        <w:t xml:space="preserve">It is easy to see how positive feedback loops exacerbate existential risks. A second, but less obvious danger is </w:t>
      </w:r>
      <w:r w:rsidRPr="00457FED">
        <w:rPr>
          <w:rStyle w:val="StyleUnderline"/>
        </w:rPr>
        <w:t xml:space="preserve">the linkage of </w:t>
      </w:r>
      <w:r w:rsidRPr="00457FED">
        <w:rPr>
          <w:rStyle w:val="Emphasis"/>
        </w:rPr>
        <w:t>seemingly unrelated processes</w:t>
      </w:r>
      <w:r w:rsidRPr="00457FED">
        <w:rPr>
          <w:rStyle w:val="StyleUnderline"/>
        </w:rPr>
        <w:t xml:space="preserve"> or phenomenon</w:t>
      </w:r>
      <w:r w:rsidRPr="00457FED">
        <w:rPr>
          <w:sz w:val="16"/>
        </w:rPr>
        <w:t xml:space="preserve"> that </w:t>
      </w:r>
      <w:r w:rsidRPr="00457FED">
        <w:rPr>
          <w:rStyle w:val="Emphasis"/>
        </w:rPr>
        <w:t>increase risk</w:t>
      </w:r>
      <w:r w:rsidRPr="00457FED">
        <w:rPr>
          <w:rStyle w:val="StyleUnderline"/>
        </w:rPr>
        <w:t xml:space="preserve">. A good example is </w:t>
      </w:r>
      <w:r w:rsidRPr="00457FED">
        <w:rPr>
          <w:rStyle w:val="Emphasis"/>
        </w:rPr>
        <w:t>wildfires and tornadoes</w:t>
      </w:r>
      <w:r w:rsidRPr="00457FED">
        <w:rPr>
          <w:rStyle w:val="StyleUnderline"/>
        </w:rPr>
        <w:t>.</w:t>
      </w:r>
      <w:r w:rsidRPr="00457FED">
        <w:rPr>
          <w:sz w:val="16"/>
        </w:rPr>
        <w:t xml:space="preserve"> Both of these represent natural disasters that can cause great damage. Until recently no one linked these two phenomena, and no one would have imagined that an increase in wildfires might cause an increase in tornados. However, </w:t>
      </w:r>
      <w:r w:rsidRPr="00457FED">
        <w:rPr>
          <w:rStyle w:val="StyleUnderline"/>
        </w:rPr>
        <w:t>researchers</w:t>
      </w:r>
      <w:r w:rsidRPr="00457FED">
        <w:rPr>
          <w:sz w:val="16"/>
        </w:rPr>
        <w:t xml:space="preserve"> in 2016 </w:t>
      </w:r>
      <w:r w:rsidRPr="00457FED">
        <w:rPr>
          <w:rStyle w:val="StyleUnderline"/>
        </w:rPr>
        <w:t>documented a linkage between wildfires in Central America and the worst episode of tornadoes in North America’s recorded history</w:t>
      </w:r>
      <w:r w:rsidRPr="00457FED">
        <w:rPr>
          <w:sz w:val="16"/>
        </w:rPr>
        <w:t xml:space="preserve"> (</w:t>
      </w:r>
      <w:proofErr w:type="spellStart"/>
      <w:r w:rsidRPr="00457FED">
        <w:rPr>
          <w:sz w:val="16"/>
        </w:rPr>
        <w:t>Saide</w:t>
      </w:r>
      <w:proofErr w:type="spellEnd"/>
      <w:r w:rsidRPr="00457FED">
        <w:rPr>
          <w:sz w:val="16"/>
        </w:rPr>
        <w:t xml:space="preserve"> et al., 2016)—more than 120 twisters in one day, which killed 316 people. </w:t>
      </w:r>
      <w:r w:rsidRPr="00457FED">
        <w:rPr>
          <w:rStyle w:val="StyleUnderline"/>
        </w:rPr>
        <w:t>The mechanism is that the aerosol particles produced by wildfires increase the vertical sheer in atmospheric wind speeds, which in turn makes tornadoes more likely and more severe.</w:t>
      </w:r>
    </w:p>
    <w:p w14:paraId="4A7FCE68" w14:textId="77777777" w:rsidR="00FE0114" w:rsidRPr="00457FED" w:rsidRDefault="00FE0114" w:rsidP="00FE0114">
      <w:pPr>
        <w:rPr>
          <w:sz w:val="16"/>
        </w:rPr>
      </w:pPr>
      <w:r w:rsidRPr="00457FED">
        <w:rPr>
          <w:sz w:val="16"/>
        </w:rPr>
        <w:t xml:space="preserve">While </w:t>
      </w:r>
      <w:r w:rsidRPr="00457FED">
        <w:rPr>
          <w:rStyle w:val="StyleUnderline"/>
        </w:rPr>
        <w:t>tornadoes and wildfires</w:t>
      </w:r>
      <w:r w:rsidRPr="00457FED">
        <w:rPr>
          <w:sz w:val="16"/>
        </w:rPr>
        <w:t xml:space="preserve"> are both local there are other trends that are national or even global that </w:t>
      </w:r>
      <w:r w:rsidRPr="00457FED">
        <w:rPr>
          <w:rStyle w:val="StyleUnderline"/>
        </w:rPr>
        <w:t>entail interacting risks factors</w:t>
      </w:r>
      <w:r w:rsidRPr="00457FED">
        <w:rPr>
          <w:sz w:val="16"/>
        </w:rPr>
        <w:t xml:space="preserve">—or what the renowned ecologist Robert T. Paine called </w:t>
      </w:r>
      <w:r w:rsidRPr="00457FED">
        <w:rPr>
          <w:rStyle w:val="StyleUnderline"/>
        </w:rPr>
        <w:t>a</w:t>
      </w:r>
      <w:r w:rsidRPr="00457FED">
        <w:rPr>
          <w:sz w:val="16"/>
        </w:rPr>
        <w:t xml:space="preserve"> “</w:t>
      </w:r>
      <w:r w:rsidRPr="00457FED">
        <w:rPr>
          <w:rStyle w:val="Emphasis"/>
        </w:rPr>
        <w:t>double whammy</w:t>
      </w:r>
      <w:r w:rsidRPr="00457FED">
        <w:rPr>
          <w:sz w:val="16"/>
        </w:rPr>
        <w:t xml:space="preserve">” (Paine, 1993). Paine makes the argument that </w:t>
      </w:r>
      <w:r w:rsidRPr="00457FED">
        <w:rPr>
          <w:rStyle w:val="StyleUnderline"/>
        </w:rPr>
        <w:t xml:space="preserve">whereas one perturbation or stress on its own might not be terribly worrisome, if an ecosystem is hit with </w:t>
      </w:r>
      <w:r w:rsidRPr="00457FED">
        <w:rPr>
          <w:rStyle w:val="Emphasis"/>
        </w:rPr>
        <w:t>two stresses</w:t>
      </w:r>
      <w:r w:rsidRPr="00457FED">
        <w:rPr>
          <w:rStyle w:val="StyleUnderline"/>
        </w:rPr>
        <w:t xml:space="preserve"> or threats </w:t>
      </w:r>
      <w:r w:rsidRPr="00457FED">
        <w:rPr>
          <w:rStyle w:val="Emphasis"/>
        </w:rPr>
        <w:t>at the same time</w:t>
      </w:r>
      <w:r w:rsidRPr="00457FED">
        <w:rPr>
          <w:sz w:val="16"/>
        </w:rPr>
        <w:t xml:space="preserve"> (or in quick succession) </w:t>
      </w:r>
      <w:r w:rsidRPr="00457FED">
        <w:rPr>
          <w:rStyle w:val="StyleUnderline"/>
        </w:rPr>
        <w:t xml:space="preserve">the result can be surprisingly </w:t>
      </w:r>
      <w:r w:rsidRPr="00457FED">
        <w:rPr>
          <w:rStyle w:val="Emphasis"/>
        </w:rPr>
        <w:t>catastrophic</w:t>
      </w:r>
      <w:r w:rsidRPr="00457FED">
        <w:rPr>
          <w:sz w:val="16"/>
        </w:rPr>
        <w:t>. For example, aging infrastructure in the United States (dams, bridges, levees, etc.) is often talked about as a disaster waiting to happen (Reid, 2008). Similarly, increased extreme rainfall is widely appreciated as a likely outcome of climate change. Putting the two together, we have a recipe for turning improbable events into something that should be expected. A specific example of what was once a highly unlikely tragedy, but is now perhaps a probable disaster is the failure of a large dam. If large aging dams fail due to the combination of decaying infrastructure and unprecedented rainfall, downstream communities could be destroyed. Existing dams were engineered for flood frequencies and rainfall regimes that have been replaced by much more extreme weather events. This should raise general concerns about flood-safety. Not only are the designs for major dams obsolete due to climate changes, the dams themselves are obsolete. In the United States alone, more than 85% of large dams will be more than 50 years old by 2020 (Hossain et al., 2009). Based on data from the National Performance of Dam Failures, the top ten causes of dam incidents in the United States are depicted in Fig. 2a. The most frequent type of incident was attributed to inflow floods—that is more than 1000 dam failures. The reason this is a global concern is that observations (Fig. 2b) in dry and wet regions all over the world show that extreme precipitation events have been increasing since the 1950s (</w:t>
      </w:r>
      <w:proofErr w:type="spellStart"/>
      <w:r w:rsidRPr="00457FED">
        <w:rPr>
          <w:sz w:val="16"/>
        </w:rPr>
        <w:t>Donat</w:t>
      </w:r>
      <w:proofErr w:type="spellEnd"/>
      <w:r w:rsidRPr="00457FED">
        <w:rPr>
          <w:sz w:val="16"/>
        </w:rPr>
        <w:t xml:space="preserve"> et al., 2017). The combined effect of intensified rainfall and old dams pose a clear risk to communities worldwide.</w:t>
      </w:r>
    </w:p>
    <w:p w14:paraId="241E483F" w14:textId="77777777" w:rsidR="00FE0114" w:rsidRDefault="00FE0114" w:rsidP="00FE0114">
      <w:pPr>
        <w:rPr>
          <w:rStyle w:val="StyleUnderline"/>
        </w:rPr>
      </w:pPr>
      <w:r w:rsidRPr="00457FED">
        <w:rPr>
          <w:rStyle w:val="StyleUnderline"/>
        </w:rPr>
        <w:t>The intersection of climate change and human activity is</w:t>
      </w:r>
      <w:r w:rsidRPr="00457FED">
        <w:rPr>
          <w:sz w:val="16"/>
        </w:rPr>
        <w:t xml:space="preserve"> also </w:t>
      </w:r>
      <w:r w:rsidRPr="00457FED">
        <w:rPr>
          <w:rStyle w:val="StyleUnderline"/>
        </w:rPr>
        <w:t>elevating the risk of severe wildfires</w:t>
      </w:r>
      <w:r w:rsidRPr="00457FED">
        <w:rPr>
          <w:sz w:val="16"/>
        </w:rPr>
        <w:t xml:space="preserve"> in large portions of the world. </w:t>
      </w:r>
      <w:r w:rsidRPr="00457FED">
        <w:rPr>
          <w:rStyle w:val="StyleUnderline"/>
        </w:rPr>
        <w:t>Models suggest</w:t>
      </w:r>
      <w:r w:rsidRPr="00457FED">
        <w:rPr>
          <w:sz w:val="16"/>
        </w:rPr>
        <w:t xml:space="preserve"> that </w:t>
      </w:r>
      <w:r w:rsidRPr="00457FED">
        <w:rPr>
          <w:rStyle w:val="StyleUnderline"/>
        </w:rPr>
        <w:t xml:space="preserve">precipitation was the </w:t>
      </w:r>
      <w:r w:rsidRPr="00457FED">
        <w:rPr>
          <w:rStyle w:val="Emphasis"/>
        </w:rPr>
        <w:t>primary driver</w:t>
      </w:r>
      <w:r w:rsidRPr="00457FED">
        <w:rPr>
          <w:rStyle w:val="StyleUnderline"/>
        </w:rPr>
        <w:t xml:space="preserve"> behind </w:t>
      </w:r>
      <w:r w:rsidRPr="00457FED">
        <w:rPr>
          <w:rStyle w:val="Emphasis"/>
        </w:rPr>
        <w:t>global fire regimes</w:t>
      </w:r>
      <w:r w:rsidRPr="00457FED">
        <w:rPr>
          <w:rStyle w:val="StyleUnderline"/>
        </w:rPr>
        <w:t xml:space="preserve"> during the preindustrial era, and then shifted towards an </w:t>
      </w:r>
      <w:proofErr w:type="spellStart"/>
      <w:r w:rsidRPr="00457FED">
        <w:rPr>
          <w:rStyle w:val="StyleUnderline"/>
        </w:rPr>
        <w:t>anthropogenicdriven</w:t>
      </w:r>
      <w:proofErr w:type="spellEnd"/>
      <w:r w:rsidRPr="00457FED">
        <w:rPr>
          <w:rStyle w:val="StyleUnderline"/>
        </w:rPr>
        <w:t xml:space="preserve"> regime during the industrial period</w:t>
      </w:r>
      <w:r w:rsidRPr="00457FED">
        <w:rPr>
          <w:sz w:val="16"/>
        </w:rPr>
        <w:t xml:space="preserve"> (</w:t>
      </w:r>
      <w:proofErr w:type="spellStart"/>
      <w:r w:rsidRPr="00457FED">
        <w:rPr>
          <w:sz w:val="16"/>
        </w:rPr>
        <w:t>Pechony</w:t>
      </w:r>
      <w:proofErr w:type="spellEnd"/>
      <w:r w:rsidRPr="00457FED">
        <w:rPr>
          <w:sz w:val="16"/>
        </w:rPr>
        <w:t xml:space="preserve"> &amp; </w:t>
      </w:r>
      <w:proofErr w:type="spellStart"/>
      <w:r w:rsidRPr="00457FED">
        <w:rPr>
          <w:sz w:val="16"/>
        </w:rPr>
        <w:t>Shindell</w:t>
      </w:r>
      <w:proofErr w:type="spellEnd"/>
      <w:r w:rsidRPr="00457FED">
        <w:rPr>
          <w:sz w:val="16"/>
        </w:rPr>
        <w:t xml:space="preserve">, 2010). Now it appears that </w:t>
      </w:r>
      <w:r w:rsidRPr="00457FED">
        <w:rPr>
          <w:rStyle w:val="StyleUnderline"/>
        </w:rPr>
        <w:t>temperature will play a strong role in the 21st century in global wildfires</w:t>
      </w:r>
      <w:r w:rsidRPr="00457FED">
        <w:rPr>
          <w:sz w:val="16"/>
        </w:rPr>
        <w:t xml:space="preserve"> (</w:t>
      </w:r>
      <w:proofErr w:type="spellStart"/>
      <w:r w:rsidRPr="00457FED">
        <w:rPr>
          <w:sz w:val="16"/>
        </w:rPr>
        <w:t>Pechony</w:t>
      </w:r>
      <w:proofErr w:type="spellEnd"/>
      <w:r w:rsidRPr="00457FED">
        <w:rPr>
          <w:sz w:val="16"/>
        </w:rPr>
        <w:t xml:space="preserve"> &amp; </w:t>
      </w:r>
      <w:proofErr w:type="spellStart"/>
      <w:r w:rsidRPr="00457FED">
        <w:rPr>
          <w:sz w:val="16"/>
        </w:rPr>
        <w:t>Shindell</w:t>
      </w:r>
      <w:proofErr w:type="spellEnd"/>
      <w:r w:rsidRPr="00457FED">
        <w:rPr>
          <w:sz w:val="16"/>
        </w:rPr>
        <w:t xml:space="preserve">, 2010). </w:t>
      </w:r>
      <w:r w:rsidRPr="00457FED">
        <w:rPr>
          <w:rStyle w:val="StyleUnderline"/>
        </w:rPr>
        <w:t xml:space="preserve">The combination of increasing temperatures at the global scale with increased propensity of wildfires due to human activity at the local level, could lead to </w:t>
      </w:r>
      <w:r w:rsidRPr="00457FED">
        <w:rPr>
          <w:rStyle w:val="Emphasis"/>
        </w:rPr>
        <w:t>massive infernos</w:t>
      </w:r>
      <w:r w:rsidRPr="00457FED">
        <w:rPr>
          <w:sz w:val="16"/>
        </w:rPr>
        <w:t xml:space="preserve"> (</w:t>
      </w:r>
      <w:proofErr w:type="spellStart"/>
      <w:r w:rsidRPr="00457FED">
        <w:rPr>
          <w:sz w:val="16"/>
        </w:rPr>
        <w:t>Bonan</w:t>
      </w:r>
      <w:proofErr w:type="spellEnd"/>
      <w:r w:rsidRPr="00457FED">
        <w:rPr>
          <w:sz w:val="16"/>
        </w:rPr>
        <w:t>, 2008). Wildfire severity and frequency will be dramatically increased wherever the mean temperature in a region increases by 3°C or more; unfortunately, in the Sahel, central Australia, central Asia, southern Africa, the western U.S., and in most of South America, warming is indeed expected to exceed 3°C (</w:t>
      </w:r>
      <w:proofErr w:type="spellStart"/>
      <w:r w:rsidRPr="00457FED">
        <w:rPr>
          <w:sz w:val="16"/>
        </w:rPr>
        <w:t>Scholze</w:t>
      </w:r>
      <w:proofErr w:type="spellEnd"/>
      <w:r w:rsidRPr="00457FED">
        <w:rPr>
          <w:sz w:val="16"/>
        </w:rPr>
        <w:t xml:space="preserve"> et al., 2006). </w:t>
      </w:r>
      <w:r w:rsidRPr="00457FED">
        <w:rPr>
          <w:rStyle w:val="StyleUnderline"/>
        </w:rPr>
        <w:t xml:space="preserve">This is a </w:t>
      </w:r>
      <w:r w:rsidRPr="00457FED">
        <w:rPr>
          <w:rStyle w:val="Emphasis"/>
        </w:rPr>
        <w:t>global threat</w:t>
      </w:r>
      <w:r w:rsidRPr="00457FED">
        <w:rPr>
          <w:rStyle w:val="StyleUnderline"/>
        </w:rPr>
        <w:t>.</w:t>
      </w:r>
    </w:p>
    <w:p w14:paraId="38C651E8" w14:textId="77777777" w:rsidR="00FE0114" w:rsidRDefault="00FE0114" w:rsidP="00FE0114">
      <w:pPr>
        <w:pStyle w:val="Heading4"/>
      </w:pPr>
      <w:r w:rsidRPr="00426E57">
        <w:t>The plan solves---</w:t>
      </w:r>
      <w:r>
        <w:rPr>
          <w:u w:val="single"/>
        </w:rPr>
        <w:t>g</w:t>
      </w:r>
      <w:r w:rsidRPr="00695C9F">
        <w:rPr>
          <w:u w:val="single"/>
        </w:rPr>
        <w:t>lobal prosecutions</w:t>
      </w:r>
      <w:r>
        <w:t xml:space="preserve"> are possible under the </w:t>
      </w:r>
      <w:r w:rsidRPr="00695C9F">
        <w:rPr>
          <w:u w:val="single"/>
        </w:rPr>
        <w:t>Lacey Act Amendment.</w:t>
      </w:r>
    </w:p>
    <w:p w14:paraId="2B4113E3" w14:textId="77777777" w:rsidR="00FE0114" w:rsidRPr="00695C9F" w:rsidRDefault="00FE0114" w:rsidP="00FE0114">
      <w:proofErr w:type="spellStart"/>
      <w:r w:rsidRPr="00695C9F">
        <w:rPr>
          <w:rStyle w:val="Style13ptBold"/>
        </w:rPr>
        <w:t>Pepke</w:t>
      </w:r>
      <w:proofErr w:type="spellEnd"/>
      <w:r w:rsidRPr="00695C9F">
        <w:rPr>
          <w:rStyle w:val="Style13ptBold"/>
        </w:rPr>
        <w:t xml:space="preserve"> et al 15</w:t>
      </w:r>
      <w:r w:rsidRPr="00695C9F">
        <w:t xml:space="preserve"> [</w:t>
      </w:r>
      <w:r>
        <w:t xml:space="preserve">Ed </w:t>
      </w:r>
      <w:proofErr w:type="spellStart"/>
      <w:r>
        <w:t>Pepke</w:t>
      </w:r>
      <w:proofErr w:type="spellEnd"/>
      <w:r w:rsidRPr="00695C9F">
        <w:t xml:space="preserve">, </w:t>
      </w:r>
      <w:r>
        <w:t>Senior Timber Trade and Policy Analyst, 4-28-2015</w:t>
      </w:r>
      <w:r w:rsidRPr="00695C9F">
        <w:t>, " Impacts of Policies</w:t>
      </w:r>
      <w:r>
        <w:t xml:space="preserve"> to Eliminate Illegal Timber Trade</w:t>
      </w:r>
      <w:r w:rsidRPr="00695C9F">
        <w:t xml:space="preserve">," </w:t>
      </w:r>
      <w:r>
        <w:t>Dovetail Partners</w:t>
      </w:r>
      <w:r w:rsidRPr="00695C9F">
        <w:t>, accessed 7-24-2020, https://dovetailinc.org/report_pdfs/2015/dovetailtradepolicyimpacts0515.pdf] //BY</w:t>
      </w:r>
    </w:p>
    <w:p w14:paraId="7AA4C6CD" w14:textId="77777777" w:rsidR="00FE0114" w:rsidRPr="00695C9F" w:rsidRDefault="00FE0114" w:rsidP="00FE0114">
      <w:pPr>
        <w:rPr>
          <w:rStyle w:val="StyleUnderline"/>
        </w:rPr>
      </w:pPr>
      <w:r w:rsidRPr="00695C9F">
        <w:rPr>
          <w:rStyle w:val="StyleUnderline"/>
        </w:rPr>
        <w:t xml:space="preserve">US Lacey Act Amendment </w:t>
      </w:r>
      <w:r w:rsidRPr="00695C9F">
        <w:rPr>
          <w:sz w:val="16"/>
        </w:rPr>
        <w:t>(</w:t>
      </w:r>
      <w:r w:rsidRPr="00695C9F">
        <w:rPr>
          <w:rStyle w:val="StyleUnderline"/>
        </w:rPr>
        <w:t>LAA</w:t>
      </w:r>
      <w:r w:rsidRPr="00695C9F">
        <w:rPr>
          <w:sz w:val="16"/>
        </w:rPr>
        <w:t>)</w:t>
      </w:r>
    </w:p>
    <w:p w14:paraId="1E6B906C" w14:textId="77777777" w:rsidR="00FE0114" w:rsidRPr="00695C9F" w:rsidRDefault="00FE0114" w:rsidP="00FE0114">
      <w:pPr>
        <w:rPr>
          <w:sz w:val="16"/>
        </w:rPr>
      </w:pPr>
      <w:r w:rsidRPr="00695C9F">
        <w:rPr>
          <w:rStyle w:val="StyleUnderline"/>
        </w:rPr>
        <w:t xml:space="preserve">In 2008, the US Lacey Act of 1900 was amended to include </w:t>
      </w:r>
      <w:r w:rsidRPr="00695C9F">
        <w:rPr>
          <w:rStyle w:val="Emphasis"/>
        </w:rPr>
        <w:t>timber and timber products</w:t>
      </w:r>
      <w:r w:rsidRPr="00695C9F">
        <w:rPr>
          <w:rStyle w:val="StyleUnderline"/>
        </w:rPr>
        <w:t>. It became the premier legislation against illegal logging through banning imports of illegal timber and timber products. The LAA imposes uniform requirements throughout the US wood supply chain</w:t>
      </w:r>
      <w:r w:rsidRPr="00695C9F">
        <w:rPr>
          <w:sz w:val="16"/>
        </w:rPr>
        <w:t xml:space="preserve"> (timber importers, traders, processors, middlemen, wholesalers and retailers). The amendment resulted from a broad consensus between the timber industry, environmental organizations and the US government – all parties agreed that the law would benefit the legal timber trade.</w:t>
      </w:r>
    </w:p>
    <w:p w14:paraId="1F905315" w14:textId="77777777" w:rsidR="00FE0114" w:rsidRPr="00695C9F" w:rsidRDefault="00FE0114" w:rsidP="00FE0114">
      <w:pPr>
        <w:rPr>
          <w:sz w:val="16"/>
        </w:rPr>
      </w:pPr>
      <w:r w:rsidRPr="00695C9F">
        <w:rPr>
          <w:rStyle w:val="StyleUnderline"/>
        </w:rPr>
        <w:t xml:space="preserve">The LAA prohibits any person from importing, exporting, selling, receiving, acquiring or purchasing any plant or plant product (e.g. wood or paper product), knowing that it was taken, possessed, transported or sold in violation of existing laws or regulations. The Act </w:t>
      </w:r>
      <w:r w:rsidRPr="00FF1A80">
        <w:rPr>
          <w:rStyle w:val="Emphasis"/>
        </w:rPr>
        <w:t>extends to operators abroad</w:t>
      </w:r>
      <w:r w:rsidRPr="00695C9F">
        <w:rPr>
          <w:rStyle w:val="StyleUnderline"/>
        </w:rPr>
        <w:t xml:space="preserve"> with the possibility for </w:t>
      </w:r>
      <w:r w:rsidRPr="00695C9F">
        <w:rPr>
          <w:rStyle w:val="Emphasis"/>
        </w:rPr>
        <w:t>prosecuting non-US citizens.</w:t>
      </w:r>
      <w:r w:rsidRPr="00695C9F">
        <w:rPr>
          <w:sz w:val="16"/>
        </w:rPr>
        <w:t xml:space="preserve"> The LAA also prohibits false labeling of goods.</w:t>
      </w:r>
    </w:p>
    <w:p w14:paraId="7ED009EB" w14:textId="77777777" w:rsidR="00FE0114" w:rsidRPr="00695C9F" w:rsidRDefault="00FE0114" w:rsidP="00FE0114">
      <w:pPr>
        <w:rPr>
          <w:sz w:val="16"/>
        </w:rPr>
      </w:pPr>
      <w:r w:rsidRPr="00695C9F">
        <w:rPr>
          <w:rStyle w:val="StyleUnderline"/>
        </w:rPr>
        <w:t>The LAA suggests</w:t>
      </w:r>
      <w:r w:rsidRPr="00695C9F">
        <w:rPr>
          <w:sz w:val="16"/>
        </w:rPr>
        <w:t xml:space="preserve"> that </w:t>
      </w:r>
      <w:r w:rsidRPr="00695C9F">
        <w:rPr>
          <w:rStyle w:val="StyleUnderline"/>
        </w:rPr>
        <w:t>companies which trade, use and/or market timber apply “due care” to ensure compliance.</w:t>
      </w:r>
      <w:r w:rsidRPr="00695C9F">
        <w:rPr>
          <w:sz w:val="16"/>
        </w:rPr>
        <w:t xml:space="preserve"> This is different than EU and Australian legislation, where there are specific requirements for a “due diligence” system (explained below). Due care is a concept developed in the US legal system that means the degree of care that a reasonably prudent person would exercise under the circumstances. Therefore, it recognizes varying degrees of knowledge among different operators.</w:t>
      </w:r>
    </w:p>
    <w:p w14:paraId="3C5263CD" w14:textId="77777777" w:rsidR="00C92E4F" w:rsidRDefault="00C92E4F" w:rsidP="00C92E4F">
      <w:pPr>
        <w:pStyle w:val="Heading3"/>
      </w:pPr>
      <w:r>
        <w:t>1AC---Corporate Destruction</w:t>
      </w:r>
    </w:p>
    <w:p w14:paraId="0064FC76" w14:textId="77777777" w:rsidR="00C92E4F" w:rsidRDefault="00C92E4F" w:rsidP="00C92E4F">
      <w:pPr>
        <w:pStyle w:val="Heading4"/>
      </w:pPr>
      <w:r>
        <w:t xml:space="preserve">Advantage [x] is </w:t>
      </w:r>
      <w:r w:rsidRPr="00633620">
        <w:rPr>
          <w:u w:val="single"/>
        </w:rPr>
        <w:t>corporate destruction</w:t>
      </w:r>
      <w:r>
        <w:t xml:space="preserve"> </w:t>
      </w:r>
    </w:p>
    <w:p w14:paraId="3D35E102" w14:textId="77777777" w:rsidR="00C92E4F" w:rsidRDefault="00C92E4F" w:rsidP="00C92E4F">
      <w:pPr>
        <w:pStyle w:val="Heading4"/>
      </w:pPr>
      <w:r>
        <w:t xml:space="preserve">Environmental crime is widespread and detrimental to the environment </w:t>
      </w:r>
    </w:p>
    <w:p w14:paraId="5705CEA9" w14:textId="77777777" w:rsidR="00C92E4F" w:rsidRPr="000F3DEC" w:rsidRDefault="00C92E4F" w:rsidP="00C92E4F">
      <w:r w:rsidRPr="000F3DEC">
        <w:rPr>
          <w:rStyle w:val="Heading4Char"/>
        </w:rPr>
        <w:t>U</w:t>
      </w:r>
      <w:r>
        <w:t xml:space="preserve">nited </w:t>
      </w:r>
      <w:r w:rsidRPr="000F3DEC">
        <w:rPr>
          <w:rStyle w:val="Heading4Char"/>
        </w:rPr>
        <w:t>N</w:t>
      </w:r>
      <w:r>
        <w:t>ations, 09-21</w:t>
      </w:r>
      <w:r w:rsidRPr="000F3DEC">
        <w:t>-</w:t>
      </w:r>
      <w:r w:rsidRPr="000F3DEC">
        <w:rPr>
          <w:rStyle w:val="Heading4Char"/>
        </w:rPr>
        <w:t>2018</w:t>
      </w:r>
      <w:r w:rsidRPr="000F3DEC">
        <w:t>, "Environmental crimes are on the rise, so are efforts to prevent them," UN Environment, https://www.unenvironment.org/news-and-stories/story/environmental-crimes-are-rise-so-are-efforts-prevent-them</w:t>
      </w:r>
    </w:p>
    <w:p w14:paraId="14D615D2" w14:textId="77777777" w:rsidR="00C92E4F" w:rsidRPr="000F3DEC" w:rsidRDefault="00C92E4F" w:rsidP="00C92E4F">
      <w:pPr>
        <w:rPr>
          <w:sz w:val="16"/>
        </w:rPr>
      </w:pPr>
      <w:r w:rsidRPr="000F3DEC">
        <w:rPr>
          <w:sz w:val="16"/>
        </w:rPr>
        <w:t>The world is being dredged of its natural resources, with much of what we rely on for our livelihoods at risk from a new threat: environmental crime (</w:t>
      </w:r>
      <w:hyperlink r:id="rId13" w:history="1">
        <w:r w:rsidRPr="000F3DEC">
          <w:rPr>
            <w:rStyle w:val="Hyperlink"/>
            <w:sz w:val="16"/>
          </w:rPr>
          <w:t>UNEP-INTERPOL report, 2016</w:t>
        </w:r>
      </w:hyperlink>
      <w:r w:rsidRPr="000F3DEC">
        <w:rPr>
          <w:sz w:val="16"/>
        </w:rPr>
        <w:t>).</w:t>
      </w:r>
      <w:r w:rsidRPr="000F3DEC">
        <w:rPr>
          <w:rStyle w:val="StyleUnderline"/>
        </w:rPr>
        <w:t xml:space="preserve"> </w:t>
      </w:r>
    </w:p>
    <w:p w14:paraId="740FC665" w14:textId="77777777" w:rsidR="00C92E4F" w:rsidRPr="000F3DEC" w:rsidRDefault="00C92E4F" w:rsidP="00C92E4F">
      <w:pPr>
        <w:rPr>
          <w:sz w:val="16"/>
        </w:rPr>
      </w:pPr>
      <w:r w:rsidRPr="000F3DEC">
        <w:rPr>
          <w:u w:val="single"/>
        </w:rPr>
        <w:t xml:space="preserve">Environmental crimes are widely recognized as </w:t>
      </w:r>
      <w:r w:rsidRPr="000F3DEC">
        <w:rPr>
          <w:sz w:val="16"/>
        </w:rPr>
        <w:t xml:space="preserve">among </w:t>
      </w:r>
      <w:r w:rsidRPr="000F3DEC">
        <w:rPr>
          <w:u w:val="single"/>
        </w:rPr>
        <w:t>some of the most profitable forms of transnational crim</w:t>
      </w:r>
      <w:r w:rsidRPr="000F3DEC">
        <w:rPr>
          <w:sz w:val="16"/>
        </w:rPr>
        <w:t xml:space="preserve">inal activity. </w:t>
      </w:r>
      <w:r w:rsidRPr="00C125A6">
        <w:rPr>
          <w:rStyle w:val="Emphasis"/>
        </w:rPr>
        <w:t>Their monetary value was estimated in 2016 at</w:t>
      </w:r>
      <w:r w:rsidRPr="000F3DEC">
        <w:rPr>
          <w:u w:val="single"/>
        </w:rPr>
        <w:t xml:space="preserve"> between </w:t>
      </w:r>
      <w:r w:rsidRPr="00C125A6">
        <w:rPr>
          <w:rStyle w:val="Emphasis"/>
        </w:rPr>
        <w:t>US$91-259 billion annually</w:t>
      </w:r>
      <w:r w:rsidRPr="000F3DEC">
        <w:rPr>
          <w:sz w:val="16"/>
        </w:rPr>
        <w:t xml:space="preserve">, most likely </w:t>
      </w:r>
      <w:r w:rsidRPr="00C125A6">
        <w:rPr>
          <w:rStyle w:val="Emphasis"/>
        </w:rPr>
        <w:t>the fourth largest criminal area in the world</w:t>
      </w:r>
      <w:r w:rsidRPr="000F3DEC">
        <w:rPr>
          <w:u w:val="single"/>
        </w:rPr>
        <w:t xml:space="preserve"> after drugs, counterfeits and human trafficking</w:t>
      </w:r>
      <w:r w:rsidRPr="000F3DEC">
        <w:rPr>
          <w:sz w:val="16"/>
        </w:rPr>
        <w:t xml:space="preserve">. </w:t>
      </w:r>
      <w:r w:rsidRPr="000F3DEC">
        <w:rPr>
          <w:u w:val="single"/>
        </w:rPr>
        <w:t>This</w:t>
      </w:r>
      <w:r w:rsidRPr="000F3DEC">
        <w:rPr>
          <w:sz w:val="16"/>
        </w:rPr>
        <w:t xml:space="preserve"> estimate co</w:t>
      </w:r>
      <w:r w:rsidRPr="000F3DEC">
        <w:rPr>
          <w:u w:val="single"/>
        </w:rPr>
        <w:t>rresponds to a 26 per cent increase compared to 2014</w:t>
      </w:r>
      <w:r w:rsidRPr="000F3DEC">
        <w:rPr>
          <w:sz w:val="16"/>
        </w:rPr>
        <w:t xml:space="preserve">, </w:t>
      </w:r>
      <w:r w:rsidRPr="000F3DEC">
        <w:rPr>
          <w:u w:val="single"/>
        </w:rPr>
        <w:t>with rates</w:t>
      </w:r>
      <w:r w:rsidRPr="000F3DEC">
        <w:rPr>
          <w:sz w:val="16"/>
        </w:rPr>
        <w:t xml:space="preserve"> of such crimes </w:t>
      </w:r>
      <w:r w:rsidRPr="000F3DEC">
        <w:rPr>
          <w:u w:val="single"/>
        </w:rPr>
        <w:t>expected to</w:t>
      </w:r>
      <w:r w:rsidRPr="000F3DEC">
        <w:rPr>
          <w:sz w:val="16"/>
        </w:rPr>
        <w:t xml:space="preserve"> further </w:t>
      </w:r>
      <w:r w:rsidRPr="000F3DEC">
        <w:rPr>
          <w:rStyle w:val="StyleUnderline"/>
        </w:rPr>
        <w:t>increase by 5-7 per cent annually</w:t>
      </w:r>
      <w:r w:rsidRPr="000F3DEC">
        <w:rPr>
          <w:sz w:val="16"/>
        </w:rPr>
        <w:t>.</w:t>
      </w:r>
    </w:p>
    <w:p w14:paraId="1C3AF7DF" w14:textId="77777777" w:rsidR="00C92E4F" w:rsidRPr="000F3DEC" w:rsidRDefault="00C92E4F" w:rsidP="00C92E4F">
      <w:pPr>
        <w:rPr>
          <w:sz w:val="16"/>
        </w:rPr>
      </w:pPr>
      <w:r w:rsidRPr="000F3DEC">
        <w:rPr>
          <w:sz w:val="16"/>
        </w:rPr>
        <w:t xml:space="preserve">According to the </w:t>
      </w:r>
      <w:hyperlink r:id="rId14" w:history="1">
        <w:r w:rsidRPr="000F3DEC">
          <w:rPr>
            <w:rStyle w:val="Hyperlink"/>
            <w:sz w:val="16"/>
          </w:rPr>
          <w:t>INTERPOL-UNEP report 2016</w:t>
        </w:r>
      </w:hyperlink>
      <w:r w:rsidRPr="000F3DEC">
        <w:rPr>
          <w:sz w:val="16"/>
        </w:rPr>
        <w:t xml:space="preserve">, </w:t>
      </w:r>
      <w:r w:rsidRPr="000F3DEC">
        <w:rPr>
          <w:rStyle w:val="StyleUnderline"/>
        </w:rPr>
        <w:t>illegal activities that involve the environment, biodiversity or natural resources are often lucrative and involve comparatively low risks for criminals</w:t>
      </w:r>
      <w:r w:rsidRPr="000F3DEC">
        <w:rPr>
          <w:sz w:val="16"/>
        </w:rPr>
        <w:t>. Environmental crimes have previously not been regarded as a priority in some countries, resulting in a lack of appropriate and proportionate governmental response.</w:t>
      </w:r>
    </w:p>
    <w:p w14:paraId="1D43DE23" w14:textId="77777777" w:rsidR="00C92E4F" w:rsidRPr="000F3DEC" w:rsidRDefault="00C92E4F" w:rsidP="00C92E4F">
      <w:pPr>
        <w:rPr>
          <w:sz w:val="16"/>
        </w:rPr>
      </w:pPr>
      <w:r w:rsidRPr="000F3DEC">
        <w:rPr>
          <w:sz w:val="16"/>
        </w:rPr>
        <w:t xml:space="preserve">A recent study by UN Environment, titled </w:t>
      </w:r>
      <w:hyperlink r:id="rId15" w:history="1">
        <w:r w:rsidRPr="000F3DEC">
          <w:rPr>
            <w:rStyle w:val="Hyperlink"/>
            <w:sz w:val="16"/>
          </w:rPr>
          <w:t>The State of Knowledge of Crimes that have Serious Impacts on the Environment</w:t>
        </w:r>
      </w:hyperlink>
      <w:r w:rsidRPr="000F3DEC">
        <w:rPr>
          <w:sz w:val="16"/>
        </w:rPr>
        <w:t>, lists five of the most prevalent environmental crime areas globally:</w:t>
      </w:r>
      <w:r w:rsidRPr="000F3DEC">
        <w:rPr>
          <w:rStyle w:val="StyleUnderline"/>
        </w:rPr>
        <w:t xml:space="preserve"> </w:t>
      </w:r>
    </w:p>
    <w:p w14:paraId="4FAD9A10" w14:textId="77777777" w:rsidR="00C92E4F" w:rsidRPr="000F3DEC" w:rsidRDefault="00C92E4F" w:rsidP="00C92E4F">
      <w:pPr>
        <w:rPr>
          <w:sz w:val="16"/>
        </w:rPr>
      </w:pPr>
      <w:r w:rsidRPr="000F3DEC">
        <w:rPr>
          <w:sz w:val="16"/>
        </w:rPr>
        <w:t xml:space="preserve">Wildlife crime: According to the International Union for the Conservation of Nature and Natural Resources (IUCN), </w:t>
      </w:r>
      <w:r w:rsidRPr="000F3DEC">
        <w:rPr>
          <w:rStyle w:val="StyleUnderline"/>
        </w:rPr>
        <w:t>wildlife crime is particularly persistent in Africa, Asia and Latin America, where all kinds of species</w:t>
      </w:r>
      <w:r w:rsidRPr="000F3DEC">
        <w:rPr>
          <w:sz w:val="16"/>
        </w:rPr>
        <w:t xml:space="preserve"> – mammals, birdlife, reptiles and amphibians, insects, and plants – </w:t>
      </w:r>
      <w:r w:rsidRPr="000F3DEC">
        <w:rPr>
          <w:rStyle w:val="StyleUnderline"/>
        </w:rPr>
        <w:t>are affected</w:t>
      </w:r>
      <w:r w:rsidRPr="000F3DEC">
        <w:rPr>
          <w:sz w:val="16"/>
        </w:rPr>
        <w:t>.</w:t>
      </w:r>
    </w:p>
    <w:p w14:paraId="51FC3E3D" w14:textId="77777777" w:rsidR="00C92E4F" w:rsidRPr="000F3DEC" w:rsidRDefault="00C92E4F" w:rsidP="00C92E4F">
      <w:pPr>
        <w:rPr>
          <w:sz w:val="16"/>
        </w:rPr>
      </w:pPr>
      <w:r w:rsidRPr="000F3DEC">
        <w:rPr>
          <w:sz w:val="16"/>
        </w:rPr>
        <w:t xml:space="preserve">African grey parrots rescued from an illegal trader in Uganda. Grey parrots are valued between US$300 and US$700 on the black market. </w:t>
      </w:r>
    </w:p>
    <w:p w14:paraId="54EC8F9D" w14:textId="77777777" w:rsidR="00C92E4F" w:rsidRPr="000F3DEC" w:rsidRDefault="00C92E4F" w:rsidP="00C92E4F">
      <w:pPr>
        <w:rPr>
          <w:sz w:val="16"/>
        </w:rPr>
      </w:pPr>
      <w:r w:rsidRPr="000F3DEC">
        <w:rPr>
          <w:sz w:val="16"/>
        </w:rPr>
        <w:t xml:space="preserve">Illegal logging: The International Union of Forest Research Organizations reported in 2016 that </w:t>
      </w:r>
      <w:r w:rsidRPr="000F3DEC">
        <w:rPr>
          <w:rStyle w:val="StyleUnderline"/>
        </w:rPr>
        <w:t>illegal logging has affected all continents of the globe and is widespread across all tropical forest regions like China, India, and Vietnam</w:t>
      </w:r>
      <w:r w:rsidRPr="000F3DEC">
        <w:rPr>
          <w:sz w:val="16"/>
        </w:rPr>
        <w:t xml:space="preserve"> – three major importers of legal and illegal tropical wood products.</w:t>
      </w:r>
    </w:p>
    <w:p w14:paraId="124E51A1" w14:textId="77777777" w:rsidR="00C92E4F" w:rsidRPr="000F3DEC" w:rsidRDefault="00C92E4F" w:rsidP="00C92E4F">
      <w:pPr>
        <w:rPr>
          <w:sz w:val="16"/>
        </w:rPr>
      </w:pPr>
      <w:r w:rsidRPr="000F3DEC">
        <w:rPr>
          <w:sz w:val="16"/>
        </w:rPr>
        <w:t xml:space="preserve">Illegal fishing: A 2013 report by the PEW Charitable Trust indicates that </w:t>
      </w:r>
      <w:r w:rsidRPr="000F3DEC">
        <w:rPr>
          <w:rStyle w:val="StyleUnderline"/>
        </w:rPr>
        <w:t>illegal fishing occurs worldwide within both exclusive economic zones of countries and in international waters</w:t>
      </w:r>
      <w:r w:rsidRPr="000F3DEC">
        <w:rPr>
          <w:sz w:val="16"/>
        </w:rPr>
        <w:t>.</w:t>
      </w:r>
    </w:p>
    <w:p w14:paraId="619E4DED" w14:textId="77777777" w:rsidR="00C92E4F" w:rsidRPr="000F3DEC" w:rsidRDefault="00C92E4F" w:rsidP="00C92E4F">
      <w:pPr>
        <w:rPr>
          <w:rStyle w:val="StyleUnderline"/>
        </w:rPr>
      </w:pPr>
      <w:r w:rsidRPr="000F3DEC">
        <w:rPr>
          <w:sz w:val="16"/>
        </w:rPr>
        <w:t xml:space="preserve">Pollution crimes: The </w:t>
      </w:r>
      <w:r w:rsidRPr="000F3DEC">
        <w:rPr>
          <w:rStyle w:val="StyleUnderline"/>
        </w:rPr>
        <w:t xml:space="preserve">illegal dumping and trade of wastes has resulted in a global contamination of air, land, water systems </w:t>
      </w:r>
      <w:r w:rsidRPr="000F3DEC">
        <w:rPr>
          <w:sz w:val="16"/>
        </w:rPr>
        <w:t xml:space="preserve">(including water tables and river systems) </w:t>
      </w:r>
      <w:r w:rsidRPr="000F3DEC">
        <w:rPr>
          <w:rStyle w:val="StyleUnderline"/>
        </w:rPr>
        <w:t>and threaten local ecosystems</w:t>
      </w:r>
      <w:r w:rsidRPr="000F3DEC">
        <w:rPr>
          <w:sz w:val="16"/>
        </w:rPr>
        <w:t xml:space="preserve">, </w:t>
      </w:r>
      <w:r w:rsidRPr="000F3DEC">
        <w:rPr>
          <w:rStyle w:val="StyleUnderline"/>
        </w:rPr>
        <w:t>affecting animal and plants in addition to human health.</w:t>
      </w:r>
    </w:p>
    <w:p w14:paraId="11205F08" w14:textId="77777777" w:rsidR="00C92E4F" w:rsidRPr="000F3DEC" w:rsidRDefault="00C92E4F" w:rsidP="00C92E4F">
      <w:pPr>
        <w:rPr>
          <w:sz w:val="16"/>
        </w:rPr>
      </w:pPr>
      <w:r w:rsidRPr="000F3DEC">
        <w:rPr>
          <w:sz w:val="16"/>
        </w:rPr>
        <w:t>Waste trafficking originates mainly in developed countries, with the European Union, the United States, Japan and Australia being commonly identified as the main exporters of illegal waste shipment. The main destination continents for illegal waste trafficking are Africa (Côte d’Ivoire, Ghana, Guinea, Nigeria, Sierra Leone, Tanzania, Togo, Benin and Senegal) and Asia (China, Hong Kong, Indonesia, India, Malaysia, Pakistan and Vietnam).</w:t>
      </w:r>
      <w:r w:rsidRPr="000F3DEC">
        <w:rPr>
          <w:rStyle w:val="StyleUnderline"/>
        </w:rPr>
        <w:t xml:space="preserve"> </w:t>
      </w:r>
    </w:p>
    <w:p w14:paraId="21EA78E5" w14:textId="77777777" w:rsidR="00C92E4F" w:rsidRPr="000F3DEC" w:rsidRDefault="00C92E4F" w:rsidP="00C92E4F">
      <w:pPr>
        <w:rPr>
          <w:sz w:val="16"/>
        </w:rPr>
      </w:pPr>
      <w:r w:rsidRPr="000F3DEC">
        <w:rPr>
          <w:sz w:val="16"/>
        </w:rPr>
        <w:t>The illegal production and consumption of chlorofluorocarbons (CFCs), hydrochlorofluorocarbons (HCFCs) and other ozone-depleting substances also falls under this category. These substances affect animal immune systems, creating vulnerability to infectious diseases and reduced productivity in plants and phytoplankton.</w:t>
      </w:r>
      <w:r w:rsidRPr="000F3DEC">
        <w:rPr>
          <w:rStyle w:val="StyleUnderline"/>
        </w:rPr>
        <w:t xml:space="preserve"> </w:t>
      </w:r>
    </w:p>
    <w:p w14:paraId="3B2CAB81" w14:textId="77777777" w:rsidR="00C92E4F" w:rsidRPr="000F3DEC" w:rsidRDefault="00C92E4F" w:rsidP="00C92E4F">
      <w:pPr>
        <w:rPr>
          <w:sz w:val="16"/>
        </w:rPr>
      </w:pPr>
      <w:r w:rsidRPr="000F3DEC">
        <w:rPr>
          <w:sz w:val="16"/>
        </w:rPr>
        <w:t xml:space="preserve">Illegal mining: </w:t>
      </w:r>
      <w:r w:rsidRPr="000F3DEC">
        <w:rPr>
          <w:rStyle w:val="StyleUnderline"/>
        </w:rPr>
        <w:t>Illegal mining is prevalent in Africa, Latin America and</w:t>
      </w:r>
      <w:r w:rsidRPr="000F3DEC">
        <w:rPr>
          <w:sz w:val="16"/>
        </w:rPr>
        <w:t xml:space="preserve"> parts of </w:t>
      </w:r>
      <w:r w:rsidRPr="000F3DEC">
        <w:rPr>
          <w:rStyle w:val="StyleUnderline"/>
        </w:rPr>
        <w:t>Asia</w:t>
      </w:r>
      <w:r w:rsidRPr="000F3DEC">
        <w:rPr>
          <w:sz w:val="16"/>
        </w:rPr>
        <w:t>, where it is increasingly becoming an issue of major public concern. It has severe environmental impacts, most notably mercury pollution from artisanal gold mining, destruction of natural flora and fauna, pollution, landscape degradation and radiation hazards.</w:t>
      </w:r>
    </w:p>
    <w:p w14:paraId="3BBC4430" w14:textId="77777777" w:rsidR="00C92E4F" w:rsidRPr="000F3DEC" w:rsidRDefault="00C92E4F" w:rsidP="00C92E4F">
      <w:pPr>
        <w:rPr>
          <w:sz w:val="16"/>
        </w:rPr>
      </w:pPr>
      <w:r w:rsidRPr="000F3DEC">
        <w:rPr>
          <w:sz w:val="16"/>
        </w:rPr>
        <w:t>The major gaps</w:t>
      </w:r>
      <w:r w:rsidRPr="000F3DEC">
        <w:rPr>
          <w:rStyle w:val="StyleUnderline"/>
        </w:rPr>
        <w:t xml:space="preserve"> </w:t>
      </w:r>
    </w:p>
    <w:p w14:paraId="4090B47D" w14:textId="77777777" w:rsidR="00C92E4F" w:rsidRPr="000F3DEC" w:rsidRDefault="00C92E4F" w:rsidP="00C92E4F">
      <w:pPr>
        <w:rPr>
          <w:sz w:val="16"/>
        </w:rPr>
      </w:pPr>
      <w:r w:rsidRPr="000F3DEC">
        <w:rPr>
          <w:sz w:val="16"/>
        </w:rPr>
        <w:t>The UN Environment study identified several major gaps in the response to environmental crime. Lack of data, knowledge and awareness, lack and limited use of legislation, lack of institutional will and governance, lack of capacity in the enforcement chain, lack of national and international cooperation and information sharing among authorities, and lack of engagement with private actors and local communities were among those listed.</w:t>
      </w:r>
      <w:r w:rsidRPr="000F3DEC">
        <w:rPr>
          <w:rStyle w:val="StyleUnderline"/>
        </w:rPr>
        <w:t xml:space="preserve"> </w:t>
      </w:r>
    </w:p>
    <w:p w14:paraId="0A68EB17" w14:textId="77777777" w:rsidR="00C92E4F" w:rsidRPr="000F3DEC" w:rsidRDefault="00C92E4F" w:rsidP="00C92E4F">
      <w:pPr>
        <w:rPr>
          <w:sz w:val="16"/>
        </w:rPr>
      </w:pPr>
      <w:r w:rsidRPr="000F3DEC">
        <w:rPr>
          <w:sz w:val="16"/>
        </w:rPr>
        <w:t xml:space="preserve">In order to close those gaps, </w:t>
      </w:r>
      <w:r w:rsidRPr="000F3DEC">
        <w:rPr>
          <w:rStyle w:val="StyleUnderline"/>
        </w:rPr>
        <w:t xml:space="preserve">the international community needs to reintroduce </w:t>
      </w:r>
      <w:proofErr w:type="spellStart"/>
      <w:r w:rsidRPr="000F3DEC">
        <w:rPr>
          <w:rStyle w:val="StyleUnderline"/>
        </w:rPr>
        <w:t>programmes</w:t>
      </w:r>
      <w:proofErr w:type="spellEnd"/>
      <w:r w:rsidRPr="000F3DEC">
        <w:rPr>
          <w:rStyle w:val="StyleUnderline"/>
        </w:rPr>
        <w:t xml:space="preserve"> of environmental crime, initiate concerted action and information sharing, recognize and address environmental crimes as a serious threat to peace and sustainable development, and strengthen the environmental rule of law at all levels.</w:t>
      </w:r>
    </w:p>
    <w:p w14:paraId="760F965D" w14:textId="77777777" w:rsidR="00C92E4F" w:rsidRPr="000F3DEC" w:rsidRDefault="00C92E4F" w:rsidP="00C92E4F">
      <w:pPr>
        <w:rPr>
          <w:sz w:val="16"/>
        </w:rPr>
      </w:pPr>
      <w:r w:rsidRPr="000F3DEC">
        <w:rPr>
          <w:sz w:val="16"/>
        </w:rPr>
        <w:t>UN Environment is therefore helping countries establish strong legal frameworks on environmental crime by developing enforcement guidance to help national authorities comply with environmental laws.</w:t>
      </w:r>
      <w:r w:rsidRPr="000F3DEC">
        <w:rPr>
          <w:rStyle w:val="StyleUnderline"/>
        </w:rPr>
        <w:t xml:space="preserve"> </w:t>
      </w:r>
    </w:p>
    <w:p w14:paraId="4F0852CA" w14:textId="77777777" w:rsidR="00C92E4F" w:rsidRPr="000F3DEC" w:rsidRDefault="00C92E4F" w:rsidP="00C92E4F">
      <w:pPr>
        <w:rPr>
          <w:sz w:val="16"/>
        </w:rPr>
      </w:pPr>
      <w:r w:rsidRPr="000F3DEC">
        <w:rPr>
          <w:sz w:val="16"/>
        </w:rPr>
        <w:t xml:space="preserve">It also builds the capacities of all actors involved in environmental enforcement such as police, prosecutors and customs. UN Environment recently partnered with the </w:t>
      </w:r>
      <w:hyperlink r:id="rId16" w:history="1">
        <w:r w:rsidRPr="000F3DEC">
          <w:rPr>
            <w:rStyle w:val="Hyperlink"/>
            <w:sz w:val="16"/>
          </w:rPr>
          <w:t>Africa Prosecutors Association</w:t>
        </w:r>
      </w:hyperlink>
      <w:r w:rsidRPr="000F3DEC">
        <w:rPr>
          <w:sz w:val="16"/>
        </w:rPr>
        <w:t xml:space="preserve"> to create training manuals and curricula on environmental crime prosecution, and help countries integrate environmental crime education in the training curricula of police and prosecutors, in order to enhance their capacity to investigate and prosecute cases. </w:t>
      </w:r>
      <w:hyperlink r:id="rId17" w:history="1">
        <w:r w:rsidRPr="000F3DEC">
          <w:rPr>
            <w:rStyle w:val="Hyperlink"/>
            <w:sz w:val="16"/>
          </w:rPr>
          <w:t>This type of training has already been conducted in Uganda</w:t>
        </w:r>
      </w:hyperlink>
      <w:r w:rsidRPr="000F3DEC">
        <w:rPr>
          <w:sz w:val="16"/>
        </w:rPr>
        <w:t>.</w:t>
      </w:r>
    </w:p>
    <w:p w14:paraId="0D5CE388" w14:textId="77777777" w:rsidR="00C92E4F" w:rsidRPr="00DD5072" w:rsidRDefault="00C92E4F" w:rsidP="00C92E4F"/>
    <w:p w14:paraId="3F918B35" w14:textId="77777777" w:rsidR="00C92E4F" w:rsidRPr="00AE6533" w:rsidRDefault="00C92E4F" w:rsidP="00C92E4F">
      <w:pPr>
        <w:pStyle w:val="Heading4"/>
      </w:pPr>
      <w:r>
        <w:t xml:space="preserve">Ozone depletion is a result of </w:t>
      </w:r>
      <w:r w:rsidRPr="00576482">
        <w:rPr>
          <w:u w:val="single"/>
        </w:rPr>
        <w:t>corporate pollution</w:t>
      </w:r>
      <w:r>
        <w:t xml:space="preserve">---existing regulations </w:t>
      </w:r>
      <w:r w:rsidRPr="00576482">
        <w:rPr>
          <w:u w:val="single"/>
        </w:rPr>
        <w:t>fail</w:t>
      </w:r>
      <w:r>
        <w:t xml:space="preserve"> and other areas </w:t>
      </w:r>
      <w:r w:rsidRPr="00576482">
        <w:rPr>
          <w:u w:val="single"/>
        </w:rPr>
        <w:t>aren’t monitored.</w:t>
      </w:r>
      <w:r>
        <w:t xml:space="preserve"> </w:t>
      </w:r>
    </w:p>
    <w:p w14:paraId="4D964FF0" w14:textId="77777777" w:rsidR="00C92E4F" w:rsidRPr="00AE6533" w:rsidRDefault="00C92E4F" w:rsidP="00C92E4F">
      <w:r w:rsidRPr="00AE6533">
        <w:rPr>
          <w:rStyle w:val="Style13ptBold"/>
        </w:rPr>
        <w:t>Lerner 20</w:t>
      </w:r>
      <w:r w:rsidRPr="00AE6533">
        <w:t xml:space="preserve"> [Sharon Lerner, </w:t>
      </w:r>
      <w:r>
        <w:t>investigative reporter for The Intercept, covering health and the environment, 1-18-2020</w:t>
      </w:r>
      <w:r w:rsidRPr="00AE6533">
        <w:t xml:space="preserve">, "Ozone Layer Recovery Is Being Undermined by Pollution </w:t>
      </w:r>
      <w:proofErr w:type="gramStart"/>
      <w:r w:rsidRPr="00AE6533">
        <w:t>From</w:t>
      </w:r>
      <w:proofErr w:type="gramEnd"/>
      <w:r w:rsidRPr="00AE6533">
        <w:t xml:space="preserve"> U.S. Companies," Intercept, accessed 7-16-2020, https://theintercept.com/2020/01/18/ozone-layer-epa-united-states-pollution/] //BY</w:t>
      </w:r>
    </w:p>
    <w:p w14:paraId="1A85824E" w14:textId="77777777" w:rsidR="00C92E4F" w:rsidRPr="00576482" w:rsidRDefault="00C92E4F" w:rsidP="00C92E4F">
      <w:pPr>
        <w:rPr>
          <w:sz w:val="16"/>
        </w:rPr>
      </w:pPr>
      <w:r w:rsidRPr="00AE6533">
        <w:rPr>
          <w:rStyle w:val="StyleUnderline"/>
        </w:rPr>
        <w:t>THE GLOBAL RESPONSE to the</w:t>
      </w:r>
      <w:r w:rsidRPr="00576482">
        <w:rPr>
          <w:sz w:val="16"/>
        </w:rPr>
        <w:t xml:space="preserve"> “</w:t>
      </w:r>
      <w:r w:rsidRPr="00AE6533">
        <w:rPr>
          <w:rStyle w:val="StyleUnderline"/>
        </w:rPr>
        <w:t>ozone hole</w:t>
      </w:r>
      <w:r w:rsidRPr="00576482">
        <w:rPr>
          <w:sz w:val="16"/>
        </w:rPr>
        <w:t xml:space="preserve">,” as it came to be known in the 1970s, </w:t>
      </w:r>
      <w:r w:rsidRPr="00AE6533">
        <w:rPr>
          <w:rStyle w:val="StyleUnderline"/>
        </w:rPr>
        <w:t>has long been held up as a model for environmental problem-solving</w:t>
      </w:r>
      <w:r w:rsidRPr="00576482">
        <w:rPr>
          <w:sz w:val="16"/>
        </w:rPr>
        <w:t xml:space="preserve"> — and the hope that we might yet be able to fix the climate crisis. After scientists realized that chemicals used for cooling and in aerosol sprays were causing the Earth’s protective ozone layer to thin, threatening to cause vast increases in cancers and other diseases, countries around the world came together to fix it. Even the companies that made and sold the chemical culprits — chlorofluorocarbons, or CFCs — participated in the Montreal Protocol, the international treaty that began phasing them out in 1989. Since then, the ozone layer has partially recovered.</w:t>
      </w:r>
    </w:p>
    <w:p w14:paraId="0EE4B531" w14:textId="77777777" w:rsidR="00C92E4F" w:rsidRPr="00576482" w:rsidRDefault="00C92E4F" w:rsidP="00C92E4F">
      <w:pPr>
        <w:rPr>
          <w:sz w:val="16"/>
        </w:rPr>
      </w:pPr>
      <w:r w:rsidRPr="00C767C2">
        <w:rPr>
          <w:rStyle w:val="StyleUnderline"/>
        </w:rPr>
        <w:t>The international commitment</w:t>
      </w:r>
      <w:r w:rsidRPr="00576482">
        <w:rPr>
          <w:sz w:val="16"/>
        </w:rPr>
        <w:t xml:space="preserve"> to eliminating ozone-depleting chemicals </w:t>
      </w:r>
      <w:r w:rsidRPr="00C767C2">
        <w:rPr>
          <w:rStyle w:val="StyleUnderline"/>
        </w:rPr>
        <w:t>has held so firm that in 2018, when some Chinese factories were discovered to be using</w:t>
      </w:r>
      <w:r w:rsidRPr="00576482">
        <w:rPr>
          <w:sz w:val="16"/>
        </w:rPr>
        <w:t xml:space="preserve"> a substance banned by the treaty known as </w:t>
      </w:r>
      <w:r w:rsidRPr="00C767C2">
        <w:rPr>
          <w:rStyle w:val="StyleUnderline"/>
        </w:rPr>
        <w:t>CFC-11, they were met with condemnation from the U.S. and other countries</w:t>
      </w:r>
      <w:r w:rsidRPr="00576482">
        <w:rPr>
          <w:sz w:val="16"/>
        </w:rPr>
        <w:t>. Erik Solheim, head of the United Nations Environment Program, which oversees the Montreal Protocol, called the release of the ozone-depleting substance “nothing short of an environment crime which demands decisive action.” China quickly addressed the problem.</w:t>
      </w:r>
    </w:p>
    <w:p w14:paraId="7707DDE2" w14:textId="77777777" w:rsidR="00C92E4F" w:rsidRPr="00576482" w:rsidRDefault="00C92E4F" w:rsidP="00C92E4F">
      <w:pPr>
        <w:rPr>
          <w:sz w:val="16"/>
        </w:rPr>
      </w:pPr>
      <w:r w:rsidRPr="00C767C2">
        <w:rPr>
          <w:rStyle w:val="StyleUnderline"/>
        </w:rPr>
        <w:t>Yet evidence has recently emerged</w:t>
      </w:r>
      <w:r w:rsidRPr="00576482">
        <w:rPr>
          <w:sz w:val="16"/>
        </w:rPr>
        <w:t xml:space="preserve"> that </w:t>
      </w:r>
      <w:r w:rsidRPr="00C767C2">
        <w:rPr>
          <w:rStyle w:val="StyleUnderline"/>
        </w:rPr>
        <w:t xml:space="preserve">U.S. companies are also releasing </w:t>
      </w:r>
      <w:r w:rsidRPr="00C767C2">
        <w:rPr>
          <w:rStyle w:val="Emphasis"/>
        </w:rPr>
        <w:t>ozone-depleting chemicals</w:t>
      </w:r>
      <w:r w:rsidRPr="00C767C2">
        <w:rPr>
          <w:rStyle w:val="StyleUnderline"/>
        </w:rPr>
        <w:t xml:space="preserve">. While the ozone layer is rebounding overall, scientists have observed </w:t>
      </w:r>
      <w:r w:rsidRPr="00C767C2">
        <w:rPr>
          <w:rStyle w:val="Emphasis"/>
        </w:rPr>
        <w:t>decreasing levels of the gas</w:t>
      </w:r>
      <w:r w:rsidRPr="00C767C2">
        <w:rPr>
          <w:rStyle w:val="StyleUnderline"/>
        </w:rPr>
        <w:t xml:space="preserve"> in certain areas. Chemicals used for everything from fracking to cooling appear to be the culprits, according to comments the nonprofit Environmental Investigation Agency submitted to the E</w:t>
      </w:r>
      <w:r w:rsidRPr="00576482">
        <w:rPr>
          <w:sz w:val="16"/>
        </w:rPr>
        <w:t xml:space="preserve">nvironmental </w:t>
      </w:r>
      <w:r w:rsidRPr="00C767C2">
        <w:rPr>
          <w:rStyle w:val="StyleUnderline"/>
        </w:rPr>
        <w:t>P</w:t>
      </w:r>
      <w:r w:rsidRPr="00576482">
        <w:rPr>
          <w:sz w:val="16"/>
        </w:rPr>
        <w:t xml:space="preserve">rotection </w:t>
      </w:r>
      <w:r w:rsidRPr="00C767C2">
        <w:rPr>
          <w:rStyle w:val="StyleUnderline"/>
        </w:rPr>
        <w:t>A</w:t>
      </w:r>
      <w:r w:rsidRPr="00576482">
        <w:rPr>
          <w:sz w:val="16"/>
        </w:rPr>
        <w:t xml:space="preserve">gency in December. The </w:t>
      </w:r>
      <w:r w:rsidRPr="00C767C2">
        <w:rPr>
          <w:rStyle w:val="StyleUnderline"/>
        </w:rPr>
        <w:t>chemical pollution</w:t>
      </w:r>
      <w:r w:rsidRPr="00576482">
        <w:rPr>
          <w:sz w:val="16"/>
        </w:rPr>
        <w:t xml:space="preserve">, some of which is coming from the U.S., EPA records show, </w:t>
      </w:r>
      <w:r w:rsidRPr="00C767C2">
        <w:rPr>
          <w:rStyle w:val="StyleUnderline"/>
        </w:rPr>
        <w:t xml:space="preserve">has already </w:t>
      </w:r>
      <w:r w:rsidRPr="00C767C2">
        <w:rPr>
          <w:rStyle w:val="Emphasis"/>
        </w:rPr>
        <w:t>delayed progress</w:t>
      </w:r>
      <w:r w:rsidRPr="00C767C2">
        <w:rPr>
          <w:rStyle w:val="StyleUnderline"/>
        </w:rPr>
        <w:t xml:space="preserve"> on the ozone layer</w:t>
      </w:r>
      <w:r w:rsidRPr="00576482">
        <w:rPr>
          <w:sz w:val="16"/>
        </w:rPr>
        <w:t xml:space="preserve">. The resulting setback appears to be worse in highly populated southern latitudes, where it could cause the most damage. </w:t>
      </w:r>
      <w:r w:rsidRPr="00C767C2">
        <w:rPr>
          <w:rStyle w:val="StyleUnderline"/>
        </w:rPr>
        <w:t xml:space="preserve">Continued emissions of the chemicals could delay the healing of the ozone layer by up to </w:t>
      </w:r>
      <w:r w:rsidRPr="00C767C2">
        <w:rPr>
          <w:rStyle w:val="Emphasis"/>
        </w:rPr>
        <w:t>30 years</w:t>
      </w:r>
      <w:r w:rsidRPr="00576482">
        <w:rPr>
          <w:sz w:val="16"/>
        </w:rPr>
        <w:t>, according to a 2017 article published in Nature Communications.</w:t>
      </w:r>
    </w:p>
    <w:p w14:paraId="03D81314" w14:textId="77777777" w:rsidR="00C92E4F" w:rsidRPr="00C767C2" w:rsidRDefault="00C92E4F" w:rsidP="00C92E4F">
      <w:pPr>
        <w:rPr>
          <w:rStyle w:val="StyleUnderline"/>
        </w:rPr>
      </w:pPr>
      <w:r w:rsidRPr="00C767C2">
        <w:rPr>
          <w:rStyle w:val="StyleUnderline"/>
        </w:rPr>
        <w:t>Despite the threat, the EPA has not considered impacts on ozone in initial phases of its assessment of 14 chemicals with ozone-depleting potential now being conducted under the Toxic Substances Control Act.</w:t>
      </w:r>
      <w:r w:rsidRPr="00576482">
        <w:rPr>
          <w:sz w:val="16"/>
        </w:rPr>
        <w:t xml:space="preserve"> Asked about the decision, </w:t>
      </w:r>
      <w:r w:rsidRPr="00C767C2">
        <w:rPr>
          <w:rStyle w:val="StyleUnderline"/>
        </w:rPr>
        <w:t>a</w:t>
      </w:r>
      <w:r w:rsidRPr="00576482">
        <w:rPr>
          <w:sz w:val="16"/>
        </w:rPr>
        <w:t xml:space="preserve">n EPA </w:t>
      </w:r>
      <w:r w:rsidRPr="00C767C2">
        <w:rPr>
          <w:rStyle w:val="StyleUnderline"/>
        </w:rPr>
        <w:t>spokesperson wrote</w:t>
      </w:r>
      <w:r w:rsidRPr="00576482">
        <w:rPr>
          <w:sz w:val="16"/>
        </w:rPr>
        <w:t xml:space="preserve"> in an email that “</w:t>
      </w:r>
      <w:r w:rsidRPr="00C767C2">
        <w:rPr>
          <w:rStyle w:val="StyleUnderline"/>
        </w:rPr>
        <w:t xml:space="preserve">because ozone depletion risks are adequately assessed and effectively managed under the Clean Air Act, EPA </w:t>
      </w:r>
      <w:r w:rsidRPr="00C767C2">
        <w:rPr>
          <w:rStyle w:val="Emphasis"/>
        </w:rPr>
        <w:t>does not expect to include</w:t>
      </w:r>
      <w:r w:rsidRPr="00C767C2">
        <w:rPr>
          <w:rStyle w:val="StyleUnderline"/>
        </w:rPr>
        <w:t xml:space="preserve"> ozone-depletion potential in risk evaluations</w:t>
      </w:r>
      <w:r w:rsidRPr="00576482">
        <w:rPr>
          <w:sz w:val="16"/>
        </w:rPr>
        <w:t xml:space="preserve">” of three of the chemicals. </w:t>
      </w:r>
      <w:r w:rsidRPr="00C767C2">
        <w:rPr>
          <w:rStyle w:val="StyleUnderline"/>
        </w:rPr>
        <w:t xml:space="preserve">The agency response </w:t>
      </w:r>
      <w:r w:rsidRPr="00C767C2">
        <w:rPr>
          <w:rStyle w:val="Emphasis"/>
        </w:rPr>
        <w:t>did not address</w:t>
      </w:r>
      <w:r w:rsidRPr="00C767C2">
        <w:rPr>
          <w:rStyle w:val="StyleUnderline"/>
        </w:rPr>
        <w:t xml:space="preserve"> the other 11 chemicals under scrutiny.</w:t>
      </w:r>
    </w:p>
    <w:p w14:paraId="13609001" w14:textId="77777777" w:rsidR="00C92E4F" w:rsidRPr="00C767C2" w:rsidRDefault="00C92E4F" w:rsidP="00C92E4F">
      <w:pPr>
        <w:rPr>
          <w:rStyle w:val="StyleUnderline"/>
        </w:rPr>
      </w:pPr>
      <w:r w:rsidRPr="00C767C2">
        <w:rPr>
          <w:rStyle w:val="StyleUnderline"/>
        </w:rPr>
        <w:t>Loopholes and Untracked Emissions</w:t>
      </w:r>
    </w:p>
    <w:p w14:paraId="7A813081" w14:textId="77777777" w:rsidR="00C92E4F" w:rsidRPr="00C767C2" w:rsidRDefault="00C92E4F" w:rsidP="00C92E4F">
      <w:pPr>
        <w:rPr>
          <w:rStyle w:val="StyleUnderline"/>
        </w:rPr>
      </w:pPr>
      <w:r w:rsidRPr="00C767C2">
        <w:rPr>
          <w:rStyle w:val="StyleUnderline"/>
        </w:rPr>
        <w:t>Both the Clean Air Act and the Montreal Protocol</w:t>
      </w:r>
      <w:r w:rsidRPr="00576482">
        <w:rPr>
          <w:sz w:val="16"/>
        </w:rPr>
        <w:t xml:space="preserve"> do </w:t>
      </w:r>
      <w:r w:rsidRPr="00C767C2">
        <w:rPr>
          <w:rStyle w:val="StyleUnderline"/>
        </w:rPr>
        <w:t>regulate some</w:t>
      </w:r>
      <w:r w:rsidRPr="00576482">
        <w:rPr>
          <w:sz w:val="16"/>
        </w:rPr>
        <w:t xml:space="preserve"> of these short-lived </w:t>
      </w:r>
      <w:r w:rsidRPr="00C767C2">
        <w:rPr>
          <w:rStyle w:val="StyleUnderline"/>
        </w:rPr>
        <w:t>chemicals</w:t>
      </w:r>
      <w:r w:rsidRPr="00576482">
        <w:rPr>
          <w:sz w:val="16"/>
        </w:rPr>
        <w:t xml:space="preserve"> that erode the ozone layer. </w:t>
      </w:r>
      <w:r w:rsidRPr="00C767C2">
        <w:rPr>
          <w:rStyle w:val="StyleUnderline"/>
        </w:rPr>
        <w:t xml:space="preserve">But they make an </w:t>
      </w:r>
      <w:r w:rsidRPr="00C767C2">
        <w:rPr>
          <w:rStyle w:val="Emphasis"/>
        </w:rPr>
        <w:t>exception</w:t>
      </w:r>
      <w:r w:rsidRPr="00C767C2">
        <w:rPr>
          <w:rStyle w:val="StyleUnderline"/>
        </w:rPr>
        <w:t xml:space="preserve"> when the chemicals are </w:t>
      </w:r>
      <w:r w:rsidRPr="00C767C2">
        <w:rPr>
          <w:rStyle w:val="Emphasis"/>
        </w:rPr>
        <w:t>byproducts</w:t>
      </w:r>
      <w:r w:rsidRPr="00C767C2">
        <w:rPr>
          <w:rStyle w:val="StyleUnderline"/>
        </w:rPr>
        <w:t xml:space="preserve"> or </w:t>
      </w:r>
      <w:r w:rsidRPr="00C767C2">
        <w:rPr>
          <w:rStyle w:val="Emphasis"/>
        </w:rPr>
        <w:t>used as feedstock</w:t>
      </w:r>
      <w:r w:rsidRPr="00C767C2">
        <w:rPr>
          <w:rStyle w:val="StyleUnderline"/>
        </w:rPr>
        <w:t xml:space="preserve"> for making other products, a loophole that may explain why some of them are still accumulating in the atmosphere more than 30 years after the treaty took effect.</w:t>
      </w:r>
    </w:p>
    <w:p w14:paraId="492EC344" w14:textId="77777777" w:rsidR="00C92E4F" w:rsidRPr="00576482" w:rsidRDefault="00C92E4F" w:rsidP="00C92E4F">
      <w:pPr>
        <w:rPr>
          <w:sz w:val="16"/>
        </w:rPr>
      </w:pPr>
      <w:r w:rsidRPr="00C767C2">
        <w:rPr>
          <w:rStyle w:val="StyleUnderline"/>
        </w:rPr>
        <w:t>Carbon tetrachloride</w:t>
      </w:r>
      <w:r w:rsidRPr="00576482">
        <w:rPr>
          <w:sz w:val="16"/>
        </w:rPr>
        <w:t xml:space="preserve">, for instance, </w:t>
      </w:r>
      <w:r w:rsidRPr="00C767C2">
        <w:rPr>
          <w:rStyle w:val="StyleUnderline"/>
        </w:rPr>
        <w:t>a potent ozone-depleting chemical that was used to make CFCs, is tightly regulated</w:t>
      </w:r>
      <w:r w:rsidRPr="00576482">
        <w:rPr>
          <w:sz w:val="16"/>
        </w:rPr>
        <w:t xml:space="preserve"> under the treaty. </w:t>
      </w:r>
      <w:r w:rsidRPr="00C767C2">
        <w:rPr>
          <w:rStyle w:val="StyleUnderline"/>
        </w:rPr>
        <w:t xml:space="preserve">Nevertheless, the amount of the chemical in the atmosphere has been </w:t>
      </w:r>
      <w:r w:rsidRPr="00C767C2">
        <w:rPr>
          <w:rStyle w:val="Emphasis"/>
        </w:rPr>
        <w:t>rising.</w:t>
      </w:r>
      <w:r w:rsidRPr="00576482">
        <w:rPr>
          <w:sz w:val="16"/>
        </w:rPr>
        <w:t xml:space="preserve"> While the exact sources of the pollution have been treated as a mystery, </w:t>
      </w:r>
      <w:r w:rsidRPr="00C767C2">
        <w:rPr>
          <w:rStyle w:val="StyleUnderline"/>
        </w:rPr>
        <w:t>some</w:t>
      </w:r>
      <w:r w:rsidRPr="00576482">
        <w:rPr>
          <w:sz w:val="16"/>
        </w:rPr>
        <w:t xml:space="preserve"> of the </w:t>
      </w:r>
      <w:r w:rsidRPr="00C767C2">
        <w:rPr>
          <w:rStyle w:val="StyleUnderline"/>
        </w:rPr>
        <w:t xml:space="preserve">discrepancy appears to be due to the increasing use of carbon tetrachloride as a </w:t>
      </w:r>
      <w:r w:rsidRPr="00C767C2">
        <w:rPr>
          <w:rStyle w:val="Emphasis"/>
        </w:rPr>
        <w:t>feedstock</w:t>
      </w:r>
      <w:r w:rsidRPr="00C767C2">
        <w:rPr>
          <w:rStyle w:val="StyleUnderline"/>
        </w:rPr>
        <w:t xml:space="preserve"> for other chemicals</w:t>
      </w:r>
      <w:r w:rsidRPr="00576482">
        <w:rPr>
          <w:sz w:val="16"/>
        </w:rPr>
        <w:t xml:space="preserve">, which the EPA has acknowledged is its main use. Between 2012 and 2018, </w:t>
      </w:r>
      <w:r w:rsidRPr="00C767C2">
        <w:rPr>
          <w:rStyle w:val="StyleUnderline"/>
        </w:rPr>
        <w:t>U.S. companies released 1.3 million pounds of the chemical into the air</w:t>
      </w:r>
      <w:r w:rsidRPr="00576482">
        <w:rPr>
          <w:sz w:val="16"/>
        </w:rPr>
        <w:t>. Among the biggest emitters are a Dover Chemical plant in Ohio and two plants in Geismar, Louisiana — one owned by Rubicon and the other by Occidental — according to an analysis of EPA data by the consulting firm Material Research.</w:t>
      </w:r>
    </w:p>
    <w:p w14:paraId="2205F207" w14:textId="77777777" w:rsidR="00C92E4F" w:rsidRPr="00576482" w:rsidRDefault="00C92E4F" w:rsidP="00C92E4F">
      <w:pPr>
        <w:rPr>
          <w:sz w:val="16"/>
        </w:rPr>
      </w:pPr>
      <w:r w:rsidRPr="00576482">
        <w:rPr>
          <w:sz w:val="16"/>
        </w:rPr>
        <w:t xml:space="preserve">Asked about </w:t>
      </w:r>
      <w:r w:rsidRPr="00C767C2">
        <w:rPr>
          <w:rStyle w:val="StyleUnderline"/>
        </w:rPr>
        <w:t>Rubicon</w:t>
      </w:r>
      <w:r w:rsidRPr="00576482">
        <w:rPr>
          <w:sz w:val="16"/>
        </w:rPr>
        <w:t xml:space="preserve">’s emission of carbon tetrachloride, Mark Dearman, the company’s general manager, </w:t>
      </w:r>
      <w:r w:rsidRPr="00C767C2">
        <w:rPr>
          <w:rStyle w:val="StyleUnderline"/>
        </w:rPr>
        <w:t>said</w:t>
      </w:r>
      <w:r w:rsidRPr="00576482">
        <w:rPr>
          <w:sz w:val="16"/>
        </w:rPr>
        <w:t xml:space="preserve"> that “</w:t>
      </w:r>
      <w:r w:rsidRPr="00C767C2">
        <w:rPr>
          <w:rStyle w:val="StyleUnderline"/>
        </w:rPr>
        <w:t>We’re currently operating under our air permits under the EPA and the Department of Environmental Quality of the state of Louisiana</w:t>
      </w:r>
      <w:r w:rsidRPr="00576482">
        <w:rPr>
          <w:sz w:val="16"/>
        </w:rPr>
        <w:t xml:space="preserve"> and we’re constantly working year on year to reduce our emissions and be good environmental stewards.” Occidental and Dover Chemical did not respond to requests for comment.</w:t>
      </w:r>
    </w:p>
    <w:p w14:paraId="5922C6B7" w14:textId="77777777" w:rsidR="00C92E4F" w:rsidRPr="00C767C2" w:rsidRDefault="00C92E4F" w:rsidP="00C92E4F">
      <w:pPr>
        <w:rPr>
          <w:rStyle w:val="StyleUnderline"/>
        </w:rPr>
      </w:pPr>
      <w:r w:rsidRPr="00C767C2">
        <w:rPr>
          <w:rStyle w:val="StyleUnderline"/>
        </w:rPr>
        <w:t xml:space="preserve">Levels of another ozone-depleting chemical, methylene chloride, are also on the rise, climbing 8 percent per year between 2000 and 2012, according to the most recent analysis. Methylene chloride was not regulated under the treaty because it lasts for only a short time in the atmosphere and so was once thought to have a minimal impact on ozone. But its release is responsible for </w:t>
      </w:r>
      <w:r w:rsidRPr="00C767C2">
        <w:rPr>
          <w:rStyle w:val="Emphasis"/>
        </w:rPr>
        <w:t>much of the delay</w:t>
      </w:r>
      <w:r w:rsidRPr="00C767C2">
        <w:rPr>
          <w:rStyle w:val="StyleUnderline"/>
        </w:rPr>
        <w:t xml:space="preserve"> in the recovery of the ozone layer, according to the Nature Communications article.</w:t>
      </w:r>
    </w:p>
    <w:p w14:paraId="262E41F5" w14:textId="77777777" w:rsidR="00C92E4F" w:rsidRPr="00576482" w:rsidRDefault="00C92E4F" w:rsidP="00C92E4F">
      <w:pPr>
        <w:rPr>
          <w:sz w:val="16"/>
        </w:rPr>
      </w:pPr>
      <w:r w:rsidRPr="00C767C2">
        <w:rPr>
          <w:rStyle w:val="StyleUnderline"/>
        </w:rPr>
        <w:t>U.S. companies</w:t>
      </w:r>
      <w:r w:rsidRPr="00576482">
        <w:rPr>
          <w:sz w:val="16"/>
        </w:rPr>
        <w:t xml:space="preserve">, including the SI Group, 3V Sigma, and CR Bard, all of which are based in South Carolina, </w:t>
      </w:r>
      <w:r w:rsidRPr="00C767C2">
        <w:rPr>
          <w:rStyle w:val="StyleUnderline"/>
        </w:rPr>
        <w:t xml:space="preserve">released </w:t>
      </w:r>
      <w:r w:rsidRPr="00C767C2">
        <w:rPr>
          <w:rStyle w:val="Emphasis"/>
        </w:rPr>
        <w:t>19.8 million pounds</w:t>
      </w:r>
      <w:r w:rsidRPr="00C767C2">
        <w:rPr>
          <w:rStyle w:val="StyleUnderline"/>
        </w:rPr>
        <w:t xml:space="preserve"> of methylene chloride into the air between 2012 and 2018</w:t>
      </w:r>
      <w:r w:rsidRPr="00576482">
        <w:rPr>
          <w:sz w:val="16"/>
        </w:rPr>
        <w:t xml:space="preserve">, according to company reports to the EPA. In an emailed statement, </w:t>
      </w:r>
      <w:r w:rsidRPr="00C767C2">
        <w:rPr>
          <w:rStyle w:val="StyleUnderline"/>
        </w:rPr>
        <w:t>SI Group spokesperson Melissa Quesnel wrote</w:t>
      </w:r>
      <w:r w:rsidRPr="00576482">
        <w:rPr>
          <w:sz w:val="16"/>
        </w:rPr>
        <w:t xml:space="preserve">, “When methylene chloride is in use, </w:t>
      </w:r>
      <w:r w:rsidRPr="00C767C2">
        <w:rPr>
          <w:rStyle w:val="StyleUnderline"/>
        </w:rPr>
        <w:t>we have engineering controls in place to recover and recycle as much as possible to limit our emissions</w:t>
      </w:r>
      <w:r w:rsidRPr="00576482">
        <w:rPr>
          <w:sz w:val="16"/>
        </w:rPr>
        <w:t>, complying with all emission regulations.” 3V Sigma and CR Bard did not respond to The Intercept’s inquiries for this article.</w:t>
      </w:r>
    </w:p>
    <w:p w14:paraId="57A527EC" w14:textId="77777777" w:rsidR="00C92E4F" w:rsidRPr="00576482" w:rsidRDefault="00C92E4F" w:rsidP="00C92E4F">
      <w:pPr>
        <w:rPr>
          <w:sz w:val="16"/>
        </w:rPr>
      </w:pPr>
      <w:r w:rsidRPr="00576482">
        <w:rPr>
          <w:sz w:val="16"/>
        </w:rPr>
        <w:t xml:space="preserve">But </w:t>
      </w:r>
      <w:r w:rsidRPr="00C767C2">
        <w:rPr>
          <w:rStyle w:val="StyleUnderline"/>
        </w:rPr>
        <w:t xml:space="preserve">the key to understanding the chemical’s increasing levels may be what’s </w:t>
      </w:r>
      <w:r w:rsidRPr="00C767C2">
        <w:rPr>
          <w:rStyle w:val="Emphasis"/>
        </w:rPr>
        <w:t>not tracked</w:t>
      </w:r>
      <w:r w:rsidRPr="00C767C2">
        <w:rPr>
          <w:rStyle w:val="StyleUnderline"/>
        </w:rPr>
        <w:t xml:space="preserve"> by the agency</w:t>
      </w:r>
      <w:r w:rsidRPr="00576482">
        <w:rPr>
          <w:sz w:val="16"/>
        </w:rPr>
        <w:t xml:space="preserve">, since the industrial emissions of methylene chloride reported by the EPA are dwarfed by the </w:t>
      </w:r>
      <w:proofErr w:type="gramStart"/>
      <w:r w:rsidRPr="00576482">
        <w:rPr>
          <w:sz w:val="16"/>
        </w:rPr>
        <w:t>amounts</w:t>
      </w:r>
      <w:proofErr w:type="gramEnd"/>
      <w:r w:rsidRPr="00576482">
        <w:rPr>
          <w:sz w:val="16"/>
        </w:rPr>
        <w:t xml:space="preserve"> scientists estimate is in the atmosphere.</w:t>
      </w:r>
    </w:p>
    <w:p w14:paraId="75F9735B" w14:textId="77777777" w:rsidR="00C92E4F" w:rsidRPr="00576482" w:rsidRDefault="00C92E4F" w:rsidP="00C92E4F">
      <w:pPr>
        <w:rPr>
          <w:sz w:val="16"/>
        </w:rPr>
      </w:pPr>
      <w:r w:rsidRPr="00C767C2">
        <w:rPr>
          <w:rStyle w:val="StyleUnderline"/>
        </w:rPr>
        <w:t xml:space="preserve">The gap may be partially explained by the chemical’s use in </w:t>
      </w:r>
      <w:r w:rsidRPr="00C767C2">
        <w:rPr>
          <w:rStyle w:val="Emphasis"/>
        </w:rPr>
        <w:t>oil and gas production</w:t>
      </w:r>
      <w:r w:rsidRPr="00576482">
        <w:rPr>
          <w:sz w:val="16"/>
        </w:rPr>
        <w:t xml:space="preserve">, one of the sectors whose emissions of these substances aren’t disclosed in publicly available EPA data. </w:t>
      </w:r>
      <w:r w:rsidRPr="00C767C2">
        <w:rPr>
          <w:rStyle w:val="StyleUnderline"/>
        </w:rPr>
        <w:t>In addition to being used to make pesticides and plastic, methylene chloride is used in the “oil and gas drilling, extraction, and support activities sector,”</w:t>
      </w:r>
      <w:r w:rsidRPr="00576482">
        <w:rPr>
          <w:sz w:val="16"/>
        </w:rPr>
        <w:t xml:space="preserve"> according to a 2017 EPA report, and has been found in the air near fracking wells. As the number of fracking wells has increased, so have methylene chloride levels in the atmosphere.</w:t>
      </w:r>
    </w:p>
    <w:p w14:paraId="7DCB561A" w14:textId="77777777" w:rsidR="00C92E4F" w:rsidRPr="00576482" w:rsidRDefault="00C92E4F" w:rsidP="00C92E4F">
      <w:pPr>
        <w:rPr>
          <w:sz w:val="16"/>
        </w:rPr>
      </w:pPr>
      <w:r w:rsidRPr="00576482">
        <w:rPr>
          <w:sz w:val="16"/>
        </w:rPr>
        <w:t xml:space="preserve">Ironically, </w:t>
      </w:r>
      <w:r w:rsidRPr="00C767C2">
        <w:rPr>
          <w:rStyle w:val="StyleUnderline"/>
        </w:rPr>
        <w:t>both chemicals are also used as feedstocks to make the next generation of coolants</w:t>
      </w:r>
      <w:r w:rsidRPr="00576482">
        <w:rPr>
          <w:sz w:val="16"/>
        </w:rPr>
        <w:t xml:space="preserve">, which were </w:t>
      </w:r>
      <w:r w:rsidRPr="00C767C2">
        <w:rPr>
          <w:rStyle w:val="StyleUnderline"/>
        </w:rPr>
        <w:t xml:space="preserve">introduced to replace CFCs and other coolants because they </w:t>
      </w:r>
      <w:r w:rsidRPr="00C767C2">
        <w:rPr>
          <w:rStyle w:val="Emphasis"/>
        </w:rPr>
        <w:t>won’t destroy the ozone layer</w:t>
      </w:r>
      <w:r w:rsidRPr="00576482">
        <w:rPr>
          <w:sz w:val="16"/>
        </w:rPr>
        <w:t>.</w:t>
      </w:r>
    </w:p>
    <w:p w14:paraId="7CB320F2" w14:textId="77777777" w:rsidR="00C92E4F" w:rsidRPr="00576482" w:rsidRDefault="00C92E4F" w:rsidP="00C92E4F">
      <w:pPr>
        <w:rPr>
          <w:sz w:val="16"/>
        </w:rPr>
      </w:pPr>
      <w:r w:rsidRPr="00576482">
        <w:rPr>
          <w:sz w:val="16"/>
        </w:rPr>
        <w:t xml:space="preserve">Nevertheless, the </w:t>
      </w:r>
      <w:r w:rsidRPr="00C767C2">
        <w:rPr>
          <w:rStyle w:val="StyleUnderline"/>
        </w:rPr>
        <w:t>U.S. companies</w:t>
      </w:r>
      <w:r w:rsidRPr="00576482">
        <w:rPr>
          <w:sz w:val="16"/>
        </w:rPr>
        <w:t xml:space="preserve"> that release the chemicals undermining one of the world’s biggest environmental achievements </w:t>
      </w:r>
      <w:r w:rsidRPr="00C767C2">
        <w:rPr>
          <w:rStyle w:val="StyleUnderline"/>
        </w:rPr>
        <w:t xml:space="preserve">have so far faced </w:t>
      </w:r>
      <w:r w:rsidRPr="00C767C2">
        <w:rPr>
          <w:rStyle w:val="Emphasis"/>
        </w:rPr>
        <w:t>little pressure to stop</w:t>
      </w:r>
      <w:r w:rsidRPr="00576482">
        <w:rPr>
          <w:sz w:val="16"/>
        </w:rPr>
        <w:t xml:space="preserve">. “China was bashed internationally for the production of CFC-11,” said </w:t>
      </w:r>
      <w:proofErr w:type="spellStart"/>
      <w:r w:rsidRPr="00576482">
        <w:rPr>
          <w:sz w:val="16"/>
        </w:rPr>
        <w:t>Avipsa</w:t>
      </w:r>
      <w:proofErr w:type="spellEnd"/>
      <w:r w:rsidRPr="00576482">
        <w:rPr>
          <w:sz w:val="16"/>
        </w:rPr>
        <w:t xml:space="preserve"> Mahapatra, who leads the Environmental Investigation Agency’s climate campaign. </w:t>
      </w:r>
      <w:r w:rsidRPr="00576482">
        <w:rPr>
          <w:rStyle w:val="StyleUnderline"/>
        </w:rPr>
        <w:t>The U.S. and other countries pushed hard on China to stop releasing substances like CFC-11, which erode ozone</w:t>
      </w:r>
      <w:r w:rsidRPr="00576482">
        <w:rPr>
          <w:sz w:val="16"/>
        </w:rPr>
        <w:t>, Mahapatra continued. “</w:t>
      </w:r>
      <w:r w:rsidRPr="00576482">
        <w:rPr>
          <w:rStyle w:val="StyleUnderline"/>
        </w:rPr>
        <w:t>But even in America substances that damage the ozone layer are being released.</w:t>
      </w:r>
      <w:r w:rsidRPr="00576482">
        <w:rPr>
          <w:sz w:val="16"/>
        </w:rPr>
        <w:t>”</w:t>
      </w:r>
    </w:p>
    <w:p w14:paraId="7F03EDB4" w14:textId="77777777" w:rsidR="00C92E4F" w:rsidRDefault="00C92E4F" w:rsidP="00C92E4F">
      <w:pPr>
        <w:pStyle w:val="Heading4"/>
      </w:pPr>
      <w:r>
        <w:t xml:space="preserve">That causes </w:t>
      </w:r>
      <w:r w:rsidRPr="00B415A1">
        <w:rPr>
          <w:u w:val="single"/>
        </w:rPr>
        <w:t>extinction</w:t>
      </w:r>
      <w:r>
        <w:t xml:space="preserve">---even </w:t>
      </w:r>
      <w:r w:rsidRPr="00B415A1">
        <w:rPr>
          <w:u w:val="single"/>
        </w:rPr>
        <w:t>brief</w:t>
      </w:r>
      <w:r>
        <w:t xml:space="preserve"> depletion would be </w:t>
      </w:r>
      <w:r w:rsidRPr="00B415A1">
        <w:rPr>
          <w:u w:val="single"/>
        </w:rPr>
        <w:t>catastrophic.</w:t>
      </w:r>
    </w:p>
    <w:p w14:paraId="54C31417" w14:textId="77777777" w:rsidR="00C92E4F" w:rsidRPr="00B415A1" w:rsidRDefault="00C92E4F" w:rsidP="00C92E4F">
      <w:r w:rsidRPr="00B415A1">
        <w:rPr>
          <w:rStyle w:val="Style13ptBold"/>
        </w:rPr>
        <w:t>Mccullough 20</w:t>
      </w:r>
      <w:r>
        <w:t xml:space="preserve"> [Carson Mccullough, writer, 5-27-2020, "Erosion of Ozone Layer Spurred Mass Extinction Event," Courthouse News Service, accessed 7-16-2020, https://www.courthousenews.com/erosion-of-ozone-layer-spurred-mass-extinction-event/] //BY</w:t>
      </w:r>
    </w:p>
    <w:p w14:paraId="5AE6A061" w14:textId="77777777" w:rsidR="00C92E4F" w:rsidRPr="00B415A1" w:rsidRDefault="00C92E4F" w:rsidP="00C92E4F">
      <w:pPr>
        <w:rPr>
          <w:rStyle w:val="Emphasis"/>
        </w:rPr>
      </w:pPr>
      <w:r w:rsidRPr="00B415A1">
        <w:rPr>
          <w:sz w:val="16"/>
        </w:rPr>
        <w:t xml:space="preserve">In a study published Wednesday in Science Advances, </w:t>
      </w:r>
      <w:r w:rsidRPr="00B415A1">
        <w:rPr>
          <w:rStyle w:val="StyleUnderline"/>
        </w:rPr>
        <w:t>researchers from the University of Southampton revealed</w:t>
      </w:r>
      <w:r w:rsidRPr="00B415A1">
        <w:rPr>
          <w:sz w:val="16"/>
        </w:rPr>
        <w:t xml:space="preserve"> that </w:t>
      </w:r>
      <w:r w:rsidRPr="00B415A1">
        <w:rPr>
          <w:rStyle w:val="StyleUnderline"/>
        </w:rPr>
        <w:t xml:space="preserve">an </w:t>
      </w:r>
      <w:r w:rsidRPr="00B415A1">
        <w:rPr>
          <w:rStyle w:val="Emphasis"/>
        </w:rPr>
        <w:t>extinction event</w:t>
      </w:r>
      <w:r w:rsidRPr="00B415A1">
        <w:rPr>
          <w:rStyle w:val="StyleUnderline"/>
        </w:rPr>
        <w:t xml:space="preserve"> roughly 360 million years ago was directly caused by a </w:t>
      </w:r>
      <w:r w:rsidRPr="00B415A1">
        <w:rPr>
          <w:rStyle w:val="Emphasis"/>
        </w:rPr>
        <w:t>temporary erosion of Earth’s ozone layer.</w:t>
      </w:r>
    </w:p>
    <w:p w14:paraId="5CA383E6" w14:textId="77777777" w:rsidR="00C92E4F" w:rsidRPr="00B415A1" w:rsidRDefault="00C92E4F" w:rsidP="00C92E4F">
      <w:pPr>
        <w:rPr>
          <w:rStyle w:val="StyleUnderline"/>
        </w:rPr>
      </w:pPr>
      <w:r w:rsidRPr="00B415A1">
        <w:rPr>
          <w:rStyle w:val="StyleUnderline"/>
        </w:rPr>
        <w:t xml:space="preserve">The ozone layer acts as a </w:t>
      </w:r>
      <w:r w:rsidRPr="00B415A1">
        <w:rPr>
          <w:rStyle w:val="Emphasis"/>
        </w:rPr>
        <w:t>shield</w:t>
      </w:r>
      <w:r w:rsidRPr="00B415A1">
        <w:rPr>
          <w:rStyle w:val="StyleUnderline"/>
        </w:rPr>
        <w:t xml:space="preserve"> that protects Earth’s surface from harmful ultraviolet radiation emitted by the sun. But researchers suggest that this protective shield suffered a brief but massive failure millions of years ago, allowing UV radiation to do </w:t>
      </w:r>
      <w:r w:rsidRPr="00B415A1">
        <w:rPr>
          <w:rStyle w:val="Emphasis"/>
        </w:rPr>
        <w:t>untold damage</w:t>
      </w:r>
      <w:r w:rsidRPr="00B415A1">
        <w:rPr>
          <w:rStyle w:val="StyleUnderline"/>
        </w:rPr>
        <w:t xml:space="preserve"> to Earth’s surface.</w:t>
      </w:r>
    </w:p>
    <w:p w14:paraId="08080685" w14:textId="77777777" w:rsidR="00C92E4F" w:rsidRPr="00B415A1" w:rsidRDefault="00C92E4F" w:rsidP="00C92E4F">
      <w:pPr>
        <w:rPr>
          <w:sz w:val="16"/>
        </w:rPr>
      </w:pPr>
      <w:r w:rsidRPr="00B415A1">
        <w:rPr>
          <w:rStyle w:val="StyleUnderline"/>
        </w:rPr>
        <w:t>This lapse</w:t>
      </w:r>
      <w:r w:rsidRPr="00B415A1">
        <w:rPr>
          <w:sz w:val="16"/>
        </w:rPr>
        <w:t xml:space="preserve">, scientists say, </w:t>
      </w:r>
      <w:r w:rsidRPr="00B415A1">
        <w:rPr>
          <w:rStyle w:val="StyleUnderline"/>
        </w:rPr>
        <w:t>singlehandedly destroyed entire forest ecosystems and killed much of Earth’s freshwater aquatic life.</w:t>
      </w:r>
      <w:r w:rsidRPr="00B415A1">
        <w:rPr>
          <w:sz w:val="16"/>
        </w:rPr>
        <w:t xml:space="preserve"> This included the dominant group of armored fish at the time and different types of </w:t>
      </w:r>
      <w:proofErr w:type="spellStart"/>
      <w:r w:rsidRPr="00B415A1">
        <w:rPr>
          <w:sz w:val="16"/>
        </w:rPr>
        <w:t>tetrapods</w:t>
      </w:r>
      <w:proofErr w:type="spellEnd"/>
      <w:r w:rsidRPr="00B415A1">
        <w:rPr>
          <w:sz w:val="16"/>
        </w:rPr>
        <w:t>, types of fish that evolved with limbs instead of fins and were some of the earliest ancestors to humans.</w:t>
      </w:r>
    </w:p>
    <w:p w14:paraId="36EEC860" w14:textId="77777777" w:rsidR="00C92E4F" w:rsidRPr="00B415A1" w:rsidRDefault="00C92E4F" w:rsidP="00C92E4F">
      <w:pPr>
        <w:rPr>
          <w:rStyle w:val="StyleUnderline"/>
        </w:rPr>
      </w:pPr>
      <w:r w:rsidRPr="00B415A1">
        <w:rPr>
          <w:sz w:val="16"/>
        </w:rPr>
        <w:t xml:space="preserve">Researchers say the event took place during the end of the Devonian period, shortly after Earth came out of an extended ice age. </w:t>
      </w:r>
      <w:r w:rsidRPr="00B415A1">
        <w:rPr>
          <w:rStyle w:val="StyleUnderline"/>
        </w:rPr>
        <w:t>Earth’s temperatures suddenly and drastically rose and the heat generated the chemicals needed to erode the ozone layer.</w:t>
      </w:r>
    </w:p>
    <w:p w14:paraId="0189DD3A" w14:textId="77777777" w:rsidR="00C92E4F" w:rsidRPr="00B415A1" w:rsidRDefault="00C92E4F" w:rsidP="00C92E4F">
      <w:pPr>
        <w:rPr>
          <w:rStyle w:val="StyleUnderline"/>
        </w:rPr>
      </w:pPr>
      <w:r w:rsidRPr="00B415A1">
        <w:rPr>
          <w:rStyle w:val="StyleUnderline"/>
        </w:rPr>
        <w:t xml:space="preserve">This left Earth </w:t>
      </w:r>
      <w:r w:rsidRPr="00B415A1">
        <w:rPr>
          <w:rStyle w:val="Emphasis"/>
        </w:rPr>
        <w:t>all but defenseless</w:t>
      </w:r>
      <w:r w:rsidRPr="00B415A1">
        <w:rPr>
          <w:rStyle w:val="StyleUnderline"/>
        </w:rPr>
        <w:t xml:space="preserve"> to harsh UV radiation for the next several thousand years.</w:t>
      </w:r>
    </w:p>
    <w:p w14:paraId="20F89F16" w14:textId="77777777" w:rsidR="00C92E4F" w:rsidRPr="00B415A1" w:rsidRDefault="00C92E4F" w:rsidP="00C92E4F">
      <w:pPr>
        <w:rPr>
          <w:sz w:val="16"/>
        </w:rPr>
      </w:pPr>
      <w:r w:rsidRPr="00B415A1">
        <w:rPr>
          <w:sz w:val="16"/>
        </w:rPr>
        <w:t>“</w:t>
      </w:r>
      <w:r w:rsidRPr="00B415A1">
        <w:rPr>
          <w:rStyle w:val="StyleUnderline"/>
        </w:rPr>
        <w:t xml:space="preserve">Our ozone shield vanished for a </w:t>
      </w:r>
      <w:r w:rsidRPr="00B415A1">
        <w:rPr>
          <w:rStyle w:val="Emphasis"/>
        </w:rPr>
        <w:t>short time</w:t>
      </w:r>
      <w:r w:rsidRPr="00B415A1">
        <w:rPr>
          <w:rStyle w:val="StyleUnderline"/>
        </w:rPr>
        <w:t xml:space="preserve"> in this ancient period</w:t>
      </w:r>
      <w:r w:rsidRPr="00B415A1">
        <w:rPr>
          <w:sz w:val="16"/>
        </w:rPr>
        <w:t>, coinciding with a brief and quick warming of the Earth,” John Marshall, of the University of Southampton’s School of Ocean and Earth Science and a National Geographic Explorer, said with the release of the study. “Our ozone layer is naturally in a state of flux — constantly being created and lost — and we have shown this happened in the past too, without a catalyst such as a continental-scale volcanic eruption.”</w:t>
      </w:r>
    </w:p>
    <w:p w14:paraId="7CFBDE7D" w14:textId="77777777" w:rsidR="00C92E4F" w:rsidRPr="00B415A1" w:rsidRDefault="00C92E4F" w:rsidP="00C92E4F">
      <w:pPr>
        <w:rPr>
          <w:rStyle w:val="StyleUnderline"/>
        </w:rPr>
      </w:pPr>
      <w:r w:rsidRPr="00B415A1">
        <w:rPr>
          <w:rStyle w:val="StyleUnderline"/>
        </w:rPr>
        <w:t>Researchers made this discovery by studying rock samples</w:t>
      </w:r>
      <w:r w:rsidRPr="00B415A1">
        <w:rPr>
          <w:sz w:val="16"/>
        </w:rPr>
        <w:t xml:space="preserve"> taken from locations around the world that were geographically significant during the Devonian period, such as East Greenland and the Andean Mountains in Bolivia. After submerging the rocks in hydrofluoric acid, the </w:t>
      </w:r>
      <w:r w:rsidRPr="00B415A1">
        <w:rPr>
          <w:rStyle w:val="StyleUnderline"/>
        </w:rPr>
        <w:t>rocks released a number of special plant spores</w:t>
      </w:r>
      <w:r w:rsidRPr="00B415A1">
        <w:rPr>
          <w:sz w:val="16"/>
        </w:rPr>
        <w:t xml:space="preserve"> that had been </w:t>
      </w:r>
      <w:r w:rsidRPr="00B415A1">
        <w:rPr>
          <w:rStyle w:val="StyleUnderline"/>
        </w:rPr>
        <w:t>preserved</w:t>
      </w:r>
      <w:r w:rsidRPr="00B415A1">
        <w:rPr>
          <w:sz w:val="16"/>
        </w:rPr>
        <w:t xml:space="preserve"> in them </w:t>
      </w:r>
      <w:r w:rsidRPr="00B415A1">
        <w:rPr>
          <w:rStyle w:val="StyleUnderline"/>
        </w:rPr>
        <w:t>for millions of years.</w:t>
      </w:r>
    </w:p>
    <w:p w14:paraId="65936266" w14:textId="77777777" w:rsidR="00C92E4F" w:rsidRPr="00B415A1" w:rsidRDefault="00C92E4F" w:rsidP="00C92E4F">
      <w:pPr>
        <w:rPr>
          <w:rStyle w:val="StyleUnderline"/>
        </w:rPr>
      </w:pPr>
      <w:r w:rsidRPr="00B415A1">
        <w:rPr>
          <w:rStyle w:val="StyleUnderline"/>
        </w:rPr>
        <w:t>These spores</w:t>
      </w:r>
      <w:r w:rsidRPr="00B415A1">
        <w:rPr>
          <w:sz w:val="16"/>
        </w:rPr>
        <w:t xml:space="preserve"> ultimately </w:t>
      </w:r>
      <w:r w:rsidRPr="00B415A1">
        <w:rPr>
          <w:rStyle w:val="StyleUnderline"/>
        </w:rPr>
        <w:t>revealed</w:t>
      </w:r>
      <w:r w:rsidRPr="00B415A1">
        <w:rPr>
          <w:sz w:val="16"/>
        </w:rPr>
        <w:t xml:space="preserve"> to scientists the </w:t>
      </w:r>
      <w:r w:rsidRPr="00B415A1">
        <w:rPr>
          <w:rStyle w:val="StyleUnderline"/>
        </w:rPr>
        <w:t>bigger picture.</w:t>
      </w:r>
      <w:r w:rsidRPr="00B415A1">
        <w:rPr>
          <w:sz w:val="16"/>
        </w:rPr>
        <w:t xml:space="preserve"> Upon closer microscopic analysis, researchers found that </w:t>
      </w:r>
      <w:r w:rsidRPr="00B415A1">
        <w:rPr>
          <w:rStyle w:val="StyleUnderline"/>
        </w:rPr>
        <w:t>many of the spores were scarred with oddly shaped surface spines and darker tans on their cellular walls.</w:t>
      </w:r>
    </w:p>
    <w:p w14:paraId="6232C463" w14:textId="77777777" w:rsidR="00C92E4F" w:rsidRDefault="00C92E4F" w:rsidP="00C92E4F">
      <w:pPr>
        <w:rPr>
          <w:rStyle w:val="StyleUnderline"/>
        </w:rPr>
      </w:pPr>
      <w:r w:rsidRPr="00B415A1">
        <w:rPr>
          <w:sz w:val="16"/>
        </w:rPr>
        <w:t xml:space="preserve">Scientists concluded that </w:t>
      </w:r>
      <w:r w:rsidRPr="00B415A1">
        <w:rPr>
          <w:rStyle w:val="StyleUnderline"/>
        </w:rPr>
        <w:t xml:space="preserve">these marks were the result of </w:t>
      </w:r>
      <w:r w:rsidRPr="00B415A1">
        <w:rPr>
          <w:rStyle w:val="Emphasis"/>
        </w:rPr>
        <w:t>DNA damage</w:t>
      </w:r>
      <w:r w:rsidRPr="00B415A1">
        <w:rPr>
          <w:rStyle w:val="StyleUnderline"/>
        </w:rPr>
        <w:t xml:space="preserve"> caused by </w:t>
      </w:r>
      <w:r w:rsidRPr="00B415A1">
        <w:rPr>
          <w:rStyle w:val="Emphasis"/>
        </w:rPr>
        <w:t>intense UV radiation</w:t>
      </w:r>
      <w:r w:rsidRPr="00B415A1">
        <w:rPr>
          <w:rStyle w:val="StyleUnderline"/>
        </w:rPr>
        <w:t xml:space="preserve"> during the UV radiation extinction event.</w:t>
      </w:r>
    </w:p>
    <w:p w14:paraId="50A4E1EE" w14:textId="77777777" w:rsidR="00C92E4F" w:rsidRPr="006768B9" w:rsidRDefault="00C92E4F" w:rsidP="00C92E4F"/>
    <w:p w14:paraId="607C4ABD" w14:textId="77777777" w:rsidR="00C92E4F" w:rsidRDefault="00C92E4F" w:rsidP="00C92E4F"/>
    <w:p w14:paraId="1B4C285A" w14:textId="77777777" w:rsidR="00C92E4F" w:rsidRDefault="00C92E4F" w:rsidP="00C92E4F">
      <w:pPr>
        <w:pStyle w:val="Heading4"/>
      </w:pPr>
      <w:proofErr w:type="spellStart"/>
      <w:r>
        <w:t>Biod</w:t>
      </w:r>
      <w:proofErr w:type="spellEnd"/>
      <w:r>
        <w:t xml:space="preserve"> loss represents an existential threat to humanity – action now is key</w:t>
      </w:r>
    </w:p>
    <w:p w14:paraId="53B4C98E" w14:textId="77777777" w:rsidR="00C92E4F" w:rsidRPr="007C26AA" w:rsidRDefault="00C92E4F" w:rsidP="00C92E4F">
      <w:pPr>
        <w:rPr>
          <w:rStyle w:val="Style13ptBold"/>
          <w:b w:val="0"/>
          <w:bCs w:val="0"/>
        </w:rPr>
      </w:pPr>
      <w:r>
        <w:rPr>
          <w:rStyle w:val="Style13ptBold"/>
        </w:rPr>
        <w:t xml:space="preserve">Briggs 6/2 </w:t>
      </w:r>
      <w:r w:rsidRPr="007C26AA">
        <w:rPr>
          <w:rStyle w:val="Style13ptBold"/>
          <w:sz w:val="16"/>
          <w:szCs w:val="16"/>
        </w:rPr>
        <w:t xml:space="preserve">(Helen Briggs is a multi-media journalist at BBC News and a journalist fellow at the Reuters Institute for Journalism at Oxford University for </w:t>
      </w:r>
      <w:proofErr w:type="spellStart"/>
      <w:r w:rsidRPr="007C26AA">
        <w:rPr>
          <w:rStyle w:val="Style13ptBold"/>
          <w:sz w:val="16"/>
          <w:szCs w:val="16"/>
        </w:rPr>
        <w:t>Michaelmas</w:t>
      </w:r>
      <w:proofErr w:type="spellEnd"/>
      <w:r w:rsidRPr="007C26AA">
        <w:rPr>
          <w:rStyle w:val="Style13ptBold"/>
          <w:sz w:val="16"/>
          <w:szCs w:val="16"/>
        </w:rPr>
        <w:t xml:space="preserve"> term </w:t>
      </w:r>
      <w:proofErr w:type="spellStart"/>
      <w:r w:rsidRPr="007C26AA">
        <w:rPr>
          <w:rStyle w:val="Style13ptBold"/>
          <w:sz w:val="16"/>
          <w:szCs w:val="16"/>
        </w:rPr>
        <w:t>term</w:t>
      </w:r>
      <w:proofErr w:type="spellEnd"/>
      <w:r w:rsidRPr="007C26AA">
        <w:rPr>
          <w:rStyle w:val="Style13ptBold"/>
          <w:sz w:val="16"/>
          <w:szCs w:val="16"/>
        </w:rPr>
        <w:t xml:space="preserve"> 2014, 6-2-2020, "Extinction 'existential threat to </w:t>
      </w:r>
      <w:proofErr w:type="spellStart"/>
      <w:r w:rsidRPr="007C26AA">
        <w:rPr>
          <w:rStyle w:val="Style13ptBold"/>
          <w:sz w:val="16"/>
          <w:szCs w:val="16"/>
        </w:rPr>
        <w:t>civilisation</w:t>
      </w:r>
      <w:proofErr w:type="spellEnd"/>
      <w:r w:rsidRPr="007C26AA">
        <w:rPr>
          <w:rStyle w:val="Style13ptBold"/>
          <w:sz w:val="16"/>
          <w:szCs w:val="16"/>
        </w:rPr>
        <w:t xml:space="preserve">'," BBC News, </w:t>
      </w:r>
      <w:hyperlink r:id="rId18" w:history="1">
        <w:r w:rsidRPr="007C26AA">
          <w:rPr>
            <w:rStyle w:val="Hyperlink"/>
            <w:bCs/>
            <w:sz w:val="16"/>
            <w:szCs w:val="16"/>
          </w:rPr>
          <w:t>https://www.bbc.com/news/science-environment-5288183</w:t>
        </w:r>
      </w:hyperlink>
      <w:r w:rsidRPr="007C26AA">
        <w:rPr>
          <w:rStyle w:val="Style13ptBold"/>
          <w:sz w:val="16"/>
          <w:szCs w:val="16"/>
        </w:rPr>
        <w:t xml:space="preserve">, </w:t>
      </w:r>
      <w:proofErr w:type="spellStart"/>
      <w:r w:rsidRPr="007C26AA">
        <w:rPr>
          <w:rStyle w:val="Style13ptBold"/>
          <w:sz w:val="16"/>
          <w:szCs w:val="16"/>
        </w:rPr>
        <w:t>tkk</w:t>
      </w:r>
      <w:proofErr w:type="spellEnd"/>
      <w:r w:rsidRPr="007C26AA">
        <w:rPr>
          <w:rStyle w:val="Style13ptBold"/>
          <w:sz w:val="16"/>
          <w:szCs w:val="16"/>
        </w:rPr>
        <w:t>)</w:t>
      </w:r>
    </w:p>
    <w:p w14:paraId="59A523A7" w14:textId="77777777" w:rsidR="00C92E4F" w:rsidRDefault="00C92E4F" w:rsidP="00C92E4F">
      <w:pPr>
        <w:rPr>
          <w:sz w:val="16"/>
        </w:rPr>
      </w:pPr>
      <w:r w:rsidRPr="00A23768">
        <w:rPr>
          <w:u w:val="single"/>
        </w:rPr>
        <w:t>Human impacts on the places on Earth with the most richness of life have brought hundreds of wild animals to the brink of extinction</w:t>
      </w:r>
      <w:r w:rsidRPr="007C26AA">
        <w:rPr>
          <w:sz w:val="16"/>
        </w:rPr>
        <w:t xml:space="preserve">, a study shows. </w:t>
      </w:r>
      <w:r w:rsidRPr="00A23768">
        <w:rPr>
          <w:u w:val="single"/>
        </w:rPr>
        <w:t>The likes of logging and poaching have pushed 500 mammals, birds, reptiles and amphibians to the point where they're hanging by a thread</w:t>
      </w:r>
      <w:r w:rsidRPr="007C26AA">
        <w:rPr>
          <w:sz w:val="16"/>
        </w:rPr>
        <w:t xml:space="preserve">, research found. This is yet more evidence that the world's undergoing a sixth mass extinction, scientists argue. </w:t>
      </w:r>
      <w:r w:rsidRPr="00A23768">
        <w:rPr>
          <w:u w:val="single"/>
        </w:rPr>
        <w:t>Species are disappearing at more than 100 times the natural rate</w:t>
      </w:r>
      <w:r w:rsidRPr="007C26AA">
        <w:rPr>
          <w:sz w:val="16"/>
        </w:rPr>
        <w:t xml:space="preserve">, they say. </w:t>
      </w:r>
      <w:r w:rsidRPr="00A23768">
        <w:rPr>
          <w:rStyle w:val="Emphasis"/>
        </w:rPr>
        <w:t>And unlike other mass</w:t>
      </w:r>
      <w:r w:rsidRPr="00A23768">
        <w:rPr>
          <w:u w:val="single"/>
        </w:rPr>
        <w:t xml:space="preserve"> extinctions, caused by volcano eruptions or asteroid collisions, </w:t>
      </w:r>
      <w:r w:rsidRPr="00A23768">
        <w:rPr>
          <w:rStyle w:val="Emphasis"/>
        </w:rPr>
        <w:t>we only have ourselves to blame</w:t>
      </w:r>
      <w:r w:rsidRPr="007C26AA">
        <w:rPr>
          <w:sz w:val="16"/>
        </w:rPr>
        <w:t xml:space="preserve">. Prof Gerardo Ceballos of the National University of Mexico in Mexico City, said regional ecosystems are facing collapse. "We have entered the sixth mass extinction," he told BBC News. "Based on our research and what we're seeing, </w:t>
      </w:r>
      <w:r w:rsidRPr="007C26AA">
        <w:rPr>
          <w:rStyle w:val="Emphasis"/>
        </w:rPr>
        <w:t>the extinction crisis is so bad that whatever we do in the next 10 to 50 years is what will define the future of humanity</w:t>
      </w:r>
      <w:r w:rsidRPr="007C26AA">
        <w:rPr>
          <w:sz w:val="16"/>
        </w:rPr>
        <w:t xml:space="preserve">." Conservation: Glimmer of hope for world's rarest primate 'Billions of years of evolutionary history' under threat Nature crisis: Humans 'threaten 1m species with extinction' Prof Ceballos worked on the study with two other well-known conservation scientists, Stanford University's Prof Paul </w:t>
      </w:r>
      <w:proofErr w:type="spellStart"/>
      <w:r w:rsidRPr="007C26AA">
        <w:rPr>
          <w:sz w:val="16"/>
        </w:rPr>
        <w:t>Erhlich</w:t>
      </w:r>
      <w:proofErr w:type="spellEnd"/>
      <w:r w:rsidRPr="007C26AA">
        <w:rPr>
          <w:sz w:val="16"/>
        </w:rPr>
        <w:t xml:space="preserve">, and Dr Peter Raven of the Missouri Botanical Garden in St Louis, US. Using data from the International Union for the Conservation of Nature (IUCN) Red List of threatened species and Birdlife (the bird authority for the IUCN), they identified </w:t>
      </w:r>
      <w:r w:rsidRPr="007C26AA">
        <w:rPr>
          <w:u w:val="single"/>
        </w:rPr>
        <w:t>at least 515 species</w:t>
      </w:r>
      <w:r w:rsidRPr="007C26AA">
        <w:rPr>
          <w:sz w:val="16"/>
        </w:rPr>
        <w:t xml:space="preserve"> that </w:t>
      </w:r>
      <w:r w:rsidRPr="007C26AA">
        <w:rPr>
          <w:u w:val="single"/>
        </w:rPr>
        <w:t>are on the brink of extinction, with fewer than a thousand individuals left</w:t>
      </w:r>
      <w:r w:rsidRPr="007C26AA">
        <w:rPr>
          <w:sz w:val="16"/>
        </w:rPr>
        <w:t xml:space="preserve">. The animals are found on every continent save Antarctica, in places highly impacted by humans, primarily in the tropics and subtropics. Image </w:t>
      </w:r>
      <w:proofErr w:type="spellStart"/>
      <w:r w:rsidRPr="007C26AA">
        <w:rPr>
          <w:sz w:val="16"/>
        </w:rPr>
        <w:t>copyrightGERARDO</w:t>
      </w:r>
      <w:proofErr w:type="spellEnd"/>
      <w:r w:rsidRPr="007C26AA">
        <w:rPr>
          <w:sz w:val="16"/>
        </w:rPr>
        <w:t xml:space="preserve"> CEBALLOS Image caption The Indian rhinoceros has lost much of its habitat </w:t>
      </w:r>
      <w:r w:rsidRPr="007C26AA">
        <w:rPr>
          <w:u w:val="single"/>
        </w:rPr>
        <w:t>They include the Golden Lion Tamarin, Ethiopian Wolf, Javan Rhinoceros, Spanish Imperial Eagle, Yellow-eared Parrot, Gharial and Green Poison Frog</w:t>
      </w:r>
      <w:r w:rsidRPr="007C26AA">
        <w:rPr>
          <w:sz w:val="16"/>
        </w:rPr>
        <w:t xml:space="preserve">. The scientists describe </w:t>
      </w:r>
      <w:r w:rsidRPr="007C26AA">
        <w:rPr>
          <w:rStyle w:val="Emphasis"/>
        </w:rPr>
        <w:t xml:space="preserve">the extinction crisis as an existential threat to </w:t>
      </w:r>
      <w:proofErr w:type="spellStart"/>
      <w:r w:rsidRPr="007C26AA">
        <w:rPr>
          <w:rStyle w:val="Emphasis"/>
        </w:rPr>
        <w:t>civilisation</w:t>
      </w:r>
      <w:proofErr w:type="spellEnd"/>
      <w:r w:rsidRPr="007C26AA">
        <w:rPr>
          <w:rStyle w:val="Emphasis"/>
        </w:rPr>
        <w:t>, along with climate change and pollution, to which it is tied</w:t>
      </w:r>
      <w:r w:rsidRPr="007C26AA">
        <w:rPr>
          <w:sz w:val="16"/>
        </w:rPr>
        <w:t xml:space="preserve">. And they say they have a "moral imperative" to draw attention to the loss of biodiversity, which they say is still rather ignored by most people. The research is published in the journal Proceedings of the National Academy of Sciences (PNAS). Image </w:t>
      </w:r>
      <w:proofErr w:type="spellStart"/>
      <w:r w:rsidRPr="007C26AA">
        <w:rPr>
          <w:sz w:val="16"/>
        </w:rPr>
        <w:t>copyrightGERARDO</w:t>
      </w:r>
      <w:proofErr w:type="spellEnd"/>
      <w:r w:rsidRPr="007C26AA">
        <w:rPr>
          <w:sz w:val="16"/>
        </w:rPr>
        <w:t xml:space="preserve"> CEBALLOS Image caption The harlequin frog of Costa Rica is critically endangered Commenting, Prof Diana Fisher of the University of Queensland, Australia, said the study deserved attention because so many people don't </w:t>
      </w:r>
      <w:proofErr w:type="spellStart"/>
      <w:r w:rsidRPr="007C26AA">
        <w:rPr>
          <w:sz w:val="16"/>
        </w:rPr>
        <w:t>realise</w:t>
      </w:r>
      <w:proofErr w:type="spellEnd"/>
      <w:r w:rsidRPr="007C26AA">
        <w:rPr>
          <w:sz w:val="16"/>
        </w:rPr>
        <w:t xml:space="preserve"> how much of the world's wildlife faces impending extinction. "I agree with the authors that this extinction crisis needs to be elevated to an emergency equal to climate change," she said. Prof Chris Johnson of the University of Tasmania said </w:t>
      </w:r>
      <w:r w:rsidRPr="007C26AA">
        <w:rPr>
          <w:u w:val="single"/>
        </w:rPr>
        <w:t>the current rate of extinction of species is higher than at any time since 66 million years ago</w:t>
      </w:r>
      <w:r w:rsidRPr="007C26AA">
        <w:rPr>
          <w:sz w:val="16"/>
        </w:rPr>
        <w:t>, when the collision of a space-rock with the Earth killed off dinosaurs and many other species. "</w:t>
      </w:r>
      <w:r w:rsidRPr="007C26AA">
        <w:rPr>
          <w:u w:val="single"/>
        </w:rPr>
        <w:t>Threats to species in today's world - things like habitat destruction and climate change - are growing rapidly</w:t>
      </w:r>
      <w:r w:rsidRPr="007C26AA">
        <w:rPr>
          <w:sz w:val="16"/>
        </w:rPr>
        <w:t>," he said, adding that the 515 species down to 1,000 or fewer individuals are likely to be gone very soon. And Prof Euan Ritchie of Deakin University in Australia said the study "is yet more dire confirmation that we are destroying life at a horrific pace and scale".</w:t>
      </w:r>
    </w:p>
    <w:p w14:paraId="2F559A0E" w14:textId="77777777" w:rsidR="00C92E4F" w:rsidRDefault="00C92E4F" w:rsidP="00C92E4F">
      <w:pPr>
        <w:pStyle w:val="Heading4"/>
      </w:pPr>
      <w:r>
        <w:t>Biodiversity loss causes rippling extinctions – that destroys the Earth</w:t>
      </w:r>
    </w:p>
    <w:p w14:paraId="0203E381" w14:textId="77777777" w:rsidR="00C92E4F" w:rsidRPr="00A23768" w:rsidRDefault="00C92E4F" w:rsidP="00C92E4F">
      <w:pPr>
        <w:rPr>
          <w:rStyle w:val="Style13ptBold"/>
          <w:b w:val="0"/>
          <w:bCs w:val="0"/>
          <w:sz w:val="16"/>
          <w:szCs w:val="16"/>
        </w:rPr>
      </w:pPr>
      <w:r>
        <w:rPr>
          <w:rStyle w:val="Style13ptBold"/>
        </w:rPr>
        <w:t xml:space="preserve">Irfan 6/20 </w:t>
      </w:r>
      <w:r w:rsidRPr="00A23768">
        <w:rPr>
          <w:rStyle w:val="Style13ptBold"/>
          <w:sz w:val="16"/>
          <w:szCs w:val="16"/>
        </w:rPr>
        <w:t xml:space="preserve">(Umair Irfan covers climate change, energy, and the environment for Vox, 6-6-2020, ""Extinction breeds extinctions": How losing one species can wipe out many more," Vox, </w:t>
      </w:r>
      <w:hyperlink r:id="rId19" w:history="1">
        <w:r w:rsidRPr="00A23768">
          <w:rPr>
            <w:rStyle w:val="Hyperlink"/>
            <w:bCs/>
            <w:sz w:val="16"/>
            <w:szCs w:val="16"/>
          </w:rPr>
          <w:t>https://www.vox.com/2020/6/6/21280720/endangered-species-extinction-ecosystem-climate-change-biodiversity-crisis</w:t>
        </w:r>
      </w:hyperlink>
      <w:r w:rsidRPr="00A23768">
        <w:rPr>
          <w:rStyle w:val="Style13ptBold"/>
          <w:sz w:val="16"/>
          <w:szCs w:val="16"/>
        </w:rPr>
        <w:t xml:space="preserve">, </w:t>
      </w:r>
      <w:proofErr w:type="spellStart"/>
      <w:r w:rsidRPr="00A23768">
        <w:rPr>
          <w:rStyle w:val="Style13ptBold"/>
          <w:sz w:val="16"/>
          <w:szCs w:val="16"/>
        </w:rPr>
        <w:t>tkk</w:t>
      </w:r>
      <w:proofErr w:type="spellEnd"/>
      <w:r w:rsidRPr="00A23768">
        <w:rPr>
          <w:rStyle w:val="Style13ptBold"/>
          <w:sz w:val="16"/>
          <w:szCs w:val="16"/>
        </w:rPr>
        <w:t>)</w:t>
      </w:r>
    </w:p>
    <w:p w14:paraId="6A3B8C39" w14:textId="77777777" w:rsidR="00C92E4F" w:rsidRDefault="00C92E4F" w:rsidP="00C92E4F">
      <w:pPr>
        <w:rPr>
          <w:u w:val="single"/>
        </w:rPr>
      </w:pPr>
      <w:r w:rsidRPr="0088386D">
        <w:rPr>
          <w:u w:val="single"/>
        </w:rPr>
        <w:t>Earth is now in the middle of a mass extinction</w:t>
      </w:r>
      <w:r w:rsidRPr="00A23768">
        <w:rPr>
          <w:sz w:val="16"/>
        </w:rPr>
        <w:t xml:space="preserve">, the sixth one in the planet’s history, according to scientists. And now a new study reports that </w:t>
      </w:r>
      <w:r w:rsidRPr="0088386D">
        <w:rPr>
          <w:u w:val="single"/>
        </w:rPr>
        <w:t>species are going extinct hundreds or thousands of times faster than the expected rate</w:t>
      </w:r>
      <w:r w:rsidRPr="00A23768">
        <w:rPr>
          <w:sz w:val="16"/>
        </w:rPr>
        <w:t xml:space="preserve">. The researchers also found </w:t>
      </w:r>
      <w:r w:rsidRPr="0088386D">
        <w:rPr>
          <w:u w:val="single"/>
        </w:rPr>
        <w:t>that one extinction can cause ripple effects throughout an ecosystem, leaving other species vulnerable to the same fate</w:t>
      </w:r>
      <w:r w:rsidRPr="00A23768">
        <w:rPr>
          <w:sz w:val="16"/>
        </w:rPr>
        <w:t>. “</w:t>
      </w:r>
      <w:r w:rsidRPr="0088386D">
        <w:rPr>
          <w:rStyle w:val="Emphasis"/>
        </w:rPr>
        <w:t>Extinction breeds extinctions</w:t>
      </w:r>
      <w:r w:rsidRPr="00A23768">
        <w:rPr>
          <w:sz w:val="16"/>
        </w:rPr>
        <w:t>,” they write in their June 1 paper in the Proceedings of the National Academy of Sciences. With the accelerating pace of destruction, scientists are racing to understand these fragile bits of life before they’re gone. “This means that the opportunity we have to study and save them will be far greater over the next few decades than ever again,” said Peter Raven, a coauthor of the study and a professor emeritus of botany at Washington University in St. Louis, in an email. The findings also highlight how life can interact in unexpected ways and how difficult it can be to slow ecological destruction once it starts. “</w:t>
      </w:r>
      <w:r w:rsidRPr="0088386D">
        <w:rPr>
          <w:u w:val="single"/>
        </w:rPr>
        <w:t>It’s similar to climate change; once it gets rolling, it gets harder and harder to unwind</w:t>
      </w:r>
      <w:r w:rsidRPr="00A23768">
        <w:rPr>
          <w:sz w:val="16"/>
        </w:rPr>
        <w:t xml:space="preserve">,” said Noah Greenwald, the endangered species director for the Center for Biological Diversity, who was not involved in the study. “We don’t know what the tipping points are, and that’s scary.” </w:t>
      </w:r>
      <w:r w:rsidRPr="0088386D">
        <w:rPr>
          <w:u w:val="single"/>
        </w:rPr>
        <w:t>It’s worth pausing to reflect on what “</w:t>
      </w:r>
      <w:r w:rsidRPr="0088386D">
        <w:rPr>
          <w:rStyle w:val="Emphasis"/>
        </w:rPr>
        <w:t>extinction</w:t>
      </w:r>
      <w:r w:rsidRPr="0088386D">
        <w:rPr>
          <w:u w:val="single"/>
        </w:rPr>
        <w:t xml:space="preserve">” means: a species completely and forever lost. </w:t>
      </w:r>
      <w:r w:rsidRPr="0088386D">
        <w:rPr>
          <w:rStyle w:val="Emphasis"/>
        </w:rPr>
        <w:t>Each one is an irreparable event, so the idea that they are not only happening more often but also might be sparking additional, related extinctions is startling.</w:t>
      </w:r>
      <w:r w:rsidRPr="00A23768">
        <w:rPr>
          <w:sz w:val="16"/>
        </w:rPr>
        <w:t xml:space="preserve"> And </w:t>
      </w:r>
      <w:r w:rsidRPr="0088386D">
        <w:rPr>
          <w:u w:val="single"/>
        </w:rPr>
        <w:t>these extinctions have consequences for humanity, from the losses of critical pollinators that fertilize crops to absent predators that would otherwise keep disease-spreading animals in check</w:t>
      </w:r>
      <w:r w:rsidRPr="00A23768">
        <w:rPr>
          <w:sz w:val="16"/>
        </w:rPr>
        <w:t xml:space="preserve">. </w:t>
      </w:r>
      <w:proofErr w:type="gramStart"/>
      <w:r w:rsidRPr="00A23768">
        <w:rPr>
          <w:sz w:val="16"/>
        </w:rPr>
        <w:t>So</w:t>
      </w:r>
      <w:proofErr w:type="gramEnd"/>
      <w:r w:rsidRPr="00A23768">
        <w:rPr>
          <w:sz w:val="16"/>
        </w:rPr>
        <w:t xml:space="preserve"> researchers are now looking closely at which animals are teetering on the edge of existence to see just how dire the situation has become, and to figure out what might be the best way to bring them back. Hundreds of animals are on the brink of extinction over the next two decades </w:t>
      </w:r>
      <w:r w:rsidRPr="0088386D">
        <w:rPr>
          <w:rStyle w:val="Emphasis"/>
        </w:rPr>
        <w:t>There is tremendous biodiversity on earth right now</w:t>
      </w:r>
      <w:r w:rsidRPr="00A23768">
        <w:rPr>
          <w:sz w:val="16"/>
        </w:rPr>
        <w:t xml:space="preserve">. </w:t>
      </w:r>
      <w:r w:rsidRPr="0088386D">
        <w:rPr>
          <w:u w:val="single"/>
        </w:rPr>
        <w:t xml:space="preserve">The number of species — birds, trees, ferns, fungi, fish, insects, mammals — is greater than it ever has been in the 4.5 billion-year existence of this planet. </w:t>
      </w:r>
      <w:r w:rsidRPr="0088386D">
        <w:rPr>
          <w:rStyle w:val="Emphasis"/>
        </w:rPr>
        <w:t>But that also means there is a lot to lose.</w:t>
      </w:r>
      <w:r w:rsidRPr="00A23768">
        <w:rPr>
          <w:sz w:val="16"/>
        </w:rPr>
        <w:t xml:space="preserve"> The new study examined 29,400 species of vertebrates that live on land — mice, hawks, hippos, snakes, and the like. These species from all over the world were cataloged by the International Union for Conservation of Nature. Out of those examined, 515 species — 1.7 percent of those studied — were found to be on the brink of extinction, meaning fewer than 1,000 individuals were left alive. These species include the vaquita, the Clarion island wren, and the Sumatran rhino. And half of these 515 species have fewer than 250 individuals left. If nothing is done to protect them, most of them will go extinct over the next 20 years. Photos of the Sumatran rhino, the Clarion island wren, the Española Giant Tortoise, and the Harlequin frog. Species at the edge of extinction include (A) the Sumatran rhino (</w:t>
      </w:r>
      <w:proofErr w:type="spellStart"/>
      <w:r w:rsidRPr="00A23768">
        <w:rPr>
          <w:sz w:val="16"/>
        </w:rPr>
        <w:t>Dicerorhinus</w:t>
      </w:r>
      <w:proofErr w:type="spellEnd"/>
      <w:r w:rsidRPr="00A23768">
        <w:rPr>
          <w:sz w:val="16"/>
        </w:rPr>
        <w:t xml:space="preserve"> </w:t>
      </w:r>
      <w:proofErr w:type="spellStart"/>
      <w:r w:rsidRPr="00A23768">
        <w:rPr>
          <w:sz w:val="16"/>
        </w:rPr>
        <w:t>sumatrensis</w:t>
      </w:r>
      <w:proofErr w:type="spellEnd"/>
      <w:r w:rsidRPr="00A23768">
        <w:rPr>
          <w:sz w:val="16"/>
        </w:rPr>
        <w:t xml:space="preserve">; image credit: Rhett A. Butler), (B) the Clarion island wren (Troglodytes </w:t>
      </w:r>
      <w:proofErr w:type="spellStart"/>
      <w:r w:rsidRPr="00A23768">
        <w:rPr>
          <w:sz w:val="16"/>
        </w:rPr>
        <w:t>tanneri</w:t>
      </w:r>
      <w:proofErr w:type="spellEnd"/>
      <w:r w:rsidRPr="00A23768">
        <w:rPr>
          <w:sz w:val="16"/>
        </w:rPr>
        <w:t xml:space="preserve">; image credit: Claudio Contreras </w:t>
      </w:r>
      <w:proofErr w:type="spellStart"/>
      <w:r w:rsidRPr="00A23768">
        <w:rPr>
          <w:sz w:val="16"/>
        </w:rPr>
        <w:t>Koob</w:t>
      </w:r>
      <w:proofErr w:type="spellEnd"/>
      <w:r w:rsidRPr="00A23768">
        <w:rPr>
          <w:sz w:val="16"/>
        </w:rPr>
        <w:t>), (C) the Española Giant Tortoise (</w:t>
      </w:r>
      <w:proofErr w:type="spellStart"/>
      <w:r w:rsidRPr="00A23768">
        <w:rPr>
          <w:sz w:val="16"/>
        </w:rPr>
        <w:t>Chelonoidis</w:t>
      </w:r>
      <w:proofErr w:type="spellEnd"/>
      <w:r w:rsidRPr="00A23768">
        <w:rPr>
          <w:sz w:val="16"/>
        </w:rPr>
        <w:t xml:space="preserve"> </w:t>
      </w:r>
      <w:proofErr w:type="spellStart"/>
      <w:r w:rsidRPr="00A23768">
        <w:rPr>
          <w:sz w:val="16"/>
        </w:rPr>
        <w:t>hoodensis</w:t>
      </w:r>
      <w:proofErr w:type="spellEnd"/>
      <w:r w:rsidRPr="00A23768">
        <w:rPr>
          <w:sz w:val="16"/>
        </w:rPr>
        <w:t>; image credit: Gerardo Ceballos), and (D) the Harlequin frog (</w:t>
      </w:r>
      <w:proofErr w:type="spellStart"/>
      <w:r w:rsidRPr="00A23768">
        <w:rPr>
          <w:sz w:val="16"/>
        </w:rPr>
        <w:t>Atelopus</w:t>
      </w:r>
      <w:proofErr w:type="spellEnd"/>
      <w:r w:rsidRPr="00A23768">
        <w:rPr>
          <w:sz w:val="16"/>
        </w:rPr>
        <w:t xml:space="preserve"> </w:t>
      </w:r>
      <w:proofErr w:type="spellStart"/>
      <w:r w:rsidRPr="00A23768">
        <w:rPr>
          <w:sz w:val="16"/>
        </w:rPr>
        <w:t>varius</w:t>
      </w:r>
      <w:proofErr w:type="spellEnd"/>
      <w:r w:rsidRPr="00A23768">
        <w:rPr>
          <w:sz w:val="16"/>
        </w:rPr>
        <w:t xml:space="preserve">; image credit: Gerardo Ceballos). PNAS But these </w:t>
      </w:r>
      <w:r w:rsidRPr="00A23768">
        <w:rPr>
          <w:u w:val="single"/>
        </w:rPr>
        <w:t>species on the precipice of the abyss are not spread evenly across the world; they’re concentrated in biodiversity hotspots like tropical rainforests</w:t>
      </w:r>
      <w:r w:rsidRPr="00A23768">
        <w:rPr>
          <w:sz w:val="16"/>
        </w:rPr>
        <w:t xml:space="preserve">. That makes sense because tropical forests have the most variety of species to begin with and they have the highest rate of habitat destruction. “About two-thirds of all species are estimated to occur in the tropics, and we know less about them than those in other parts of the world,” said Raven. “[Y]et more than one-quarter of all tropical forests have been cut in the 27 years since the ratification of the Convention on Biological Diversity.” Losing one endangered species can endanger many others </w:t>
      </w:r>
      <w:proofErr w:type="gramStart"/>
      <w:r w:rsidRPr="00A23768">
        <w:rPr>
          <w:u w:val="single"/>
        </w:rPr>
        <w:t>The</w:t>
      </w:r>
      <w:proofErr w:type="gramEnd"/>
      <w:r w:rsidRPr="00A23768">
        <w:rPr>
          <w:u w:val="single"/>
        </w:rPr>
        <w:t xml:space="preserve"> species teetering on the edge of eternal loss often live alongside other endangered species, even if they are present in greater numbers</w:t>
      </w:r>
      <w:r w:rsidRPr="00A23768">
        <w:rPr>
          <w:sz w:val="16"/>
        </w:rPr>
        <w:t xml:space="preserve">. </w:t>
      </w:r>
      <w:r w:rsidRPr="00A23768">
        <w:rPr>
          <w:u w:val="single"/>
        </w:rPr>
        <w:t>The species on the brink then serve as loud sirens of the possible bigger threat to other life in their environs. As species within a pond, forest stand, or watershed die off, others soon follow</w:t>
      </w:r>
      <w:r w:rsidRPr="00A23768">
        <w:rPr>
          <w:sz w:val="16"/>
        </w:rPr>
        <w:t xml:space="preserve">. </w:t>
      </w:r>
      <w:r w:rsidRPr="00A23768">
        <w:rPr>
          <w:u w:val="single"/>
        </w:rPr>
        <w:t xml:space="preserve">In many cases, species interact with others in complicated and often unforeseen ways that aren’t recognized until they are gone. For example, if a plant-eating insect dies off, the plants it eats could run rampant and choke off other vegetation. Meanwhile, the birds that feed on the insect could be without an important food source. Each of these subsequent changes could have myriad other impacts on distant species, and so on and so on. </w:t>
      </w:r>
      <w:r w:rsidRPr="00A23768">
        <w:rPr>
          <w:rStyle w:val="Emphasis"/>
        </w:rPr>
        <w:t>The disruption can continue until the ecosystem is hardly recognizable</w:t>
      </w:r>
      <w:r w:rsidRPr="00A23768">
        <w:rPr>
          <w:u w:val="single"/>
        </w:rPr>
        <w:t>.</w:t>
      </w:r>
      <w:r w:rsidRPr="00A23768">
        <w:rPr>
          <w:sz w:val="16"/>
        </w:rPr>
        <w:t xml:space="preserve"> RELATED The species the world lost this decade Scientists have observed these kinds of rippling disruptions in ecosystems for decades in places like the Amazon rainforest, watching what happened when species went extinct in a given area or when a habitat fractured into pieces</w:t>
      </w:r>
      <w:r w:rsidRPr="00A23768">
        <w:rPr>
          <w:u w:val="single"/>
        </w:rPr>
        <w:t xml:space="preserve">. </w:t>
      </w:r>
      <w:r w:rsidRPr="00A23768">
        <w:rPr>
          <w:rStyle w:val="Emphasis"/>
        </w:rPr>
        <w:t xml:space="preserve">As </w:t>
      </w:r>
      <w:r w:rsidRPr="00A23768">
        <w:rPr>
          <w:u w:val="single"/>
        </w:rPr>
        <w:t>these ecosystems degrade or collapse</w:t>
      </w:r>
      <w:r w:rsidRPr="00A23768">
        <w:rPr>
          <w:rStyle w:val="Emphasis"/>
        </w:rPr>
        <w:t>, humans stand to lose a lot of functions from nature they take for granted, like forests that generate rainfall for aquifers or mangroves that shield coasts from erosion</w:t>
      </w:r>
      <w:r w:rsidRPr="00A23768">
        <w:rPr>
          <w:sz w:val="16"/>
        </w:rPr>
        <w:t xml:space="preserve">. Many land vertebrates, for instance, are critical for spreading the seeds of trees. Without them, the makeup of a forest could transform. Even if a less diverse prairie, forest, or desert were to remain, it would be more vulnerable to shocks like fires and severe weather. </w:t>
      </w:r>
      <w:r w:rsidRPr="00A23768">
        <w:rPr>
          <w:rStyle w:val="Emphasis"/>
        </w:rPr>
        <w:t>Diverse ecosystems act as buffers against environmental extremes, and without them, humans will face more risks of phenomena such as heat waves without vegetation to cool the air, or they may suffer more coastal inundation without mangroves to absorb waves. And as humans build closer to areas that were once wild, they face higher risks of exposure to threats such as animal-borne disease and wildfire.</w:t>
      </w:r>
      <w:r w:rsidRPr="00A23768">
        <w:rPr>
          <w:sz w:val="16"/>
        </w:rPr>
        <w:t xml:space="preserve"> </w:t>
      </w:r>
      <w:proofErr w:type="gramStart"/>
      <w:r w:rsidRPr="00A23768">
        <w:rPr>
          <w:sz w:val="16"/>
        </w:rPr>
        <w:t>So</w:t>
      </w:r>
      <w:proofErr w:type="gramEnd"/>
      <w:r w:rsidRPr="00A23768">
        <w:rPr>
          <w:sz w:val="16"/>
        </w:rPr>
        <w:t xml:space="preserve"> </w:t>
      </w:r>
      <w:r w:rsidRPr="00A23768">
        <w:rPr>
          <w:rStyle w:val="Emphasis"/>
        </w:rPr>
        <w:t>the economic and health costs of runaway extinctions could be immense</w:t>
      </w:r>
      <w:r w:rsidRPr="00A23768">
        <w:rPr>
          <w:sz w:val="16"/>
        </w:rPr>
        <w:t xml:space="preserve">. Humans are the problem, and humans are the solution </w:t>
      </w:r>
      <w:proofErr w:type="gramStart"/>
      <w:r w:rsidRPr="00A23768">
        <w:rPr>
          <w:sz w:val="16"/>
        </w:rPr>
        <w:t>The</w:t>
      </w:r>
      <w:proofErr w:type="gramEnd"/>
      <w:r w:rsidRPr="00A23768">
        <w:rPr>
          <w:sz w:val="16"/>
        </w:rPr>
        <w:t xml:space="preserve"> new study is part of a steady stream of grim news for endangered species. In 2019, the United Nations’ Intergovernmental Science-Policy Platform on Biodiversity and Ecosystem Services (IPBES) released a massive 1,500-page report on global biodiversity. The report concluded that up to 1 million species are at risk of extinction, including 40 percent of all amphibian species, 33 percent of corals, and about 10 percent of insects. And </w:t>
      </w:r>
      <w:r w:rsidRPr="00A23768">
        <w:rPr>
          <w:rStyle w:val="Emphasis"/>
        </w:rPr>
        <w:t>a unifying theme among the various studies of extinctions is that humans are to blame</w:t>
      </w:r>
      <w:r w:rsidRPr="00A23768">
        <w:rPr>
          <w:sz w:val="16"/>
        </w:rPr>
        <w:t xml:space="preserve">. Through destroying habitats, spreading disease, raising livestock, dumping waste, overharvesting, overfishing, and climate change, the 7.5 billion humans on this planet have become their own force, unlike any that exists in nature. “We are in no sense simply a part of the global ecosystem anymore, living in a broad, wide world,” said Raven. “[W]e </w:t>
      </w:r>
      <w:proofErr w:type="gramStart"/>
      <w:r w:rsidRPr="00A23768">
        <w:rPr>
          <w:sz w:val="16"/>
        </w:rPr>
        <w:t>are</w:t>
      </w:r>
      <w:proofErr w:type="gramEnd"/>
      <w:r w:rsidRPr="00A23768">
        <w:rPr>
          <w:sz w:val="16"/>
        </w:rPr>
        <w:t xml:space="preserve"> one species, totally dominant, among the millions of others that exist</w:t>
      </w:r>
      <w:r w:rsidRPr="00A23768">
        <w:rPr>
          <w:u w:val="single"/>
        </w:rPr>
        <w:t>.” It’s true that species do go extinct naturally, but the rate of extinction now is thousands of times higher than the expected background rate. It can be difficult to tease out whether an organism disappeared as a direct consequence of human activity or because a species it depended on was wiped out by people, but both types of losses stem from humanity</w:t>
      </w:r>
      <w:r w:rsidRPr="00A23768">
        <w:rPr>
          <w:sz w:val="16"/>
        </w:rPr>
        <w:t xml:space="preserve">. “We can’t easily reverse the trend but can learn as much as we can in the time we have left,” Raven said. However, the fact that human activity is driving the vast majority of these extinctions means that changing human activity can help pull back vulnerable species from annihilation. Conservation policies have already proven effective at thwarting some permanent losses, like the Endangered Species Act in the United States. It’s even spurring the recovery of several species, like the bald eagle. And there is still time to rescue other species that are on the brink. But saving what’s left will require concerted action, and time to act is running out. “You do not want to get into a deep depression. You want to get involved and do the very easy things we can do to prevent us from destroying the planet,” said Stuart Pimm, a professor of conservation at Duke University and president of Saving Nature, an environmental conservation nonprofit. “The important story is there is a lot we can do about it.” Since humans are causing most of the destruction that is driving extinctions, humans can change their behaviors in ways to protect life. One of the most effective steps people can use to protect endangered species is to protect the environments where they live, shielding them from mining, drilling, development, and pollution. “We can definitely make a difference. We can slow the pace of extinction,” Greenwald said. “We know how to do that. We can set aside more area for nature.” Another tactic is building corridors for connecting fragmented ecosystems, creating larger contiguous areas. That can allow the synergy between species to grow and build a more resilient ecosystem that could better withstand the disappearance of a species and restore those in decline. However, the threats to so many species have been building for years and they can’t be reversed overnight. </w:t>
      </w:r>
      <w:r w:rsidRPr="00A23768">
        <w:rPr>
          <w:u w:val="single"/>
        </w:rPr>
        <w:t>It will take a sustained global conservation effort to protect the precious few and restore them to the multitudes that once swam, flew, and walked the earth.</w:t>
      </w:r>
    </w:p>
    <w:p w14:paraId="097F680A" w14:textId="77777777" w:rsidR="00C92E4F" w:rsidRDefault="00C92E4F" w:rsidP="00C92E4F">
      <w:pPr>
        <w:pStyle w:val="Heading4"/>
      </w:pPr>
      <w:r>
        <w:t>Air pollution stops bee pollination and makes plants contributors to pollution</w:t>
      </w:r>
    </w:p>
    <w:p w14:paraId="77C6FF60" w14:textId="77777777" w:rsidR="00C92E4F" w:rsidRPr="00D95666" w:rsidRDefault="00C92E4F" w:rsidP="00C92E4F">
      <w:proofErr w:type="spellStart"/>
      <w:r>
        <w:t>A'ndrea</w:t>
      </w:r>
      <w:proofErr w:type="spellEnd"/>
      <w:r>
        <w:t xml:space="preserve"> Elyse </w:t>
      </w:r>
      <w:r w:rsidRPr="00D95666">
        <w:rPr>
          <w:rStyle w:val="Style13ptBold"/>
        </w:rPr>
        <w:t>Messer 16</w:t>
      </w:r>
      <w:r>
        <w:t xml:space="preserve">, </w:t>
      </w:r>
      <w:proofErr w:type="spellStart"/>
      <w:r w:rsidRPr="00D95666">
        <w:rPr>
          <w:sz w:val="16"/>
          <w:szCs w:val="16"/>
        </w:rPr>
        <w:t>A'ndrea</w:t>
      </w:r>
      <w:proofErr w:type="spellEnd"/>
      <w:r w:rsidRPr="00D95666">
        <w:rPr>
          <w:sz w:val="16"/>
          <w:szCs w:val="16"/>
        </w:rPr>
        <w:t xml:space="preserve"> Messer has been at PSU for more than 26 years. She writes news about earth and mineral sciences, engineering, materials, anthropology, and the physical sciences for the general public. She edits stories from other science writers in Research Communications and other parts of the university. Messer oversees external distribution of research news stories and fields media requests. At various times before coming to Penn State, she was a reporter, technical writer, journal editor and science writer for an engineering society. She is a Fellow of the American Association for the Advancement of Science. An active NASW member, Messer has served on the organization’s Executive Board since 2012, and is a member of the Internet and PIO Committees. In past years, she was a member of the NASW Programs Committee and chaired the ad hoc committee that upgraded NASW’s Code of Ethics for Science Writers, “Bees' ability to forage decreases as air pollution increases,” PHYS, 7/6/16, https://phys.org/news/2016-07-bees-ability-forage-decreases-air.html</w:t>
      </w:r>
    </w:p>
    <w:p w14:paraId="28400B79" w14:textId="77777777" w:rsidR="00C92E4F" w:rsidRPr="00D95666" w:rsidRDefault="00C92E4F" w:rsidP="00C92E4F">
      <w:pPr>
        <w:rPr>
          <w:sz w:val="16"/>
        </w:rPr>
      </w:pPr>
      <w:r w:rsidRPr="00D95666">
        <w:rPr>
          <w:u w:val="single"/>
        </w:rPr>
        <w:t>Air pollutants interact with and break down plant-emitted scent molecules, which insect pollinators use to locate needed food,</w:t>
      </w:r>
      <w:r w:rsidRPr="00D95666">
        <w:rPr>
          <w:sz w:val="16"/>
        </w:rPr>
        <w:t xml:space="preserve"> according to a team of researchers led by Penn State. </w:t>
      </w:r>
      <w:r w:rsidRPr="00D95666">
        <w:rPr>
          <w:u w:val="single"/>
        </w:rPr>
        <w:t>The pollution-modified plant odors can confuse bees and, as a result, bees' foraging time increases and pollination efficiency decreases</w:t>
      </w:r>
      <w:r w:rsidRPr="00D95666">
        <w:rPr>
          <w:sz w:val="16"/>
        </w:rPr>
        <w:t xml:space="preserve">. This happens because the chemical interactions decrease both the scent molecules' life spans and the distances they travel. </w:t>
      </w:r>
      <w:r w:rsidRPr="00D95666">
        <w:rPr>
          <w:u w:val="single"/>
        </w:rPr>
        <w:t>While foraging for food, insects detect floral scent molecules in the air</w:t>
      </w:r>
      <w:r w:rsidRPr="00D95666">
        <w:rPr>
          <w:sz w:val="16"/>
        </w:rPr>
        <w:t>. Wind currents can carry these molecules up to thousands of feet from their original source to where bees have their hives. "</w:t>
      </w:r>
      <w:r w:rsidRPr="00D95666">
        <w:rPr>
          <w:u w:val="single"/>
        </w:rPr>
        <w:t>Many insects have nests that are up to 3,000 feet away from their food source, which means that scents need to travel long distances before insects can detect them</w:t>
      </w:r>
      <w:r w:rsidRPr="00D95666">
        <w:rPr>
          <w:sz w:val="16"/>
        </w:rPr>
        <w:t>," said Jose D. Fuentes, professor of meteorology and atmospheric science, Penn State. "</w:t>
      </w:r>
      <w:r w:rsidRPr="00D95666">
        <w:rPr>
          <w:u w:val="single"/>
        </w:rPr>
        <w:t>Each insect has a detection threshold for certain kinds of scents and they find food by moving from areas of low concentrations of scents to areas of high concentrations</w:t>
      </w:r>
      <w:r w:rsidRPr="00D95666">
        <w:rPr>
          <w:sz w:val="16"/>
        </w:rPr>
        <w:t xml:space="preserve">." </w:t>
      </w:r>
      <w:r w:rsidRPr="00D95666">
        <w:rPr>
          <w:u w:val="single"/>
        </w:rPr>
        <w:t>Plant-emitted hydrocarbons break down through chemical interactions with certain air pollutants such as ozone. This breakdown process results in the creation of more air pollutants, including hydroxyl and nitrate radicals, which further increase the breakdown rate of plant odors</w:t>
      </w:r>
      <w:r w:rsidRPr="00D95666">
        <w:rPr>
          <w:sz w:val="16"/>
        </w:rPr>
        <w:t xml:space="preserve">. The researchers sought to understand how these chemical interactions, which start with the presence of air pollutants, would impact bees' ability to find food. They first estimated the changes in concentrations of flower scents as a result of air turbulence and chemical interactions using a computer simulation, which allowed them to track the concentration and movement of multiple plumes of scents from different flower beds over time. Then, the researchers ran 90,000 simulations representing various bees' foraging and movement patterns amid differing scent levels modified by air pollution and diluted by wind speeds. The team reported in the current issue of Atmospheric Environment that, </w:t>
      </w:r>
      <w:r w:rsidRPr="00D95666">
        <w:rPr>
          <w:u w:val="single"/>
        </w:rPr>
        <w:t>as air pollution increases, hydrocarbons' lifetime and travel distance decreases</w:t>
      </w:r>
      <w:r w:rsidRPr="00D95666">
        <w:rPr>
          <w:sz w:val="16"/>
        </w:rPr>
        <w:t>. For example, at 60 parts per billion ozone levels, which the U.S. Environmental Protection Agency considers a 'moderate' level, the researchers found that enough chemical changes took place to thoroughly confuse bees and hinder their ability to identify the plumes of floral scents they needed to locate food</w:t>
      </w:r>
      <w:r w:rsidRPr="00D95666">
        <w:rPr>
          <w:u w:val="single"/>
        </w:rPr>
        <w:t>. The scent molecule alpha-pinene, which survives nearly 40 hours in an ozone-free environment, survived fewer than 10 hours when ozone rose to 60 parts per billion and only 1 hour when ozone was at 120 parts per billion. Another molecule, beta-myrcene, which travels more than 3,000 feet in an ozone-free, windy environment, traveled an average of 1,500 feet when ozone was 60 parts per billion and, when ozone rose to 120 parts per billion, most traveled fewer than 1,000 feet.</w:t>
      </w:r>
      <w:r w:rsidRPr="00D95666">
        <w:rPr>
          <w:sz w:val="16"/>
        </w:rPr>
        <w:t xml:space="preserve"> The changes in air chemistry impacted the number of bees able to detect food sources in a given time frame. In an ozone-free environment, it took 10 minutes for 20 percent of foragers to find the scent molecule beta-caryophyllene. When ozone rose to only 20 parts per billion, it took 180 minutes for the same </w:t>
      </w:r>
      <w:proofErr w:type="gramStart"/>
      <w:r w:rsidRPr="00D95666">
        <w:rPr>
          <w:sz w:val="16"/>
        </w:rPr>
        <w:t>amount</w:t>
      </w:r>
      <w:proofErr w:type="gramEnd"/>
      <w:r w:rsidRPr="00D95666">
        <w:rPr>
          <w:sz w:val="16"/>
        </w:rPr>
        <w:t xml:space="preserve"> of bees to find the scent. The team found similar results for the six different scent molecules they analyzed. "We found that when we confused the bees' environment by modifying the gases present in the atmosphere, they spent more time foraging and would bring back less food, which would affect their colonies," said Fuentes. "It's similar to being asked to get a cup of coffee at the nearest cafeteria while you are blindfolded. It will be hard to locate the coffee shop without using visual cues. The same could happen to insect pollinators while foraging for food in polluted air masses." </w:t>
      </w:r>
      <w:r w:rsidRPr="00D95666">
        <w:rPr>
          <w:u w:val="single"/>
        </w:rPr>
        <w:t>Because the concentration of scents changes drastically in air polluted environments, this could impact important interactions between plants and insects</w:t>
      </w:r>
      <w:r w:rsidRPr="00D95666">
        <w:rPr>
          <w:sz w:val="16"/>
        </w:rPr>
        <w:t>. "There are two types of pollinators, generalists and specialists," said Fuentes. "</w:t>
      </w:r>
      <w:r w:rsidRPr="00D95666">
        <w:rPr>
          <w:u w:val="single"/>
        </w:rPr>
        <w:t>Generalists can detect a mixture of scents, while specialists can only detect one type of scent. This means that as certain scents decrease their travel distance and life span, specialists and generalists may both have trouble finding food." Declines in the pollination of wild plants may lead to increases in the population of plants that do not rely on pollinators, and pollinator declines would lead to decreases in crop yields,</w:t>
      </w:r>
      <w:r w:rsidRPr="00D95666">
        <w:rPr>
          <w:sz w:val="16"/>
        </w:rPr>
        <w:t xml:space="preserve"> Fuentes noted. These findings highlight that air pollution is one of many factors influencing the decline of the bee population. According to the U.S. Department of Agriculture, managed honeybee populations in the U.S. have declined between 25 and 45 percent per year since 2010, including a 44 percent decline from 2015 to 2016. "</w:t>
      </w:r>
      <w:r w:rsidRPr="00D95666">
        <w:rPr>
          <w:u w:val="single"/>
        </w:rPr>
        <w:t>Honeybees and other pollinators are in trouble almost everywhere, and they pay us a lot of services through their pollination</w:t>
      </w:r>
      <w:r w:rsidRPr="00D95666">
        <w:rPr>
          <w:sz w:val="16"/>
        </w:rPr>
        <w:t xml:space="preserve">," said Fuentes. "The more we can understand about what factors are affecting their decline in numbers, the more equipped we will be to intervene if needed." </w:t>
      </w:r>
      <w:proofErr w:type="spellStart"/>
      <w:r w:rsidRPr="00D95666">
        <w:rPr>
          <w:sz w:val="16"/>
        </w:rPr>
        <w:t>Bicheng</w:t>
      </w:r>
      <w:proofErr w:type="spellEnd"/>
      <w:r w:rsidRPr="00D95666">
        <w:rPr>
          <w:sz w:val="16"/>
        </w:rPr>
        <w:t xml:space="preserve"> Chen and Kenneth Pratt, Penn State; Marcelo </w:t>
      </w:r>
      <w:proofErr w:type="spellStart"/>
      <w:r w:rsidRPr="00D95666">
        <w:rPr>
          <w:sz w:val="16"/>
        </w:rPr>
        <w:t>Chamecki</w:t>
      </w:r>
      <w:proofErr w:type="spellEnd"/>
      <w:r w:rsidRPr="00D95666">
        <w:rPr>
          <w:sz w:val="16"/>
        </w:rPr>
        <w:t xml:space="preserve">, University of California, Los Angeles; and </w:t>
      </w:r>
      <w:proofErr w:type="spellStart"/>
      <w:r w:rsidRPr="00D95666">
        <w:rPr>
          <w:sz w:val="16"/>
        </w:rPr>
        <w:t>T'ai</w:t>
      </w:r>
      <w:proofErr w:type="spellEnd"/>
      <w:r w:rsidRPr="00D95666">
        <w:rPr>
          <w:sz w:val="16"/>
        </w:rPr>
        <w:t xml:space="preserve"> Roulston, University of Virginia, collaborated on this research. The National Science Foundation and the Penn State Institutes of Energy and the Environment supported this research.</w:t>
      </w:r>
    </w:p>
    <w:p w14:paraId="3C04F5B4" w14:textId="77777777" w:rsidR="00C92E4F" w:rsidRDefault="00C92E4F" w:rsidP="00C92E4F">
      <w:pPr>
        <w:pStyle w:val="Heading4"/>
      </w:pPr>
      <w:r>
        <w:t>Pollinators key to the environment and agriculture</w:t>
      </w:r>
    </w:p>
    <w:p w14:paraId="2552BE94" w14:textId="77777777" w:rsidR="00C92E4F" w:rsidRPr="00AF4FB7" w:rsidRDefault="00C92E4F" w:rsidP="00C92E4F">
      <w:r>
        <w:t xml:space="preserve">Robert M. </w:t>
      </w:r>
      <w:proofErr w:type="spellStart"/>
      <w:r w:rsidRPr="00E506A2">
        <w:rPr>
          <w:rStyle w:val="Style13ptBold"/>
        </w:rPr>
        <w:t>Nowierski</w:t>
      </w:r>
      <w:proofErr w:type="spellEnd"/>
      <w:r w:rsidRPr="00E506A2">
        <w:rPr>
          <w:rStyle w:val="Style13ptBold"/>
        </w:rPr>
        <w:t xml:space="preserve"> 6/24</w:t>
      </w:r>
      <w:r>
        <w:t xml:space="preserve">, PhD, NIFA National Program Leader for Bio-based Pest Management in Research and Science, “Pollinators at a Crossroads,” USDA, 6/24/20, </w:t>
      </w:r>
      <w:hyperlink r:id="rId20" w:history="1">
        <w:r>
          <w:rPr>
            <w:rStyle w:val="Hyperlink"/>
          </w:rPr>
          <w:t>https://www.usda.gov/media/blog/2020/06/24/pollinators-crossroads</w:t>
        </w:r>
      </w:hyperlink>
    </w:p>
    <w:p w14:paraId="7265F27A" w14:textId="77777777" w:rsidR="00C92E4F" w:rsidRPr="00AF4FB7" w:rsidRDefault="00C92E4F" w:rsidP="00C92E4F">
      <w:pPr>
        <w:rPr>
          <w:sz w:val="16"/>
        </w:rPr>
      </w:pPr>
      <w:r w:rsidRPr="00AF4FB7">
        <w:rPr>
          <w:u w:val="single"/>
        </w:rPr>
        <w:t>Bees and other pollinators</w:t>
      </w:r>
      <w:r w:rsidRPr="00AF4FB7">
        <w:rPr>
          <w:sz w:val="16"/>
        </w:rPr>
        <w:t>, including birds, bats, butterflies, moths, flies, wasps, beetles, and small mammals, pl</w:t>
      </w:r>
      <w:r w:rsidRPr="00AF4FB7">
        <w:rPr>
          <w:u w:val="single"/>
        </w:rPr>
        <w:t>ay a critical role in our food production system. A healthy pollinator population is vital to producing marketable commodities. More than 100 U.S. grown crops rely on pollinators. The added revenue to crop production from pollinators is valued at $18 billion. Pollinators also support healthy ecosystems needed for clean air, stable soils, and a diverse wildlife.</w:t>
      </w:r>
      <w:r w:rsidRPr="00AF4FB7">
        <w:rPr>
          <w:sz w:val="16"/>
        </w:rPr>
        <w:t xml:space="preserve"> That’s why USDA’s National Institute of Food and Agriculture (NIFA) partners with the Land-Grant University System, U.S. government laboratories, and private and non-profit organizations to support research, education, and extension programs advancing pollinator health. Today, </w:t>
      </w:r>
      <w:r w:rsidRPr="00AF4FB7">
        <w:rPr>
          <w:u w:val="single"/>
        </w:rPr>
        <w:t>pollinators</w:t>
      </w:r>
      <w:r w:rsidRPr="00AF4FB7">
        <w:rPr>
          <w:sz w:val="16"/>
        </w:rPr>
        <w:t xml:space="preserve"> -- especially Western honey bee populations -- </w:t>
      </w:r>
      <w:r w:rsidRPr="00AF4FB7">
        <w:rPr>
          <w:u w:val="single"/>
        </w:rPr>
        <w:t>are at a critical crossroads. The total annual value of U.S. honey bee products and services sold is approximately $700 million. Honey bee pollination increases crop production and quality for a wide variety of foods, including fruits, nuts, vegetables, legumes, oilseeds, and forage crops. Beginning in 2006, experts noted significant yearly declines in honey bee colonies</w:t>
      </w:r>
      <w:r w:rsidRPr="00AF4FB7">
        <w:rPr>
          <w:sz w:val="16"/>
        </w:rPr>
        <w:t xml:space="preserve">. These declines were attributed in part to a phenomena referred to as Colony Collapse Disorder (CCD), an abnormal condition that occurs when the majority of </w:t>
      </w:r>
      <w:hyperlink r:id="rId21" w:history="1">
        <w:r w:rsidRPr="00AF4FB7">
          <w:rPr>
            <w:rStyle w:val="Hyperlink"/>
            <w:sz w:val="16"/>
          </w:rPr>
          <w:t xml:space="preserve">worker </w:t>
        </w:r>
        <w:proofErr w:type="spellStart"/>
        <w:r w:rsidRPr="00AF4FB7">
          <w:rPr>
            <w:rStyle w:val="Hyperlink"/>
            <w:sz w:val="16"/>
          </w:rPr>
          <w:t>bees</w:t>
        </w:r>
      </w:hyperlink>
      <w:r w:rsidRPr="00AF4FB7">
        <w:rPr>
          <w:sz w:val="16"/>
        </w:rPr>
        <w:t>in</w:t>
      </w:r>
      <w:proofErr w:type="spellEnd"/>
      <w:r w:rsidRPr="00AF4FB7">
        <w:rPr>
          <w:sz w:val="16"/>
        </w:rPr>
        <w:t xml:space="preserve"> a </w:t>
      </w:r>
      <w:hyperlink r:id="rId22" w:history="1">
        <w:r w:rsidRPr="00AF4FB7">
          <w:rPr>
            <w:rStyle w:val="Hyperlink"/>
            <w:sz w:val="16"/>
          </w:rPr>
          <w:t>honey bee</w:t>
        </w:r>
      </w:hyperlink>
      <w:r w:rsidRPr="00AF4FB7">
        <w:rPr>
          <w:sz w:val="16"/>
        </w:rPr>
        <w:t xml:space="preserve"> </w:t>
      </w:r>
      <w:hyperlink r:id="rId23" w:history="1">
        <w:r w:rsidRPr="00AF4FB7">
          <w:rPr>
            <w:rStyle w:val="Hyperlink"/>
            <w:sz w:val="16"/>
          </w:rPr>
          <w:t>colony</w:t>
        </w:r>
      </w:hyperlink>
      <w:r w:rsidRPr="00AF4FB7">
        <w:rPr>
          <w:sz w:val="16"/>
        </w:rPr>
        <w:t xml:space="preserve"> disappears, leaving behind a </w:t>
      </w:r>
      <w:hyperlink r:id="rId24" w:history="1">
        <w:r w:rsidRPr="00AF4FB7">
          <w:rPr>
            <w:rStyle w:val="Hyperlink"/>
            <w:sz w:val="16"/>
          </w:rPr>
          <w:t>queen</w:t>
        </w:r>
      </w:hyperlink>
      <w:r w:rsidRPr="00AF4FB7">
        <w:rPr>
          <w:sz w:val="16"/>
        </w:rPr>
        <w:t xml:space="preserve">, an abundant supply of food, and a few nurse bees to care for remaining immature bees. Years of research determined the </w:t>
      </w:r>
      <w:r w:rsidRPr="00AF4FB7">
        <w:rPr>
          <w:u w:val="single"/>
        </w:rPr>
        <w:t>decline was likely attributable to</w:t>
      </w:r>
      <w:r w:rsidRPr="00AF4FB7">
        <w:rPr>
          <w:sz w:val="16"/>
        </w:rPr>
        <w:t xml:space="preserve"> a wide range of stressors such as pests, diseases, pesticides, </w:t>
      </w:r>
      <w:r w:rsidRPr="00AF4FB7">
        <w:rPr>
          <w:u w:val="single"/>
        </w:rPr>
        <w:t>pollutants/toxins</w:t>
      </w:r>
      <w:r w:rsidRPr="00AF4FB7">
        <w:rPr>
          <w:sz w:val="16"/>
        </w:rPr>
        <w:t>, nutritional deficits</w:t>
      </w:r>
      <w:r w:rsidRPr="00AF4FB7">
        <w:rPr>
          <w:u w:val="single"/>
        </w:rPr>
        <w:t>, habitat loss, effects of climate variability</w:t>
      </w:r>
      <w:r w:rsidRPr="00AF4FB7">
        <w:rPr>
          <w:sz w:val="16"/>
        </w:rPr>
        <w:t xml:space="preserve">, agricultural production intensification, reduced species or genetic diversity, and pollinator or crop management practices. By focusing efforts on pollinator health, the U.S. today has about 2.8 million honey bee hives, and no incidents of CCD have been reported in several years. To continue this upward trend in pollinator populations, NIFA funds research to promote pollinator health and to address challenges affecting pollinators essential to U.S. agricultural crops, primarily through the Agriculture and Food Research Initiative Program. In 2019, NIFA awarded approximately $4 million in competitive grants for pollinator health-related projects. Examples of past projects addressing pollinator health include: </w:t>
      </w:r>
      <w:hyperlink r:id="rId25" w:history="1">
        <w:r w:rsidRPr="00AF4FB7">
          <w:rPr>
            <w:rStyle w:val="Hyperlink"/>
            <w:sz w:val="16"/>
          </w:rPr>
          <w:t>Honeybee Hive Monitoring System for Varroa Mite Management &amp; Honey Bee Health</w:t>
        </w:r>
      </w:hyperlink>
      <w:r w:rsidRPr="00AF4FB7">
        <w:rPr>
          <w:sz w:val="16"/>
        </w:rPr>
        <w:t xml:space="preserve">; </w:t>
      </w:r>
      <w:hyperlink r:id="rId26" w:history="1">
        <w:r w:rsidRPr="00AF4FB7">
          <w:rPr>
            <w:rStyle w:val="Hyperlink"/>
            <w:sz w:val="16"/>
          </w:rPr>
          <w:t>Using Vaccines to Increase Pollinator Health: Testing a Honey Bee Nosema Vaccine</w:t>
        </w:r>
      </w:hyperlink>
      <w:r w:rsidRPr="00AF4FB7">
        <w:rPr>
          <w:sz w:val="16"/>
        </w:rPr>
        <w:t xml:space="preserve">; and </w:t>
      </w:r>
      <w:hyperlink r:id="rId27" w:history="1">
        <w:r w:rsidRPr="00AF4FB7">
          <w:rPr>
            <w:rStyle w:val="Hyperlink"/>
            <w:sz w:val="16"/>
          </w:rPr>
          <w:t>Quantifying the Intersections Between Neonicotinoid Insecticide Use for Seed Treatments and Foraging Honey Bees</w:t>
        </w:r>
      </w:hyperlink>
      <w:r w:rsidRPr="00AF4FB7">
        <w:rPr>
          <w:sz w:val="16"/>
        </w:rPr>
        <w:t>. Results from these projects will help preserve pollinator populations and promote continued improvement in crop yields and the environment.</w:t>
      </w:r>
    </w:p>
    <w:p w14:paraId="4C1433CC" w14:textId="77777777" w:rsidR="00C92E4F" w:rsidRDefault="00C92E4F" w:rsidP="00C92E4F">
      <w:pPr>
        <w:pStyle w:val="Heading4"/>
      </w:pPr>
      <w:r>
        <w:t xml:space="preserve">! – </w:t>
      </w:r>
      <w:proofErr w:type="spellStart"/>
      <w:r>
        <w:t>beestinction</w:t>
      </w:r>
      <w:proofErr w:type="spellEnd"/>
      <w:r>
        <w:t xml:space="preserve"> </w:t>
      </w:r>
    </w:p>
    <w:p w14:paraId="3E13EE27" w14:textId="77777777" w:rsidR="00C92E4F" w:rsidRDefault="00C92E4F" w:rsidP="00C92E4F">
      <w:pPr>
        <w:pStyle w:val="Heading4"/>
      </w:pPr>
      <w:r>
        <w:t>The plan takes a uniform approach—that solves enforcement problems and eliminates vested corporate interests</w:t>
      </w:r>
    </w:p>
    <w:p w14:paraId="1DA42E3A" w14:textId="77777777" w:rsidR="00C92E4F" w:rsidRPr="009C50E6" w:rsidRDefault="00C92E4F" w:rsidP="00C92E4F">
      <w:r w:rsidRPr="009C50E6">
        <w:rPr>
          <w:rStyle w:val="Style13ptBold"/>
        </w:rPr>
        <w:t>Lord et al 17</w:t>
      </w:r>
      <w:r w:rsidRPr="009C50E6">
        <w:t xml:space="preserve"> [Nicholas Lord is a senior lecturer in Criminology in the Centre for Criminology and Criminal Justice in the School of Law at the University of Manchester. Nicholas has research interests in white-collar and financial crimes such as fraud and corruption. Cecilia Juliana Flores Elizondo is a research associate in the Centre for Criminology and Criminal Justice in the School of Law at the University of Manchester. Cecilia is currently working on the ESRC/FSA funded project ‘Food Fraud – a Supply Network Integrated Systems Analysis’. Jon Spencer is a reader in Criminology in the Centre for Criminology and Criminal Justice in the School of Law at the University of Manchester. Jon has research interests in food crimes, organized crimes, migration and trafficking. Lord, Nicholas, et al. “The Dynamics of Food Fraud: The Interactions between Criminal Opportunity and Market (</w:t>
      </w:r>
      <w:proofErr w:type="spellStart"/>
      <w:r w:rsidRPr="009C50E6">
        <w:t>Dys</w:t>
      </w:r>
      <w:proofErr w:type="spellEnd"/>
      <w:r w:rsidRPr="009C50E6">
        <w:t xml:space="preserve">)Functionality in Legitimate Business.” </w:t>
      </w:r>
      <w:r w:rsidRPr="009C50E6">
        <w:rPr>
          <w:i/>
          <w:iCs/>
        </w:rPr>
        <w:t>Criminology &amp; Criminal Justice</w:t>
      </w:r>
      <w:r w:rsidRPr="009C50E6">
        <w:t xml:space="preserve">, vol. 17, no. 5, SAGE Publications, Nov. 2017, pp. 605–23. </w:t>
      </w:r>
      <w:r w:rsidRPr="009C50E6">
        <w:rPr>
          <w:i/>
          <w:iCs/>
        </w:rPr>
        <w:t>SAGE Journals</w:t>
      </w:r>
      <w:r w:rsidRPr="009C50E6">
        <w:t>, doi:</w:t>
      </w:r>
      <w:hyperlink r:id="rId28" w:history="1">
        <w:r w:rsidRPr="009C50E6">
          <w:rPr>
            <w:rStyle w:val="Hyperlink"/>
          </w:rPr>
          <w:t>10.1177/1748895816684539</w:t>
        </w:r>
      </w:hyperlink>
      <w:r w:rsidRPr="009C50E6">
        <w:t>.]//Anton</w:t>
      </w:r>
    </w:p>
    <w:p w14:paraId="3E8E3BAA" w14:textId="77777777" w:rsidR="00C92E4F" w:rsidRPr="00E06A70" w:rsidRDefault="00C92E4F" w:rsidP="00C92E4F">
      <w:pPr>
        <w:rPr>
          <w:rStyle w:val="StyleUnderline"/>
        </w:rPr>
      </w:pPr>
      <w:r w:rsidRPr="006C2C71">
        <w:rPr>
          <w:sz w:val="12"/>
        </w:rPr>
        <w:t xml:space="preserve">Each of these underlying motivations involves intent at some point and each can involve different </w:t>
      </w:r>
      <w:r w:rsidRPr="00E06A70">
        <w:rPr>
          <w:rStyle w:val="StyleUnderline"/>
        </w:rPr>
        <w:t>fraudulent ‘</w:t>
      </w:r>
      <w:proofErr w:type="gramStart"/>
      <w:r w:rsidRPr="00E06A70">
        <w:rPr>
          <w:rStyle w:val="StyleUnderline"/>
        </w:rPr>
        <w:t>processes’</w:t>
      </w:r>
      <w:proofErr w:type="gramEnd"/>
      <w:r w:rsidRPr="006C2C71">
        <w:rPr>
          <w:sz w:val="12"/>
        </w:rPr>
        <w:t>. The key argument to take from this typology is that ‘</w:t>
      </w:r>
      <w:r w:rsidRPr="00E06A70">
        <w:rPr>
          <w:rStyle w:val="StyleUnderline"/>
        </w:rPr>
        <w:t>motivation to defraud can be heterogeneous rather than a single phenomenon’</w:t>
      </w:r>
      <w:r w:rsidRPr="006C2C71">
        <w:rPr>
          <w:sz w:val="12"/>
        </w:rPr>
        <w:t xml:space="preserve"> (</w:t>
      </w:r>
      <w:hyperlink r:id="rId29" w:history="1">
        <w:r w:rsidRPr="006C2C71">
          <w:rPr>
            <w:rStyle w:val="Hyperlink"/>
            <w:sz w:val="12"/>
          </w:rPr>
          <w:t>Levi, 2008b</w:t>
        </w:r>
      </w:hyperlink>
      <w:r w:rsidRPr="006C2C71">
        <w:rPr>
          <w:sz w:val="12"/>
        </w:rPr>
        <w:t xml:space="preserve">: 394) and the goal may indeed be to profit financially but in other cases this may be a secondary outcome as actors in the supply or production chain seek to maintain their business. Some food frauds may not be pre-planned but may be located on a ‘slippery-slope’ of actions such as when market pressures and structures combine to create conditions under which businesses are left with large surpluses and a saturated market, although a pre-planned fraudster may seek to construct themselves as on a ‘slippery-slope’. Thus, a wide range of motivated, ‘entrepreneurial’ actors with varying levels of reputability and legitimacy can be implicated in food frauds including large, global corporate and industry players (see </w:t>
      </w:r>
      <w:hyperlink r:id="rId30" w:history="1">
        <w:r w:rsidRPr="006C2C71">
          <w:rPr>
            <w:rStyle w:val="Hyperlink"/>
            <w:sz w:val="12"/>
          </w:rPr>
          <w:t>Tombs and Whyte, 2015</w:t>
        </w:r>
      </w:hyperlink>
      <w:r w:rsidRPr="006C2C71">
        <w:rPr>
          <w:sz w:val="12"/>
        </w:rPr>
        <w:t xml:space="preserve">), middle range businesses in farming and food production (see </w:t>
      </w:r>
      <w:hyperlink r:id="rId31" w:history="1">
        <w:proofErr w:type="spellStart"/>
        <w:r w:rsidRPr="006C2C71">
          <w:rPr>
            <w:rStyle w:val="Hyperlink"/>
            <w:sz w:val="12"/>
          </w:rPr>
          <w:t>Croall</w:t>
        </w:r>
        <w:proofErr w:type="spellEnd"/>
        <w:r w:rsidRPr="006C2C71">
          <w:rPr>
            <w:rStyle w:val="Hyperlink"/>
            <w:sz w:val="12"/>
          </w:rPr>
          <w:t>, 2010</w:t>
        </w:r>
      </w:hyperlink>
      <w:r w:rsidRPr="006C2C71">
        <w:rPr>
          <w:sz w:val="12"/>
        </w:rPr>
        <w:t xml:space="preserve">) as well as ‘rural rogues’ at the lower end of the food system (see </w:t>
      </w:r>
      <w:hyperlink r:id="rId32" w:history="1">
        <w:r w:rsidRPr="006C2C71">
          <w:rPr>
            <w:rStyle w:val="Hyperlink"/>
            <w:sz w:val="12"/>
          </w:rPr>
          <w:t>Smith, 2004</w:t>
        </w:r>
      </w:hyperlink>
      <w:r w:rsidRPr="006C2C71">
        <w:rPr>
          <w:sz w:val="12"/>
        </w:rPr>
        <w:t xml:space="preserve">). In addition, while motivations may vary together with fraudulent processes, the outcomes for those defrauded and deceived, whether consumers, other businesses or the state, can take the form of varied financial or physical harms. Thus, food fraud always involves at some stage deliberate dishonesty to obtain an advantage from or cause losses to or harms against individuals (e.g. consumers), groups (e.g. companies, market actors and investors) or the state (e.g. tax and revenue). In this sense, we can distinguish intentional frauds from a range of </w:t>
      </w:r>
      <w:proofErr w:type="spellStart"/>
      <w:r w:rsidRPr="006C2C71">
        <w:rPr>
          <w:sz w:val="12"/>
        </w:rPr>
        <w:t>behaviours</w:t>
      </w:r>
      <w:proofErr w:type="spellEnd"/>
      <w:r w:rsidRPr="006C2C71">
        <w:rPr>
          <w:sz w:val="12"/>
        </w:rPr>
        <w:t xml:space="preserve"> and regulatory violations that are often conceptualized as ‘non-compliance’, such as carrying out inadequate due diligence on suppliers, or ‘lawful but awful’ (see </w:t>
      </w:r>
      <w:hyperlink r:id="rId33" w:history="1">
        <w:r w:rsidRPr="006C2C71">
          <w:rPr>
            <w:rStyle w:val="Hyperlink"/>
            <w:sz w:val="12"/>
          </w:rPr>
          <w:t>Passas, 2005</w:t>
        </w:r>
      </w:hyperlink>
      <w:r w:rsidRPr="006C2C71">
        <w:rPr>
          <w:sz w:val="12"/>
        </w:rPr>
        <w:t>), such as unethical advertising ‘selling’ packaged products as the dream including sugary drinks to children or misleading pictorial representations of supposedly local farms and produce to entice customers. Some would also include food poisoning as a form of food crime against consumers, made possible and produced by profit-making corporations and their standards violations (</w:t>
      </w:r>
      <w:hyperlink r:id="rId34" w:history="1">
        <w:r w:rsidRPr="006C2C71">
          <w:rPr>
            <w:rStyle w:val="Hyperlink"/>
            <w:sz w:val="12"/>
          </w:rPr>
          <w:t>Tombs and Whyte, 2015</w:t>
        </w:r>
      </w:hyperlink>
      <w:r w:rsidRPr="006C2C71">
        <w:rPr>
          <w:sz w:val="12"/>
        </w:rPr>
        <w:t xml:space="preserve">: 41–45) – though such </w:t>
      </w:r>
      <w:proofErr w:type="spellStart"/>
      <w:r w:rsidRPr="006C2C71">
        <w:rPr>
          <w:sz w:val="12"/>
        </w:rPr>
        <w:t>behaviours</w:t>
      </w:r>
      <w:proofErr w:type="spellEnd"/>
      <w:r w:rsidRPr="006C2C71">
        <w:rPr>
          <w:sz w:val="12"/>
        </w:rPr>
        <w:t xml:space="preserve"> remain outside of the criminalized sphere due to the lack of criminal intent. </w:t>
      </w:r>
      <w:r w:rsidRPr="00E06A70">
        <w:rPr>
          <w:rStyle w:val="StyleUnderline"/>
        </w:rPr>
        <w:t xml:space="preserve">That said, while the conception of ‘deliberate dishonesty’ is necessarily closely aligned to the definition of fraud, particularly for the purposes of prosecution, ‘lawfully’ dishonest </w:t>
      </w:r>
      <w:proofErr w:type="spellStart"/>
      <w:r w:rsidRPr="00E06A70">
        <w:rPr>
          <w:rStyle w:val="StyleUnderline"/>
        </w:rPr>
        <w:t>behaviours</w:t>
      </w:r>
      <w:proofErr w:type="spellEnd"/>
      <w:r w:rsidRPr="00E06A70">
        <w:rPr>
          <w:rStyle w:val="StyleUnderline"/>
        </w:rPr>
        <w:t xml:space="preserve"> across the market institutionalize non-compliant </w:t>
      </w:r>
      <w:proofErr w:type="spellStart"/>
      <w:r w:rsidRPr="00E06A70">
        <w:rPr>
          <w:rStyle w:val="StyleUnderline"/>
        </w:rPr>
        <w:t>behaviours</w:t>
      </w:r>
      <w:proofErr w:type="spellEnd"/>
      <w:r w:rsidRPr="00E06A70">
        <w:rPr>
          <w:rStyle w:val="StyleUnderline"/>
        </w:rPr>
        <w:t xml:space="preserve"> and conducive conditions for ‘sliding’ into food fraud.</w:t>
      </w:r>
    </w:p>
    <w:p w14:paraId="7193C55E" w14:textId="77777777" w:rsidR="00C92E4F" w:rsidRPr="006C2C71" w:rsidRDefault="00C92E4F" w:rsidP="00C92E4F">
      <w:pPr>
        <w:rPr>
          <w:sz w:val="12"/>
        </w:rPr>
      </w:pPr>
      <w:r w:rsidRPr="006C2C71">
        <w:rPr>
          <w:sz w:val="12"/>
        </w:rPr>
        <w:t xml:space="preserve">We conceptualize food fraud as relating to the abuse or misuse of an otherwise legitimate business transaction and an otherwise legitimate social/economic relationship in the food system in which one or more actors undertake acts or omissions of deception or dishonesty to avoid legally prescribed procedures (process) with the intent to gain personal or organizational advantage or cause loss/harm (outcome). This definition incorporates a variety of fraudulent </w:t>
      </w:r>
      <w:proofErr w:type="spellStart"/>
      <w:r w:rsidRPr="006C2C71">
        <w:rPr>
          <w:sz w:val="12"/>
        </w:rPr>
        <w:t>behaviours</w:t>
      </w:r>
      <w:proofErr w:type="spellEnd"/>
      <w:r w:rsidRPr="006C2C71">
        <w:rPr>
          <w:sz w:val="12"/>
        </w:rPr>
        <w:t xml:space="preserve"> such as adulteration, mis-labelling and mis-description, among others, and reinforces how food fraud is an endogenous phenomenon of the legitimate food system. What is more, this definition enables us to shift away from constructs that are preoccupied with trying to identify what ‘it’ looks like towards understanding the nature and organization of the processes, </w:t>
      </w:r>
      <w:proofErr w:type="spellStart"/>
      <w:r w:rsidRPr="006C2C71">
        <w:rPr>
          <w:sz w:val="12"/>
        </w:rPr>
        <w:t>behaviours</w:t>
      </w:r>
      <w:proofErr w:type="spellEnd"/>
      <w:r w:rsidRPr="006C2C71">
        <w:rPr>
          <w:sz w:val="12"/>
        </w:rPr>
        <w:t xml:space="preserve">, relations and actors involved. Seeking to understand defining features and/or characteristics of those (organized crime) groups that undertake them is the wrong analytical question. A more pertinent question is to ask what factors and conditions over time shape the ways in which particular forms of food fraud are organized and who, beyond the direct perpetrators, gets involved in them (see </w:t>
      </w:r>
      <w:hyperlink r:id="rId35" w:history="1">
        <w:r w:rsidRPr="006C2C71">
          <w:rPr>
            <w:rStyle w:val="Hyperlink"/>
            <w:sz w:val="12"/>
          </w:rPr>
          <w:t>Levi, 2007</w:t>
        </w:r>
      </w:hyperlink>
      <w:r w:rsidRPr="006C2C71">
        <w:rPr>
          <w:sz w:val="12"/>
        </w:rPr>
        <w:t>: 779, for analogous discussion of organized crime and fraud more generally).</w:t>
      </w:r>
    </w:p>
    <w:p w14:paraId="4D079478" w14:textId="77777777" w:rsidR="00C92E4F" w:rsidRPr="006C2C71" w:rsidRDefault="00C92E4F" w:rsidP="00C92E4F">
      <w:pPr>
        <w:rPr>
          <w:sz w:val="12"/>
        </w:rPr>
      </w:pPr>
      <w:r w:rsidRPr="006C2C71">
        <w:rPr>
          <w:sz w:val="12"/>
        </w:rPr>
        <w:t xml:space="preserve">There are two further sets of related issues that need to be acknowledged that are concerned with the regulation of ‘food fraud’ offences and the corporatization of the industry. </w:t>
      </w:r>
      <w:r w:rsidRPr="00E06A70">
        <w:rPr>
          <w:rStyle w:val="StyleUnderline"/>
        </w:rPr>
        <w:t xml:space="preserve">First, our current research suggests that </w:t>
      </w:r>
      <w:r w:rsidRPr="00E06A70">
        <w:rPr>
          <w:rStyle w:val="Emphasis"/>
        </w:rPr>
        <w:t>strategies of enforcement are not uniform</w:t>
      </w:r>
      <w:r w:rsidRPr="00E06A70">
        <w:rPr>
          <w:rStyle w:val="StyleUnderline"/>
        </w:rPr>
        <w:t xml:space="preserve"> across the sector as there are powerful vested interests within the food sector. </w:t>
      </w:r>
      <w:r w:rsidRPr="00E06A70">
        <w:rPr>
          <w:rStyle w:val="Emphasis"/>
        </w:rPr>
        <w:t>It appears that in some cases an ‘Al Capone’ approach is taken, that is prosecuting for an administrative offence</w:t>
      </w:r>
      <w:r w:rsidRPr="00E06A70">
        <w:rPr>
          <w:rStyle w:val="StyleUnderline"/>
        </w:rPr>
        <w:t>, for example, lack of an adequate audit trail or a failure to carry out minimum due diligence. In other cases where the interests are not so apparent there is a more robust approach to enforcement. There are also marketing practices which are not illegal, and yet do seem to convey certain attributes to the food in question, that may be problematic to substantiate. Second, large businesses are increasingly dominating the food industry and food sectors leading to the corporatization of production and distribution in addition to market dominance through ownership structures and market shares</w:t>
      </w:r>
      <w:r w:rsidRPr="006C2C71">
        <w:rPr>
          <w:sz w:val="12"/>
        </w:rPr>
        <w:t xml:space="preserve"> (e.g. the supermarket sphere is dominated by four main companies while certain products and brands are owned by the same companies). These structures and forces create potentially criminogenic markets and conditions (this has long been recognized in the criminological literature: e.g. </w:t>
      </w:r>
      <w:hyperlink r:id="rId36" w:history="1">
        <w:proofErr w:type="spellStart"/>
        <w:r w:rsidRPr="006C2C71">
          <w:rPr>
            <w:rStyle w:val="Hyperlink"/>
            <w:sz w:val="12"/>
          </w:rPr>
          <w:t>Faberman</w:t>
        </w:r>
        <w:proofErr w:type="spellEnd"/>
        <w:r w:rsidRPr="006C2C71">
          <w:rPr>
            <w:rStyle w:val="Hyperlink"/>
            <w:sz w:val="12"/>
          </w:rPr>
          <w:t xml:space="preserve"> (1975)</w:t>
        </w:r>
      </w:hyperlink>
      <w:r w:rsidRPr="006C2C71">
        <w:rPr>
          <w:sz w:val="12"/>
        </w:rPr>
        <w:t xml:space="preserve"> in relation to the automobile industry; and </w:t>
      </w:r>
      <w:hyperlink r:id="rId37" w:history="1">
        <w:r w:rsidRPr="006C2C71">
          <w:rPr>
            <w:rStyle w:val="Hyperlink"/>
            <w:sz w:val="12"/>
          </w:rPr>
          <w:t>Braithwaite (1984)</w:t>
        </w:r>
      </w:hyperlink>
      <w:r w:rsidRPr="006C2C71">
        <w:rPr>
          <w:sz w:val="12"/>
        </w:rPr>
        <w:t xml:space="preserve"> in relation to pharmaceuticals).</w:t>
      </w:r>
    </w:p>
    <w:p w14:paraId="36D79A08" w14:textId="77777777" w:rsidR="00C92E4F" w:rsidRPr="006C2C71" w:rsidRDefault="00C92E4F" w:rsidP="00C92E4F">
      <w:pPr>
        <w:rPr>
          <w:sz w:val="12"/>
        </w:rPr>
      </w:pPr>
      <w:bookmarkStart w:id="5" w:name="_i4"/>
      <w:bookmarkEnd w:id="5"/>
      <w:r w:rsidRPr="006C2C71">
        <w:rPr>
          <w:sz w:val="12"/>
        </w:rPr>
        <w:t>The ‘Organization of Food Fraud’, Not ‘Organized Crime and Food Fraud’</w:t>
      </w:r>
    </w:p>
    <w:p w14:paraId="083D07F7" w14:textId="77777777" w:rsidR="00C92E4F" w:rsidRDefault="00C92E4F" w:rsidP="00C92E4F">
      <w:r w:rsidRPr="006C2C71">
        <w:rPr>
          <w:sz w:val="12"/>
        </w:rPr>
        <w:t>Popular policy conceptions frame food fraud as an external problem of</w:t>
      </w:r>
      <w:r w:rsidRPr="00E06A70">
        <w:rPr>
          <w:rStyle w:val="StyleUnderline"/>
        </w:rPr>
        <w:t xml:space="preserve"> </w:t>
      </w:r>
      <w:r w:rsidRPr="006C2C71">
        <w:rPr>
          <w:sz w:val="12"/>
        </w:rPr>
        <w:t>organized criminal networks and enterprise. It is politically convenient to construct a dominant narrative that presents the food system and food supply chains as otherwise robust and with a high level of integrity, or at least seek to construct a ‘strict separation between legitimate (British) retailers, processors and producers and the criminal elements that exist further down the supply chain’ (</w:t>
      </w:r>
      <w:hyperlink r:id="rId38" w:history="1">
        <w:r w:rsidRPr="006C2C71">
          <w:rPr>
            <w:rStyle w:val="Hyperlink"/>
            <w:sz w:val="12"/>
          </w:rPr>
          <w:t>Tombs and Whyte, 2015</w:t>
        </w:r>
      </w:hyperlink>
      <w:r w:rsidRPr="006C2C71">
        <w:rPr>
          <w:sz w:val="12"/>
        </w:rPr>
        <w:t xml:space="preserve">: 32). In this regard, the recurrent distinction within the white-collar crime literature between the construction of violations as either ‘regulatory’ (i.e. mala </w:t>
      </w:r>
      <w:proofErr w:type="spellStart"/>
      <w:r w:rsidRPr="006C2C71">
        <w:rPr>
          <w:sz w:val="12"/>
        </w:rPr>
        <w:t>prohibita</w:t>
      </w:r>
      <w:proofErr w:type="spellEnd"/>
      <w:r w:rsidRPr="006C2C71">
        <w:rPr>
          <w:sz w:val="12"/>
        </w:rPr>
        <w:t xml:space="preserve">) or ‘criminal’ (i.e. mala in se) in nature is subsequently associated with the transgressions of ‘big business’ and ‘small business’ respectively. Consequently, attention is diverted away from the activities of implicated (global) corporate players towards </w:t>
      </w:r>
      <w:r w:rsidRPr="00E06A70">
        <w:rPr>
          <w:rStyle w:val="StyleUnderline"/>
        </w:rPr>
        <w:t>small and medium sized supply chain actors</w:t>
      </w:r>
      <w:r w:rsidRPr="006C2C71">
        <w:rPr>
          <w:sz w:val="12"/>
        </w:rPr>
        <w:t xml:space="preserve"> that are more susceptible to permeation by external organized crime groups or </w:t>
      </w:r>
      <w:r w:rsidRPr="00E06A70">
        <w:rPr>
          <w:rStyle w:val="StyleUnderline"/>
        </w:rPr>
        <w:t>where a lack of due diligence or criminal intent is more readily established by the prosecuting authorities</w:t>
      </w:r>
      <w:r w:rsidRPr="00893CCC">
        <w:t>.</w:t>
      </w:r>
    </w:p>
    <w:p w14:paraId="28674727" w14:textId="77777777" w:rsidR="00C92E4F" w:rsidRPr="00CE7628" w:rsidRDefault="00C92E4F" w:rsidP="00C92E4F">
      <w:pPr>
        <w:rPr>
          <w:sz w:val="16"/>
        </w:rPr>
      </w:pPr>
    </w:p>
    <w:p w14:paraId="1D217465" w14:textId="77777777" w:rsidR="00C92E4F" w:rsidRPr="00287282" w:rsidRDefault="00C92E4F" w:rsidP="00C92E4F">
      <w:pPr>
        <w:rPr>
          <w:sz w:val="16"/>
        </w:rPr>
      </w:pPr>
    </w:p>
    <w:p w14:paraId="552B5E8B" w14:textId="77777777" w:rsidR="00FE0114" w:rsidRDefault="00FE0114" w:rsidP="00FE0114">
      <w:pPr>
        <w:pStyle w:val="Heading3"/>
      </w:pPr>
      <w:r>
        <w:t>1AC---CAFO Waste</w:t>
      </w:r>
    </w:p>
    <w:p w14:paraId="7BD6D442" w14:textId="77777777" w:rsidR="00FE0114" w:rsidRDefault="00FE0114" w:rsidP="00FE0114">
      <w:pPr>
        <w:pStyle w:val="Heading4"/>
      </w:pPr>
      <w:r>
        <w:t xml:space="preserve">Advantage [x] is </w:t>
      </w:r>
      <w:r w:rsidRPr="00287282">
        <w:rPr>
          <w:u w:val="single"/>
        </w:rPr>
        <w:t>CAFO Waste</w:t>
      </w:r>
      <w:r w:rsidRPr="00592B59">
        <w:t>:</w:t>
      </w:r>
    </w:p>
    <w:p w14:paraId="7B99D90A" w14:textId="77777777" w:rsidR="00FE0114" w:rsidRDefault="00FE0114" w:rsidP="00FE0114">
      <w:pPr>
        <w:pStyle w:val="Heading4"/>
      </w:pPr>
      <w:r>
        <w:t>CAFOs are the primary source of antibiotic resistant bacteria – specifically, water pollution spreads resistant bacteria</w:t>
      </w:r>
    </w:p>
    <w:p w14:paraId="58285895" w14:textId="77777777" w:rsidR="00FE0114" w:rsidRPr="00DE7106" w:rsidRDefault="00FE0114" w:rsidP="00FE0114">
      <w:r w:rsidRPr="00DE7106">
        <w:rPr>
          <w:b/>
          <w:bCs/>
          <w:sz w:val="26"/>
          <w:szCs w:val="26"/>
        </w:rPr>
        <w:t>Kell</w:t>
      </w:r>
      <w:r>
        <w:rPr>
          <w:b/>
          <w:bCs/>
          <w:sz w:val="26"/>
          <w:szCs w:val="26"/>
        </w:rPr>
        <w:t>e</w:t>
      </w:r>
      <w:r w:rsidRPr="00DE7106">
        <w:rPr>
          <w:b/>
          <w:bCs/>
          <w:sz w:val="26"/>
          <w:szCs w:val="26"/>
        </w:rPr>
        <w:t>y 17</w:t>
      </w:r>
      <w:r>
        <w:t xml:space="preserve"> </w:t>
      </w:r>
      <w:r w:rsidRPr="00DE7106">
        <w:t>ANTIBIOTICS RESISTANCE IMPACTED BY CAFO’S</w:t>
      </w:r>
      <w:r>
        <w:t xml:space="preserve"> </w:t>
      </w:r>
      <w:r>
        <w:rPr>
          <w:i/>
          <w:iCs/>
        </w:rPr>
        <w:t xml:space="preserve">Western Organization of Resource Councils </w:t>
      </w:r>
      <w:r w:rsidRPr="00DE7106">
        <w:t>FEBRUARY 26, 2017</w:t>
      </w:r>
      <w:r>
        <w:t xml:space="preserve"> </w:t>
      </w:r>
      <w:hyperlink r:id="rId39" w:history="1">
        <w:r w:rsidRPr="00C5080D">
          <w:rPr>
            <w:rStyle w:val="Hyperlink"/>
          </w:rPr>
          <w:t>https://www.worc.org/antibiotics-resistance-cafos/</w:t>
        </w:r>
      </w:hyperlink>
      <w:r>
        <w:t xml:space="preserve">  Don Kelley is the former South Dakota Rural Action Chair.</w:t>
      </w:r>
    </w:p>
    <w:p w14:paraId="1EDB2106" w14:textId="77777777" w:rsidR="00FE0114" w:rsidRPr="00155330" w:rsidRDefault="00FE0114" w:rsidP="00FE0114">
      <w:r>
        <w:t xml:space="preserve">Just </w:t>
      </w:r>
      <w:r w:rsidRPr="00DE7106">
        <w:rPr>
          <w:u w:val="single"/>
        </w:rPr>
        <w:t>how serious is the human health risk from antibiotic-resistant bacteria</w:t>
      </w:r>
      <w:r>
        <w:t xml:space="preserve">? From the CDC, </w:t>
      </w:r>
      <w:r w:rsidRPr="00DE7106">
        <w:rPr>
          <w:u w:val="single"/>
        </w:rPr>
        <w:t>we get these typical annual numbers: 2 million antibiotic-resistant infections, 23,000 deaths, 8 million additional hospital days, and between $20 billion and $35 billion in excess direct health-care cost</w:t>
      </w:r>
      <w:r>
        <w:t xml:space="preserve">s. Here in SD, the state Dept. of Health has published </w:t>
      </w:r>
      <w:proofErr w:type="spellStart"/>
      <w:r>
        <w:t>antiobiograms</w:t>
      </w:r>
      <w:proofErr w:type="spellEnd"/>
      <w:r>
        <w:t xml:space="preserve"> from health facilities around the state, showing that we are experiencing the same problems with antibiotic resistance as are being seen elsewhere. The problems are serious enough that some </w:t>
      </w:r>
      <w:r w:rsidRPr="00DE7106">
        <w:rPr>
          <w:u w:val="single"/>
        </w:rPr>
        <w:t>infectious disease experts have warned that we are nearing the end of the antibiotic era, when many infections will have become untreatable, and we will have to resort to quarantine and disinfectants alone.…</w:t>
      </w:r>
      <w:r>
        <w:t xml:space="preserve"> For a variety of reasons, </w:t>
      </w:r>
      <w:r w:rsidRPr="00DE7106">
        <w:rPr>
          <w:b/>
          <w:bCs/>
          <w:u w:val="single"/>
        </w:rPr>
        <w:t>effective new classes of antibiotics are no longer emerging from the pharmaceutical industry</w:t>
      </w:r>
      <w:r>
        <w:t xml:space="preserve">. Although the overuse of antibiotics in human medicine shares the blame for the development of antibiotic resistance, </w:t>
      </w:r>
      <w:r w:rsidRPr="00DE7106">
        <w:rPr>
          <w:u w:val="single"/>
        </w:rPr>
        <w:t>the CDC is clear in assigning part of the blame to industrial food-animal production.</w:t>
      </w:r>
      <w:r>
        <w:t xml:space="preserve"> In the US, </w:t>
      </w:r>
      <w:r w:rsidRPr="00DE7106">
        <w:rPr>
          <w:b/>
          <w:bCs/>
          <w:u w:val="single"/>
        </w:rPr>
        <w:t>nearly 80%</w:t>
      </w:r>
      <w:r w:rsidRPr="00DE7106">
        <w:rPr>
          <w:u w:val="single"/>
        </w:rPr>
        <w:t xml:space="preserve"> (32.6 million pounds) of the antibiotics sold annually are used in industrial livestock farming</w:t>
      </w:r>
      <w:r>
        <w:t xml:space="preserve">. In the US, we use more antibiotics per pound of meat produced than any other nation. The volume of antibiotic use in industrial agriculture increased 20% between 2009 and 2013. More than 60% of these antibiotics in agriculture are considered important for use in humans.… So, how does a bacterium become resistant to antibiotics? It’s initially by a selection process: all the susceptible bugs are killed, but </w:t>
      </w:r>
      <w:r w:rsidRPr="00DE7106">
        <w:rPr>
          <w:u w:val="single"/>
        </w:rPr>
        <w:t>a few mutants sometimes survive because they’ve developed a means of resisting the drug. With repeated exposure to the drug (especially at low doses), the resistant strain becomes the dominant for</w:t>
      </w:r>
      <w:r>
        <w:t xml:space="preserve">m. Once this happens, bacteria have tricks by which they can actually transfer drug-resistance genes from one to another, and even from one bacterial species to another. This process can happen within the body of an animal or human, but can also occur within a manure lagoon. Some of the antibiotic dose makes it through the animal’s system and ends up in manure along with the bacteria, so </w:t>
      </w:r>
      <w:r w:rsidRPr="00DE7106">
        <w:rPr>
          <w:u w:val="single"/>
        </w:rPr>
        <w:t>this selection and gene-transfer process can continue in the pooled manure, increasing the number of resistant organisms</w:t>
      </w:r>
      <w:r>
        <w:t>. LEGISLATION Eff</w:t>
      </w:r>
      <w:r w:rsidRPr="00DE7106">
        <w:rPr>
          <w:u w:val="single"/>
        </w:rPr>
        <w:t xml:space="preserve">ective legislation in Congress has been shot down by industrial ag interests every year since 2009. </w:t>
      </w:r>
      <w:r w:rsidRPr="00DE7106">
        <w:t>T</w:t>
      </w:r>
      <w:r>
        <w:t xml:space="preserve">his legislation is the Preservation of Antibiotics for Medical Treatment Act (PAMTA), which has never made it out of committee due to extremely heavy lobbying pressure. Our primary </w:t>
      </w:r>
      <w:r w:rsidRPr="00DE7106">
        <w:rPr>
          <w:u w:val="single"/>
        </w:rPr>
        <w:t>concern here today is how all this affects our water supplies.</w:t>
      </w:r>
      <w:r>
        <w:t xml:space="preserve"> There is now very good evidence that </w:t>
      </w:r>
      <w:r w:rsidRPr="00DE7106">
        <w:rPr>
          <w:u w:val="single"/>
        </w:rPr>
        <w:t xml:space="preserve">antibiotic resistance does get spread in the environment </w:t>
      </w:r>
      <w:r w:rsidRPr="00DE7106">
        <w:rPr>
          <w:b/>
          <w:bCs/>
          <w:u w:val="single"/>
        </w:rPr>
        <w:t>via the water route</w:t>
      </w:r>
      <w:r w:rsidRPr="00DE7106">
        <w:rPr>
          <w:u w:val="single"/>
        </w:rPr>
        <w:t>. Nowadays you can actually measure the concentration of bacterial antibiotic resistance genes in water</w:t>
      </w:r>
      <w:r>
        <w:t xml:space="preserve">, and people have done just that in the South Platte River, for example. Here, </w:t>
      </w:r>
      <w:r w:rsidRPr="00DE7106">
        <w:rPr>
          <w:u w:val="single"/>
        </w:rPr>
        <w:t>researchers measured the concentration of these genes upstream and downstream from CAFO’s,</w:t>
      </w:r>
      <w:r>
        <w:t xml:space="preserve"> and did the same measurements upstream and downstream from municipal sewage-treatment plants along the river. </w:t>
      </w:r>
      <w:r w:rsidRPr="00DE7106">
        <w:rPr>
          <w:u w:val="single"/>
        </w:rPr>
        <w:t xml:space="preserve">They found a much greater increase in these resistance </w:t>
      </w:r>
      <w:r w:rsidRPr="00DE7106">
        <w:rPr>
          <w:b/>
          <w:bCs/>
          <w:u w:val="single"/>
        </w:rPr>
        <w:t>genes downstream from CAFO’s</w:t>
      </w:r>
      <w:r w:rsidRPr="00DE7106">
        <w:rPr>
          <w:u w:val="single"/>
        </w:rPr>
        <w:t>, as contrasted with the increase associated with municipal waste-water treatment plants.</w:t>
      </w:r>
      <w:r>
        <w:t xml:space="preserve"> Considering that </w:t>
      </w:r>
      <w:r w:rsidRPr="00DE7106">
        <w:rPr>
          <w:u w:val="single"/>
        </w:rPr>
        <w:t xml:space="preserve">humans and livestock share many of the same disease-causing microbes in our digestive tracts, and considering that the volume of </w:t>
      </w:r>
      <w:r w:rsidRPr="00DE7106">
        <w:rPr>
          <w:b/>
          <w:bCs/>
          <w:u w:val="single"/>
        </w:rPr>
        <w:t>waste produced in a large CAFO may be larger than that produced by many cities</w:t>
      </w:r>
      <w:r w:rsidRPr="00DE7106">
        <w:rPr>
          <w:u w:val="single"/>
        </w:rPr>
        <w:t xml:space="preserve">, a person could wonder why we wouldn’t </w:t>
      </w:r>
      <w:r w:rsidRPr="00DE7106">
        <w:rPr>
          <w:b/>
          <w:bCs/>
          <w:u w:val="single"/>
        </w:rPr>
        <w:t>insist that CAFO manure be dealt with as carefully as municipal sewag</w:t>
      </w:r>
      <w:r w:rsidRPr="00DE7106">
        <w:rPr>
          <w:u w:val="single"/>
        </w:rPr>
        <w:t>e</w:t>
      </w:r>
      <w:r>
        <w:t xml:space="preserve">, particularly in light of the antibiotic resistance problem. In conclusion, I think we can see that effective legislation to remove this threat to our water supply and to our future ability to rely on antibiotics has been thwarted so far, in spite of the fact that more than 400 health-related groups have endorsed the PAMTA legislation. In view of increasing public awareness of this issue, we could expect that present </w:t>
      </w:r>
      <w:r w:rsidRPr="00DE7106">
        <w:rPr>
          <w:u w:val="single"/>
        </w:rPr>
        <w:t>CAFO models for food production necessitating antibiotic use won’t be tolerated much longer</w:t>
      </w:r>
      <w:r>
        <w:t>. Meanwhile, it would be prudent of SD to insist that anyone proposing CAFO development be required to show how they can avoid contributing to this problem.</w:t>
      </w:r>
    </w:p>
    <w:p w14:paraId="578EB54D" w14:textId="77777777" w:rsidR="00FE0114" w:rsidRDefault="00FE0114" w:rsidP="00FE0114">
      <w:pPr>
        <w:pStyle w:val="Heading4"/>
      </w:pPr>
      <w:r>
        <w:t>CAFO water discharge is illegal and can be criminally prosecuted – the plan solves</w:t>
      </w:r>
    </w:p>
    <w:p w14:paraId="18CE27D0" w14:textId="77777777" w:rsidR="00FE0114" w:rsidRPr="007073B5" w:rsidRDefault="00FE0114" w:rsidP="00FE0114">
      <w:r w:rsidRPr="00787A82">
        <w:rPr>
          <w:b/>
          <w:bCs/>
          <w:sz w:val="26"/>
          <w:szCs w:val="26"/>
        </w:rPr>
        <w:t>EPA 13</w:t>
      </w:r>
      <w:r>
        <w:t xml:space="preserve"> </w:t>
      </w:r>
      <w:r w:rsidRPr="007073B5">
        <w:rPr>
          <w:rFonts w:hint="eastAsia"/>
        </w:rPr>
        <w:t>EPA Targets Clean Water Act Crimes ‐ Illegal Pollution by Animal Confinement Operations Punished by Fines and Incarceration</w:t>
      </w:r>
      <w:r>
        <w:t xml:space="preserve"> </w:t>
      </w:r>
      <w:r>
        <w:rPr>
          <w:i/>
          <w:iCs/>
        </w:rPr>
        <w:t>Environmental Protection Agency</w:t>
      </w:r>
      <w:r>
        <w:t xml:space="preserve"> July </w:t>
      </w:r>
      <w:proofErr w:type="gramStart"/>
      <w:r>
        <w:t xml:space="preserve">2013  </w:t>
      </w:r>
      <w:r w:rsidRPr="007073B5">
        <w:t>https://www.epa.gov/sites/production/files/documents/cr-cafo-06-13.pdf</w:t>
      </w:r>
      <w:proofErr w:type="gramEnd"/>
    </w:p>
    <w:p w14:paraId="37DA0C10" w14:textId="77777777" w:rsidR="00FE0114" w:rsidRDefault="00FE0114" w:rsidP="00FE0114">
      <w:r>
        <w:rPr>
          <w:rFonts w:hint="eastAsia"/>
        </w:rPr>
        <w:t xml:space="preserve">One of </w:t>
      </w:r>
      <w:r w:rsidRPr="006B05F9">
        <w:rPr>
          <w:rFonts w:hint="eastAsia"/>
        </w:rPr>
        <w:t>EPA</w:t>
      </w:r>
      <w:r w:rsidRPr="006B05F9">
        <w:t>’</w:t>
      </w:r>
      <w:r w:rsidRPr="006B05F9">
        <w:rPr>
          <w:rFonts w:hint="eastAsia"/>
        </w:rPr>
        <w:t>s national enforcement initiatives is reducing</w:t>
      </w:r>
      <w:r w:rsidRPr="006B05F9">
        <w:rPr>
          <w:rFonts w:hint="eastAsia"/>
          <w:u w:val="single"/>
        </w:rPr>
        <w:t xml:space="preserve"> animal waste pollution from livestock and poultry operations that impair our </w:t>
      </w:r>
      <w:r w:rsidRPr="006B05F9">
        <w:rPr>
          <w:rFonts w:hint="eastAsia"/>
          <w:b/>
          <w:bCs/>
          <w:u w:val="single"/>
        </w:rPr>
        <w:t>nation</w:t>
      </w:r>
      <w:r w:rsidRPr="006B05F9">
        <w:rPr>
          <w:b/>
          <w:bCs/>
          <w:u w:val="single"/>
        </w:rPr>
        <w:t>’</w:t>
      </w:r>
      <w:r w:rsidRPr="006B05F9">
        <w:rPr>
          <w:rFonts w:hint="eastAsia"/>
          <w:b/>
          <w:bCs/>
          <w:u w:val="single"/>
        </w:rPr>
        <w:t>s waters, threaten drinking water sources</w:t>
      </w:r>
      <w:r w:rsidRPr="006B05F9">
        <w:rPr>
          <w:rFonts w:hint="eastAsia"/>
          <w:u w:val="single"/>
        </w:rPr>
        <w:t xml:space="preserve">, and adversely impact vulnerable communities by illegally discharging </w:t>
      </w:r>
      <w:r w:rsidRPr="006B05F9">
        <w:rPr>
          <w:u w:val="single"/>
        </w:rPr>
        <w:t xml:space="preserve">manure, litter, or process wastewater into waters of the United States. </w:t>
      </w:r>
      <w:r>
        <w:rPr>
          <w:rFonts w:hint="eastAsia"/>
        </w:rPr>
        <w:t>Concentrated Animal Feeding Operations (</w:t>
      </w:r>
      <w:r w:rsidRPr="006B05F9">
        <w:rPr>
          <w:rFonts w:hint="eastAsia"/>
          <w:u w:val="single"/>
        </w:rPr>
        <w:t>CAFOs</w:t>
      </w:r>
      <w:r>
        <w:rPr>
          <w:rFonts w:hint="eastAsia"/>
        </w:rPr>
        <w:t xml:space="preserve">) are a subset of livestock and poultry Animal Feeding Operations (AFOs) that meet the regulatory thresholds of number of animals for various animal types. These operations </w:t>
      </w:r>
      <w:r w:rsidRPr="006B05F9">
        <w:rPr>
          <w:rFonts w:hint="eastAsia"/>
          <w:u w:val="single"/>
        </w:rPr>
        <w:t>generate significant volumes of animal waste</w:t>
      </w:r>
      <w:r>
        <w:rPr>
          <w:rFonts w:hint="eastAsia"/>
        </w:rPr>
        <w:t xml:space="preserve"> which, if improperly managed, can </w:t>
      </w:r>
      <w:r w:rsidRPr="006B05F9">
        <w:rPr>
          <w:rFonts w:hint="eastAsia"/>
          <w:u w:val="single"/>
        </w:rPr>
        <w:t xml:space="preserve">result in environmental and human health risks such as water quality impairment, fish kills, algal blooms, contamination of drinking water sources, and transmission of disease‐ </w:t>
      </w:r>
      <w:r w:rsidRPr="006B05F9">
        <w:rPr>
          <w:rFonts w:hint="eastAsia"/>
          <w:b/>
          <w:bCs/>
          <w:u w:val="single"/>
        </w:rPr>
        <w:t xml:space="preserve">causing bacteria and parasites </w:t>
      </w:r>
      <w:r w:rsidRPr="006B05F9">
        <w:rPr>
          <w:rFonts w:hint="eastAsia"/>
          <w:u w:val="single"/>
        </w:rPr>
        <w:t>a</w:t>
      </w:r>
      <w:r w:rsidRPr="006B05F9">
        <w:rPr>
          <w:u w:val="single"/>
        </w:rPr>
        <w:t>ssociated with food and waterborne diseases.</w:t>
      </w:r>
      <w:r>
        <w:t xml:space="preserve"> </w:t>
      </w:r>
      <w:r>
        <w:rPr>
          <w:rFonts w:hint="eastAsia"/>
        </w:rPr>
        <w:t xml:space="preserve">The </w:t>
      </w:r>
      <w:r w:rsidRPr="006B05F9">
        <w:rPr>
          <w:rFonts w:hint="eastAsia"/>
          <w:u w:val="single"/>
        </w:rPr>
        <w:t>Clean Water Act</w:t>
      </w:r>
      <w:r>
        <w:rPr>
          <w:rFonts w:hint="eastAsia"/>
        </w:rPr>
        <w:t xml:space="preserve"> (CWA) </w:t>
      </w:r>
      <w:r w:rsidRPr="006B05F9">
        <w:rPr>
          <w:rFonts w:hint="eastAsia"/>
          <w:u w:val="single"/>
        </w:rPr>
        <w:t>authorizes EPA to take e</w:t>
      </w:r>
      <w:r w:rsidRPr="006B05F9">
        <w:rPr>
          <w:u w:val="single"/>
        </w:rPr>
        <w:t>n</w:t>
      </w:r>
      <w:r w:rsidRPr="006B05F9">
        <w:rPr>
          <w:rFonts w:hint="eastAsia"/>
          <w:u w:val="single"/>
        </w:rPr>
        <w:t xml:space="preserve">forcement action against persons who discharge manure or other pollutants into waters of the United States </w:t>
      </w:r>
      <w:r>
        <w:rPr>
          <w:rFonts w:hint="eastAsia"/>
        </w:rPr>
        <w:t>without (or in violation of) a permit. As part of EP</w:t>
      </w:r>
      <w:r>
        <w:t>A’</w:t>
      </w:r>
      <w:r>
        <w:rPr>
          <w:rFonts w:hint="eastAsia"/>
        </w:rPr>
        <w:t>s ongoing enforcement initiative, the Agency</w:t>
      </w:r>
      <w:r>
        <w:t>’</w:t>
      </w:r>
      <w:r>
        <w:rPr>
          <w:rFonts w:hint="eastAsia"/>
        </w:rPr>
        <w:t xml:space="preserve">s Criminal Investigation Division, together with the Department of Justice and state partners, </w:t>
      </w:r>
      <w:r w:rsidRPr="006B05F9">
        <w:rPr>
          <w:rFonts w:hint="eastAsia"/>
          <w:u w:val="single"/>
        </w:rPr>
        <w:t>has pursued numerous criminal enforcement actions against persons who knowingly or negligently discharge animal wastes</w:t>
      </w:r>
      <w:r>
        <w:rPr>
          <w:rFonts w:hint="eastAsia"/>
        </w:rPr>
        <w:t>. Courts in North Carolina and Oregon recently handed down prison terms along with six‐and seven‐figure fines following criminal convictions for illegal manure discharges.</w:t>
      </w:r>
    </w:p>
    <w:p w14:paraId="430D8FD0" w14:textId="77777777" w:rsidR="00FE0114" w:rsidRDefault="00FE0114" w:rsidP="00FE0114">
      <w:pPr>
        <w:pStyle w:val="Heading4"/>
      </w:pPr>
      <w:r>
        <w:t>Water pollutants go unnoticed – less visible, governments ignore, and clear water is taken for granted</w:t>
      </w:r>
    </w:p>
    <w:p w14:paraId="7A52FBC5" w14:textId="77777777" w:rsidR="00FE0114" w:rsidRPr="00290FE7" w:rsidRDefault="00FE0114" w:rsidP="00FE0114">
      <w:proofErr w:type="spellStart"/>
      <w:r w:rsidRPr="00290FE7">
        <w:rPr>
          <w:b/>
          <w:bCs/>
          <w:sz w:val="26"/>
          <w:szCs w:val="26"/>
        </w:rPr>
        <w:t>Dolšak</w:t>
      </w:r>
      <w:proofErr w:type="spellEnd"/>
      <w:r w:rsidRPr="00290FE7">
        <w:rPr>
          <w:b/>
          <w:bCs/>
          <w:sz w:val="26"/>
          <w:szCs w:val="26"/>
        </w:rPr>
        <w:t xml:space="preserve"> and Prakash 16</w:t>
      </w:r>
      <w:r>
        <w:t xml:space="preserve"> </w:t>
      </w:r>
      <w:r w:rsidRPr="00290FE7">
        <w:t>It’s not just Flint: Here’s why we ignore water pollution</w:t>
      </w:r>
      <w:r>
        <w:t xml:space="preserve"> </w:t>
      </w:r>
      <w:r>
        <w:rPr>
          <w:i/>
          <w:iCs/>
        </w:rPr>
        <w:t xml:space="preserve">The Washington Post </w:t>
      </w:r>
      <w:r w:rsidRPr="00290FE7">
        <w:t xml:space="preserve">June 8, 2016 </w:t>
      </w:r>
      <w:hyperlink r:id="rId40" w:history="1">
        <w:r w:rsidRPr="00C5080D">
          <w:rPr>
            <w:rStyle w:val="Hyperlink"/>
          </w:rPr>
          <w:t>https://www.washingtonpost.com/news/monkey-cage/wp/2016/06/08/flints-contamination-and-victorias-secrets-heres-why-we-ignore-water-pollution/</w:t>
        </w:r>
      </w:hyperlink>
      <w:r>
        <w:t xml:space="preserve"> </w:t>
      </w:r>
      <w:proofErr w:type="spellStart"/>
      <w:r>
        <w:t>Nives</w:t>
      </w:r>
      <w:proofErr w:type="spellEnd"/>
      <w:r>
        <w:t xml:space="preserve"> </w:t>
      </w:r>
      <w:proofErr w:type="spellStart"/>
      <w:r>
        <w:t>Dolsak</w:t>
      </w:r>
      <w:proofErr w:type="spellEnd"/>
      <w:r>
        <w:t xml:space="preserve"> is professor in the School of Marine and Environmental Affairs at the University of Washington. </w:t>
      </w:r>
      <w:proofErr w:type="spellStart"/>
      <w:r>
        <w:t>Aseem</w:t>
      </w:r>
      <w:proofErr w:type="spellEnd"/>
      <w:r>
        <w:t xml:space="preserve"> Prakash is professor of political science, the Walker Family Professor and the founding director of the Center for Environmental Politics at the University of Washington.</w:t>
      </w:r>
    </w:p>
    <w:p w14:paraId="5C91B345" w14:textId="77777777" w:rsidR="00FE0114" w:rsidRDefault="00FE0114" w:rsidP="00FE0114">
      <w:r w:rsidRPr="00290FE7">
        <w:rPr>
          <w:u w:val="single"/>
        </w:rPr>
        <w:t>What do Flint, Mich., and Victoria, B.C., have in common? Huge water-quality problems that suddenly are getting some attention.</w:t>
      </w:r>
      <w:r>
        <w:t xml:space="preserve"> Victoria, a tourist haven, promises visitors a beautiful harbor and glorious scenery on the west coast of Canada. However, the city recently announced plans to begin treating millions of gallons of raw sewage that discharge daily into the Strait of Juan de Fuca. It may seem strange that Victoria has gotten away with this for so long, but because tourists didn’t complain, treating sewage was not a priority for the city. Flint, of course, is in news for negligently providing polluted and lead-contaminated water to its residents, although its residents and even General Motors complained about it. Here’s the political history that led to Flint’s water crisis </w:t>
      </w:r>
      <w:r w:rsidRPr="00290FE7">
        <w:rPr>
          <w:b/>
          <w:bCs/>
          <w:u w:val="single"/>
        </w:rPr>
        <w:t>People around the world face similar water-pollution problems.</w:t>
      </w:r>
      <w:r>
        <w:t xml:space="preserve"> </w:t>
      </w:r>
      <w:r w:rsidRPr="00290FE7">
        <w:rPr>
          <w:u w:val="single"/>
        </w:rPr>
        <w:t>North Carolina’s hog and chicken farms discharge water with high amounts of fecal matter.</w:t>
      </w:r>
      <w:r>
        <w:t xml:space="preserve"> Some 20 million Bangladeshis, about 12 percent of the population, are part of what the Bulletin of the World Health Organization calls “the largest mass poisoning of a population in history.” Authorities have known about the </w:t>
      </w:r>
      <w:r w:rsidRPr="00290FE7">
        <w:rPr>
          <w:u w:val="single"/>
        </w:rPr>
        <w:t>arsenic in the water supply since the 1970s</w:t>
      </w:r>
      <w:r>
        <w:t xml:space="preserve">. The Supreme Court of India has cracked down on the National Capital Region of Delhi for failing to control an estimated 634 million gallons of untreated sewage that flow daily into the river Yamuna, the main source of potable water for India’s capital city. </w:t>
      </w:r>
      <w:r w:rsidRPr="00290FE7">
        <w:rPr>
          <w:u w:val="single"/>
        </w:rPr>
        <w:t>Political science has some insights on why we neglect water pollution</w:t>
      </w:r>
      <w:r>
        <w:t xml:space="preserve">. Here are a few reasons: AD 1) </w:t>
      </w:r>
      <w:r w:rsidRPr="00290FE7">
        <w:rPr>
          <w:b/>
          <w:bCs/>
          <w:u w:val="single"/>
        </w:rPr>
        <w:t>Water pollution is less visible</w:t>
      </w:r>
      <w:r>
        <w:t xml:space="preserve">. Of course, water is key to human existence. But one important insight is that </w:t>
      </w:r>
      <w:r w:rsidRPr="00290FE7">
        <w:rPr>
          <w:u w:val="single"/>
        </w:rPr>
        <w:t>water pollution often is not visible and therefore is overlooked</w:t>
      </w:r>
      <w:r>
        <w:t xml:space="preserve">. Citizens tend to focus on problems they can see and experience. Research shows that routine and </w:t>
      </w:r>
      <w:r w:rsidRPr="00290FE7">
        <w:rPr>
          <w:u w:val="single"/>
        </w:rPr>
        <w:t>visible encounters shape how people perceive pollution</w:t>
      </w:r>
      <w:r>
        <w:t xml:space="preserve">. And water pollution often is less obvious than air pollution. Wastewater pipes tend to be buried and discharge effluents into large bodies of water. This means </w:t>
      </w:r>
      <w:r w:rsidRPr="00290FE7">
        <w:rPr>
          <w:u w:val="single"/>
        </w:rPr>
        <w:t xml:space="preserve">citizens are less likely to notice water pollution </w:t>
      </w:r>
      <w:r>
        <w:t xml:space="preserve">in routine encounters — </w:t>
      </w:r>
      <w:r w:rsidRPr="00290FE7">
        <w:rPr>
          <w:u w:val="single"/>
        </w:rPr>
        <w:t>only foul smells and strange colors in the water lead to complaints</w:t>
      </w:r>
      <w:r>
        <w:t xml:space="preserve">. Politicians have incentives to listen to constituents or interest groups, but the politics of visibility means that the process can misfire. For example, citizens living near Allegheny Energy’s coal-fired power plants persuaded some state governments to sue the company for discharging noxious yellow fumes. The company responded by installing scrubbers and using water and chemicals to trap the pollutants. </w:t>
      </w:r>
      <w:proofErr w:type="gramStart"/>
      <w:r>
        <w:t>So</w:t>
      </w:r>
      <w:proofErr w:type="gramEnd"/>
      <w:r>
        <w:t xml:space="preserve"> the company resolved the air pollution but created a less visible water discharge problem in the Monongahela River. AD 2) </w:t>
      </w:r>
      <w:r w:rsidRPr="00290FE7">
        <w:rPr>
          <w:u w:val="single"/>
        </w:rPr>
        <w:t xml:space="preserve">Water issues often </w:t>
      </w:r>
      <w:r w:rsidRPr="00290FE7">
        <w:rPr>
          <w:b/>
          <w:bCs/>
          <w:u w:val="single"/>
        </w:rPr>
        <w:t>reflect power inequalitie</w:t>
      </w:r>
      <w:r w:rsidRPr="00290FE7">
        <w:rPr>
          <w:u w:val="single"/>
        </w:rPr>
        <w:t>s</w:t>
      </w:r>
      <w:r>
        <w:t xml:space="preserve">. If you are disadvantaged and face pollution problems, you are in jeopardy twice over, as the vast literature on environmental justice makes clear. The </w:t>
      </w:r>
      <w:r w:rsidRPr="00290FE7">
        <w:rPr>
          <w:u w:val="single"/>
        </w:rPr>
        <w:t>Flint contamination problem in part reflects income and racial disparities</w:t>
      </w:r>
      <w:r>
        <w:t xml:space="preserve">; city and state-level officials didn’t have the incentives to respond sufficiently to complaints about water quality. This is a visibility issue, too — </w:t>
      </w:r>
      <w:r w:rsidRPr="00290FE7">
        <w:rPr>
          <w:u w:val="single"/>
        </w:rPr>
        <w:t>people may be invisible as well as problems</w:t>
      </w:r>
      <w:r>
        <w:t xml:space="preserve">. NGOs are great at demanding transparency. They’re not so hot at providing it. 3) </w:t>
      </w:r>
      <w:r w:rsidRPr="00290FE7">
        <w:rPr>
          <w:b/>
          <w:bCs/>
          <w:u w:val="single"/>
        </w:rPr>
        <w:t>Governments ignore linkages between industry and safe water</w:t>
      </w:r>
      <w:r>
        <w:t xml:space="preserve">. Trade </w:t>
      </w:r>
      <w:r w:rsidRPr="00290FE7">
        <w:rPr>
          <w:u w:val="single"/>
        </w:rPr>
        <w:t xml:space="preserve">negotiators often fail to pay attention to the relationship between increased trade and access to drinkable water. </w:t>
      </w:r>
      <w:r>
        <w:t xml:space="preserve">Yes, trade deals may promote development, but as countries specialize in water-intensive production (e.g., agriculture or certain industrial products), </w:t>
      </w:r>
      <w:r w:rsidRPr="00290FE7">
        <w:rPr>
          <w:u w:val="single"/>
        </w:rPr>
        <w:t>water quality and access can worsen significantly for the local population that is supposed to benefit from development.</w:t>
      </w:r>
      <w:r>
        <w:t xml:space="preserve"> The mining industry, for example, is notorious for polluting water. And income inequalities mean that wealthier people can install home filters or use bottled water and may not push the government to spend tax money to fix the water problems. Thus, countries continue to encourage water-intensive exports, although this creates serious health and other problems for large sections of the society. AD 4) </w:t>
      </w:r>
      <w:r w:rsidRPr="00290FE7">
        <w:rPr>
          <w:b/>
          <w:bCs/>
          <w:u w:val="single"/>
        </w:rPr>
        <w:t>We take water quality for granted</w:t>
      </w:r>
      <w:r>
        <w:t>. Because water quality is a semi-invisible issue, it is subject to what Pepper Culpepper calls “quiet politics,” with negotiations and politics taking place in opaque venues that are typically outside public scrutiny. Most of the time</w:t>
      </w:r>
      <w:r w:rsidRPr="00290FE7">
        <w:rPr>
          <w:u w:val="single"/>
        </w:rPr>
        <w:t>, water doesn’t seem politically salient — people take it for grante</w:t>
      </w:r>
      <w:r>
        <w:t xml:space="preserve">d. This </w:t>
      </w:r>
      <w:r w:rsidRPr="00290FE7">
        <w:rPr>
          <w:u w:val="single"/>
        </w:rPr>
        <w:t>exacerbates inequality, because the people who do experience water-quality problems are often themselves politically invisible</w:t>
      </w:r>
      <w:r>
        <w:t xml:space="preserve">. </w:t>
      </w:r>
      <w:proofErr w:type="gramStart"/>
      <w:r>
        <w:t>So</w:t>
      </w:r>
      <w:proofErr w:type="gramEnd"/>
      <w:r>
        <w:t xml:space="preserve"> what makes Flint particularly important is the fact that the quiet politics of water suddenly became loud. There was some impact from celebrity attention, including Flint-based filmmaker Michael Moore. But Flint’s lead-pollution problems, after being ignored, quickly began receiving attention because the media linked the situation to the broader political debate surrounding “Black Lives Matter.” Flint’s water pollution became yet another instance of racial injustice. The ongoing presidential primaries also brought attention, prompting visits by Hillary Clinton and Bernie Sanders to Flint. Sanders visits Flint, says water contamination points to the need for more infrastructure spending Much of the time, Flint-type problems go unnoticed and unsolved. As political scientists know, policymakers won’t automatically devote attention to problems simply because the problems are serious. They are more likely to devote attention when they will be politically rewarded for devoting attention — or punished if they don’t. </w:t>
      </w:r>
      <w:proofErr w:type="gramStart"/>
      <w:r>
        <w:t>So</w:t>
      </w:r>
      <w:proofErr w:type="gramEnd"/>
      <w:r>
        <w:t xml:space="preserve"> this helps explain Victoria’s longtime neglect of its water pollution, followed by a flurry of activity when it became salient. But </w:t>
      </w:r>
      <w:r w:rsidRPr="00290FE7">
        <w:rPr>
          <w:u w:val="single"/>
        </w:rPr>
        <w:t>as long as water problems are invisible, and more likely to affect people who are themselves not visible or politically important to policymakers</w:t>
      </w:r>
      <w:r>
        <w:t>, problems like those in Flint and Victoria will continue.</w:t>
      </w:r>
    </w:p>
    <w:p w14:paraId="5C973DE6" w14:textId="77777777" w:rsidR="00FE0114" w:rsidRDefault="00FE0114" w:rsidP="00FE0114"/>
    <w:p w14:paraId="312E869C" w14:textId="77777777" w:rsidR="00FE0114" w:rsidRDefault="00FE0114" w:rsidP="00FE0114">
      <w:pPr>
        <w:pStyle w:val="Heading4"/>
      </w:pPr>
      <w:r>
        <w:t xml:space="preserve">Zoonotic antibiotic resistant bacteria cause extinction </w:t>
      </w:r>
    </w:p>
    <w:p w14:paraId="60EED148" w14:textId="77777777" w:rsidR="00FE0114" w:rsidRPr="009E397C" w:rsidRDefault="00FE0114" w:rsidP="00FE0114">
      <w:r w:rsidRPr="009E397C">
        <w:rPr>
          <w:b/>
          <w:bCs/>
          <w:sz w:val="26"/>
          <w:szCs w:val="26"/>
        </w:rPr>
        <w:t>Victor 3/12</w:t>
      </w:r>
      <w:r>
        <w:t xml:space="preserve"> Forget coronavirus: Worry about antibiotic resistance instead </w:t>
      </w:r>
      <w:r>
        <w:rPr>
          <w:i/>
          <w:iCs/>
        </w:rPr>
        <w:t>Whitman Wire</w:t>
      </w:r>
      <w:r>
        <w:t xml:space="preserve"> </w:t>
      </w:r>
      <w:r w:rsidRPr="009E397C">
        <w:t>March 12, 2020</w:t>
      </w:r>
      <w:r>
        <w:t xml:space="preserve"> </w:t>
      </w:r>
      <w:hyperlink r:id="rId41" w:history="1">
        <w:r w:rsidRPr="00C5080D">
          <w:rPr>
            <w:rStyle w:val="Hyperlink"/>
          </w:rPr>
          <w:t>https://whitmanwire.com/opinion/2020/03/12/forget-coronavirus-worry-about-antibiotic-resistance-instead/</w:t>
        </w:r>
      </w:hyperlink>
      <w:r>
        <w:t xml:space="preserve"> Gavin Victor is a columnist for Whitman Wire</w:t>
      </w:r>
    </w:p>
    <w:p w14:paraId="44DFA35A" w14:textId="77777777" w:rsidR="00FE0114" w:rsidRDefault="00FE0114" w:rsidP="00FE0114">
      <w:r>
        <w:t xml:space="preserve">I’m </w:t>
      </w:r>
      <w:r w:rsidRPr="00EB6F32">
        <w:rPr>
          <w:u w:val="single"/>
        </w:rPr>
        <w:t>terrified of COVID-19. My head jerks at the sound of a cough</w:t>
      </w:r>
      <w:r>
        <w:t xml:space="preserve">. I wash my hands whenever I have the opportunity. The </w:t>
      </w:r>
      <w:r w:rsidRPr="00EB6F32">
        <w:rPr>
          <w:u w:val="single"/>
        </w:rPr>
        <w:t>health threat is almost omnipresent in my mind – a predator watching me, always from behin</w:t>
      </w:r>
      <w:r>
        <w:t xml:space="preserve">d. This attitude is a common phenomenon. It is incredibly easy, especially with media </w:t>
      </w:r>
      <w:proofErr w:type="spellStart"/>
      <w:r>
        <w:t>sensationalization</w:t>
      </w:r>
      <w:proofErr w:type="spellEnd"/>
      <w:r>
        <w:t xml:space="preserve">, to focus on coronavirus as an imminent existential threat to us as individuals and to our communities. After all, it is close to home, relatively dangerous and essentially uncontained. Essentially, our dramatic responses are stimulated by how proximal the risk feels. Amid the poles of overreaction and not enough reaction to the virus, one thing is certain: </w:t>
      </w:r>
      <w:r w:rsidRPr="00EB6F32">
        <w:rPr>
          <w:u w:val="single"/>
        </w:rPr>
        <w:t>To be as consumed by fear as I am about the coronavirus alone is fundamentally ungrounded</w:t>
      </w:r>
      <w:r>
        <w:t xml:space="preserve">. Certainly, we should be vigilant. We should be careful, but our response illustrates the catastrophic human tendency to improperly acknowledge those alternatively much greater existential threats that seem distant. Just slight contemplation, though, shows that </w:t>
      </w:r>
      <w:r w:rsidRPr="009E397C">
        <w:rPr>
          <w:u w:val="single"/>
        </w:rPr>
        <w:t>the blinders we have to our real existential threats are truly and incredibly terrifying.</w:t>
      </w:r>
      <w:r>
        <w:t xml:space="preserve"> A survey of experts from the “Future of Humanity Institute” at the University of Oxford states that there is a </w:t>
      </w:r>
      <w:r w:rsidRPr="009E397C">
        <w:rPr>
          <w:b/>
          <w:bCs/>
          <w:u w:val="single"/>
        </w:rPr>
        <w:t>19 percent chance of human extinction before 2100.</w:t>
      </w:r>
      <w:r w:rsidRPr="009E397C">
        <w:rPr>
          <w:u w:val="single"/>
        </w:rPr>
        <w:t xml:space="preserve"> If this is the risk of our extinction, then consequently, an extreme decrease in quality of life is much more likely, too. </w:t>
      </w:r>
      <w:r>
        <w:t xml:space="preserve">Among the many risks within contemporary life, </w:t>
      </w:r>
      <w:r w:rsidRPr="009E397C">
        <w:rPr>
          <w:u w:val="single"/>
        </w:rPr>
        <w:t xml:space="preserve">issues surrounding antibiotic resistance are </w:t>
      </w:r>
      <w:r w:rsidRPr="009E397C">
        <w:rPr>
          <w:b/>
          <w:bCs/>
          <w:u w:val="single"/>
        </w:rPr>
        <w:t>almost completely unacknowledged, incredibly dangerous</w:t>
      </w:r>
      <w:r w:rsidRPr="009E397C">
        <w:rPr>
          <w:u w:val="single"/>
        </w:rPr>
        <w:t xml:space="preserve"> and subject to change with only slight cultural and industrial shifts</w:t>
      </w:r>
      <w:r>
        <w:t>. The WHO claims that, “</w:t>
      </w:r>
      <w:r w:rsidRPr="009E397C">
        <w:rPr>
          <w:u w:val="single"/>
        </w:rPr>
        <w:t xml:space="preserve">without urgent action, we are heading towards a post-antibiotic era, in which </w:t>
      </w:r>
      <w:r w:rsidRPr="009E397C">
        <w:rPr>
          <w:b/>
          <w:bCs/>
          <w:u w:val="single"/>
        </w:rPr>
        <w:t>common infections and minor illnesses can once again kil</w:t>
      </w:r>
      <w:r w:rsidRPr="009E397C">
        <w:rPr>
          <w:u w:val="single"/>
        </w:rPr>
        <w:t>l.</w:t>
      </w:r>
      <w:r>
        <w:t xml:space="preserve">” The UN claims that by </w:t>
      </w:r>
      <w:r w:rsidRPr="009E397C">
        <w:rPr>
          <w:u w:val="single"/>
        </w:rPr>
        <w:t>2050, ten million people will die every year from antibiotic-resistant diseases – which is more than the current figure for cancer</w:t>
      </w:r>
      <w:r>
        <w:t xml:space="preserve">. Antibiotic resistance stems from the misuse of antibiotics. The more we use antibiotics, the more we allow bacteria to build up a tolerance to them. We have already seen the advent of MRSA and antibiotic-resistant salmonella. The most obvious fix for this is to only prescribe antibiotics when absolutely necessary, which doctors are beginning to do. Humans, however, only use 20 percent of the antibiotics manufactured. </w:t>
      </w:r>
      <w:r w:rsidRPr="009E397C">
        <w:rPr>
          <w:u w:val="single"/>
        </w:rPr>
        <w:t>The rest are consumed constantly by animals waiting for slaughter in massive feeding operations. L</w:t>
      </w:r>
      <w:r>
        <w:t>ance Price, an expert on bacteria resistant “</w:t>
      </w:r>
      <w:r w:rsidRPr="009E397C">
        <w:rPr>
          <w:u w:val="single"/>
        </w:rPr>
        <w:t>superbugs”, claims that our food system’s predication on a constant use of antibiotics for animals is a recipe for disaster, because it uses antibiotics in a way that will inevitably lead to antibiotic resistance</w:t>
      </w:r>
      <w:r>
        <w:t>.</w:t>
      </w:r>
      <w:r w:rsidRPr="009E397C">
        <w:rPr>
          <w:u w:val="single"/>
        </w:rPr>
        <w:t xml:space="preserve"> As with almost all recent disease outbreaks – like Swine-flu, MERS and SARS – COVID-19 is zoonotic, </w:t>
      </w:r>
      <w:r w:rsidRPr="009E397C">
        <w:rPr>
          <w:b/>
          <w:bCs/>
          <w:u w:val="single"/>
        </w:rPr>
        <w:t xml:space="preserve">meaning that it originated in animals. </w:t>
      </w:r>
      <w:r w:rsidRPr="009E397C">
        <w:rPr>
          <w:u w:val="single"/>
        </w:rPr>
        <w:t xml:space="preserve">Not only did these diseases originate in animals but in a particular species of animals that inhabit unnatural conditions for the sake of humans: </w:t>
      </w:r>
      <w:r>
        <w:t xml:space="preserve">including Swine-flu from pigs, MERS from camels, as well as SARS and COVID-19 likely originating from bats. While viruses are not the same problem as is antibiotic resistance, overlap between them indicates that top priority global health issues are stemming from our failure to have a healthy relationship with animals. We get zoonotic diseases as a result of exploitative and unnatural relationships with animals. We need to use the fear generated by COVID-19 </w:t>
      </w:r>
      <w:r w:rsidRPr="009E397C">
        <w:rPr>
          <w:u w:val="single"/>
        </w:rPr>
        <w:t xml:space="preserve">to jump start legitimate action in order to mitigate the fallout from catastrophes right around the corner. </w:t>
      </w:r>
      <w:r>
        <w:t>The fact that we turn a blind eye to pandemics that are becoming more and more inevitable is a sign that we shouldn’t trust our natural tendency to just “deal with it later.” Dealing with it later, dealing with the pandemics that are coming, doesn’t work</w:t>
      </w:r>
      <w:r w:rsidRPr="009E397C">
        <w:rPr>
          <w:u w:val="single"/>
        </w:rPr>
        <w:t xml:space="preserve">. </w:t>
      </w:r>
      <w:r w:rsidRPr="009E397C">
        <w:rPr>
          <w:b/>
          <w:bCs/>
          <w:u w:val="single"/>
        </w:rPr>
        <w:t>We should be scared</w:t>
      </w:r>
      <w:r w:rsidRPr="009E397C">
        <w:rPr>
          <w:u w:val="single"/>
        </w:rPr>
        <w:t xml:space="preserve"> – but of much more than COVID-19</w:t>
      </w:r>
      <w:r>
        <w:t>.</w:t>
      </w:r>
    </w:p>
    <w:p w14:paraId="528A989F" w14:textId="77777777" w:rsidR="00FE0114" w:rsidRDefault="00FE0114" w:rsidP="00FE0114">
      <w:pPr>
        <w:pStyle w:val="Heading4"/>
      </w:pPr>
      <w:r>
        <w:t xml:space="preserve">CAFO water pollution causes the proliferation of </w:t>
      </w:r>
      <w:r w:rsidRPr="00592736">
        <w:t>cyanobacteria</w:t>
      </w:r>
      <w:r>
        <w:t xml:space="preserve"> blooms, eutrophication, and </w:t>
      </w:r>
      <w:r w:rsidRPr="005669E4">
        <w:rPr>
          <w:i/>
          <w:u w:val="single"/>
        </w:rPr>
        <w:t>massive fish death</w:t>
      </w:r>
      <w:r>
        <w:t xml:space="preserve"> – destroys biodiversity</w:t>
      </w:r>
    </w:p>
    <w:p w14:paraId="2A0DFF4E" w14:textId="77777777" w:rsidR="00FE0114" w:rsidRDefault="00FE0114" w:rsidP="00FE0114">
      <w:r w:rsidRPr="00592736">
        <w:rPr>
          <w:b/>
          <w:bCs/>
          <w:sz w:val="26"/>
          <w:szCs w:val="26"/>
        </w:rPr>
        <w:t>The Hoosier Environmental Council 18</w:t>
      </w:r>
      <w:r>
        <w:t xml:space="preserve"> Stemming the Tide of Pollution from CAFOs: </w:t>
      </w:r>
      <w:r w:rsidRPr="00592736">
        <w:t>A Citizen Guide for Addressing Community Impacts from Indiana’s Livestock Factories</w:t>
      </w:r>
      <w:r>
        <w:t xml:space="preserve"> </w:t>
      </w:r>
      <w:r w:rsidRPr="00592736">
        <w:t>The Hoosier Environmental Council</w:t>
      </w:r>
      <w:r>
        <w:t xml:space="preserve"> </w:t>
      </w:r>
      <w:hyperlink r:id="rId42" w:history="1">
        <w:r w:rsidRPr="00C5080D">
          <w:rPr>
            <w:rStyle w:val="Hyperlink"/>
          </w:rPr>
          <w:t>https://www.hecweb.org/wp-content/uploads/2019/03/CAFO-Workshop-Education-Materials-Newton.pdf</w:t>
        </w:r>
      </w:hyperlink>
      <w:r>
        <w:t xml:space="preserve"> </w:t>
      </w:r>
      <w:r w:rsidRPr="00592736">
        <w:t>The Hoosier Environmental Council, founded in 1983, is Indiana`s largest state-wide environmental organization. We aim to address Indiana’s environmental challenges through education and advocacy. We are guided by science, inspired by the ties between nature and humanity, and led to success through partnerships.</w:t>
      </w:r>
    </w:p>
    <w:p w14:paraId="76080A41" w14:textId="77777777" w:rsidR="00FE0114" w:rsidRDefault="00FE0114" w:rsidP="00FE0114">
      <w:r>
        <w:t>Although it is well known that a</w:t>
      </w:r>
      <w:r w:rsidRPr="00592736">
        <w:rPr>
          <w:u w:val="single"/>
        </w:rPr>
        <w:t>nimal waste contains high levels of phosphorus and nitrogen as well as pathogens like E. coli and parasites</w:t>
      </w:r>
      <w:r>
        <w:t xml:space="preserve">, which is why human (animal) waste is treated, under current law, livestock waste does not have to be treated, is minimally controlled, and rarely monitored causing it to contaminate the water bodies it enters and that can happen in a variety of ways. When too much animal waste is applied to land, it </w:t>
      </w:r>
      <w:r w:rsidRPr="00592736">
        <w:rPr>
          <w:u w:val="single"/>
        </w:rPr>
        <w:t>can wash away with rain or melting snow and run off into a nearby waterway.</w:t>
      </w:r>
      <w:r>
        <w:t xml:space="preserve"> Also, the massive amount of waste generated at a factory farm is typically stored in massive pits or “lagoons.” When these structures leak, leach or overflow, the </w:t>
      </w:r>
      <w:r w:rsidRPr="00592736">
        <w:rPr>
          <w:u w:val="single"/>
        </w:rPr>
        <w:t>untreated animal waste can wash into nearby waterways or leach directly into the ground water.</w:t>
      </w:r>
      <w:r>
        <w:t xml:space="preserve"> This is </w:t>
      </w:r>
      <w:r w:rsidRPr="00592736">
        <w:rPr>
          <w:u w:val="single"/>
        </w:rPr>
        <w:t>especially dangerous given that many rural Hoosiers rely on groundwater in untreated private wells for their primary source of drinking water. In</w:t>
      </w:r>
      <w:r>
        <w:t xml:space="preserve"> addition, some drinking water utilities rely on surface water intakes or reservoirs to supply urban and suburban drinking water, so the risk is not limited to rural residents. And, the </w:t>
      </w:r>
      <w:r w:rsidRPr="00592736">
        <w:rPr>
          <w:b/>
          <w:bCs/>
          <w:u w:val="single"/>
        </w:rPr>
        <w:t>risk of contamination is not theoretical</w:t>
      </w:r>
      <w:r>
        <w:t xml:space="preserve"> either. In 2009 a massive spill of </w:t>
      </w:r>
      <w:r w:rsidRPr="00592736">
        <w:rPr>
          <w:u w:val="single"/>
        </w:rPr>
        <w:t xml:space="preserve">4.5 million gallons of untreated animal waste from a large hog CAFO contaminated the </w:t>
      </w:r>
      <w:proofErr w:type="spellStart"/>
      <w:r w:rsidRPr="00592736">
        <w:rPr>
          <w:u w:val="single"/>
        </w:rPr>
        <w:t>Mississinewa</w:t>
      </w:r>
      <w:proofErr w:type="spellEnd"/>
      <w:r w:rsidRPr="00592736">
        <w:rPr>
          <w:u w:val="single"/>
        </w:rPr>
        <w:t xml:space="preserve"> River and resulted in </w:t>
      </w:r>
      <w:r w:rsidRPr="00592736">
        <w:rPr>
          <w:b/>
          <w:bCs/>
          <w:u w:val="single"/>
        </w:rPr>
        <w:t>widespread fish kills</w:t>
      </w:r>
      <w:r>
        <w:t xml:space="preserve"> and Hundreds of thousands of dollars in clean up fees. Another example, in </w:t>
      </w:r>
      <w:proofErr w:type="gramStart"/>
      <w:r>
        <w:t>2010,a</w:t>
      </w:r>
      <w:proofErr w:type="gramEnd"/>
      <w:r>
        <w:t xml:space="preserve"> hog producer  in Randolph County land </w:t>
      </w:r>
      <w:r w:rsidRPr="00592736">
        <w:rPr>
          <w:u w:val="single"/>
        </w:rPr>
        <w:t>applied more than 232,000 gallons of untreated animal waste to a farm field adjacent to Beaver Creek</w:t>
      </w:r>
      <w:r>
        <w:t xml:space="preserve">. The field was never planted and after heavy rains, the manure was swept into Beaver Creek and finally to the </w:t>
      </w:r>
      <w:proofErr w:type="spellStart"/>
      <w:r>
        <w:t>Mississinewa</w:t>
      </w:r>
      <w:proofErr w:type="spellEnd"/>
      <w:r>
        <w:t xml:space="preserve"> River. </w:t>
      </w:r>
      <w:r w:rsidRPr="00592736">
        <w:rPr>
          <w:u w:val="single"/>
        </w:rPr>
        <w:t xml:space="preserve">This spill resulted in another </w:t>
      </w:r>
      <w:r w:rsidRPr="00592736">
        <w:rPr>
          <w:b/>
          <w:bCs/>
          <w:u w:val="single"/>
        </w:rPr>
        <w:t>fish kill of over 100,000 fish.</w:t>
      </w:r>
      <w:r>
        <w:t xml:space="preserve"> More recently, in </w:t>
      </w:r>
      <w:proofErr w:type="gramStart"/>
      <w:r>
        <w:t>June  of</w:t>
      </w:r>
      <w:proofErr w:type="gramEnd"/>
      <w:r>
        <w:t xml:space="preserve"> 2016 ,30,000 gallons of dairy waste was dumped into the Little </w:t>
      </w:r>
      <w:proofErr w:type="spellStart"/>
      <w:r>
        <w:t>Flatrock</w:t>
      </w:r>
      <w:proofErr w:type="spellEnd"/>
      <w:r>
        <w:t xml:space="preserve"> River killing fish for 10 miles from Milroy to Greensburg forcing the Greensburg </w:t>
      </w:r>
      <w:r w:rsidRPr="00592736">
        <w:t>drinking water utility to close their surface water intake</w:t>
      </w:r>
      <w:r>
        <w:t xml:space="preserve">. The </w:t>
      </w:r>
      <w:r w:rsidRPr="00592736">
        <w:rPr>
          <w:u w:val="single"/>
        </w:rPr>
        <w:t>effects of water contamination from animal waste are serious.</w:t>
      </w:r>
      <w:r>
        <w:t xml:space="preserve"> When phosphorus in manure enters a water body in high-enough concentrations, it is </w:t>
      </w:r>
      <w:r w:rsidRPr="00592736">
        <w:rPr>
          <w:u w:val="single"/>
        </w:rPr>
        <w:t xml:space="preserve">known to cause </w:t>
      </w:r>
      <w:r w:rsidRPr="00592736">
        <w:rPr>
          <w:b/>
          <w:bCs/>
          <w:u w:val="single"/>
        </w:rPr>
        <w:t>eutrophication and toxic blue-green algae blooms,</w:t>
      </w:r>
      <w:r w:rsidRPr="00592736">
        <w:rPr>
          <w:u w:val="single"/>
        </w:rPr>
        <w:t xml:space="preserve"> which kill fish and other aquatic life, and can be harmful to human health.</w:t>
      </w:r>
      <w:r>
        <w:t xml:space="preserve"> In fact, the Indiana State Department of Health (ISDH) closes numerous beaches each summer due </w:t>
      </w:r>
      <w:r w:rsidRPr="00592736">
        <w:rPr>
          <w:b/>
          <w:bCs/>
          <w:u w:val="single"/>
        </w:rPr>
        <w:t>to high concentrations of blue-green algae,</w:t>
      </w:r>
      <w:r>
        <w:t xml:space="preserve"> and generally cautions Hoosiers recreating on any of Indiana’s lakes or reservoirs to avoid contact with visible algae or swallowing water while swimming. This is because exposure to </w:t>
      </w:r>
      <w:r w:rsidRPr="00592736">
        <w:rPr>
          <w:u w:val="single"/>
        </w:rPr>
        <w:t xml:space="preserve">blue-green </w:t>
      </w:r>
      <w:proofErr w:type="spellStart"/>
      <w:r w:rsidRPr="00592736">
        <w:rPr>
          <w:u w:val="single"/>
        </w:rPr>
        <w:t>algea</w:t>
      </w:r>
      <w:proofErr w:type="spellEnd"/>
      <w:r w:rsidRPr="00592736">
        <w:rPr>
          <w:u w:val="single"/>
        </w:rPr>
        <w:t xml:space="preserve"> can lead to rashes, skin and eye irritation, nausea, stomachaches, and numbness</w:t>
      </w:r>
      <w:r>
        <w:t xml:space="preserve"> in fingers and toes, and can also be very dangerous for pets. Other health risks associated with animal waste-contaminated waters are equally serious. The </w:t>
      </w:r>
      <w:r w:rsidRPr="00592736">
        <w:rPr>
          <w:u w:val="single"/>
        </w:rPr>
        <w:t>numerous pathogens and parasites, such as fecal coliform (</w:t>
      </w:r>
      <w:proofErr w:type="gramStart"/>
      <w:r w:rsidRPr="00592736">
        <w:rPr>
          <w:u w:val="single"/>
        </w:rPr>
        <w:t>E.coli</w:t>
      </w:r>
      <w:proofErr w:type="gramEnd"/>
      <w:r w:rsidRPr="00592736">
        <w:rPr>
          <w:u w:val="single"/>
        </w:rPr>
        <w:t>) and other forms of coliform bacteria found in manure are easily communicable to human populations.</w:t>
      </w:r>
      <w:r>
        <w:t xml:space="preserve"> When these pathogens contaminate drinking </w:t>
      </w:r>
      <w:proofErr w:type="gramStart"/>
      <w:r>
        <w:t>water</w:t>
      </w:r>
      <w:proofErr w:type="gramEnd"/>
      <w:r>
        <w:t xml:space="preserve"> they can cause gastrointestinal illnesses, kidney damage or failure, and in extreme cases, death. Currently, 81% of assessed stream miles in Indiana are polluted with unsafe concentrations of pathogens.</w:t>
      </w:r>
    </w:p>
    <w:p w14:paraId="2D7E6549" w14:textId="77777777" w:rsidR="00FE0114" w:rsidRDefault="00FE0114" w:rsidP="00FE0114">
      <w:pPr>
        <w:pStyle w:val="Heading4"/>
      </w:pPr>
      <w:r>
        <w:t>Fish death in north American waterways cause extinction – keystone species and taxonomic diversity</w:t>
      </w:r>
    </w:p>
    <w:p w14:paraId="65007D28" w14:textId="77777777" w:rsidR="00FE0114" w:rsidRPr="0000542B" w:rsidRDefault="00FE0114" w:rsidP="00FE0114">
      <w:r w:rsidRPr="00F24351">
        <w:rPr>
          <w:rStyle w:val="Style13ptBold"/>
        </w:rPr>
        <w:t xml:space="preserve">Walsh </w:t>
      </w:r>
      <w:r>
        <w:rPr>
          <w:rStyle w:val="Style13ptBold"/>
        </w:rPr>
        <w:t>et al. 11</w:t>
      </w:r>
      <w:r w:rsidRPr="00F24351">
        <w:t xml:space="preserve">, Dr. Stephen J. </w:t>
      </w:r>
      <w:r>
        <w:t xml:space="preserve">Walsh, </w:t>
      </w:r>
      <w:r w:rsidRPr="00F24351">
        <w:t xml:space="preserve">Ph.D., research biologists with the U.S. Geological Survey and co-chairs of the American Fisheries Society’s Endangered Species Committee, Howard L. Jelks, M.Sc., and Noel M. Burkhead, M.Sc., “The Decline of North American Freshwater Fishes”, </w:t>
      </w:r>
      <w:r>
        <w:t xml:space="preserve">August 2011, </w:t>
      </w:r>
      <w:r>
        <w:rPr>
          <w:i/>
          <w:iCs/>
        </w:rPr>
        <w:t>American Currents</w:t>
      </w:r>
      <w:r w:rsidRPr="00F24351">
        <w:t xml:space="preserve">, </w:t>
      </w:r>
      <w:hyperlink r:id="rId43" w:history="1">
        <w:r w:rsidRPr="00C63608">
          <w:rPr>
            <w:rStyle w:val="Hyperlink"/>
          </w:rPr>
          <w:t>http://www.nanfa.org/ac/freshwater-fishes-decline.pdf</w:t>
        </w:r>
      </w:hyperlink>
    </w:p>
    <w:p w14:paraId="5ECE46FD" w14:textId="77777777" w:rsidR="00FE0114" w:rsidRPr="005669E4" w:rsidRDefault="00FE0114" w:rsidP="00FE0114">
      <w:pPr>
        <w:rPr>
          <w:sz w:val="14"/>
        </w:rPr>
      </w:pPr>
      <w:r w:rsidRPr="005669E4">
        <w:rPr>
          <w:u w:val="single"/>
        </w:rPr>
        <w:t>North America has a broad array of freshwater ecosystems as a result of the continent’s complex geography and geological history</w:t>
      </w:r>
      <w:r w:rsidRPr="005669E4">
        <w:rPr>
          <w:sz w:val="14"/>
        </w:rPr>
        <w:t xml:space="preserve">. Within a multitude of habitats that include streams, large rivers, </w:t>
      </w:r>
      <w:proofErr w:type="spellStart"/>
      <w:r w:rsidRPr="005669E4">
        <w:rPr>
          <w:sz w:val="14"/>
        </w:rPr>
        <w:t>natu</w:t>
      </w:r>
      <w:proofErr w:type="spellEnd"/>
      <w:r w:rsidRPr="005669E4">
        <w:rPr>
          <w:sz w:val="14"/>
        </w:rPr>
        <w:t xml:space="preserve">- </w:t>
      </w:r>
      <w:proofErr w:type="spellStart"/>
      <w:r w:rsidRPr="005669E4">
        <w:rPr>
          <w:sz w:val="14"/>
        </w:rPr>
        <w:t>ral</w:t>
      </w:r>
      <w:proofErr w:type="spellEnd"/>
      <w:r w:rsidRPr="005669E4">
        <w:rPr>
          <w:sz w:val="14"/>
        </w:rPr>
        <w:t xml:space="preserve"> lakes, springs, and wetlands reside rich assemblages of fishes that represent diverse taxonomic groups and with unique ecological requirements. In the last few decades, the inland </w:t>
      </w:r>
      <w:r w:rsidRPr="005669E4">
        <w:rPr>
          <w:u w:val="single"/>
        </w:rPr>
        <w:t>fishes of North America have been declining at an alarming rate. Although extinctions have occurred and many species and populations are in critical trouble,</w:t>
      </w:r>
      <w:r w:rsidRPr="005669E4">
        <w:rPr>
          <w:sz w:val="14"/>
        </w:rPr>
        <w:t xml:space="preserve"> the </w:t>
      </w:r>
      <w:r w:rsidRPr="005669E4">
        <w:rPr>
          <w:u w:val="single"/>
        </w:rPr>
        <w:t>fish biota of the continent as a whole remains diverse and there are societal actions that can stem further precipitous declines</w:t>
      </w:r>
      <w:r w:rsidRPr="005669E4">
        <w:rPr>
          <w:sz w:val="14"/>
        </w:rPr>
        <w:t xml:space="preserve">. Fish biodiversity Globally, fishes outnumber all other vertebrates combined and have the highest rate of discovery of new species. </w:t>
      </w:r>
      <w:r w:rsidRPr="005669E4">
        <w:rPr>
          <w:u w:val="single"/>
        </w:rPr>
        <w:t xml:space="preserve">Fishes exhibit a remarkable diversity of morphological attributes and biological </w:t>
      </w:r>
      <w:proofErr w:type="spellStart"/>
      <w:r w:rsidRPr="005669E4">
        <w:rPr>
          <w:u w:val="single"/>
        </w:rPr>
        <w:t>adap</w:t>
      </w:r>
      <w:proofErr w:type="spellEnd"/>
      <w:r w:rsidRPr="005669E4">
        <w:rPr>
          <w:u w:val="single"/>
        </w:rPr>
        <w:t xml:space="preserve">- </w:t>
      </w:r>
      <w:proofErr w:type="spellStart"/>
      <w:r w:rsidRPr="005669E4">
        <w:rPr>
          <w:u w:val="single"/>
        </w:rPr>
        <w:t>tations</w:t>
      </w:r>
      <w:proofErr w:type="spellEnd"/>
      <w:r w:rsidRPr="005669E4">
        <w:rPr>
          <w:sz w:val="14"/>
        </w:rPr>
        <w:t>, and occur in most aquatic habitats on Earth. Even in North America, where scientific knowledge of the fauna is advanced</w:t>
      </w:r>
      <w:r w:rsidRPr="005669E4">
        <w:rPr>
          <w:u w:val="single"/>
        </w:rPr>
        <w:t>, new species are described every year</w:t>
      </w:r>
      <w:r w:rsidRPr="005669E4">
        <w:rPr>
          <w:sz w:val="14"/>
        </w:rPr>
        <w:t xml:space="preserve">. </w:t>
      </w:r>
      <w:r w:rsidRPr="005669E4">
        <w:rPr>
          <w:sz w:val="4"/>
          <w:szCs w:val="4"/>
        </w:rPr>
        <w:t xml:space="preserve">These discoveries are the combined result of applied technologies such as gene sequencing, which increases recognition of biodiversity at all scales, and the physical documentation of new, morphologically distinct forms and </w:t>
      </w:r>
      <w:proofErr w:type="spellStart"/>
      <w:r w:rsidRPr="005669E4">
        <w:rPr>
          <w:sz w:val="4"/>
          <w:szCs w:val="4"/>
        </w:rPr>
        <w:t>popula</w:t>
      </w:r>
      <w:proofErr w:type="spellEnd"/>
      <w:r w:rsidRPr="005669E4">
        <w:rPr>
          <w:sz w:val="4"/>
          <w:szCs w:val="4"/>
        </w:rPr>
        <w:t xml:space="preserve">- </w:t>
      </w:r>
      <w:proofErr w:type="spellStart"/>
      <w:r w:rsidRPr="005669E4">
        <w:rPr>
          <w:sz w:val="4"/>
          <w:szCs w:val="4"/>
        </w:rPr>
        <w:t>tions</w:t>
      </w:r>
      <w:proofErr w:type="spellEnd"/>
      <w:r w:rsidRPr="005669E4">
        <w:rPr>
          <w:sz w:val="4"/>
          <w:szCs w:val="4"/>
        </w:rPr>
        <w:t xml:space="preserve">. Biological taxonomy is the discipline of classifying and naming organisms using an internationally accepted system or code. Because of the dynamic nature of fish taxonomy and the presence of vast, </w:t>
      </w:r>
      <w:proofErr w:type="spellStart"/>
      <w:r w:rsidRPr="005669E4">
        <w:rPr>
          <w:sz w:val="4"/>
          <w:szCs w:val="4"/>
        </w:rPr>
        <w:t>unex</w:t>
      </w:r>
      <w:proofErr w:type="spellEnd"/>
      <w:r w:rsidRPr="005669E4">
        <w:rPr>
          <w:sz w:val="4"/>
          <w:szCs w:val="4"/>
        </w:rPr>
        <w:t xml:space="preserve">- </w:t>
      </w:r>
      <w:proofErr w:type="spellStart"/>
      <w:r w:rsidRPr="005669E4">
        <w:rPr>
          <w:sz w:val="4"/>
          <w:szCs w:val="4"/>
        </w:rPr>
        <w:t>plored</w:t>
      </w:r>
      <w:proofErr w:type="spellEnd"/>
      <w:r w:rsidRPr="005669E4">
        <w:rPr>
          <w:sz w:val="4"/>
          <w:szCs w:val="4"/>
        </w:rPr>
        <w:t xml:space="preserve"> areas of the planet with potentially many undescribed species, statements or conclusions about numbers and percentages of species occurring in particular habitats or geographical regions are but rough approximations. Nevertheless, overall trends are evident. • Fresh water constitutes only about 1% of the Earth’s surface area and less than 0.01% of its water by volume. • A conservative estimate is that as many as 32,500 extant (living) fish species may exist in the world.1 However, this number may eventually prove greater, with approximately 30,000 currently recognized as valid and over 300 new species described each year.2 • About 12,000 species, or approximately 43% of all currently named fishes, occur exclusively in fresh waters. A small number are diadromous, regularly living part of their lives in rivers, streams, or lakes and part in the oceans. • North America has the greatest taxonomic richness of freshwater fishes among temperate regions of the world, although greatly surpassed in number of species by less documented areas of the tropics, especially the biological hotspots of South America, Africa, and southeast Asia.3,4 Currently, there are approximately 1,200 recognized fish species that occur in inland waters of the continental United States, Canada, and Mexico. • Collectively, the fish fauna (ichthyofauna) of North America’s freshwater ecosystems is in serious decline as more species and distinct populations have become increasingly imperiled over time. • Worldwide, historical and emerging trends in the conservation of fishes and fishery stocks portray gloomy conditions, yet there are reasons for optimism and potential for recovery and protection of these declining resources given societal resolve.5 Environmental threats Media coverage of conservation issues about the world’s animals is often greatest for species that are particularly endearing to humans, such as mammals and birds, whereas perils to aquatic faunas, </w:t>
      </w:r>
      <w:proofErr w:type="spellStart"/>
      <w:r w:rsidRPr="005669E4">
        <w:rPr>
          <w:sz w:val="4"/>
          <w:szCs w:val="4"/>
        </w:rPr>
        <w:t>includ</w:t>
      </w:r>
      <w:proofErr w:type="spellEnd"/>
      <w:r w:rsidRPr="005669E4">
        <w:rPr>
          <w:sz w:val="4"/>
          <w:szCs w:val="4"/>
        </w:rPr>
        <w:t xml:space="preserve">- </w:t>
      </w:r>
      <w:proofErr w:type="spellStart"/>
      <w:r w:rsidRPr="005669E4">
        <w:rPr>
          <w:sz w:val="4"/>
          <w:szCs w:val="4"/>
        </w:rPr>
        <w:t>ing</w:t>
      </w:r>
      <w:proofErr w:type="spellEnd"/>
      <w:r w:rsidRPr="005669E4">
        <w:rPr>
          <w:sz w:val="4"/>
          <w:szCs w:val="4"/>
        </w:rPr>
        <w:t xml:space="preserve"> fishes, are often much less publicized. This disparity is due, in part, to taxonomic bias in research and funding in the field of </w:t>
      </w:r>
      <w:proofErr w:type="spellStart"/>
      <w:r w:rsidRPr="005669E4">
        <w:rPr>
          <w:sz w:val="4"/>
          <w:szCs w:val="4"/>
        </w:rPr>
        <w:t>conser</w:t>
      </w:r>
      <w:proofErr w:type="spellEnd"/>
      <w:r w:rsidRPr="005669E4">
        <w:rPr>
          <w:sz w:val="4"/>
          <w:szCs w:val="4"/>
        </w:rPr>
        <w:t xml:space="preserve">- </w:t>
      </w:r>
      <w:proofErr w:type="spellStart"/>
      <w:r w:rsidRPr="005669E4">
        <w:rPr>
          <w:sz w:val="4"/>
          <w:szCs w:val="4"/>
        </w:rPr>
        <w:t>vation</w:t>
      </w:r>
      <w:proofErr w:type="spellEnd"/>
      <w:r w:rsidRPr="005669E4">
        <w:rPr>
          <w:sz w:val="4"/>
          <w:szCs w:val="4"/>
        </w:rPr>
        <w:t xml:space="preserve"> biology. Based on published scientific literature, fishes, amphib- Summer (Aug.) 2011 American Currents 10 The Decline of North American Freshwater Fishes Stephen J. Walsh, Howard L. Jelks and Noel M. Burkhead U.S. Geological Survey Gainesville, Florida (This article originally appeared in Action Bioscience) 11 American Currents Vol. 36, No. 4 Fig. 1. Habitat loss, landscape modification, and degradation of aquatic ecosystems are the leading causes of imperilment for North American freshwater fishes. Consequences of coal strip-mining (as shown here, tributary of Pound River, Virginia) can eliminate all but the most tolerant of aquatic life in streams. Photograph by R.E. Jenkins, courtesy of Virginia Division of Game and Inland Fishes. </w:t>
      </w:r>
      <w:proofErr w:type="spellStart"/>
      <w:r w:rsidRPr="005669E4">
        <w:rPr>
          <w:sz w:val="4"/>
          <w:szCs w:val="4"/>
        </w:rPr>
        <w:t>ians</w:t>
      </w:r>
      <w:proofErr w:type="spellEnd"/>
      <w:r w:rsidRPr="005669E4">
        <w:rPr>
          <w:sz w:val="4"/>
          <w:szCs w:val="4"/>
        </w:rPr>
        <w:t xml:space="preserve">, reptiles, and invertebrates are underrepresented in conservation studies relative to the proportion of species of each group known worldwide,6 and organisms in the freshwater and marine realms receive much less coverage than those in terrestrial environments.7 Among invertebrates, however, it is notable that mollusks and </w:t>
      </w:r>
      <w:proofErr w:type="spellStart"/>
      <w:r w:rsidRPr="005669E4">
        <w:rPr>
          <w:sz w:val="4"/>
          <w:szCs w:val="4"/>
        </w:rPr>
        <w:t>crusta</w:t>
      </w:r>
      <w:proofErr w:type="spellEnd"/>
      <w:r w:rsidRPr="005669E4">
        <w:rPr>
          <w:sz w:val="4"/>
          <w:szCs w:val="4"/>
        </w:rPr>
        <w:t xml:space="preserve">- </w:t>
      </w:r>
      <w:proofErr w:type="spellStart"/>
      <w:r w:rsidRPr="005669E4">
        <w:rPr>
          <w:sz w:val="4"/>
          <w:szCs w:val="4"/>
        </w:rPr>
        <w:t>ceans</w:t>
      </w:r>
      <w:proofErr w:type="spellEnd"/>
      <w:r w:rsidRPr="005669E4">
        <w:rPr>
          <w:sz w:val="4"/>
          <w:szCs w:val="4"/>
        </w:rPr>
        <w:t xml:space="preserve">, of which many species are aquatic, are generally better studied than the vast diversity of arthropods—especially insects, with the exception of butterflies and moths. Major deficits in funding for faunal surveys, monitoring, and basic research, and the general lack of public awareness about the conservation status of fishes across taxonomic groups and ecosystems is a significant problem. Given the myriad of threats to aquatic habitats throughout the world, the degree to which degradation of these </w:t>
      </w:r>
      <w:proofErr w:type="spellStart"/>
      <w:r w:rsidRPr="005669E4">
        <w:rPr>
          <w:sz w:val="4"/>
          <w:szCs w:val="4"/>
        </w:rPr>
        <w:t>habi</w:t>
      </w:r>
      <w:proofErr w:type="spellEnd"/>
      <w:r w:rsidRPr="005669E4">
        <w:rPr>
          <w:sz w:val="4"/>
          <w:szCs w:val="4"/>
        </w:rPr>
        <w:t xml:space="preserve">- tats is accelerating, and the overall proportion of biodiversity </w:t>
      </w:r>
      <w:proofErr w:type="spellStart"/>
      <w:r w:rsidRPr="005669E4">
        <w:rPr>
          <w:sz w:val="4"/>
          <w:szCs w:val="4"/>
        </w:rPr>
        <w:t>repre</w:t>
      </w:r>
      <w:proofErr w:type="spellEnd"/>
      <w:r w:rsidRPr="005669E4">
        <w:rPr>
          <w:sz w:val="4"/>
          <w:szCs w:val="4"/>
        </w:rPr>
        <w:t xml:space="preserve">- </w:t>
      </w:r>
      <w:proofErr w:type="spellStart"/>
      <w:r w:rsidRPr="005669E4">
        <w:rPr>
          <w:sz w:val="4"/>
          <w:szCs w:val="4"/>
        </w:rPr>
        <w:t>sented</w:t>
      </w:r>
      <w:proofErr w:type="spellEnd"/>
      <w:r w:rsidRPr="005669E4">
        <w:rPr>
          <w:sz w:val="4"/>
          <w:szCs w:val="4"/>
        </w:rPr>
        <w:t xml:space="preserve">, extraordinary resources are in unprecedented danger of being significantly diminished or lost. In particular, freshwater habitats are some of the most threatened in the world.8,9,10 Moreover, aquatic sys- </w:t>
      </w:r>
      <w:proofErr w:type="spellStart"/>
      <w:r w:rsidRPr="005669E4">
        <w:rPr>
          <w:sz w:val="4"/>
          <w:szCs w:val="4"/>
        </w:rPr>
        <w:t>tems</w:t>
      </w:r>
      <w:proofErr w:type="spellEnd"/>
      <w:r w:rsidRPr="005669E4">
        <w:rPr>
          <w:sz w:val="4"/>
          <w:szCs w:val="4"/>
        </w:rPr>
        <w:t xml:space="preserve"> are inextricably linked to terrestrial habitats, and pollutants and sediments from perturbed landscapes flow downhill into lakes, streams, and rivers. Threats to freshwater ecosystems are so pervasive that many endemic species, those naturally restricted to a single drain- age or ecoregion, are greatly imperiled simply because restricted geo- graphic distribution makes them more vulnerable to human </w:t>
      </w:r>
      <w:proofErr w:type="spellStart"/>
      <w:r w:rsidRPr="005669E4">
        <w:rPr>
          <w:sz w:val="4"/>
          <w:szCs w:val="4"/>
        </w:rPr>
        <w:t>modifica</w:t>
      </w:r>
      <w:proofErr w:type="spellEnd"/>
      <w:r w:rsidRPr="005669E4">
        <w:rPr>
          <w:sz w:val="4"/>
          <w:szCs w:val="4"/>
        </w:rPr>
        <w:t xml:space="preserve">- </w:t>
      </w:r>
      <w:proofErr w:type="spellStart"/>
      <w:r w:rsidRPr="005669E4">
        <w:rPr>
          <w:sz w:val="4"/>
          <w:szCs w:val="4"/>
        </w:rPr>
        <w:t>tion</w:t>
      </w:r>
      <w:proofErr w:type="spellEnd"/>
      <w:r w:rsidRPr="005669E4">
        <w:rPr>
          <w:sz w:val="4"/>
          <w:szCs w:val="4"/>
        </w:rPr>
        <w:t xml:space="preserve"> of landscapes. Among the most important threats to fishes in freshwater habitats are: • Destruction or modification of habitat resulting in reduced range size and/or loss of populations. Examples include dam construction, channelization, mining, clearing of natural forests for agriculture, urban development, and other intensive land-use practices. • Water depletion. Some desert fishes have become extinct as a result of human exploitation of limited groundwater resources. • Pollution from identified point and non-point source contaminants. Runoff from urban areas, and the compound effects of multiple pollutants, often reduces water quality to the point that only the most tolerant species remain in receiving water bodies. • Erosion and sedimentation. Fine sediments can smother bottom substrates, to the detriment of many bottom-dwelling (benthic) species, whose prey and reproductive success are dependent on clean substrates and good water quality. Summer (Aug.) 2011 American Currents 12 Fig. 2. Chronological increase in the number of fish taxa imperiled in North America freshwater ecosystems, as assessed by the American Fisheries Society Endangered Species Committee. Assessments were conducted in 1979, 1989, and 2008. Delisted taxa are those that appeared on a previous list but were removed for various reasons, such as evidence of taxonomic invalidity. • Over-exploitation for commercial, recreational, scientific, or educational purposes. Examples of fishes that have been over-harvested include salmons, whitefishes, </w:t>
      </w:r>
      <w:proofErr w:type="spellStart"/>
      <w:r w:rsidRPr="005669E4">
        <w:rPr>
          <w:sz w:val="4"/>
          <w:szCs w:val="4"/>
        </w:rPr>
        <w:t>trouts</w:t>
      </w:r>
      <w:proofErr w:type="spellEnd"/>
      <w:r w:rsidRPr="005669E4">
        <w:rPr>
          <w:sz w:val="4"/>
          <w:szCs w:val="4"/>
        </w:rPr>
        <w:t xml:space="preserve">, Striped Bass, and sturgeons. • Disease or parasitism. For instance, whirling disease, a microscopic parasite introduced from Europe, has ravaged many wild and hatchery populations of </w:t>
      </w:r>
      <w:proofErr w:type="spellStart"/>
      <w:r w:rsidRPr="005669E4">
        <w:rPr>
          <w:sz w:val="4"/>
          <w:szCs w:val="4"/>
        </w:rPr>
        <w:t>trouts</w:t>
      </w:r>
      <w:proofErr w:type="spellEnd"/>
      <w:r w:rsidRPr="005669E4">
        <w:rPr>
          <w:sz w:val="4"/>
          <w:szCs w:val="4"/>
        </w:rPr>
        <w:t xml:space="preserve"> and salmon in the U.S. and Canada. • Other anthropogenic factors including introduction of non-native species, which may result in hybridization, competition, and predation. Numerous introductions of fishes, both from outside of North America and intra-continental transplants, have had severe </w:t>
      </w:r>
      <w:proofErr w:type="spellStart"/>
      <w:r w:rsidRPr="005669E4">
        <w:rPr>
          <w:sz w:val="4"/>
          <w:szCs w:val="4"/>
        </w:rPr>
        <w:t>nega</w:t>
      </w:r>
      <w:proofErr w:type="spellEnd"/>
      <w:r w:rsidRPr="005669E4">
        <w:rPr>
          <w:sz w:val="4"/>
          <w:szCs w:val="4"/>
        </w:rPr>
        <w:t xml:space="preserve">- </w:t>
      </w:r>
      <w:proofErr w:type="spellStart"/>
      <w:r w:rsidRPr="005669E4">
        <w:rPr>
          <w:sz w:val="4"/>
          <w:szCs w:val="4"/>
        </w:rPr>
        <w:t>tive</w:t>
      </w:r>
      <w:proofErr w:type="spellEnd"/>
      <w:r w:rsidRPr="005669E4">
        <w:rPr>
          <w:sz w:val="4"/>
          <w:szCs w:val="4"/>
        </w:rPr>
        <w:t xml:space="preserve"> impacts on native species11 including some that have caused extinction. • Climate change. Regional variation in rainfall patterns, storm events, and droughts can affect habitats and potentially have negative consequences for rare species. Conservation status of North American freshwater and diadromous fishes The Endangered Species Committee of the American Fisheries Society (AFS-ESC) has tracked the plight of imperiled fishes in North America for over 30 years, with the explicit aim of providing objective and unbiased status assessments independent of the </w:t>
      </w:r>
      <w:proofErr w:type="spellStart"/>
      <w:r w:rsidRPr="005669E4">
        <w:rPr>
          <w:sz w:val="4"/>
          <w:szCs w:val="4"/>
        </w:rPr>
        <w:t>influ</w:t>
      </w:r>
      <w:proofErr w:type="spellEnd"/>
      <w:r w:rsidRPr="005669E4">
        <w:rPr>
          <w:sz w:val="4"/>
          <w:szCs w:val="4"/>
        </w:rPr>
        <w:t xml:space="preserve">- </w:t>
      </w:r>
      <w:proofErr w:type="spellStart"/>
      <w:r w:rsidRPr="005669E4">
        <w:rPr>
          <w:sz w:val="4"/>
          <w:szCs w:val="4"/>
        </w:rPr>
        <w:t>ence</w:t>
      </w:r>
      <w:proofErr w:type="spellEnd"/>
      <w:r w:rsidRPr="005669E4">
        <w:rPr>
          <w:sz w:val="4"/>
          <w:szCs w:val="4"/>
        </w:rPr>
        <w:t xml:space="preserve"> of policy or regulatory considerations. Recently the AFS-ESC, represented by 16 scientists from the United States, Canada, and Mexico, with the assistance of numerous colleagues, evaluated the conservation status of the entire continental fish fauna12. In the latest assessment, approximately 40% of described North American fresh- water and diadromous fish species were documented as imperiled or extinct, representing a substantial increase over previous assessments. A taxon (taxa, plural) is a unit used in biological classification and is defined on the basis of a natural relationship, formally recognized as one or more lineages (=clades) of descendants sharing a common ancestry. Past conservation assessments by the AFS were limited to determining status of distinct species and subspecies. Undescribed forms, or those not named in the scientific literature using classic Linnaean binomial nomenclature, were included where sufficient data cont. on p. 15 13 American Currents Vol. 36, No. 4 Fig. 1. Photograph of left lateral aspect of adult Warmouth </w:t>
      </w:r>
      <w:proofErr w:type="spellStart"/>
      <w:r w:rsidRPr="005669E4">
        <w:rPr>
          <w:sz w:val="4"/>
          <w:szCs w:val="4"/>
        </w:rPr>
        <w:t>Lepomis</w:t>
      </w:r>
      <w:proofErr w:type="spellEnd"/>
      <w:r w:rsidRPr="005669E4">
        <w:rPr>
          <w:sz w:val="4"/>
          <w:szCs w:val="4"/>
        </w:rPr>
        <w:t xml:space="preserve"> </w:t>
      </w:r>
      <w:proofErr w:type="spellStart"/>
      <w:r w:rsidRPr="005669E4">
        <w:rPr>
          <w:sz w:val="4"/>
          <w:szCs w:val="4"/>
        </w:rPr>
        <w:t>gulosus</w:t>
      </w:r>
      <w:proofErr w:type="spellEnd"/>
      <w:r w:rsidRPr="005669E4">
        <w:rPr>
          <w:sz w:val="4"/>
          <w:szCs w:val="4"/>
        </w:rPr>
        <w:t xml:space="preserve"> wild caught (quarry pond Lincoln University of Missouri Campus, Cole Co., MO) a) male TL=155 mm, </w:t>
      </w:r>
      <w:proofErr w:type="spellStart"/>
      <w:r w:rsidRPr="005669E4">
        <w:rPr>
          <w:sz w:val="4"/>
          <w:szCs w:val="4"/>
        </w:rPr>
        <w:t>wt</w:t>
      </w:r>
      <w:proofErr w:type="spellEnd"/>
      <w:r w:rsidRPr="005669E4">
        <w:rPr>
          <w:sz w:val="4"/>
          <w:szCs w:val="4"/>
        </w:rPr>
        <w:t xml:space="preserve">=81.1 g, b) female TL=157 mm, wt.=87.6 g and F2 tank raised (source St. James Ditch, </w:t>
      </w:r>
      <w:proofErr w:type="spellStart"/>
      <w:r w:rsidRPr="005669E4">
        <w:rPr>
          <w:sz w:val="4"/>
          <w:szCs w:val="4"/>
        </w:rPr>
        <w:t>Mississippo</w:t>
      </w:r>
      <w:proofErr w:type="spellEnd"/>
      <w:r w:rsidRPr="005669E4">
        <w:rPr>
          <w:sz w:val="4"/>
          <w:szCs w:val="4"/>
        </w:rPr>
        <w:t xml:space="preserve"> Co., MO) c) male TL = 150 mm, 71.1 g and d) female TL=135 mm, 54.2 g. Images are not to scale. Fig. 2. Photograph of posterior aspect of dorsal fin rays of adult Warmouth, L. </w:t>
      </w:r>
      <w:proofErr w:type="spellStart"/>
      <w:r w:rsidRPr="005669E4">
        <w:rPr>
          <w:sz w:val="4"/>
          <w:szCs w:val="4"/>
        </w:rPr>
        <w:t>gulosus</w:t>
      </w:r>
      <w:proofErr w:type="spellEnd"/>
      <w:r w:rsidRPr="005669E4">
        <w:rPr>
          <w:sz w:val="4"/>
          <w:szCs w:val="4"/>
        </w:rPr>
        <w:t xml:space="preserve"> a) male and b) female. Notice orange-red spots lateral to insertion point of dorsal rays on male. Images are not to scale. Fig. 4. </w:t>
      </w:r>
      <w:proofErr w:type="spellStart"/>
      <w:r w:rsidRPr="005669E4">
        <w:rPr>
          <w:sz w:val="4"/>
          <w:szCs w:val="4"/>
        </w:rPr>
        <w:t>Spotfin</w:t>
      </w:r>
      <w:proofErr w:type="spellEnd"/>
      <w:r w:rsidRPr="005669E4">
        <w:rPr>
          <w:sz w:val="4"/>
          <w:szCs w:val="4"/>
        </w:rPr>
        <w:t xml:space="preserve"> Chub, </w:t>
      </w:r>
      <w:proofErr w:type="spellStart"/>
      <w:r w:rsidRPr="005669E4">
        <w:rPr>
          <w:sz w:val="4"/>
          <w:szCs w:val="4"/>
        </w:rPr>
        <w:t>Erimonax</w:t>
      </w:r>
      <w:proofErr w:type="spellEnd"/>
      <w:r w:rsidRPr="005669E4">
        <w:rPr>
          <w:sz w:val="4"/>
          <w:szCs w:val="4"/>
        </w:rPr>
        <w:t xml:space="preserve"> </w:t>
      </w:r>
      <w:proofErr w:type="spellStart"/>
      <w:r w:rsidRPr="005669E4">
        <w:rPr>
          <w:sz w:val="4"/>
          <w:szCs w:val="4"/>
        </w:rPr>
        <w:t>monachus</w:t>
      </w:r>
      <w:proofErr w:type="spellEnd"/>
      <w:r w:rsidRPr="005669E4">
        <w:rPr>
          <w:sz w:val="4"/>
          <w:szCs w:val="4"/>
        </w:rPr>
        <w:t xml:space="preserve">, is also called the Turquoise Shiner, but one can easily see from the subterminal mouth and its grazing behavior that the “chub” designation is appropriate. However, while observing an iridescent blue male displaying in the water column, the splendor of turquoise is quite fitting. Fig. 3. The Boulder Darter, </w:t>
      </w:r>
      <w:proofErr w:type="spellStart"/>
      <w:r w:rsidRPr="005669E4">
        <w:rPr>
          <w:sz w:val="4"/>
          <w:szCs w:val="4"/>
        </w:rPr>
        <w:t>Etheostoma</w:t>
      </w:r>
      <w:proofErr w:type="spellEnd"/>
      <w:r w:rsidRPr="005669E4">
        <w:rPr>
          <w:sz w:val="4"/>
          <w:szCs w:val="4"/>
        </w:rPr>
        <w:t xml:space="preserve"> wapiti, a handsome inhabitant of our native waters and only found at one site near the border of Tennessee and Alabama. CFI is returning this species to a second historical site in hopes of its successful reestablishment. Photos in Figs. 3-5 by CFI Fig. 5. One of our most beautiful Topminnows, </w:t>
      </w:r>
      <w:proofErr w:type="spellStart"/>
      <w:r w:rsidRPr="005669E4">
        <w:rPr>
          <w:sz w:val="4"/>
          <w:szCs w:val="4"/>
        </w:rPr>
        <w:t>Fundulus</w:t>
      </w:r>
      <w:proofErr w:type="spellEnd"/>
      <w:r w:rsidRPr="005669E4">
        <w:rPr>
          <w:sz w:val="4"/>
          <w:szCs w:val="4"/>
        </w:rPr>
        <w:t xml:space="preserve"> </w:t>
      </w:r>
      <w:proofErr w:type="spellStart"/>
      <w:r w:rsidRPr="005669E4">
        <w:rPr>
          <w:sz w:val="4"/>
          <w:szCs w:val="4"/>
        </w:rPr>
        <w:t>julisia</w:t>
      </w:r>
      <w:proofErr w:type="spellEnd"/>
      <w:r w:rsidRPr="005669E4">
        <w:rPr>
          <w:sz w:val="4"/>
          <w:szCs w:val="4"/>
        </w:rPr>
        <w:t xml:space="preserve">, is found only in a small region called the Barrens Plateau, located to the west of the Cumberland Plateau. This species is extremely threatened in its native waters by introduced mosquitofish and the lowering of the water table, as wells are being used by the many nurseries located in the area. © Luke Hirsch © Luke Hirsch Summer (Aug.) 2011 American Currents 14 Fig. 3. Numbers of imperiled freshwater and diadromous fishes by ecoregions within North America based on the most recent conservation assessment by the American Fisheries Society’s Endangered Species Committee.12 15 American Currents Vol. 36, No. 4 Decline of </w:t>
      </w:r>
      <w:proofErr w:type="gramStart"/>
      <w:r w:rsidRPr="005669E4">
        <w:rPr>
          <w:sz w:val="4"/>
          <w:szCs w:val="4"/>
        </w:rPr>
        <w:t>N.A,.</w:t>
      </w:r>
      <w:proofErr w:type="gramEnd"/>
      <w:r w:rsidRPr="005669E4">
        <w:rPr>
          <w:sz w:val="4"/>
          <w:szCs w:val="4"/>
        </w:rPr>
        <w:t xml:space="preserve"> Freshwater Fishes...cont. from p. 12 were available to document taxonomic distinctiveness, as evidenced by unique morphological, genetic, or other attributes. In the most recent assessment, additional infraspecific taxa were included in the form of distinctive populations, or what are sometimes referred to in the </w:t>
      </w:r>
      <w:proofErr w:type="spellStart"/>
      <w:r w:rsidRPr="005669E4">
        <w:rPr>
          <w:sz w:val="4"/>
          <w:szCs w:val="4"/>
        </w:rPr>
        <w:t>scien</w:t>
      </w:r>
      <w:proofErr w:type="spellEnd"/>
      <w:r w:rsidRPr="005669E4">
        <w:rPr>
          <w:sz w:val="4"/>
          <w:szCs w:val="4"/>
        </w:rPr>
        <w:t xml:space="preserve">- </w:t>
      </w:r>
      <w:proofErr w:type="spellStart"/>
      <w:r w:rsidRPr="005669E4">
        <w:rPr>
          <w:sz w:val="4"/>
          <w:szCs w:val="4"/>
        </w:rPr>
        <w:t>tific</w:t>
      </w:r>
      <w:proofErr w:type="spellEnd"/>
      <w:r w:rsidRPr="005669E4">
        <w:rPr>
          <w:sz w:val="4"/>
          <w:szCs w:val="4"/>
        </w:rPr>
        <w:t xml:space="preserve"> community as evolutionarily significant units (ESUs) or distinct population segments (DPSs, although this term has certain legal con- notations under the Endangered Species Act within the U.S.; see http://www.fws.gov/endangered/POLICY/Pol005.html). Taxa were ranked in a hierarchical arrangement of imperilment that corresponds to equivalent categories recognized by many public agencies and con- </w:t>
      </w:r>
      <w:proofErr w:type="spellStart"/>
      <w:r w:rsidRPr="005669E4">
        <w:rPr>
          <w:sz w:val="4"/>
          <w:szCs w:val="4"/>
        </w:rPr>
        <w:t>servation</w:t>
      </w:r>
      <w:proofErr w:type="spellEnd"/>
      <w:r w:rsidRPr="005669E4">
        <w:rPr>
          <w:sz w:val="4"/>
          <w:szCs w:val="4"/>
        </w:rPr>
        <w:t xml:space="preserve"> organizations: • Endangered (E): in imminent (fewer than 50 years) danger of extinction, or extirpation (loss of populations) throughout most portions of a taxon’s range. • Threatened (T): in imminent danger of becoming endangered. • Vulnerable (V): in imminent danger of becoming threatened; comparable to a designation of “Special Concern” by many </w:t>
      </w:r>
      <w:proofErr w:type="spellStart"/>
      <w:r w:rsidRPr="005669E4">
        <w:rPr>
          <w:sz w:val="4"/>
          <w:szCs w:val="4"/>
        </w:rPr>
        <w:t>agen</w:t>
      </w:r>
      <w:proofErr w:type="spellEnd"/>
      <w:r w:rsidRPr="005669E4">
        <w:rPr>
          <w:sz w:val="4"/>
          <w:szCs w:val="4"/>
        </w:rPr>
        <w:t xml:space="preserve">- </w:t>
      </w:r>
      <w:proofErr w:type="spellStart"/>
      <w:r w:rsidRPr="005669E4">
        <w:rPr>
          <w:sz w:val="4"/>
          <w:szCs w:val="4"/>
        </w:rPr>
        <w:t>cies</w:t>
      </w:r>
      <w:proofErr w:type="spellEnd"/>
      <w:r w:rsidRPr="005669E4">
        <w:rPr>
          <w:sz w:val="4"/>
          <w:szCs w:val="4"/>
        </w:rPr>
        <w:t xml:space="preserve"> and conservation organizations. • Extinct (X): a taxon that has not been observed for over 50 years. Two subcategories were included: Possibly Extinct (</w:t>
      </w:r>
      <w:proofErr w:type="spellStart"/>
      <w:r w:rsidRPr="005669E4">
        <w:rPr>
          <w:sz w:val="4"/>
          <w:szCs w:val="4"/>
        </w:rPr>
        <w:t>Xp</w:t>
      </w:r>
      <w:proofErr w:type="spellEnd"/>
      <w:r w:rsidRPr="005669E4">
        <w:rPr>
          <w:sz w:val="4"/>
          <w:szCs w:val="4"/>
        </w:rPr>
        <w:t xml:space="preserve">), a </w:t>
      </w:r>
      <w:proofErr w:type="spellStart"/>
      <w:r w:rsidRPr="005669E4">
        <w:rPr>
          <w:sz w:val="4"/>
          <w:szCs w:val="4"/>
        </w:rPr>
        <w:t>taxon</w:t>
      </w:r>
      <w:proofErr w:type="spellEnd"/>
      <w:r w:rsidRPr="005669E4">
        <w:rPr>
          <w:sz w:val="4"/>
          <w:szCs w:val="4"/>
        </w:rPr>
        <w:t xml:space="preserve"> suspected to be extinct, as evidenced by more than 20 but less than 50 years since living representatives were observed, and Extirpated in Nature (</w:t>
      </w:r>
      <w:proofErr w:type="spellStart"/>
      <w:r w:rsidRPr="005669E4">
        <w:rPr>
          <w:sz w:val="4"/>
          <w:szCs w:val="4"/>
        </w:rPr>
        <w:t>Xn</w:t>
      </w:r>
      <w:proofErr w:type="spellEnd"/>
      <w:r w:rsidRPr="005669E4">
        <w:rPr>
          <w:sz w:val="4"/>
          <w:szCs w:val="4"/>
        </w:rPr>
        <w:t xml:space="preserve">), where all populations in natural </w:t>
      </w:r>
      <w:proofErr w:type="spellStart"/>
      <w:r w:rsidRPr="005669E4">
        <w:rPr>
          <w:sz w:val="4"/>
          <w:szCs w:val="4"/>
        </w:rPr>
        <w:t>habi</w:t>
      </w:r>
      <w:proofErr w:type="spellEnd"/>
      <w:r w:rsidRPr="005669E4">
        <w:rPr>
          <w:sz w:val="4"/>
          <w:szCs w:val="4"/>
        </w:rPr>
        <w:t xml:space="preserve">- tats are presumed eliminated but surviving individuals are main- </w:t>
      </w:r>
      <w:proofErr w:type="spellStart"/>
      <w:r w:rsidRPr="005669E4">
        <w:rPr>
          <w:sz w:val="4"/>
          <w:szCs w:val="4"/>
        </w:rPr>
        <w:t>tained</w:t>
      </w:r>
      <w:proofErr w:type="spellEnd"/>
      <w:r w:rsidRPr="005669E4">
        <w:rPr>
          <w:sz w:val="4"/>
          <w:szCs w:val="4"/>
        </w:rPr>
        <w:t xml:space="preserve"> in captivity. There are 700 fish taxa currently considered to be imperiled in North America’s inland waters, representing 133 genera in 36 </w:t>
      </w:r>
      <w:proofErr w:type="spellStart"/>
      <w:r w:rsidRPr="005669E4">
        <w:rPr>
          <w:sz w:val="4"/>
          <w:szCs w:val="4"/>
        </w:rPr>
        <w:t>fami</w:t>
      </w:r>
      <w:proofErr w:type="spellEnd"/>
      <w:r w:rsidRPr="005669E4">
        <w:rPr>
          <w:sz w:val="4"/>
          <w:szCs w:val="4"/>
        </w:rPr>
        <w:t xml:space="preserve">- lies. The majority of taxa are named species (63%), followed by named subspecies (13%), populations (12%), undescribed species (7%), and undescribed subspecies (5%). Of the total, 280 are endangered, 190 threatened, 230 vulnerable, and an additional 61 taxa (mostly described species or subspecies) are presumed to be extinct or </w:t>
      </w:r>
      <w:proofErr w:type="spellStart"/>
      <w:r w:rsidRPr="005669E4">
        <w:rPr>
          <w:sz w:val="4"/>
          <w:szCs w:val="4"/>
        </w:rPr>
        <w:t>extir</w:t>
      </w:r>
      <w:proofErr w:type="spellEnd"/>
      <w:r w:rsidRPr="005669E4">
        <w:rPr>
          <w:sz w:val="4"/>
          <w:szCs w:val="4"/>
        </w:rPr>
        <w:t xml:space="preserve">- pated in the wild. The number of imperiled fishes represents a 92% increase over a nearly 20-year period dating to 1989. Of those taxa currently listed and also recognized as imperiled in 1989, 89% have the same or a more severe conservation status, only 6% have improved, and 5% were delisted for various reasons, in most cases not associated with recovery of populations. The list of imperiled taxa encompasses fishes that span a remarkable diversity of lineages, morphologies, life- histories, and habitats. A taxonomic breakdown of the list and com- </w:t>
      </w:r>
      <w:proofErr w:type="spellStart"/>
      <w:r w:rsidRPr="005669E4">
        <w:rPr>
          <w:sz w:val="4"/>
          <w:szCs w:val="4"/>
        </w:rPr>
        <w:t>parison</w:t>
      </w:r>
      <w:proofErr w:type="spellEnd"/>
      <w:r w:rsidRPr="005669E4">
        <w:rPr>
          <w:sz w:val="4"/>
          <w:szCs w:val="4"/>
        </w:rPr>
        <w:t xml:space="preserve"> to known, described species reveals disparities by family. Nearly one quarter of all imperiled taxa belong to the most species-rich family of North American freshwater fishes, the </w:t>
      </w:r>
      <w:proofErr w:type="spellStart"/>
      <w:r w:rsidRPr="005669E4">
        <w:rPr>
          <w:sz w:val="4"/>
          <w:szCs w:val="4"/>
        </w:rPr>
        <w:t>Cyprinidae</w:t>
      </w:r>
      <w:proofErr w:type="spellEnd"/>
      <w:r w:rsidRPr="005669E4">
        <w:rPr>
          <w:sz w:val="4"/>
          <w:szCs w:val="4"/>
        </w:rPr>
        <w:t xml:space="preserve">, </w:t>
      </w:r>
      <w:proofErr w:type="spellStart"/>
      <w:r w:rsidRPr="005669E4">
        <w:rPr>
          <w:sz w:val="4"/>
          <w:szCs w:val="4"/>
        </w:rPr>
        <w:t>repre</w:t>
      </w:r>
      <w:proofErr w:type="spellEnd"/>
      <w:r w:rsidRPr="005669E4">
        <w:rPr>
          <w:sz w:val="4"/>
          <w:szCs w:val="4"/>
        </w:rPr>
        <w:t xml:space="preserve">- </w:t>
      </w:r>
      <w:proofErr w:type="spellStart"/>
      <w:r w:rsidRPr="005669E4">
        <w:rPr>
          <w:sz w:val="4"/>
          <w:szCs w:val="4"/>
        </w:rPr>
        <w:t>sented</w:t>
      </w:r>
      <w:proofErr w:type="spellEnd"/>
      <w:r w:rsidRPr="005669E4">
        <w:rPr>
          <w:sz w:val="4"/>
          <w:szCs w:val="4"/>
        </w:rPr>
        <w:t xml:space="preserve"> by the minnows and their allies. Another 15% is represented by the second-most diverse family, the </w:t>
      </w:r>
      <w:proofErr w:type="spellStart"/>
      <w:r w:rsidRPr="005669E4">
        <w:rPr>
          <w:sz w:val="4"/>
          <w:szCs w:val="4"/>
        </w:rPr>
        <w:t>Percidae</w:t>
      </w:r>
      <w:proofErr w:type="spellEnd"/>
      <w:r w:rsidRPr="005669E4">
        <w:rPr>
          <w:sz w:val="4"/>
          <w:szCs w:val="4"/>
        </w:rPr>
        <w:t>, which includes a large number of darters—small, colorful fishes that have their greatest diversity and abundance in clear-flowing streams of the central and eastern U.S. The Salmonidae—</w:t>
      </w:r>
      <w:proofErr w:type="spellStart"/>
      <w:r w:rsidRPr="005669E4">
        <w:rPr>
          <w:sz w:val="4"/>
          <w:szCs w:val="4"/>
        </w:rPr>
        <w:t>trouts</w:t>
      </w:r>
      <w:proofErr w:type="spellEnd"/>
      <w:r w:rsidRPr="005669E4">
        <w:rPr>
          <w:sz w:val="4"/>
          <w:szCs w:val="4"/>
        </w:rPr>
        <w:t xml:space="preserve">, salmons, ciscoes, and their allies—comprise nearly 12% of all imperiled taxa, but are </w:t>
      </w:r>
      <w:proofErr w:type="spellStart"/>
      <w:r w:rsidRPr="005669E4">
        <w:rPr>
          <w:sz w:val="4"/>
          <w:szCs w:val="4"/>
        </w:rPr>
        <w:t>dispropor</w:t>
      </w:r>
      <w:proofErr w:type="spellEnd"/>
      <w:r w:rsidRPr="005669E4">
        <w:rPr>
          <w:sz w:val="4"/>
          <w:szCs w:val="4"/>
        </w:rPr>
        <w:t xml:space="preserve">- </w:t>
      </w:r>
      <w:proofErr w:type="spellStart"/>
      <w:r w:rsidRPr="005669E4">
        <w:rPr>
          <w:sz w:val="4"/>
          <w:szCs w:val="4"/>
        </w:rPr>
        <w:t>tionally</w:t>
      </w:r>
      <w:proofErr w:type="spellEnd"/>
      <w:r w:rsidRPr="005669E4">
        <w:rPr>
          <w:sz w:val="4"/>
          <w:szCs w:val="4"/>
        </w:rPr>
        <w:t xml:space="preserve"> represented in comparison to other families by large numbers of infraspecific taxa. The nomenclature (scientific and common names) of North American fishes is tracked by a joint committee of the AFS and American Society of Ichthyologists and Herpetologists, the Committee on Names of Fishes.13 An analysis of imperiled, described species (i.e., excluding unnamed taxa, subspecies, and populations) revealed note- worthy levels of at-risk status for several fish families and the fauna in general. Of 1,188 described species, a staggering 40% were found to be in jeopardy or extinct. Groups with especially large numbers of imperiled species, relative to total number in each family, include: </w:t>
      </w:r>
      <w:proofErr w:type="spellStart"/>
      <w:r w:rsidRPr="005669E4">
        <w:rPr>
          <w:sz w:val="4"/>
          <w:szCs w:val="4"/>
        </w:rPr>
        <w:t>Acipenseridae</w:t>
      </w:r>
      <w:proofErr w:type="spellEnd"/>
      <w:r w:rsidRPr="005669E4">
        <w:rPr>
          <w:sz w:val="4"/>
          <w:szCs w:val="4"/>
        </w:rPr>
        <w:t xml:space="preserve">, sturgeons (75% of species imperiled); Cyprinodontidae, pupfishes (81%); and </w:t>
      </w:r>
      <w:proofErr w:type="spellStart"/>
      <w:r w:rsidRPr="005669E4">
        <w:rPr>
          <w:sz w:val="4"/>
          <w:szCs w:val="4"/>
        </w:rPr>
        <w:t>Goodeidae</w:t>
      </w:r>
      <w:proofErr w:type="spellEnd"/>
      <w:r w:rsidRPr="005669E4">
        <w:rPr>
          <w:sz w:val="4"/>
          <w:szCs w:val="4"/>
        </w:rPr>
        <w:t xml:space="preserve">, goodeids, a primarily Mexican group of small-bodied fishes (77%). The </w:t>
      </w:r>
      <w:proofErr w:type="spellStart"/>
      <w:r w:rsidRPr="005669E4">
        <w:rPr>
          <w:sz w:val="4"/>
          <w:szCs w:val="4"/>
        </w:rPr>
        <w:t>Ictaluridae</w:t>
      </w:r>
      <w:proofErr w:type="spellEnd"/>
      <w:r w:rsidRPr="005669E4">
        <w:rPr>
          <w:sz w:val="4"/>
          <w:szCs w:val="4"/>
        </w:rPr>
        <w:t xml:space="preserve"> (North American catfishes) and Catostomidae (suckers)—both families with over 50 described species—have significant levels of imperilment; 54% and 38%, respectively. The Salmonidae has 7 of 38 species imperiled, but another 16 species have populations or subspecies in trouble. There are distinct geographic trends evident for imperiled North American fishes based on distributions within natural hydrologic units, or ecoregions (defined by a combination of physical drainage features and faunal similarity10). The greatest number of at-risk </w:t>
      </w:r>
      <w:proofErr w:type="spellStart"/>
      <w:r w:rsidRPr="005669E4">
        <w:rPr>
          <w:sz w:val="4"/>
          <w:szCs w:val="4"/>
        </w:rPr>
        <w:t>spe</w:t>
      </w:r>
      <w:proofErr w:type="spellEnd"/>
      <w:r w:rsidRPr="005669E4">
        <w:rPr>
          <w:sz w:val="4"/>
          <w:szCs w:val="4"/>
        </w:rPr>
        <w:t xml:space="preserve">- </w:t>
      </w:r>
      <w:proofErr w:type="spellStart"/>
      <w:r w:rsidRPr="005669E4">
        <w:rPr>
          <w:sz w:val="4"/>
          <w:szCs w:val="4"/>
        </w:rPr>
        <w:t>cies</w:t>
      </w:r>
      <w:proofErr w:type="spellEnd"/>
      <w:r w:rsidRPr="005669E4">
        <w:rPr>
          <w:sz w:val="4"/>
          <w:szCs w:val="4"/>
        </w:rPr>
        <w:t xml:space="preserve"> are in the southeastern U.S., the mid-Pacific coast, the lower Rio Grande, and coastal and south-central inland regions of Mexico.12 Of particular note is the distribution of imperiled fishes in North America within ecoregions; 80% of all taxa are confined (endemic) to a single ecoregion, and another 10% are limited to two ecoregions. A </w:t>
      </w:r>
      <w:proofErr w:type="spellStart"/>
      <w:r w:rsidRPr="005669E4">
        <w:rPr>
          <w:sz w:val="4"/>
          <w:szCs w:val="4"/>
        </w:rPr>
        <w:t>combina</w:t>
      </w:r>
      <w:proofErr w:type="spellEnd"/>
      <w:r w:rsidRPr="005669E4">
        <w:rPr>
          <w:sz w:val="4"/>
          <w:szCs w:val="4"/>
        </w:rPr>
        <w:t xml:space="preserve">- </w:t>
      </w:r>
      <w:proofErr w:type="spellStart"/>
      <w:r w:rsidRPr="005669E4">
        <w:rPr>
          <w:sz w:val="4"/>
          <w:szCs w:val="4"/>
        </w:rPr>
        <w:t>tion</w:t>
      </w:r>
      <w:proofErr w:type="spellEnd"/>
      <w:r w:rsidRPr="005669E4">
        <w:rPr>
          <w:sz w:val="4"/>
          <w:szCs w:val="4"/>
        </w:rPr>
        <w:t xml:space="preserve"> of limited range size and habitat degradation is attributed to much of the imperilment of the inland continental fish fauna. Editor’s Note: A</w:t>
      </w:r>
      <w:r w:rsidRPr="005669E4">
        <w:rPr>
          <w:sz w:val="14"/>
        </w:rPr>
        <w:t xml:space="preserve"> color map showing the number of imperiled North American taxa by ecoregion can be found on page 14. </w:t>
      </w:r>
      <w:r w:rsidRPr="005669E4">
        <w:rPr>
          <w:u w:val="single"/>
        </w:rPr>
        <w:t>Why be concerned about the decline of fishes in North America’s inland waters</w:t>
      </w:r>
      <w:r w:rsidRPr="005669E4">
        <w:rPr>
          <w:sz w:val="14"/>
        </w:rPr>
        <w:t xml:space="preserve">? </w:t>
      </w:r>
      <w:r w:rsidRPr="005669E4">
        <w:rPr>
          <w:b/>
          <w:bCs/>
          <w:u w:val="single"/>
        </w:rPr>
        <w:t>Loss of biodiversity</w:t>
      </w:r>
      <w:r w:rsidRPr="005669E4">
        <w:rPr>
          <w:u w:val="single"/>
        </w:rPr>
        <w:t xml:space="preserve"> on planet Earth arguably ranks as the </w:t>
      </w:r>
      <w:r w:rsidRPr="005669E4">
        <w:rPr>
          <w:b/>
          <w:bCs/>
          <w:u w:val="single"/>
        </w:rPr>
        <w:t xml:space="preserve">great- </w:t>
      </w:r>
      <w:proofErr w:type="spellStart"/>
      <w:r w:rsidRPr="005669E4">
        <w:rPr>
          <w:b/>
          <w:bCs/>
          <w:u w:val="single"/>
        </w:rPr>
        <w:t>est</w:t>
      </w:r>
      <w:proofErr w:type="spellEnd"/>
      <w:r w:rsidRPr="005669E4">
        <w:rPr>
          <w:b/>
          <w:bCs/>
          <w:u w:val="single"/>
        </w:rPr>
        <w:t xml:space="preserve"> impending environmental crisis </w:t>
      </w:r>
      <w:r w:rsidRPr="005669E4">
        <w:rPr>
          <w:u w:val="single"/>
        </w:rPr>
        <w:t>currently facing humanity</w:t>
      </w:r>
      <w:r w:rsidRPr="005669E4">
        <w:rPr>
          <w:sz w:val="14"/>
        </w:rPr>
        <w:t xml:space="preserve">. The </w:t>
      </w:r>
      <w:r w:rsidRPr="005669E4">
        <w:rPr>
          <w:u w:val="single"/>
        </w:rPr>
        <w:t xml:space="preserve">decline of North American fish species and populations, as with </w:t>
      </w:r>
      <w:proofErr w:type="spellStart"/>
      <w:r w:rsidRPr="005669E4">
        <w:rPr>
          <w:u w:val="single"/>
        </w:rPr>
        <w:t>ele</w:t>
      </w:r>
      <w:proofErr w:type="spellEnd"/>
      <w:r w:rsidRPr="005669E4">
        <w:rPr>
          <w:u w:val="single"/>
        </w:rPr>
        <w:t xml:space="preserve">- </w:t>
      </w:r>
      <w:proofErr w:type="spellStart"/>
      <w:r w:rsidRPr="005669E4">
        <w:rPr>
          <w:u w:val="single"/>
        </w:rPr>
        <w:t>ments</w:t>
      </w:r>
      <w:proofErr w:type="spellEnd"/>
      <w:r w:rsidRPr="005669E4">
        <w:rPr>
          <w:u w:val="single"/>
        </w:rPr>
        <w:t xml:space="preserve"> of biodiversity throughout the world, directly or indirectly impacts other faunas, is </w:t>
      </w:r>
      <w:r w:rsidRPr="005669E4">
        <w:rPr>
          <w:b/>
          <w:bCs/>
          <w:u w:val="single"/>
        </w:rPr>
        <w:t xml:space="preserve">detrimental to freshwater ecosystems in gen- </w:t>
      </w:r>
      <w:proofErr w:type="spellStart"/>
      <w:r w:rsidRPr="005669E4">
        <w:rPr>
          <w:b/>
          <w:bCs/>
          <w:u w:val="single"/>
        </w:rPr>
        <w:t>eral</w:t>
      </w:r>
      <w:proofErr w:type="spellEnd"/>
      <w:r w:rsidRPr="005669E4">
        <w:rPr>
          <w:sz w:val="14"/>
        </w:rPr>
        <w:t xml:space="preserve">, and affects humankind in a variety of ways. Freshwater </w:t>
      </w:r>
      <w:r w:rsidRPr="005669E4">
        <w:rPr>
          <w:u w:val="single"/>
        </w:rPr>
        <w:t>fishes are important sentinels of environmental conditions</w:t>
      </w:r>
      <w:r w:rsidRPr="005669E4">
        <w:rPr>
          <w:sz w:val="14"/>
        </w:rPr>
        <w:t xml:space="preserve"> and </w:t>
      </w:r>
      <w:r w:rsidRPr="005669E4">
        <w:rPr>
          <w:u w:val="single"/>
        </w:rPr>
        <w:t>play a crucial role in the ecology and sustainability of natural ecosystems</w:t>
      </w:r>
      <w:r w:rsidRPr="005669E4">
        <w:rPr>
          <w:sz w:val="14"/>
        </w:rPr>
        <w:t>. The natural Summer (Aug.) 2011 American Currents 16 Fig. 4. The Candy Darter (</w:t>
      </w:r>
      <w:proofErr w:type="spellStart"/>
      <w:r w:rsidRPr="005669E4">
        <w:rPr>
          <w:sz w:val="14"/>
        </w:rPr>
        <w:t>Etheostoma</w:t>
      </w:r>
      <w:proofErr w:type="spellEnd"/>
      <w:r w:rsidRPr="005669E4">
        <w:rPr>
          <w:sz w:val="14"/>
        </w:rPr>
        <w:t xml:space="preserve"> </w:t>
      </w:r>
      <w:proofErr w:type="spellStart"/>
      <w:r w:rsidRPr="005669E4">
        <w:rPr>
          <w:sz w:val="14"/>
        </w:rPr>
        <w:t>osburni</w:t>
      </w:r>
      <w:proofErr w:type="spellEnd"/>
      <w:r w:rsidRPr="005669E4">
        <w:rPr>
          <w:sz w:val="14"/>
        </w:rPr>
        <w:t xml:space="preserve">) is a vulnerable species found in the New River system of Virginia and West Virginia. Darters are a colorful, species-rich group of small-bodied fishes limited in distribution to North America and with their greatest diversity in uplands of the central and eastern U.S. Photograph by N.M. Burkhead. balance of both </w:t>
      </w:r>
      <w:r w:rsidRPr="005669E4">
        <w:rPr>
          <w:u w:val="single"/>
        </w:rPr>
        <w:t xml:space="preserve">aquatic and terrestrial communities is </w:t>
      </w:r>
      <w:r w:rsidRPr="005669E4">
        <w:rPr>
          <w:b/>
          <w:bCs/>
          <w:u w:val="single"/>
        </w:rPr>
        <w:t>dependent on fish populations t</w:t>
      </w:r>
      <w:r w:rsidRPr="005669E4">
        <w:rPr>
          <w:u w:val="single"/>
        </w:rPr>
        <w:t>hat provide critical functions</w:t>
      </w:r>
      <w:r w:rsidRPr="005669E4">
        <w:rPr>
          <w:sz w:val="14"/>
        </w:rPr>
        <w:t xml:space="preserve"> such as cycling </w:t>
      </w:r>
      <w:proofErr w:type="spellStart"/>
      <w:r w:rsidRPr="005669E4">
        <w:rPr>
          <w:sz w:val="14"/>
        </w:rPr>
        <w:t>nutri</w:t>
      </w:r>
      <w:proofErr w:type="spellEnd"/>
      <w:r w:rsidRPr="005669E4">
        <w:rPr>
          <w:sz w:val="14"/>
        </w:rPr>
        <w:t xml:space="preserve">- </w:t>
      </w:r>
      <w:proofErr w:type="spellStart"/>
      <w:r w:rsidRPr="005669E4">
        <w:rPr>
          <w:sz w:val="14"/>
        </w:rPr>
        <w:t>ents</w:t>
      </w:r>
      <w:proofErr w:type="spellEnd"/>
      <w:r w:rsidRPr="005669E4">
        <w:rPr>
          <w:sz w:val="14"/>
        </w:rPr>
        <w:t xml:space="preserve"> and serving as prey to a large variety of carnivores, including birds, mammals, reptiles, and other fishes. The larvae of native fresh- water mussels, called glochidia, require fish hosts in order to complete their life cycles. Some migratory fishes, such as shads, smelts, chars, and salmons, </w:t>
      </w:r>
      <w:r w:rsidRPr="005669E4">
        <w:rPr>
          <w:u w:val="single"/>
        </w:rPr>
        <w:t xml:space="preserve">serve as </w:t>
      </w:r>
      <w:r w:rsidRPr="005669E4">
        <w:rPr>
          <w:b/>
          <w:bCs/>
          <w:u w:val="single"/>
        </w:rPr>
        <w:t>keystone species of entire ecosystems</w:t>
      </w:r>
      <w:r w:rsidRPr="005669E4">
        <w:rPr>
          <w:sz w:val="14"/>
        </w:rPr>
        <w:t xml:space="preserve">. For instance, a variety of predators and scavengers feed on salmon adults, eggs, fry, and decaying carcasses, and nutrients transferred from the sea and incorporated into the food chain may contribute to the health of forests adjacent to streams in which salmon spawn, thereby </w:t>
      </w:r>
      <w:proofErr w:type="spellStart"/>
      <w:r w:rsidRPr="005669E4">
        <w:rPr>
          <w:sz w:val="14"/>
        </w:rPr>
        <w:t>illustrat</w:t>
      </w:r>
      <w:proofErr w:type="spellEnd"/>
      <w:r w:rsidRPr="005669E4">
        <w:rPr>
          <w:sz w:val="14"/>
        </w:rPr>
        <w:t xml:space="preserve">- </w:t>
      </w:r>
      <w:proofErr w:type="spellStart"/>
      <w:r w:rsidRPr="005669E4">
        <w:rPr>
          <w:sz w:val="14"/>
        </w:rPr>
        <w:t>ing</w:t>
      </w:r>
      <w:proofErr w:type="spellEnd"/>
      <w:r w:rsidRPr="005669E4">
        <w:rPr>
          <w:sz w:val="14"/>
        </w:rPr>
        <w:t xml:space="preserve"> the linkage between terrestrial and aquatic habitats.5,14,15 Herbivorous species provide important functions in terms of cropping algae and plants or disseminating seeds and fruits. </w:t>
      </w:r>
      <w:r w:rsidRPr="005669E4">
        <w:rPr>
          <w:u w:val="single"/>
        </w:rPr>
        <w:t>Humans derive immeasurable recreational, commercial, and intangible benefits from fish and fishery resources, and our welfare is directly linked to their protection and sustainabilit</w:t>
      </w:r>
      <w:r w:rsidRPr="005669E4">
        <w:rPr>
          <w:sz w:val="14"/>
        </w:rPr>
        <w:t xml:space="preserve">y. Conversely, degraded aquatic ecosystems with simplified communities and altered food webs can lead to </w:t>
      </w:r>
      <w:r w:rsidRPr="005669E4">
        <w:rPr>
          <w:u w:val="single"/>
        </w:rPr>
        <w:t>an increase in vectors, such as mosquitoes and snails, of water-related diseases like malaria, schistosomiasis, and cholera</w:t>
      </w:r>
      <w:r w:rsidRPr="005669E4">
        <w:rPr>
          <w:sz w:val="14"/>
        </w:rPr>
        <w:t>.1</w:t>
      </w:r>
    </w:p>
    <w:p w14:paraId="2A86417C" w14:textId="77777777" w:rsidR="00FE0114" w:rsidRPr="00A4318E" w:rsidRDefault="00FE0114" w:rsidP="00FE0114"/>
    <w:p w14:paraId="7B8B0943" w14:textId="77777777" w:rsidR="00FE0114" w:rsidRDefault="00FE0114" w:rsidP="00FE0114">
      <w:pPr>
        <w:pStyle w:val="Heading4"/>
      </w:pPr>
      <w:r>
        <w:t>China models US farming policies – especially with environmental crime</w:t>
      </w:r>
    </w:p>
    <w:p w14:paraId="1FEF39AA" w14:textId="77777777" w:rsidR="00FE0114" w:rsidRPr="00671BC4" w:rsidRDefault="00FE0114" w:rsidP="00FE0114">
      <w:r w:rsidRPr="00671BC4">
        <w:rPr>
          <w:b/>
          <w:bCs/>
          <w:sz w:val="26"/>
          <w:szCs w:val="26"/>
        </w:rPr>
        <w:t>Coombs 16</w:t>
      </w:r>
      <w:r>
        <w:t xml:space="preserve"> </w:t>
      </w:r>
      <w:r w:rsidRPr="00671BC4">
        <w:t xml:space="preserve">Investing </w:t>
      </w:r>
      <w:proofErr w:type="gramStart"/>
      <w:r w:rsidRPr="00671BC4">
        <w:t>In</w:t>
      </w:r>
      <w:proofErr w:type="gramEnd"/>
      <w:r w:rsidRPr="00671BC4">
        <w:t xml:space="preserve"> The Future Of Food</w:t>
      </w:r>
      <w:r>
        <w:t xml:space="preserve"> </w:t>
      </w:r>
      <w:r>
        <w:rPr>
          <w:i/>
          <w:iCs/>
        </w:rPr>
        <w:t xml:space="preserve">Talk Markets </w:t>
      </w:r>
      <w:r>
        <w:t xml:space="preserve">August 16, 2016 </w:t>
      </w:r>
      <w:r w:rsidRPr="00671BC4">
        <w:t xml:space="preserve">https://talkmarkets.com/content/investing-in-the-future-of-food-part-2-chew-on-this?post=103454#Jennifer Coombs has nearly a decade of experience in the investment world, with a variety of titles and investing functions from trading to model building. </w:t>
      </w:r>
      <w:proofErr w:type="spellStart"/>
      <w:r w:rsidRPr="00671BC4">
        <w:t>GradMoney</w:t>
      </w:r>
      <w:proofErr w:type="spellEnd"/>
      <w:r w:rsidRPr="00671BC4">
        <w:t xml:space="preserve"> was created from a desire to change the way young adults view the stock market and a desire to save the general public thousands of dollars over the course of their lives by researching and investing in stocks for themselves - avoiding expensive brokers and management fees.</w:t>
      </w:r>
    </w:p>
    <w:p w14:paraId="3783FF02" w14:textId="77777777" w:rsidR="00FE0114" w:rsidRDefault="00FE0114" w:rsidP="00FE0114">
      <w:r w:rsidRPr="00671BC4">
        <w:rPr>
          <w:u w:val="single"/>
        </w:rPr>
        <w:t>China has a hearty appetite for protein</w:t>
      </w:r>
      <w:r>
        <w:t xml:space="preserve"> but has </w:t>
      </w:r>
      <w:r w:rsidRPr="00671BC4">
        <w:rPr>
          <w:u w:val="single"/>
        </w:rPr>
        <w:t xml:space="preserve">little clue on what constitutes sustainable and appropriate agricultural practices that won’t result in unhealthy, unsaleable livestock, and </w:t>
      </w:r>
      <w:r w:rsidRPr="00671BC4">
        <w:rPr>
          <w:b/>
          <w:bCs/>
          <w:u w:val="single"/>
        </w:rPr>
        <w:t>must learn from the United States</w:t>
      </w:r>
      <w:r w:rsidRPr="00671BC4">
        <w:rPr>
          <w:u w:val="single"/>
        </w:rPr>
        <w:t>.</w:t>
      </w:r>
      <w:r>
        <w:t xml:space="preserve"> Rather than American farmers establishing presence overseas, </w:t>
      </w:r>
      <w:r w:rsidRPr="00671BC4">
        <w:rPr>
          <w:u w:val="single"/>
        </w:rPr>
        <w:t xml:space="preserve">Chinese companies would rather acquire assets within the United </w:t>
      </w:r>
      <w:r w:rsidRPr="00671BC4">
        <w:t xml:space="preserve">States, </w:t>
      </w:r>
      <w:r w:rsidRPr="00671BC4">
        <w:rPr>
          <w:u w:val="single"/>
        </w:rPr>
        <w:t>learn proper methods and sell food to the world and themselve</w:t>
      </w:r>
      <w:r w:rsidRPr="00671BC4">
        <w:t>s—we</w:t>
      </w:r>
      <w:r>
        <w:t xml:space="preserve"> </w:t>
      </w:r>
      <w:r w:rsidRPr="00671BC4">
        <w:rPr>
          <w:b/>
          <w:bCs/>
          <w:u w:val="single"/>
        </w:rPr>
        <w:t>saw this firsthand</w:t>
      </w:r>
      <w:r w:rsidRPr="00671BC4">
        <w:rPr>
          <w:u w:val="single"/>
        </w:rPr>
        <w:t xml:space="preserve"> with the recent acquisition of Smithfield Foods (SFD) to learn the raising techniques of swine and other livestock</w:t>
      </w:r>
      <w:r>
        <w:t xml:space="preserve">. Just how bad are its current practices? </w:t>
      </w:r>
      <w:r w:rsidRPr="00671BC4">
        <w:rPr>
          <w:u w:val="single"/>
        </w:rPr>
        <w:t>Consider the appalling discovery of nearly 60,000 diseased pig carcasses dumped in the Huangpu River</w:t>
      </w:r>
      <w:r>
        <w:t xml:space="preserve">— a prominent water supply for surrounding cities. The government’s equivalent of the FDA prohibits the butchering and distributing of diseased animals, but in a country with a vast black market, farmers were able to bribe butchers into processing bad meat anyway. </w:t>
      </w:r>
      <w:r w:rsidRPr="00671BC4">
        <w:rPr>
          <w:u w:val="single"/>
        </w:rPr>
        <w:t xml:space="preserve">Several of these </w:t>
      </w:r>
      <w:proofErr w:type="gramStart"/>
      <w:r w:rsidRPr="00671BC4">
        <w:rPr>
          <w:u w:val="single"/>
        </w:rPr>
        <w:t>black market</w:t>
      </w:r>
      <w:proofErr w:type="gramEnd"/>
      <w:r w:rsidRPr="00671BC4">
        <w:rPr>
          <w:u w:val="single"/>
        </w:rPr>
        <w:t xml:space="preserve"> butchers were recently given life-in-prison sentences</w:t>
      </w:r>
      <w:r>
        <w:t xml:space="preserve"> and with nowhere for farmers to dispose of diseased animals … well … the details aren’t pretty. The point is clear: the </w:t>
      </w:r>
      <w:r w:rsidRPr="00671BC4">
        <w:rPr>
          <w:u w:val="single"/>
        </w:rPr>
        <w:t>developing world depends on the US far more for survival than many investors actually understand.</w:t>
      </w:r>
      <w:r>
        <w:t xml:space="preserve"> While agricultural stocks may appear to rise and fall all over the place, long-term, these </w:t>
      </w:r>
      <w:r w:rsidRPr="00671BC4">
        <w:rPr>
          <w:u w:val="single"/>
        </w:rPr>
        <w:t>companies face very real issues and fortunately already have solutions in the pipeline</w:t>
      </w:r>
      <w:r>
        <w:t>. The question is do you have enough agricultural exposure in your portfolio to take advantage of this kind of future?</w:t>
      </w:r>
    </w:p>
    <w:p w14:paraId="5DDAB7CE" w14:textId="77777777" w:rsidR="00FE0114" w:rsidRDefault="00FE0114" w:rsidP="00FE0114"/>
    <w:p w14:paraId="490C5007" w14:textId="14CD7A49" w:rsidR="000A30EA" w:rsidRPr="000A30EA" w:rsidRDefault="000A30EA" w:rsidP="000A30EA">
      <w:pPr>
        <w:pStyle w:val="Heading3"/>
      </w:pPr>
      <w:r>
        <w:t xml:space="preserve">1AC---Solvency </w:t>
      </w:r>
    </w:p>
    <w:p w14:paraId="7746F84E" w14:textId="77777777" w:rsidR="000A30EA" w:rsidRDefault="000A30EA" w:rsidP="000A30EA">
      <w:pPr>
        <w:pStyle w:val="Heading4"/>
      </w:pPr>
      <w:r>
        <w:t>The Plan is the only way to incentivize prosecution and conviction without compromising deterrence</w:t>
      </w:r>
    </w:p>
    <w:p w14:paraId="78B0D2A7" w14:textId="77777777" w:rsidR="000A30EA" w:rsidRPr="00F77E29" w:rsidRDefault="000A30EA" w:rsidP="000A30EA">
      <w:r>
        <w:t xml:space="preserve">Lisa Ann </w:t>
      </w:r>
      <w:proofErr w:type="spellStart"/>
      <w:r w:rsidRPr="004912E5">
        <w:rPr>
          <w:rStyle w:val="Heading4Char"/>
        </w:rPr>
        <w:t>Harig</w:t>
      </w:r>
      <w:proofErr w:type="spellEnd"/>
      <w:r w:rsidRPr="004912E5">
        <w:rPr>
          <w:rStyle w:val="Heading4Char"/>
        </w:rPr>
        <w:t>, ’92</w:t>
      </w:r>
      <w:r>
        <w:t>, [need quals] “Ignorance Is Not Bliss: Responsible Corporate Officers Convicted of Environmental Crimes and the Federal Sentencing Guidelines.” Duke Law Scholarship Repository (1992) https://scholarship.law.duke.edu/cgi/viewcontent.cgi?article=3199&amp;context=dlj</w:t>
      </w:r>
    </w:p>
    <w:p w14:paraId="328E367F" w14:textId="77777777" w:rsidR="000A30EA" w:rsidRPr="00F77E29" w:rsidRDefault="000A30EA" w:rsidP="000A30EA">
      <w:pPr>
        <w:rPr>
          <w:sz w:val="16"/>
          <w:szCs w:val="14"/>
        </w:rPr>
      </w:pPr>
      <w:r w:rsidRPr="00F77E29">
        <w:rPr>
          <w:sz w:val="16"/>
        </w:rPr>
        <w:t>Second,</w:t>
      </w:r>
      <w:r w:rsidRPr="00FF50DD">
        <w:rPr>
          <w:rStyle w:val="StyleUnderline"/>
        </w:rPr>
        <w:t xml:space="preserve"> longer sentences may discourage prosecution and conviction of environmental criminals. For the criminal justice system to work, punishment must be perceived by the public as fair and commensurate with the severity of the offense</w:t>
      </w:r>
      <w:r w:rsidRPr="00F77E29">
        <w:rPr>
          <w:sz w:val="16"/>
          <w:szCs w:val="14"/>
        </w:rPr>
        <w:t xml:space="preserve">.'15 </w:t>
      </w:r>
      <w:r w:rsidRPr="00FF50DD">
        <w:rPr>
          <w:rStyle w:val="StyleUnderline"/>
        </w:rPr>
        <w:t>Convicting responsible corporate officers of crimes of which they had no actual knowledge may be a reasonable approach to dealing with environmental violations; but sentencing them to long prison terms is neither just, nor commensurate with their- offenses.</w:t>
      </w:r>
      <w:r w:rsidRPr="00F77E29">
        <w:rPr>
          <w:sz w:val="16"/>
          <w:szCs w:val="14"/>
        </w:rPr>
        <w:t xml:space="preserve"> In addition, </w:t>
      </w:r>
      <w:r w:rsidRPr="00FF50DD">
        <w:rPr>
          <w:rStyle w:val="StyleUnderline"/>
        </w:rPr>
        <w:t>the possibility of excessive prison terms may actually discourage conviction of corporate officers.</w:t>
      </w:r>
      <w:r w:rsidRPr="00F77E29">
        <w:rPr>
          <w:sz w:val="16"/>
          <w:szCs w:val="14"/>
        </w:rPr>
        <w:t xml:space="preserve">"6 One of the 112. Charles J. Ogletree, Jr., The Death of Discretion? Reflections on the Federal Sentencing Guidelines, 101 </w:t>
      </w:r>
      <w:proofErr w:type="spellStart"/>
      <w:r w:rsidRPr="00F77E29">
        <w:rPr>
          <w:sz w:val="16"/>
          <w:szCs w:val="14"/>
        </w:rPr>
        <w:t>HARv</w:t>
      </w:r>
      <w:proofErr w:type="spellEnd"/>
      <w:r w:rsidRPr="00F77E29">
        <w:rPr>
          <w:sz w:val="16"/>
          <w:szCs w:val="14"/>
        </w:rPr>
        <w:t xml:space="preserve">. L. </w:t>
      </w:r>
      <w:proofErr w:type="spellStart"/>
      <w:r w:rsidRPr="00F77E29">
        <w:rPr>
          <w:sz w:val="16"/>
          <w:szCs w:val="14"/>
        </w:rPr>
        <w:t>REv.</w:t>
      </w:r>
      <w:proofErr w:type="spellEnd"/>
      <w:r w:rsidRPr="00F77E29">
        <w:rPr>
          <w:sz w:val="16"/>
          <w:szCs w:val="14"/>
        </w:rPr>
        <w:t xml:space="preserve"> 1938, 1953 (1988). 113. Id. 114. See supra notes 40-74 and accompanying text; see also United States v. </w:t>
      </w:r>
      <w:proofErr w:type="spellStart"/>
      <w:r w:rsidRPr="00F77E29">
        <w:rPr>
          <w:sz w:val="16"/>
          <w:szCs w:val="14"/>
        </w:rPr>
        <w:t>Brittain</w:t>
      </w:r>
      <w:proofErr w:type="spellEnd"/>
      <w:r w:rsidRPr="00F77E29">
        <w:rPr>
          <w:sz w:val="16"/>
          <w:szCs w:val="14"/>
        </w:rPr>
        <w:t xml:space="preserve">, 931 F.2d 1413, 1419 (10th Cir. 1991) (stating that responsible corporate officers can be held strictly liable for offenses of their corporations). 115. See Joann L. Miller et al., Felony Punishments: A Factorial Survey of Perceived Justice in Criminal Sentencing, 82 J. CRIM. L. &amp; CRIMINOLOGY 396, 396 (1991). 116. See, e.g., U.S. Department of Justice Principles of Federal Prosecution, 27 Crim. L. Rep. (BNA) 3277, 3282 (Aug. 6, 1980) (advising prosecutors, in cases involving man- (Vol, 42:145 RESPONSIBLE CORPORATE OFFICERS concerns of opponents of the Sentencing Guidelines was that </w:t>
      </w:r>
      <w:r w:rsidRPr="00FF50DD">
        <w:rPr>
          <w:rStyle w:val="StyleUnderline"/>
        </w:rPr>
        <w:t>increased penalties would result in fewer prosecutions because the government would file charges only against the most serious offenders.</w:t>
      </w:r>
      <w:r w:rsidRPr="00F77E29">
        <w:rPr>
          <w:sz w:val="16"/>
          <w:szCs w:val="14"/>
        </w:rPr>
        <w:t xml:space="preserve"> While juries may be concerned about the environmental welfare of this nation, they are likely to sympathize with individuals who will face jail sentences for crimes of which they had no actual knowledge."' In fact, "it is often difficult for courts to impose jail sentences" on responsible corporate officers."' Not only may juries be negatively affected, but prosecutors may be discouraged from bringing criminal charges against environmental violators if the penalties are too great. Given the high penalties of conviction, the government may decide to bring suit against only the most flagrant violators. </w:t>
      </w:r>
      <w:proofErr w:type="gramStart"/>
      <w:r w:rsidRPr="00FF50DD">
        <w:rPr>
          <w:rStyle w:val="StyleUnderline"/>
        </w:rPr>
        <w:t>Thus</w:t>
      </w:r>
      <w:proofErr w:type="gramEnd"/>
      <w:r w:rsidRPr="00FF50DD">
        <w:rPr>
          <w:rStyle w:val="StyleUnderline"/>
        </w:rPr>
        <w:t xml:space="preserve"> responsible corporate officers of corporations who are guilty of lesser violations would have no incentive to attempt to prevent environmental violations.</w:t>
      </w:r>
      <w:r w:rsidRPr="00F77E29">
        <w:rPr>
          <w:sz w:val="16"/>
          <w:szCs w:val="14"/>
        </w:rPr>
        <w:t xml:space="preserve"> </w:t>
      </w:r>
      <w:r w:rsidRPr="00FF50DD">
        <w:rPr>
          <w:rStyle w:val="StyleUnderline"/>
        </w:rPr>
        <w:t>The primary goal of criminal prosecutions of environmental crimes is deterrenc</w:t>
      </w:r>
      <w:r w:rsidRPr="00F77E29">
        <w:rPr>
          <w:sz w:val="16"/>
          <w:szCs w:val="14"/>
        </w:rPr>
        <w:t xml:space="preserve">e,"9 and the responsible corporate officer doctrine is an effective way of achieving that goal. Holding responsible corporate officers criminally liable for the actions of their companies is intended to encourage corporations to police the actions of their employees and to initiate programs that will prevent environmental violations before they occur.2 ' One commentator has stated that the Guidelines mean that "environmental convictions are likely to have more serious consequences than in the past, further supporting the need for internal corporate controls to minimize the likelihood of violations altogether."'' Proponents of aggressive criminal prosecution of corporate officers advocate imposing the "'sorts of penalties' that make pin-striped decision-makers go pale.' </w:t>
      </w:r>
      <w:proofErr w:type="spellStart"/>
      <w:r w:rsidRPr="00F77E29">
        <w:rPr>
          <w:sz w:val="16"/>
          <w:szCs w:val="14"/>
        </w:rPr>
        <w:t>datory</w:t>
      </w:r>
      <w:proofErr w:type="spellEnd"/>
      <w:r w:rsidRPr="00F77E29">
        <w:rPr>
          <w:sz w:val="16"/>
          <w:szCs w:val="14"/>
        </w:rPr>
        <w:t xml:space="preserve"> minimum sentences, to consider that "unusually mitigating circumstances may make the specified penalty appear so out of proportion to the seriousness of the defendant's conduct that the jury or judge in assessing guilt . . . may be influenced by the inevitable consequence of conviction") 117. Miller et al., supra note 115, at 414. 118. Starr, supra note 106, at 383. 119. Id. at 382. 120. Starr &amp; Kelly, supra note 1, at 10,102. 121. Andrew S. </w:t>
      </w:r>
      <w:proofErr w:type="spellStart"/>
      <w:r w:rsidRPr="00F77E29">
        <w:rPr>
          <w:sz w:val="16"/>
          <w:szCs w:val="14"/>
        </w:rPr>
        <w:t>Hogeland</w:t>
      </w:r>
      <w:proofErr w:type="spellEnd"/>
      <w:r w:rsidRPr="00F77E29">
        <w:rPr>
          <w:sz w:val="16"/>
          <w:szCs w:val="14"/>
        </w:rPr>
        <w:t xml:space="preserve">, Criminal Enforcement of Environmental Laws, 75 MASS. L. </w:t>
      </w:r>
      <w:proofErr w:type="spellStart"/>
      <w:r w:rsidRPr="00F77E29">
        <w:rPr>
          <w:sz w:val="16"/>
          <w:szCs w:val="14"/>
        </w:rPr>
        <w:t>REv.</w:t>
      </w:r>
      <w:proofErr w:type="spellEnd"/>
      <w:r w:rsidRPr="00F77E29">
        <w:rPr>
          <w:sz w:val="16"/>
          <w:szCs w:val="14"/>
        </w:rPr>
        <w:t xml:space="preserve"> 112, 121 (1990). 122. Adler &amp; Lord, supra note 5, at 796 (quoting Mark </w:t>
      </w:r>
      <w:proofErr w:type="spellStart"/>
      <w:r w:rsidRPr="00F77E29">
        <w:rPr>
          <w:sz w:val="16"/>
          <w:szCs w:val="14"/>
        </w:rPr>
        <w:t>Muro</w:t>
      </w:r>
      <w:proofErr w:type="spellEnd"/>
      <w:r w:rsidRPr="00F77E29">
        <w:rPr>
          <w:sz w:val="16"/>
          <w:szCs w:val="14"/>
        </w:rPr>
        <w:t xml:space="preserve">, What Punishment Fits a Corporate </w:t>
      </w:r>
      <w:proofErr w:type="gramStart"/>
      <w:r w:rsidRPr="00F77E29">
        <w:rPr>
          <w:sz w:val="16"/>
          <w:szCs w:val="14"/>
        </w:rPr>
        <w:t>Crime?,</w:t>
      </w:r>
      <w:proofErr w:type="gramEnd"/>
      <w:r w:rsidRPr="00F77E29">
        <w:rPr>
          <w:sz w:val="16"/>
          <w:szCs w:val="14"/>
        </w:rPr>
        <w:t xml:space="preserve"> BOSTON GLOBE, May 7, 1989, at Al, A6). 19921 DUKE LAW JOURNAL </w:t>
      </w:r>
      <w:r w:rsidRPr="00FF50DD">
        <w:rPr>
          <w:rStyle w:val="StyleUnderline"/>
        </w:rPr>
        <w:t xml:space="preserve">The deterrent action of this doctrine will not be compromised by allowing a downward departure from the Guidelines for a defendant convicted under a responsible corporate officer theory. A corporate officer" will be deterred by the threat of any jail term, regardless of its length." It is unrealistic to think that a </w:t>
      </w:r>
      <w:proofErr w:type="spellStart"/>
      <w:r w:rsidRPr="00FF50DD">
        <w:rPr>
          <w:rStyle w:val="StyleUnderline"/>
        </w:rPr>
        <w:t>whitecollar</w:t>
      </w:r>
      <w:proofErr w:type="spellEnd"/>
      <w:r w:rsidRPr="00FF50DD">
        <w:rPr>
          <w:rStyle w:val="StyleUnderline"/>
        </w:rPr>
        <w:t xml:space="preserve"> professional will be less likely to try to prevent corporate violations of environmental statutes because the possible jail time is only 41 to 51 months, rather than 51 to 63 months</w:t>
      </w:r>
      <w:r w:rsidRPr="00F77E29">
        <w:rPr>
          <w:sz w:val="16"/>
          <w:szCs w:val="14"/>
        </w:rPr>
        <w:t xml:space="preserve">.125 The true deterrent effect of the Guidelines lies in the elimination of suspended sentences and probation. The fact that most convicted violators will serve some time in prison is what a responsible corporate officer finds frightening; the length of the sentences is almost irrelevant. Thus, </w:t>
      </w:r>
      <w:r w:rsidRPr="00FF50DD">
        <w:rPr>
          <w:rStyle w:val="StyleUnderline"/>
        </w:rPr>
        <w:t>allowing a downward departure for responsible corporate officers will not decrease the deterrent effect of the doctrine, although discouraging prosecution and/or conviction with excessive prison terms will.</w:t>
      </w:r>
      <w:r w:rsidRPr="00F77E29">
        <w:rPr>
          <w:sz w:val="16"/>
          <w:szCs w:val="14"/>
        </w:rPr>
        <w:t xml:space="preserve"> Although the courts have decided that public welfare dictates that corporate officers have knowledge imputed to them or inferred by the trier of fact from the surrounding circumstances</w:t>
      </w:r>
      <w:r w:rsidRPr="00FF50DD">
        <w:rPr>
          <w:rStyle w:val="StyleUnderline"/>
        </w:rPr>
        <w:t>, the defendant's relative culpability should still be considered in sentencing</w:t>
      </w:r>
      <w:r w:rsidRPr="00F77E29">
        <w:rPr>
          <w:sz w:val="16"/>
          <w:szCs w:val="14"/>
        </w:rPr>
        <w:t>.'26 As one commentator has noted, "[</w:t>
      </w:r>
      <w:r w:rsidRPr="00FF50DD">
        <w:rPr>
          <w:rStyle w:val="StyleUnderline"/>
        </w:rPr>
        <w:t>r]</w:t>
      </w:r>
      <w:proofErr w:type="spellStart"/>
      <w:r w:rsidRPr="00FF50DD">
        <w:rPr>
          <w:rStyle w:val="StyleUnderline"/>
        </w:rPr>
        <w:t>egardless</w:t>
      </w:r>
      <w:proofErr w:type="spellEnd"/>
      <w:r w:rsidRPr="00FF50DD">
        <w:rPr>
          <w:rStyle w:val="StyleUnderline"/>
        </w:rPr>
        <w:t xml:space="preserve"> of the extent of public need for protection from environmental harms, the judicial criminal process is not excused from an accurate assessment of culpability for convictions that may result in the loss of a defendant's liberty."</w:t>
      </w:r>
      <w:r w:rsidRPr="00F77E29">
        <w:rPr>
          <w:sz w:val="16"/>
          <w:szCs w:val="14"/>
        </w:rPr>
        <w:t xml:space="preserve">'" A provision in the Guidelines that </w:t>
      </w:r>
      <w:proofErr w:type="spellStart"/>
      <w:r w:rsidRPr="00F77E29">
        <w:rPr>
          <w:sz w:val="16"/>
          <w:szCs w:val="14"/>
        </w:rPr>
        <w:t>woild</w:t>
      </w:r>
      <w:proofErr w:type="spellEnd"/>
      <w:r w:rsidRPr="00F77E29">
        <w:rPr>
          <w:sz w:val="16"/>
          <w:szCs w:val="14"/>
        </w:rPr>
        <w:t xml:space="preserve"> allow a downward departure for conviction under the responsible corporate officer doctrine would help ensure that sentences are perceived as just 123. See Starr, supra note 106, at 383 (describing the typical defendant in these cases as "a 'successful' businessman, or otherwise prominent citizen without a prior criminal record or other public blemish"). 124. Hare, supra note 15, at 975 n.267 (commenting that "[flor corporate officers, thirty days in jail is likely to be a very long time") 125. These figures assume a conviction under § 2Q1.1 (entitled "Knowing Endangerment Resulting from Mishandling Hazardous or Toxic Substances, Pesticides or Other Pollutants"), which has a base offense level of 24, and a two level decrease I suggest should be used for "responsible corporate officer" status. GUIDELINES MANUAL, supra note 8, § 2Q1.1, at 280. 126. Andrew von Hirsh, Desert and </w:t>
      </w:r>
      <w:proofErr w:type="gramStart"/>
      <w:r w:rsidRPr="00F77E29">
        <w:rPr>
          <w:sz w:val="16"/>
          <w:szCs w:val="14"/>
        </w:rPr>
        <w:t>White Collar</w:t>
      </w:r>
      <w:proofErr w:type="gramEnd"/>
      <w:r w:rsidRPr="00F77E29">
        <w:rPr>
          <w:sz w:val="16"/>
          <w:szCs w:val="14"/>
        </w:rPr>
        <w:t xml:space="preserve"> Criminality: A Response to Dr. Braithwaite, 73 J. CRIM. L. &amp; CRIMINOLOGY 1164, 1164-75 (1982) (arguing for "blameworthiness of criminal conduct as the proper determinant of the severity of punishments"). 127. Hare, supra note 15, at 978. 164. (Vol. 42:145 DARBY PRINTING COMPANY and reasonable by the general public and prosecutors alike. This will encourage respect for, and faith in, the criminal justice system.</w:t>
      </w:r>
    </w:p>
    <w:p w14:paraId="72823296" w14:textId="77777777" w:rsidR="00A0217E" w:rsidRDefault="00A0217E" w:rsidP="00C92E4F">
      <w:pPr>
        <w:pStyle w:val="Heading1"/>
      </w:pPr>
    </w:p>
    <w:p w14:paraId="34069AE6" w14:textId="6619453D" w:rsidR="00C92E4F" w:rsidRDefault="00C92E4F" w:rsidP="00C92E4F">
      <w:pPr>
        <w:pStyle w:val="Heading1"/>
      </w:pPr>
      <w:r>
        <w:t>===== C</w:t>
      </w:r>
      <w:r w:rsidR="00C24FC4">
        <w:t>ASE</w:t>
      </w:r>
      <w:r>
        <w:t xml:space="preserve"> =====</w:t>
      </w:r>
    </w:p>
    <w:p w14:paraId="3D65A297" w14:textId="7CA7D4A0" w:rsidR="009D4694" w:rsidRDefault="009D4694" w:rsidP="009D4694">
      <w:pPr>
        <w:pStyle w:val="Heading2"/>
      </w:pPr>
      <w:r>
        <w:t>Add</w:t>
      </w:r>
      <w:r w:rsidR="00C24FC4">
        <w:t>-O</w:t>
      </w:r>
      <w:r>
        <w:t>ns</w:t>
      </w:r>
    </w:p>
    <w:p w14:paraId="60C06DC4" w14:textId="691D46C8" w:rsidR="009D4694" w:rsidRDefault="00C92E4F" w:rsidP="009D4694">
      <w:pPr>
        <w:pStyle w:val="Heading3"/>
      </w:pPr>
      <w:r>
        <w:t>2AC---AO---</w:t>
      </w:r>
      <w:r w:rsidR="009D4694">
        <w:t>Laundry List</w:t>
      </w:r>
    </w:p>
    <w:p w14:paraId="513FD51D" w14:textId="77777777" w:rsidR="009D4694" w:rsidRDefault="009D4694" w:rsidP="009D4694">
      <w:pPr>
        <w:pStyle w:val="Heading4"/>
      </w:pPr>
      <w:r>
        <w:t xml:space="preserve">Environmental crimes </w:t>
      </w:r>
      <w:proofErr w:type="gramStart"/>
      <w:r>
        <w:t>causes</w:t>
      </w:r>
      <w:proofErr w:type="gramEnd"/>
      <w:r>
        <w:t xml:space="preserve"> a laundry list of impacts</w:t>
      </w:r>
    </w:p>
    <w:p w14:paraId="18DF9C5E" w14:textId="77777777" w:rsidR="009D4694" w:rsidRPr="001D09BD" w:rsidRDefault="009D4694" w:rsidP="009D4694">
      <w:pPr>
        <w:rPr>
          <w:rStyle w:val="Style13ptBold"/>
          <w:b w:val="0"/>
          <w:bCs w:val="0"/>
        </w:rPr>
      </w:pPr>
      <w:r>
        <w:rPr>
          <w:rStyle w:val="Style13ptBold"/>
        </w:rPr>
        <w:t xml:space="preserve">Gore et al. 19 </w:t>
      </w:r>
      <w:r w:rsidRPr="001D09BD">
        <w:rPr>
          <w:rStyle w:val="Style13ptBold"/>
          <w:b w:val="0"/>
          <w:sz w:val="16"/>
          <w:szCs w:val="16"/>
        </w:rPr>
        <w:t xml:space="preserve">(A.L Gore is a researcher for University of Sheffield, P. </w:t>
      </w:r>
      <w:proofErr w:type="spellStart"/>
      <w:r w:rsidRPr="001D09BD">
        <w:rPr>
          <w:rStyle w:val="Style13ptBold"/>
          <w:b w:val="0"/>
          <w:sz w:val="16"/>
          <w:szCs w:val="16"/>
        </w:rPr>
        <w:t>Braszak</w:t>
      </w:r>
      <w:proofErr w:type="spellEnd"/>
      <w:r w:rsidRPr="001D09BD">
        <w:rPr>
          <w:rStyle w:val="Style13ptBold"/>
          <w:b w:val="0"/>
          <w:sz w:val="16"/>
          <w:szCs w:val="16"/>
        </w:rPr>
        <w:t xml:space="preserve"> is a researcher for University of Sheffield, J. Brown is a researcher for University of Sheffield, Transnational environmental crime threatens sustainable development, The University of Sheffield, </w:t>
      </w:r>
      <w:proofErr w:type="spellStart"/>
      <w:r w:rsidRPr="001D09BD">
        <w:rPr>
          <w:rStyle w:val="Style13ptBold"/>
          <w:b w:val="0"/>
          <w:sz w:val="16"/>
          <w:szCs w:val="16"/>
        </w:rPr>
        <w:t>tkk</w:t>
      </w:r>
      <w:proofErr w:type="spellEnd"/>
      <w:r w:rsidRPr="001D09BD">
        <w:rPr>
          <w:rStyle w:val="Style13ptBold"/>
          <w:b w:val="0"/>
          <w:sz w:val="16"/>
          <w:szCs w:val="16"/>
        </w:rPr>
        <w:t>)</w:t>
      </w:r>
    </w:p>
    <w:p w14:paraId="557E8C07" w14:textId="77777777" w:rsidR="009D4694" w:rsidRPr="00CB0A1A" w:rsidRDefault="009D4694" w:rsidP="009D4694">
      <w:pPr>
        <w:rPr>
          <w:sz w:val="16"/>
        </w:rPr>
      </w:pPr>
      <w:r w:rsidRPr="00CB0A1A">
        <w:rPr>
          <w:rStyle w:val="Emphasis"/>
        </w:rPr>
        <w:t>Linkages between environmental security and transnational environmental crime</w:t>
      </w:r>
      <w:r w:rsidRPr="00CB0A1A">
        <w:rPr>
          <w:u w:val="single"/>
        </w:rPr>
        <w:t xml:space="preserve"> </w:t>
      </w:r>
      <w:r w:rsidRPr="00CB0A1A">
        <w:rPr>
          <w:sz w:val="16"/>
        </w:rPr>
        <w:t xml:space="preserve">(TEC) </w:t>
      </w:r>
      <w:r w:rsidRPr="00CB0A1A">
        <w:rPr>
          <w:rStyle w:val="Emphasis"/>
        </w:rPr>
        <w:t>have serious implications for civil society, governments and international organizations</w:t>
      </w:r>
      <w:r w:rsidRPr="00CB0A1A">
        <w:rPr>
          <w:sz w:val="16"/>
        </w:rPr>
        <w:t xml:space="preserve"> in pursuit of the 2030 United Nations Sustainable Development Goals. </w:t>
      </w:r>
      <w:r w:rsidRPr="00CB0A1A">
        <w:rPr>
          <w:u w:val="single"/>
        </w:rPr>
        <w:t>TEC generates extreme costs to ecosystems, sustainable development and security, undermining development prospects for nearly two billion people — 535 million of whom are children1 — and causing the forcible displacement of an estimated 65 million people</w:t>
      </w:r>
      <w:r w:rsidRPr="00CB0A1A">
        <w:rPr>
          <w:sz w:val="16"/>
        </w:rPr>
        <w:t xml:space="preserve">2. </w:t>
      </w:r>
      <w:r w:rsidRPr="00CB0A1A">
        <w:rPr>
          <w:u w:val="single"/>
        </w:rPr>
        <w:t>Fragility, conflict and violence are critical challenges that threaten efforts to end extreme poverty</w:t>
      </w:r>
      <w:r w:rsidRPr="00CB0A1A">
        <w:rPr>
          <w:sz w:val="16"/>
        </w:rPr>
        <w:t xml:space="preserve">. </w:t>
      </w:r>
      <w:r w:rsidRPr="00CB0A1A">
        <w:rPr>
          <w:u w:val="single"/>
        </w:rPr>
        <w:t>The proportion of the extreme poor living in conflict-afflicted countries has been projected to rise by more than 60%</w:t>
      </w:r>
      <w:r w:rsidRPr="00CB0A1A">
        <w:rPr>
          <w:sz w:val="16"/>
        </w:rPr>
        <w:t xml:space="preserve"> by 20303. Often deeply entrenched in state and non-state armed forces, and the corporate and political elite, </w:t>
      </w:r>
      <w:r w:rsidRPr="00CB0A1A">
        <w:rPr>
          <w:rStyle w:val="Emphasis"/>
        </w:rPr>
        <w:t>TEC is directly stimulated by continued or renewed conflict in many of the world’s most deadly contexts</w:t>
      </w:r>
      <w:r w:rsidRPr="00CB0A1A">
        <w:rPr>
          <w:u w:val="single"/>
        </w:rPr>
        <w:t xml:space="preserve">. If not addressed </w:t>
      </w:r>
      <w:r w:rsidRPr="00CB0A1A">
        <w:rPr>
          <w:sz w:val="16"/>
        </w:rPr>
        <w:t xml:space="preserve">in sustainable-development frameworks, </w:t>
      </w:r>
      <w:r w:rsidRPr="00CB0A1A">
        <w:rPr>
          <w:u w:val="single"/>
        </w:rPr>
        <w:t xml:space="preserve">these serious threats will undermine development in decades to come. Healthy ecosystems with intact biodiversity and the ability of human communities to sustainably access natural resources embody the concept of environmental security. </w:t>
      </w:r>
      <w:r w:rsidRPr="00CB0A1A">
        <w:rPr>
          <w:rStyle w:val="Emphasis"/>
        </w:rPr>
        <w:t>TEC refers to</w:t>
      </w:r>
      <w:r w:rsidRPr="00CB0A1A">
        <w:rPr>
          <w:u w:val="single"/>
        </w:rPr>
        <w:t xml:space="preserve"> </w:t>
      </w:r>
      <w:r w:rsidRPr="00CB0A1A">
        <w:rPr>
          <w:rStyle w:val="Emphasis"/>
        </w:rPr>
        <w:t>criminal natural-resource-related activities</w:t>
      </w:r>
      <w:r w:rsidRPr="00CB0A1A">
        <w:rPr>
          <w:u w:val="single"/>
        </w:rPr>
        <w:t xml:space="preserve"> that cross national borders and harm the environment, </w:t>
      </w:r>
      <w:r w:rsidRPr="00CB0A1A">
        <w:rPr>
          <w:rStyle w:val="Emphasis"/>
        </w:rPr>
        <w:t>such as wildlife trafficking; illegal fishing; electronic-waste dumping; water theft; illicit markets in ozone-depleting substances; illegal logging and mining; and other acts</w:t>
      </w:r>
      <w:r w:rsidRPr="00CB0A1A">
        <w:rPr>
          <w:sz w:val="16"/>
        </w:rPr>
        <w:t xml:space="preserve">. In some instances, </w:t>
      </w:r>
      <w:r w:rsidRPr="00CB0A1A">
        <w:rPr>
          <w:u w:val="single"/>
        </w:rPr>
        <w:t>TEC is highly structured and perpetrated by organized crime syndicates, corporations and complicit governments</w:t>
      </w:r>
      <w:r w:rsidRPr="00CB0A1A">
        <w:rPr>
          <w:sz w:val="16"/>
        </w:rPr>
        <w:t xml:space="preserve">; in other cases, </w:t>
      </w:r>
      <w:r w:rsidRPr="00CB0A1A">
        <w:rPr>
          <w:u w:val="single"/>
        </w:rPr>
        <w:t xml:space="preserve">the persons involved are subsistence offenders </w:t>
      </w:r>
      <w:r w:rsidRPr="00CB0A1A">
        <w:rPr>
          <w:sz w:val="16"/>
        </w:rPr>
        <w:t xml:space="preserve">(for example, using trees for fuel) </w:t>
      </w:r>
      <w:r w:rsidRPr="00CB0A1A">
        <w:rPr>
          <w:u w:val="single"/>
        </w:rPr>
        <w:t>and others are part of informal networks of varying size</w:t>
      </w:r>
      <w:r w:rsidRPr="00CB0A1A">
        <w:rPr>
          <w:sz w:val="16"/>
        </w:rPr>
        <w:t xml:space="preserve">. The estimated global economic value of TEC is between US$91 and $259 billion per year4; it accounts for 64% of illicit and organized crime finance, or between US$22 billion and $34 billion of the criminalized economy in fragile states in or near conflict areas5. </w:t>
      </w:r>
      <w:r w:rsidRPr="00CB0A1A">
        <w:rPr>
          <w:u w:val="single"/>
        </w:rPr>
        <w:t xml:space="preserve">Mitigating risks from TEC </w:t>
      </w:r>
      <w:proofErr w:type="spellStart"/>
      <w:r w:rsidRPr="00CB0A1A">
        <w:rPr>
          <w:sz w:val="16"/>
        </w:rPr>
        <w:t>TEC</w:t>
      </w:r>
      <w:proofErr w:type="spellEnd"/>
      <w:r w:rsidRPr="00CB0A1A">
        <w:rPr>
          <w:sz w:val="16"/>
        </w:rPr>
        <w:t xml:space="preserve"> and environmental security </w:t>
      </w:r>
      <w:r w:rsidRPr="00CB0A1A">
        <w:rPr>
          <w:u w:val="single"/>
        </w:rPr>
        <w:t>are not problems constrained to lower or middle- income countrie</w:t>
      </w:r>
      <w:r w:rsidRPr="00CB0A1A">
        <w:rPr>
          <w:sz w:val="16"/>
        </w:rPr>
        <w:t xml:space="preserve">s5. </w:t>
      </w:r>
      <w:r w:rsidRPr="00CB0A1A">
        <w:rPr>
          <w:u w:val="single"/>
        </w:rPr>
        <w:t>As a serious and often systematized category of crime, TEC can be a cause of environmental and health insecurity, for example when illegal logging serves as a vector for biological invasion of insects, when wildlife trafficking facilitates the spread of zoonotic pathogens or when electronic waste is illegally dumped among marginalized communities</w:t>
      </w:r>
      <w:r w:rsidRPr="00CB0A1A">
        <w:rPr>
          <w:sz w:val="16"/>
        </w:rPr>
        <w:t>6,7. Drug trafficking (for example, cocaine) has become a key accelerant of Version - Accepted proof deforestation. ‘Narco-deforestation’ is the process by which forests are cut for covert roads and landing strips, large quantities of cash and weapons are also stored in forests and ranchers are narco-capitalized8. N</w:t>
      </w:r>
      <w:r w:rsidRPr="00CB0A1A">
        <w:rPr>
          <w:u w:val="single"/>
        </w:rPr>
        <w:t>atural resources that local people are highly dependent on for survival, such as charcoal for cooking, drinking water at wells, agriculture and livestock and docking fees for fishers, can be illegally taxed</w:t>
      </w:r>
      <w:r w:rsidRPr="00CB0A1A">
        <w:rPr>
          <w:sz w:val="16"/>
        </w:rPr>
        <w:t xml:space="preserve">9. Responses to TEC can be grounded in militarization and/or pacification logics. Concomitantly enveloped in the overarching framework of security10, these approaches interact with </w:t>
      </w:r>
      <w:proofErr w:type="spellStart"/>
      <w:r w:rsidRPr="00CB0A1A">
        <w:rPr>
          <w:sz w:val="16"/>
        </w:rPr>
        <w:t>sustainabledevelopment</w:t>
      </w:r>
      <w:proofErr w:type="spellEnd"/>
      <w:r w:rsidRPr="00CB0A1A">
        <w:rPr>
          <w:sz w:val="16"/>
        </w:rPr>
        <w:t xml:space="preserve"> logics and reflect tensions between economy and ecology. Feedbacks emerging from these types of responses can yield unintended ecological and social outcomes compared to other risk-response frameworks and provoke new forms of environmental insecurity (for example, the use of herbicides on narcotics plantations and destruction of illegal fishing vessels using explosives). </w:t>
      </w:r>
      <w:r w:rsidRPr="00CB0A1A">
        <w:rPr>
          <w:rStyle w:val="Emphasis"/>
        </w:rPr>
        <w:t>TEC negatively impacts the environment and vulnerable workers while benefitting those with power11. Individuals higher in the illicit criminal supply chain reap a massive slice of the revenue generated from TEC</w:t>
      </w:r>
      <w:r w:rsidRPr="00CB0A1A">
        <w:rPr>
          <w:sz w:val="16"/>
        </w:rPr>
        <w:t xml:space="preserve">. Multinational corporations relying on the development of, and manufacturing from, natural resources can have legal supply chains exploited by TEC offenders when risk assessments, allocations of responsibility and traceability mechanisms are vague and underdeveloped. </w:t>
      </w:r>
      <w:r w:rsidRPr="00CB0A1A">
        <w:rPr>
          <w:u w:val="single"/>
        </w:rPr>
        <w:t xml:space="preserve">There are diverse consequences of environmental insecurity from TEC, for example when conservation efforts lead to economic dislocation of marginalized communities or change the opportunity structure for local people in regards to the hunting of protected wildlife species7. </w:t>
      </w:r>
      <w:r w:rsidRPr="00CB0A1A">
        <w:rPr>
          <w:rStyle w:val="Emphasis"/>
        </w:rPr>
        <w:t>As climate change drives new environmental insecurities</w:t>
      </w:r>
      <w:r w:rsidRPr="00CB0A1A">
        <w:rPr>
          <w:u w:val="single"/>
        </w:rPr>
        <w:t xml:space="preserve"> through more extreme and frequent severe weather events, </w:t>
      </w:r>
      <w:r w:rsidRPr="00CB0A1A">
        <w:rPr>
          <w:rStyle w:val="Emphasis"/>
        </w:rPr>
        <w:t>opportunistic TEC may be intensified</w:t>
      </w:r>
      <w:r w:rsidRPr="00CB0A1A">
        <w:rPr>
          <w:u w:val="single"/>
        </w:rPr>
        <w:t>; climate-change mitigation and adaptation planning provides new opportunities for criminal exploitation including carbon fraud</w:t>
      </w:r>
      <w:r w:rsidRPr="00CB0A1A">
        <w:rPr>
          <w:sz w:val="16"/>
        </w:rPr>
        <w:t xml:space="preserve">. In many contexts, poverty is correlated with TEC; illegally dumping electronic waste and illegal mining are often associated with impoverished regions suffering from high levels of environmental injustice. For example, illegal fishing has been posited as a cause in the rise in piracy through lost livelihoods. Losses incurred due to foreign illegal vessels off Somalia are estimated to be between US$100 and $300 million12. </w:t>
      </w:r>
      <w:r w:rsidRPr="00CB0A1A">
        <w:rPr>
          <w:u w:val="single"/>
        </w:rPr>
        <w:t xml:space="preserve">The tangible ways TEC threatens environmental security are diverse and include facilitating the spread of invasive species and dangerous pathogens, degradation of biodiverse ecosystems, pollution of drinking water and </w:t>
      </w:r>
      <w:proofErr w:type="spellStart"/>
      <w:r w:rsidRPr="00CB0A1A">
        <w:rPr>
          <w:u w:val="single"/>
        </w:rPr>
        <w:t>fuelling</w:t>
      </w:r>
      <w:proofErr w:type="spellEnd"/>
      <w:r w:rsidRPr="00CB0A1A">
        <w:rPr>
          <w:u w:val="single"/>
        </w:rPr>
        <w:t xml:space="preserve"> social injustices, particularly those harming women and children13</w:t>
      </w:r>
      <w:r w:rsidRPr="00CB0A1A">
        <w:rPr>
          <w:sz w:val="16"/>
        </w:rPr>
        <w:t xml:space="preserve">. </w:t>
      </w:r>
      <w:r w:rsidRPr="00CB0A1A">
        <w:rPr>
          <w:rStyle w:val="Emphasis"/>
        </w:rPr>
        <w:t>These threats coupled with risks to human health can reinforce or worsen conditions of vulnerability that further enable opportunities for environmental crimes and have long-term consequences for ecosystems and populations that depend on them14</w:t>
      </w:r>
      <w:r w:rsidRPr="00CB0A1A">
        <w:rPr>
          <w:sz w:val="16"/>
        </w:rPr>
        <w:t>. The convergence of environmental security and TEC poses complex problems impacting diverse societal needs.</w:t>
      </w:r>
    </w:p>
    <w:p w14:paraId="72CEC620" w14:textId="792E365F" w:rsidR="009D4694" w:rsidRDefault="00C92E4F" w:rsidP="00587674">
      <w:pPr>
        <w:pStyle w:val="Heading2"/>
      </w:pPr>
      <w:r>
        <w:t>Inherency</w:t>
      </w:r>
    </w:p>
    <w:p w14:paraId="09D6B292" w14:textId="4F65970F" w:rsidR="00587674" w:rsidRDefault="00C92E4F" w:rsidP="00587674">
      <w:pPr>
        <w:pStyle w:val="Heading3"/>
      </w:pPr>
      <w:r>
        <w:t>2AC---Inherency---Crime rising</w:t>
      </w:r>
    </w:p>
    <w:p w14:paraId="168D3F43" w14:textId="77777777" w:rsidR="00264A57" w:rsidRPr="008B5FD3" w:rsidRDefault="00264A57" w:rsidP="00264A57">
      <w:pPr>
        <w:pStyle w:val="Heading4"/>
      </w:pPr>
      <w:r>
        <w:t xml:space="preserve">White collar crime will rise now because of </w:t>
      </w:r>
      <w:proofErr w:type="spellStart"/>
      <w:r>
        <w:t>covid</w:t>
      </w:r>
      <w:proofErr w:type="spellEnd"/>
    </w:p>
    <w:p w14:paraId="43C0BA97" w14:textId="77777777" w:rsidR="00264A57" w:rsidRPr="000C0E74" w:rsidRDefault="00264A57" w:rsidP="00264A57">
      <w:proofErr w:type="spellStart"/>
      <w:r w:rsidRPr="008B5FD3">
        <w:rPr>
          <w:rStyle w:val="Style13ptBold"/>
        </w:rPr>
        <w:t>Chugh</w:t>
      </w:r>
      <w:proofErr w:type="spellEnd"/>
      <w:r w:rsidRPr="008B5FD3">
        <w:rPr>
          <w:rStyle w:val="Style13ptBold"/>
        </w:rPr>
        <w:t xml:space="preserve"> 20</w:t>
      </w:r>
      <w:r>
        <w:t xml:space="preserve">, Bharat </w:t>
      </w:r>
      <w:proofErr w:type="spellStart"/>
      <w:r>
        <w:t>Chugh</w:t>
      </w:r>
      <w:proofErr w:type="spellEnd"/>
      <w:r>
        <w:t>, a Former Judge and an Advocate practicing in Delhi Courts with a strong focus on White Collar Crime, Arbitration, Cyber Laws and Commercial Disputes, 7-13-20, “Taking White Collar Crime Seriously”, Live Law, https://www.livelaw.in/columns/taking-white-collar-crime-seriously-159796</w:t>
      </w:r>
    </w:p>
    <w:p w14:paraId="53C3171C" w14:textId="77777777" w:rsidR="00264A57" w:rsidRPr="000C0E74" w:rsidRDefault="00264A57" w:rsidP="00264A57">
      <w:pPr>
        <w:rPr>
          <w:sz w:val="16"/>
        </w:rPr>
      </w:pPr>
      <w:proofErr w:type="spellStart"/>
      <w:r w:rsidRPr="000C0E74">
        <w:rPr>
          <w:u w:val="single"/>
        </w:rPr>
        <w:t>Afinancial</w:t>
      </w:r>
      <w:proofErr w:type="spellEnd"/>
      <w:r w:rsidRPr="000C0E74">
        <w:rPr>
          <w:u w:val="single"/>
        </w:rPr>
        <w:t xml:space="preserve"> crisis is often followed by a rise in financial crimes</w:t>
      </w:r>
      <w:r w:rsidRPr="000C0E74">
        <w:rPr>
          <w:sz w:val="16"/>
        </w:rPr>
        <w:t xml:space="preserve">. A crisis, such as the one we now face, not only presents an opportunity (and greater motivation) for all sorts of financial shenanigans but also lays bare – the true financial position of a lot of corporations. </w:t>
      </w:r>
      <w:r w:rsidRPr="000C0E74">
        <w:rPr>
          <w:u w:val="single"/>
        </w:rPr>
        <w:t xml:space="preserve">You'd recall when the proverbial economic tide went-out in 2008 (because of the global financial crisis) there was an increase in both, the number of failed businesses, and the number of </w:t>
      </w:r>
      <w:proofErr w:type="gramStart"/>
      <w:r w:rsidRPr="000C0E74">
        <w:rPr>
          <w:u w:val="single"/>
        </w:rPr>
        <w:t>white collar</w:t>
      </w:r>
      <w:proofErr w:type="gramEnd"/>
      <w:r w:rsidRPr="000C0E74">
        <w:rPr>
          <w:u w:val="single"/>
        </w:rPr>
        <w:t xml:space="preserve"> crimes</w:t>
      </w:r>
      <w:r w:rsidRPr="000C0E74">
        <w:rPr>
          <w:sz w:val="16"/>
        </w:rPr>
        <w:t xml:space="preserve">. Though certainly, a failed business, by itself, is not a crime but the run-up to insolvency – the period known as the twilight period – provides for a breeding ground for all sorts of financial chicanery. If history teaches us anything, it is certain that </w:t>
      </w:r>
      <w:r w:rsidRPr="000C0E74">
        <w:rPr>
          <w:u w:val="single"/>
        </w:rPr>
        <w:t>there is going to be a rise in white collar crime</w:t>
      </w:r>
      <w:r w:rsidRPr="000C0E74">
        <w:rPr>
          <w:sz w:val="16"/>
        </w:rPr>
        <w:t xml:space="preserve"> – yet again, on the other side of COVID. In fact, we are already seeing widespread allegations of illegal profiteering. </w:t>
      </w:r>
      <w:r w:rsidRPr="000C0E74">
        <w:rPr>
          <w:u w:val="single"/>
        </w:rPr>
        <w:t xml:space="preserve">Rising economic pressures would also lead to misconduct in the form of accounting frauds, forward-invoicing, revenue recognition frauds, misrepresentation/fraud, cheating, criminal breach of trust, </w:t>
      </w:r>
      <w:proofErr w:type="spellStart"/>
      <w:r w:rsidRPr="000C0E74">
        <w:rPr>
          <w:u w:val="single"/>
        </w:rPr>
        <w:t>etc</w:t>
      </w:r>
      <w:proofErr w:type="spellEnd"/>
      <w:r w:rsidRPr="000C0E74">
        <w:rPr>
          <w:u w:val="single"/>
        </w:rPr>
        <w:t>; things done out of pressure – merely with a view to survive just one more quarter.</w:t>
      </w:r>
    </w:p>
    <w:p w14:paraId="5A5DFD94" w14:textId="77777777" w:rsidR="00C92E4F" w:rsidRDefault="00C92E4F" w:rsidP="00C92E4F">
      <w:pPr>
        <w:pStyle w:val="Heading4"/>
      </w:pPr>
      <w:r>
        <w:t xml:space="preserve">Trump’s pardons are gradually </w:t>
      </w:r>
      <w:r w:rsidRPr="005B4723">
        <w:rPr>
          <w:u w:val="single"/>
        </w:rPr>
        <w:t>normalizing</w:t>
      </w:r>
      <w:r>
        <w:t xml:space="preserve"> white-collar crime---the surprise will eventually </w:t>
      </w:r>
      <w:r w:rsidRPr="005B4723">
        <w:rPr>
          <w:u w:val="single"/>
        </w:rPr>
        <w:t>wear off</w:t>
      </w:r>
      <w:r>
        <w:t xml:space="preserve">, opening the door to </w:t>
      </w:r>
      <w:r w:rsidRPr="005B4723">
        <w:rPr>
          <w:u w:val="single"/>
        </w:rPr>
        <w:t>larger pardons.</w:t>
      </w:r>
    </w:p>
    <w:p w14:paraId="62D5F8B2" w14:textId="77777777" w:rsidR="00C92E4F" w:rsidRPr="007D7660" w:rsidRDefault="00C92E4F" w:rsidP="00C92E4F">
      <w:r w:rsidRPr="007D7660">
        <w:rPr>
          <w:rStyle w:val="Style13ptBold"/>
        </w:rPr>
        <w:t>Sarkis 20</w:t>
      </w:r>
      <w:r w:rsidRPr="007D7660">
        <w:t xml:space="preserve"> [Stephanie Sarkis, </w:t>
      </w:r>
      <w:r>
        <w:t xml:space="preserve">Senior Contributor for leadership strategy, </w:t>
      </w:r>
      <w:r w:rsidRPr="007D7660">
        <w:t xml:space="preserve">2-18-2020, "Trump’s Pardons Are Meant </w:t>
      </w:r>
      <w:proofErr w:type="gramStart"/>
      <w:r w:rsidRPr="007D7660">
        <w:t>To</w:t>
      </w:r>
      <w:proofErr w:type="gramEnd"/>
      <w:r w:rsidRPr="007D7660">
        <w:t xml:space="preserve"> Normalize White-Collar Crime," Forbes, accessed 7-14-2020, https://www.forbes.com/sites/stephaniesarkis/2020/02/18/trumps-pardons-are-meant-to-normalize-white-collar-crime/#5e9cc54a5f68] //BY</w:t>
      </w:r>
    </w:p>
    <w:p w14:paraId="45B2AE03" w14:textId="77777777" w:rsidR="00C92E4F" w:rsidRPr="005B4723" w:rsidRDefault="00C92E4F" w:rsidP="00C92E4F">
      <w:pPr>
        <w:rPr>
          <w:sz w:val="16"/>
        </w:rPr>
      </w:pPr>
      <w:r w:rsidRPr="005B4723">
        <w:rPr>
          <w:rStyle w:val="StyleUnderline"/>
        </w:rPr>
        <w:t>Why are Trump’s pardons concerning? First, the</w:t>
      </w:r>
      <w:r w:rsidRPr="005B4723">
        <w:rPr>
          <w:sz w:val="16"/>
        </w:rPr>
        <w:t xml:space="preserve"> U.S. </w:t>
      </w:r>
      <w:r w:rsidRPr="005B4723">
        <w:rPr>
          <w:rStyle w:val="StyleUnderline"/>
        </w:rPr>
        <w:t>D</w:t>
      </w:r>
      <w:r w:rsidRPr="005B4723">
        <w:rPr>
          <w:sz w:val="16"/>
        </w:rPr>
        <w:t xml:space="preserve">epartment </w:t>
      </w:r>
      <w:r w:rsidRPr="005B4723">
        <w:rPr>
          <w:rStyle w:val="StyleUnderline"/>
        </w:rPr>
        <w:t>o</w:t>
      </w:r>
      <w:r w:rsidRPr="005B4723">
        <w:rPr>
          <w:sz w:val="16"/>
        </w:rPr>
        <w:t xml:space="preserve">f </w:t>
      </w:r>
      <w:r w:rsidRPr="005B4723">
        <w:rPr>
          <w:rStyle w:val="StyleUnderline"/>
        </w:rPr>
        <w:t>J</w:t>
      </w:r>
      <w:r w:rsidRPr="005B4723">
        <w:rPr>
          <w:sz w:val="16"/>
        </w:rPr>
        <w:t xml:space="preserve">ustice </w:t>
      </w:r>
      <w:proofErr w:type="gramStart"/>
      <w:r w:rsidRPr="005B4723">
        <w:rPr>
          <w:rStyle w:val="StyleUnderline"/>
        </w:rPr>
        <w:t>vets</w:t>
      </w:r>
      <w:proofErr w:type="gramEnd"/>
      <w:r w:rsidRPr="005B4723">
        <w:rPr>
          <w:sz w:val="16"/>
        </w:rPr>
        <w:t xml:space="preserve"> potential </w:t>
      </w:r>
      <w:r w:rsidRPr="005B4723">
        <w:rPr>
          <w:rStyle w:val="StyleUnderline"/>
        </w:rPr>
        <w:t xml:space="preserve">pardons through a rigorous protocol. Trump </w:t>
      </w:r>
      <w:r w:rsidRPr="005B4723">
        <w:rPr>
          <w:rStyle w:val="Emphasis"/>
        </w:rPr>
        <w:t>did not follow this protocol</w:t>
      </w:r>
      <w:r w:rsidRPr="005B4723">
        <w:rPr>
          <w:rStyle w:val="StyleUnderline"/>
        </w:rPr>
        <w:t>. Instead, he pardoned or commuted these eleven people through “recommendations” from non-government entities — including friends, executives, and</w:t>
      </w:r>
      <w:r w:rsidRPr="005B4723">
        <w:rPr>
          <w:sz w:val="16"/>
        </w:rPr>
        <w:t xml:space="preserve"> his personal attorney, Rudy </w:t>
      </w:r>
      <w:r w:rsidRPr="005B4723">
        <w:rPr>
          <w:rStyle w:val="StyleUnderline"/>
        </w:rPr>
        <w:t>Giuliani</w:t>
      </w:r>
      <w:r w:rsidRPr="005B4723">
        <w:rPr>
          <w:sz w:val="16"/>
        </w:rPr>
        <w:t xml:space="preserve">. </w:t>
      </w:r>
    </w:p>
    <w:p w14:paraId="72CA91C3" w14:textId="77777777" w:rsidR="00C92E4F" w:rsidRPr="005B4723" w:rsidRDefault="00C92E4F" w:rsidP="00C92E4F">
      <w:pPr>
        <w:rPr>
          <w:sz w:val="16"/>
        </w:rPr>
      </w:pPr>
      <w:r w:rsidRPr="005B4723">
        <w:rPr>
          <w:rStyle w:val="StyleUnderline"/>
        </w:rPr>
        <w:t>Another concern is the severity of criminal activity that Trump is pardoning</w:t>
      </w:r>
      <w:r w:rsidRPr="005B4723">
        <w:rPr>
          <w:sz w:val="16"/>
        </w:rPr>
        <w:t xml:space="preserve">. Many of George W. </w:t>
      </w:r>
      <w:r w:rsidRPr="005B4723">
        <w:rPr>
          <w:rStyle w:val="StyleUnderline"/>
        </w:rPr>
        <w:t>Bush and</w:t>
      </w:r>
      <w:r w:rsidRPr="005B4723">
        <w:rPr>
          <w:sz w:val="16"/>
        </w:rPr>
        <w:t xml:space="preserve"> Barack </w:t>
      </w:r>
      <w:r w:rsidRPr="005B4723">
        <w:rPr>
          <w:rStyle w:val="StyleUnderline"/>
        </w:rPr>
        <w:t>Obama’s pardons and commutations included people convicted of drug offenses</w:t>
      </w:r>
      <w:r w:rsidRPr="005B4723">
        <w:rPr>
          <w:sz w:val="16"/>
        </w:rPr>
        <w:t xml:space="preserve">, including Bush’s December 2005 pardon of Harper James </w:t>
      </w:r>
      <w:proofErr w:type="spellStart"/>
      <w:r w:rsidRPr="005B4723">
        <w:rPr>
          <w:sz w:val="16"/>
        </w:rPr>
        <w:t>Finucan</w:t>
      </w:r>
      <w:proofErr w:type="spellEnd"/>
      <w:r w:rsidRPr="005B4723">
        <w:rPr>
          <w:sz w:val="16"/>
        </w:rPr>
        <w:t xml:space="preserve">. It is customary around the winter holidays that presidents give pardons, in the spirit of mercy. </w:t>
      </w:r>
      <w:proofErr w:type="spellStart"/>
      <w:r w:rsidRPr="005B4723">
        <w:rPr>
          <w:sz w:val="16"/>
        </w:rPr>
        <w:t>Finucan</w:t>
      </w:r>
      <w:proofErr w:type="spellEnd"/>
      <w:r w:rsidRPr="005B4723">
        <w:rPr>
          <w:sz w:val="16"/>
        </w:rPr>
        <w:t xml:space="preserve"> was sentenced in 1980 for possession with intent to distribute marijuana and was imprisoned for over a year and a half, with five years of parole.</w:t>
      </w:r>
    </w:p>
    <w:p w14:paraId="6046DC86" w14:textId="77777777" w:rsidR="00C92E4F" w:rsidRPr="005B4723" w:rsidRDefault="00C92E4F" w:rsidP="00C92E4F">
      <w:pPr>
        <w:rPr>
          <w:sz w:val="16"/>
        </w:rPr>
      </w:pPr>
      <w:r w:rsidRPr="005B4723">
        <w:rPr>
          <w:rStyle w:val="StyleUnderline"/>
        </w:rPr>
        <w:t>Three others</w:t>
      </w:r>
      <w:r w:rsidRPr="005B4723">
        <w:rPr>
          <w:sz w:val="16"/>
        </w:rPr>
        <w:t xml:space="preserve"> that </w:t>
      </w:r>
      <w:r w:rsidRPr="005B4723">
        <w:rPr>
          <w:rStyle w:val="StyleUnderline"/>
        </w:rPr>
        <w:t>Bush pardoned</w:t>
      </w:r>
      <w:r w:rsidRPr="005B4723">
        <w:rPr>
          <w:sz w:val="16"/>
        </w:rPr>
        <w:t xml:space="preserve"> at that time </w:t>
      </w:r>
      <w:r w:rsidRPr="005B4723">
        <w:rPr>
          <w:rStyle w:val="StyleUnderline"/>
        </w:rPr>
        <w:t>were convicted of running moonshine</w:t>
      </w:r>
      <w:r w:rsidRPr="005B4723">
        <w:rPr>
          <w:sz w:val="16"/>
        </w:rPr>
        <w:t xml:space="preserve">. One such case was Carl Cantrell. He was arrested at his moonshine still without ever selling any of it. He was convicted in 1967 of violating federal liquor laws and received three </w:t>
      </w:r>
      <w:proofErr w:type="spellStart"/>
      <w:r w:rsidRPr="005B4723">
        <w:rPr>
          <w:sz w:val="16"/>
        </w:rPr>
        <w:t>years probation</w:t>
      </w:r>
      <w:proofErr w:type="spellEnd"/>
      <w:r w:rsidRPr="005B4723">
        <w:rPr>
          <w:sz w:val="16"/>
        </w:rPr>
        <w:t>.</w:t>
      </w:r>
    </w:p>
    <w:p w14:paraId="1986F618" w14:textId="77777777" w:rsidR="00C92E4F" w:rsidRPr="005B4723" w:rsidRDefault="00C92E4F" w:rsidP="00C92E4F">
      <w:pPr>
        <w:rPr>
          <w:sz w:val="16"/>
        </w:rPr>
      </w:pPr>
      <w:r w:rsidRPr="005B4723">
        <w:rPr>
          <w:rStyle w:val="StyleUnderline"/>
        </w:rPr>
        <w:t>Obama’s pardons were largely people who were convicted on drug charges. Many</w:t>
      </w:r>
      <w:r w:rsidRPr="005B4723">
        <w:rPr>
          <w:sz w:val="16"/>
        </w:rPr>
        <w:t xml:space="preserve"> had </w:t>
      </w:r>
      <w:r w:rsidRPr="005B4723">
        <w:rPr>
          <w:rStyle w:val="StyleUnderline"/>
        </w:rPr>
        <w:t>received excessive and sometimes mandatory sentences</w:t>
      </w:r>
      <w:r w:rsidRPr="005B4723">
        <w:rPr>
          <w:sz w:val="16"/>
        </w:rPr>
        <w:t xml:space="preserve"> as a result of the U.S. “war on drugs.” One such pardon was Lesley </w:t>
      </w:r>
      <w:proofErr w:type="spellStart"/>
      <w:r w:rsidRPr="005B4723">
        <w:rPr>
          <w:sz w:val="16"/>
        </w:rPr>
        <w:t>Claywood</w:t>
      </w:r>
      <w:proofErr w:type="spellEnd"/>
      <w:r w:rsidRPr="005B4723">
        <w:rPr>
          <w:sz w:val="16"/>
        </w:rPr>
        <w:t xml:space="preserve"> Berry Jr. He was convicted of conspiracy to manufacture, possession with intent to distribute, and distribution of marijuana. He was sentenced in 1988 to three years in prison. Another of Obama’s pardons was Ricky Dale Collett, who was convicted of aiding and abetting in growing 61 marijuana plants. He was sentenced in 2002 to one year of probation.</w:t>
      </w:r>
    </w:p>
    <w:p w14:paraId="699BC265" w14:textId="77777777" w:rsidR="00C92E4F" w:rsidRPr="005B4723" w:rsidRDefault="00C92E4F" w:rsidP="00C92E4F">
      <w:pPr>
        <w:rPr>
          <w:sz w:val="16"/>
        </w:rPr>
      </w:pPr>
      <w:r w:rsidRPr="005B4723">
        <w:rPr>
          <w:sz w:val="16"/>
        </w:rPr>
        <w:t xml:space="preserve">Do you see a difference between the majority of people that Bush and Obama pardoned and the majority people who Trump pardoned today? Granted, </w:t>
      </w:r>
      <w:r w:rsidRPr="005B4723">
        <w:rPr>
          <w:rStyle w:val="StyleUnderline"/>
        </w:rPr>
        <w:t xml:space="preserve">presidents have in the past pardoned or commuted </w:t>
      </w:r>
      <w:r w:rsidRPr="005B4723">
        <w:rPr>
          <w:sz w:val="16"/>
        </w:rPr>
        <w:t xml:space="preserve">the </w:t>
      </w:r>
      <w:r w:rsidRPr="005B4723">
        <w:rPr>
          <w:rStyle w:val="StyleUnderline"/>
        </w:rPr>
        <w:t>sentences of some white-collar criminals</w:t>
      </w:r>
      <w:r w:rsidRPr="005B4723">
        <w:rPr>
          <w:sz w:val="16"/>
        </w:rPr>
        <w:t xml:space="preserve">. </w:t>
      </w:r>
      <w:r w:rsidRPr="005B4723">
        <w:rPr>
          <w:rStyle w:val="StyleUnderline"/>
        </w:rPr>
        <w:t>But</w:t>
      </w:r>
      <w:r w:rsidRPr="005B4723">
        <w:rPr>
          <w:sz w:val="16"/>
        </w:rPr>
        <w:t xml:space="preserve"> in comparison to Bush and Obama, </w:t>
      </w:r>
      <w:r w:rsidRPr="005B4723">
        <w:rPr>
          <w:rStyle w:val="StyleUnderline"/>
        </w:rPr>
        <w:t xml:space="preserve">Trump pardoned several white-collar criminals in </w:t>
      </w:r>
      <w:r w:rsidRPr="005B4723">
        <w:rPr>
          <w:rStyle w:val="Emphasis"/>
        </w:rPr>
        <w:t>one day</w:t>
      </w:r>
      <w:r w:rsidRPr="005B4723">
        <w:rPr>
          <w:sz w:val="16"/>
        </w:rPr>
        <w:t xml:space="preserve"> — </w:t>
      </w:r>
      <w:r w:rsidRPr="005B4723">
        <w:rPr>
          <w:rStyle w:val="StyleUnderline"/>
        </w:rPr>
        <w:t>and not during the holidays or near the end of his term. Nor were they vetted through the D</w:t>
      </w:r>
      <w:r w:rsidRPr="005B4723">
        <w:rPr>
          <w:sz w:val="16"/>
        </w:rPr>
        <w:t xml:space="preserve">epartment </w:t>
      </w:r>
      <w:r w:rsidRPr="005B4723">
        <w:rPr>
          <w:rStyle w:val="StyleUnderline"/>
        </w:rPr>
        <w:t>o</w:t>
      </w:r>
      <w:r w:rsidRPr="005B4723">
        <w:rPr>
          <w:sz w:val="16"/>
        </w:rPr>
        <w:t xml:space="preserve">f </w:t>
      </w:r>
      <w:r w:rsidRPr="005B4723">
        <w:rPr>
          <w:rStyle w:val="StyleUnderline"/>
        </w:rPr>
        <w:t>J</w:t>
      </w:r>
      <w:r w:rsidRPr="005B4723">
        <w:rPr>
          <w:sz w:val="16"/>
        </w:rPr>
        <w:t xml:space="preserve">ustice’s </w:t>
      </w:r>
      <w:r w:rsidRPr="005B4723">
        <w:rPr>
          <w:rStyle w:val="StyleUnderline"/>
        </w:rPr>
        <w:t>protocol</w:t>
      </w:r>
      <w:r w:rsidRPr="005B4723">
        <w:rPr>
          <w:sz w:val="16"/>
        </w:rPr>
        <w:t>.</w:t>
      </w:r>
    </w:p>
    <w:p w14:paraId="177D8811" w14:textId="77777777" w:rsidR="00C92E4F" w:rsidRPr="005B4723" w:rsidRDefault="00C92E4F" w:rsidP="00C92E4F">
      <w:pPr>
        <w:rPr>
          <w:sz w:val="16"/>
        </w:rPr>
      </w:pPr>
      <w:r w:rsidRPr="005B4723">
        <w:rPr>
          <w:rStyle w:val="StyleUnderline"/>
        </w:rPr>
        <w:t xml:space="preserve">Not only is Trump normalizing pardons, he is </w:t>
      </w:r>
      <w:r w:rsidRPr="005B4723">
        <w:rPr>
          <w:rStyle w:val="Emphasis"/>
        </w:rPr>
        <w:t>normalizing white collar crime</w:t>
      </w:r>
      <w:r w:rsidRPr="005B4723">
        <w:rPr>
          <w:rStyle w:val="StyleUnderline"/>
        </w:rPr>
        <w:t>. The total severity of the crimes Trump pardoned generally outweigh the convictions that other presidents have pardoned.</w:t>
      </w:r>
      <w:r w:rsidRPr="005B4723">
        <w:rPr>
          <w:sz w:val="16"/>
        </w:rPr>
        <w:t xml:space="preserve"> In addition to Blagojevich and DeBartolo, Trump pardoned Michael Milken, who plead guilty to securities fraud and conspiracy. He was ordered to pay $600 million in fines. Trump also pardoned Judith Negron, convicted of Medicare fraud to the tune of $205 million. She was sentenced to 35 years in prison.</w:t>
      </w:r>
    </w:p>
    <w:p w14:paraId="45D9B2D1" w14:textId="77777777" w:rsidR="00C92E4F" w:rsidRPr="005B4723" w:rsidRDefault="00C92E4F" w:rsidP="00C92E4F">
      <w:pPr>
        <w:rPr>
          <w:sz w:val="16"/>
        </w:rPr>
      </w:pPr>
      <w:r w:rsidRPr="005B4723">
        <w:rPr>
          <w:rStyle w:val="StyleUnderline"/>
        </w:rPr>
        <w:t>Trump appeared to pardon people he believed received unfair</w:t>
      </w:r>
      <w:r w:rsidRPr="005B4723">
        <w:rPr>
          <w:sz w:val="16"/>
        </w:rPr>
        <w:t xml:space="preserve"> convictions and/or </w:t>
      </w:r>
      <w:r w:rsidRPr="005B4723">
        <w:rPr>
          <w:rStyle w:val="StyleUnderline"/>
        </w:rPr>
        <w:t>sentences</w:t>
      </w:r>
      <w:r w:rsidRPr="005B4723">
        <w:rPr>
          <w:sz w:val="16"/>
        </w:rPr>
        <w:t xml:space="preserve">, </w:t>
      </w:r>
      <w:r w:rsidRPr="005B4723">
        <w:rPr>
          <w:rStyle w:val="StyleUnderline"/>
        </w:rPr>
        <w:t>regardless of</w:t>
      </w:r>
      <w:r w:rsidRPr="005B4723">
        <w:rPr>
          <w:sz w:val="16"/>
        </w:rPr>
        <w:t xml:space="preserve"> the amount of </w:t>
      </w:r>
      <w:r w:rsidRPr="005B4723">
        <w:rPr>
          <w:rStyle w:val="StyleUnderline"/>
        </w:rPr>
        <w:t>concrete evidence against them</w:t>
      </w:r>
      <w:r w:rsidRPr="005B4723">
        <w:rPr>
          <w:sz w:val="16"/>
        </w:rPr>
        <w:t>. Trump said of Blagojevich’s sentence, “That was a tremendously powerful, ridiculous sentence in my opinion.” This goes along with his mantra that he has been wrongly accused, declaring “witch hunt!” often on Twitter. He has, in effect, lined up a group of people of whom he can say that he is somehow similar.</w:t>
      </w:r>
    </w:p>
    <w:p w14:paraId="4BADD012" w14:textId="77777777" w:rsidR="00C92E4F" w:rsidRPr="005B4723" w:rsidRDefault="00C92E4F" w:rsidP="00C92E4F">
      <w:pPr>
        <w:rPr>
          <w:sz w:val="16"/>
        </w:rPr>
      </w:pPr>
      <w:r w:rsidRPr="005B4723">
        <w:rPr>
          <w:rStyle w:val="StyleUnderline"/>
        </w:rPr>
        <w:t>If we are surprised by some of these pardons, that</w:t>
      </w:r>
      <w:r w:rsidRPr="005B4723">
        <w:rPr>
          <w:sz w:val="16"/>
        </w:rPr>
        <w:t xml:space="preserve"> surprise </w:t>
      </w:r>
      <w:r w:rsidRPr="005B4723">
        <w:rPr>
          <w:rStyle w:val="StyleUnderline"/>
        </w:rPr>
        <w:t>will wear off by the time more</w:t>
      </w:r>
      <w:r w:rsidRPr="005B4723">
        <w:rPr>
          <w:sz w:val="16"/>
        </w:rPr>
        <w:t xml:space="preserve"> pardons </w:t>
      </w:r>
      <w:r w:rsidRPr="005B4723">
        <w:rPr>
          <w:rStyle w:val="StyleUnderline"/>
        </w:rPr>
        <w:t>are given</w:t>
      </w:r>
      <w:r w:rsidRPr="005B4723">
        <w:rPr>
          <w:sz w:val="16"/>
        </w:rPr>
        <w:t xml:space="preserve"> by Trump — </w:t>
      </w:r>
      <w:r w:rsidRPr="005B4723">
        <w:rPr>
          <w:rStyle w:val="StyleUnderline"/>
        </w:rPr>
        <w:t xml:space="preserve">and </w:t>
      </w:r>
      <w:r w:rsidRPr="005B4723">
        <w:rPr>
          <w:rStyle w:val="Emphasis"/>
        </w:rPr>
        <w:t>that is the point</w:t>
      </w:r>
      <w:r w:rsidRPr="005B4723">
        <w:rPr>
          <w:rStyle w:val="StyleUnderline"/>
        </w:rPr>
        <w:t xml:space="preserve">. If the public gets used to pardons as a usual occurrence, they won’t say much or even notice when even bigger pardons go through. </w:t>
      </w:r>
      <w:proofErr w:type="gramStart"/>
      <w:r w:rsidRPr="005B4723">
        <w:rPr>
          <w:rStyle w:val="StyleUnderline"/>
        </w:rPr>
        <w:t>It’s</w:t>
      </w:r>
      <w:proofErr w:type="gramEnd"/>
      <w:r w:rsidRPr="005B4723">
        <w:rPr>
          <w:rStyle w:val="StyleUnderline"/>
        </w:rPr>
        <w:t xml:space="preserve"> possible Trump is </w:t>
      </w:r>
      <w:r w:rsidRPr="005B4723">
        <w:rPr>
          <w:rStyle w:val="Emphasis"/>
        </w:rPr>
        <w:t>paving the way for future pardons</w:t>
      </w:r>
      <w:r w:rsidRPr="005B4723">
        <w:rPr>
          <w:rStyle w:val="StyleUnderline"/>
        </w:rPr>
        <w:t>, such as for Roger Stone</w:t>
      </w:r>
      <w:r w:rsidRPr="005B4723">
        <w:rPr>
          <w:sz w:val="16"/>
        </w:rPr>
        <w:t xml:space="preserve">. This is what </w:t>
      </w:r>
      <w:proofErr w:type="spellStart"/>
      <w:r w:rsidRPr="005B4723">
        <w:rPr>
          <w:sz w:val="16"/>
        </w:rPr>
        <w:t>gaslighters</w:t>
      </w:r>
      <w:proofErr w:type="spellEnd"/>
      <w:r w:rsidRPr="005B4723">
        <w:rPr>
          <w:sz w:val="16"/>
        </w:rPr>
        <w:t xml:space="preserve"> do — engage in unexpected behaviors so you won’t notice their other violations of social norms later.</w:t>
      </w:r>
    </w:p>
    <w:p w14:paraId="66141BB4" w14:textId="77777777" w:rsidR="00C92E4F" w:rsidRPr="005B4723" w:rsidRDefault="00C92E4F" w:rsidP="00C92E4F">
      <w:pPr>
        <w:rPr>
          <w:rStyle w:val="StyleUnderline"/>
        </w:rPr>
      </w:pPr>
      <w:r w:rsidRPr="005B4723">
        <w:rPr>
          <w:rStyle w:val="StyleUnderline"/>
        </w:rPr>
        <w:t>Trump is</w:t>
      </w:r>
      <w:r w:rsidRPr="005B4723">
        <w:rPr>
          <w:sz w:val="16"/>
        </w:rPr>
        <w:t xml:space="preserve"> also </w:t>
      </w:r>
      <w:r w:rsidRPr="005B4723">
        <w:rPr>
          <w:rStyle w:val="StyleUnderline"/>
        </w:rPr>
        <w:t>sending the message</w:t>
      </w:r>
      <w:r w:rsidRPr="005B4723">
        <w:rPr>
          <w:sz w:val="16"/>
        </w:rPr>
        <w:t xml:space="preserve"> that </w:t>
      </w:r>
      <w:r w:rsidRPr="005B4723">
        <w:rPr>
          <w:rStyle w:val="StyleUnderline"/>
        </w:rPr>
        <w:t>white-collar crime is</w:t>
      </w:r>
      <w:r w:rsidRPr="005B4723">
        <w:rPr>
          <w:sz w:val="16"/>
        </w:rPr>
        <w:t xml:space="preserve"> “</w:t>
      </w:r>
      <w:r w:rsidRPr="005B4723">
        <w:rPr>
          <w:rStyle w:val="StyleUnderline"/>
        </w:rPr>
        <w:t>no big deal</w:t>
      </w:r>
      <w:r w:rsidRPr="005B4723">
        <w:rPr>
          <w:sz w:val="16"/>
        </w:rPr>
        <w:t xml:space="preserve">.” Minimizing is another gaslighting manipulation technique. </w:t>
      </w:r>
      <w:r w:rsidRPr="005B4723">
        <w:rPr>
          <w:rStyle w:val="StyleUnderline"/>
        </w:rPr>
        <w:t>The message Trump gives is</w:t>
      </w:r>
      <w:r w:rsidRPr="005B4723">
        <w:rPr>
          <w:sz w:val="16"/>
        </w:rPr>
        <w:t xml:space="preserve"> that </w:t>
      </w:r>
      <w:r w:rsidRPr="005B4723">
        <w:rPr>
          <w:rStyle w:val="StyleUnderline"/>
        </w:rPr>
        <w:t>if these people</w:t>
      </w:r>
      <w:r w:rsidRPr="005B4723">
        <w:rPr>
          <w:sz w:val="16"/>
        </w:rPr>
        <w:t xml:space="preserve"> who defrauded or bribed others </w:t>
      </w:r>
      <w:r w:rsidRPr="005B4723">
        <w:rPr>
          <w:rStyle w:val="StyleUnderline"/>
        </w:rPr>
        <w:t xml:space="preserve">were given too harsh of a </w:t>
      </w:r>
      <w:proofErr w:type="gramStart"/>
      <w:r w:rsidRPr="005B4723">
        <w:rPr>
          <w:rStyle w:val="StyleUnderline"/>
        </w:rPr>
        <w:t>sentence,</w:t>
      </w:r>
      <w:proofErr w:type="gramEnd"/>
      <w:r w:rsidRPr="005B4723">
        <w:rPr>
          <w:rStyle w:val="StyleUnderline"/>
        </w:rPr>
        <w:t xml:space="preserve"> the crime </w:t>
      </w:r>
      <w:r w:rsidRPr="005B4723">
        <w:rPr>
          <w:rStyle w:val="Emphasis"/>
        </w:rPr>
        <w:t>must not be so bad</w:t>
      </w:r>
      <w:r w:rsidRPr="005B4723">
        <w:rPr>
          <w:rStyle w:val="StyleUnderline"/>
        </w:rPr>
        <w:t>.</w:t>
      </w:r>
      <w:r w:rsidRPr="005B4723">
        <w:rPr>
          <w:sz w:val="16"/>
        </w:rPr>
        <w:t xml:space="preserve"> </w:t>
      </w:r>
      <w:proofErr w:type="gramStart"/>
      <w:r w:rsidRPr="005B4723">
        <w:rPr>
          <w:sz w:val="16"/>
        </w:rPr>
        <w:t>Again</w:t>
      </w:r>
      <w:proofErr w:type="gramEnd"/>
      <w:r w:rsidRPr="005B4723">
        <w:rPr>
          <w:sz w:val="16"/>
        </w:rPr>
        <w:t xml:space="preserve"> </w:t>
      </w:r>
      <w:r w:rsidRPr="005B4723">
        <w:rPr>
          <w:rStyle w:val="StyleUnderline"/>
        </w:rPr>
        <w:t>this goes back to Trump’s eventual pardons of</w:t>
      </w:r>
      <w:r w:rsidRPr="005B4723">
        <w:rPr>
          <w:sz w:val="16"/>
        </w:rPr>
        <w:t xml:space="preserve"> Roger </w:t>
      </w:r>
      <w:r w:rsidRPr="005B4723">
        <w:rPr>
          <w:rStyle w:val="StyleUnderline"/>
        </w:rPr>
        <w:t>Stone and other associates gradually being seen as more acceptable by the public. This is a calculated move.</w:t>
      </w:r>
    </w:p>
    <w:p w14:paraId="2C77A813" w14:textId="77777777" w:rsidR="00C92E4F" w:rsidRPr="005B4723" w:rsidRDefault="00C92E4F" w:rsidP="00C92E4F">
      <w:pPr>
        <w:rPr>
          <w:rStyle w:val="StyleUnderline"/>
        </w:rPr>
      </w:pPr>
      <w:r w:rsidRPr="005B4723">
        <w:rPr>
          <w:sz w:val="16"/>
        </w:rPr>
        <w:t xml:space="preserve">The purpose of gaslighting is to make you question reality. </w:t>
      </w:r>
      <w:r w:rsidRPr="005B4723">
        <w:rPr>
          <w:rStyle w:val="StyleUnderline"/>
        </w:rPr>
        <w:t>As a country, we have become accustomed to this reality show style of leadership</w:t>
      </w:r>
      <w:r w:rsidRPr="005B4723">
        <w:rPr>
          <w:sz w:val="16"/>
        </w:rPr>
        <w:t xml:space="preserve">, where “anything can happen,” such as giving Rush Limbaugh a Presidential Medal of Freedom during the State of the Union address. </w:t>
      </w:r>
      <w:r w:rsidRPr="005B4723">
        <w:rPr>
          <w:rStyle w:val="StyleUnderline"/>
        </w:rPr>
        <w:t>Trump’s behavior has been normalized.</w:t>
      </w:r>
    </w:p>
    <w:p w14:paraId="0577B906" w14:textId="77777777" w:rsidR="00C92E4F" w:rsidRPr="005B4723" w:rsidRDefault="00C92E4F" w:rsidP="00C92E4F">
      <w:pPr>
        <w:rPr>
          <w:rStyle w:val="StyleUnderline"/>
        </w:rPr>
      </w:pPr>
      <w:r w:rsidRPr="005B4723">
        <w:rPr>
          <w:rStyle w:val="StyleUnderline"/>
        </w:rPr>
        <w:t xml:space="preserve">It’s important to remember that </w:t>
      </w:r>
      <w:r w:rsidRPr="005B4723">
        <w:rPr>
          <w:rStyle w:val="Emphasis"/>
        </w:rPr>
        <w:t>none of this is normal.</w:t>
      </w:r>
      <w:r w:rsidRPr="005B4723">
        <w:rPr>
          <w:rStyle w:val="StyleUnderline"/>
        </w:rPr>
        <w:t xml:space="preserve"> </w:t>
      </w:r>
    </w:p>
    <w:p w14:paraId="5D01BFAB" w14:textId="1B580166" w:rsidR="00C92E4F" w:rsidRPr="00783FA5" w:rsidRDefault="00C92E4F" w:rsidP="00C92E4F">
      <w:pPr>
        <w:pStyle w:val="Heading3"/>
      </w:pPr>
      <w:r>
        <w:t>2AC---</w:t>
      </w:r>
      <w:r w:rsidR="00C24FC4">
        <w:t>Inherency</w:t>
      </w:r>
      <w:r>
        <w:t>---Prosecutions low</w:t>
      </w:r>
    </w:p>
    <w:p w14:paraId="6299F52C" w14:textId="77777777" w:rsidR="00630734" w:rsidRDefault="00630734" w:rsidP="00630734">
      <w:pPr>
        <w:pStyle w:val="Heading4"/>
      </w:pPr>
      <w:r>
        <w:t xml:space="preserve">Historical lows in environmental crime prosecutions now </w:t>
      </w:r>
    </w:p>
    <w:p w14:paraId="475F8FBF" w14:textId="77777777" w:rsidR="00630734" w:rsidRDefault="00630734" w:rsidP="00630734">
      <w:r w:rsidRPr="00456605">
        <w:rPr>
          <w:rStyle w:val="Style13ptBold"/>
        </w:rPr>
        <w:t>Pyke 18</w:t>
      </w:r>
      <w:r>
        <w:t xml:space="preserve"> Alan Pyke covers poverty and the social safety net. If you were thinking of doing environmental crimes, now’s the time”, Think Progress, October 25, 2018, </w:t>
      </w:r>
      <w:hyperlink r:id="rId44" w:history="1">
        <w:r>
          <w:rPr>
            <w:rStyle w:val="Hyperlink"/>
          </w:rPr>
          <w:t>https://archive.thinkprogress.org/government-prosecution-environmental-crimes-drops-b2de9f05a91a/</w:t>
        </w:r>
      </w:hyperlink>
    </w:p>
    <w:p w14:paraId="381A6868" w14:textId="77777777" w:rsidR="00630734" w:rsidRPr="00456605" w:rsidRDefault="00630734" w:rsidP="00630734">
      <w:r w:rsidRPr="00456605">
        <w:t>It’s open season for environmental crimes in the U.S., a new report from Syracuse University’s Transactional Records Access Clearinghouse (TRAC) suggests</w:t>
      </w:r>
      <w:r w:rsidRPr="00456605">
        <w:rPr>
          <w:rStyle w:val="Emphasis"/>
        </w:rPr>
        <w:t xml:space="preserve">. Prosecutions under environmental law fell 10 percent for the 2018 fiscal year from their 2017 levels, which were themselves a substantial drop from prior years. </w:t>
      </w:r>
      <w:r w:rsidRPr="00456605">
        <w:t xml:space="preserve">Overall, </w:t>
      </w:r>
      <w:r w:rsidRPr="00456605">
        <w:rPr>
          <w:rStyle w:val="Emphasis"/>
        </w:rPr>
        <w:t>federal</w:t>
      </w:r>
      <w:r w:rsidRPr="00456605">
        <w:t xml:space="preserve"> </w:t>
      </w:r>
      <w:r w:rsidRPr="00456605">
        <w:rPr>
          <w:rStyle w:val="Emphasis"/>
        </w:rPr>
        <w:t>prosecutions for environmental crimes are now down 40 percent from 2013 levels</w:t>
      </w:r>
      <w:r w:rsidRPr="00456605">
        <w:t>.</w:t>
      </w:r>
      <w:r>
        <w:t xml:space="preserve"> </w:t>
      </w:r>
      <w:r w:rsidRPr="00456605">
        <w:t xml:space="preserve">The magnitude of these prosecutions has never been particularly impressive. </w:t>
      </w:r>
      <w:r w:rsidRPr="00456605">
        <w:rPr>
          <w:rStyle w:val="Emphasis"/>
        </w:rPr>
        <w:t>Even at previous highs</w:t>
      </w:r>
      <w:r w:rsidRPr="00456605">
        <w:t xml:space="preserve">, the </w:t>
      </w:r>
      <w:r w:rsidRPr="00456605">
        <w:rPr>
          <w:rStyle w:val="Emphasis"/>
        </w:rPr>
        <w:t>feds</w:t>
      </w:r>
      <w:r w:rsidRPr="00456605">
        <w:t xml:space="preserve"> </w:t>
      </w:r>
      <w:r w:rsidRPr="00456605">
        <w:rPr>
          <w:rStyle w:val="Emphasis"/>
        </w:rPr>
        <w:t>pursued fewer than 300 cases per</w:t>
      </w:r>
      <w:r w:rsidRPr="00456605">
        <w:t xml:space="preserve"> year in the categories tracked by the group. The 109 new environmental cases brought by federal prosecutors last fiscal year is roughly half the figure from 20 years earlier.</w:t>
      </w:r>
      <w:r>
        <w:t xml:space="preserve"> </w:t>
      </w:r>
      <w:r w:rsidRPr="00456605">
        <w:t>Prosecutors have been slackening their environmental caseloads ever since the start of President Barack Obama’s second term. But the continued</w:t>
      </w:r>
      <w:r>
        <w:t xml:space="preserve"> </w:t>
      </w:r>
      <w:hyperlink r:id="rId45" w:history="1">
        <w:proofErr w:type="spellStart"/>
        <w:r w:rsidRPr="00456605">
          <w:rPr>
            <w:rStyle w:val="Hyperlink"/>
          </w:rPr>
          <w:t>dropoff</w:t>
        </w:r>
        <w:proofErr w:type="spellEnd"/>
        <w:r w:rsidRPr="00456605">
          <w:rPr>
            <w:rStyle w:val="Hyperlink"/>
          </w:rPr>
          <w:t xml:space="preserve"> TRAC found</w:t>
        </w:r>
      </w:hyperlink>
      <w:r>
        <w:t xml:space="preserve"> </w:t>
      </w:r>
      <w:r w:rsidRPr="00456605">
        <w:t>in the past two years coincides, of course, with the elevation of a crop of federal environmental officials uniquely hostile to enforcing the laws in question. Like all regulatory bodies, the Environmental Protection Agency (EPA) is a shining target for polluting industries who profit from slacker enforcement and loosened regulation. President Donald Trump’s approach to the EPA has</w:t>
      </w:r>
      <w:r>
        <w:t xml:space="preserve"> </w:t>
      </w:r>
      <w:hyperlink r:id="rId46" w:history="1">
        <w:r w:rsidRPr="00456605">
          <w:rPr>
            <w:rStyle w:val="Hyperlink"/>
          </w:rPr>
          <w:t>encouraged such “regulatory capture” by polluters</w:t>
        </w:r>
      </w:hyperlink>
      <w:r w:rsidRPr="00456605">
        <w:rPr>
          <w:rStyle w:val="Emphasis"/>
        </w:rPr>
        <w:t>. Trump’s regime</w:t>
      </w:r>
      <w:r>
        <w:t xml:space="preserve"> </w:t>
      </w:r>
      <w:hyperlink r:id="rId47" w:history="1">
        <w:r w:rsidRPr="00456605">
          <w:rPr>
            <w:rStyle w:val="Hyperlink"/>
          </w:rPr>
          <w:t>and its congressional allies</w:t>
        </w:r>
      </w:hyperlink>
      <w:r>
        <w:t xml:space="preserve"> </w:t>
      </w:r>
      <w:r w:rsidRPr="00456605">
        <w:t xml:space="preserve">have </w:t>
      </w:r>
      <w:r w:rsidRPr="00456605">
        <w:rPr>
          <w:rStyle w:val="Emphasis"/>
        </w:rPr>
        <w:t xml:space="preserve">sought to </w:t>
      </w:r>
      <w:hyperlink r:id="rId48" w:history="1">
        <w:r w:rsidRPr="00456605">
          <w:rPr>
            <w:rStyle w:val="Emphasis"/>
          </w:rPr>
          <w:t>criminalize protest activities</w:t>
        </w:r>
      </w:hyperlink>
      <w:r w:rsidRPr="00456605">
        <w:rPr>
          <w:rStyle w:val="Emphasis"/>
        </w:rPr>
        <w:t xml:space="preserve"> common to the environmentalist movement, while </w:t>
      </w:r>
      <w:hyperlink r:id="rId49" w:history="1">
        <w:r w:rsidRPr="00456605">
          <w:rPr>
            <w:rStyle w:val="Emphasis"/>
          </w:rPr>
          <w:t>relaxing the government’s vigilance on public health</w:t>
        </w:r>
      </w:hyperlink>
      <w:r w:rsidRPr="00456605">
        <w:rPr>
          <w:rStyle w:val="Emphasis"/>
        </w:rPr>
        <w:t>, safety, and</w:t>
      </w:r>
      <w:r w:rsidRPr="00456605">
        <w:t xml:space="preserve"> conservation at the </w:t>
      </w:r>
      <w:r w:rsidRPr="00456605">
        <w:rPr>
          <w:rStyle w:val="Emphasis"/>
        </w:rPr>
        <w:t>EPA</w:t>
      </w:r>
      <w:r w:rsidRPr="00456605">
        <w:t xml:space="preserve"> and the Department of Interior. It has proposed radical budget cuts for environmental protection programs and research while allowing</w:t>
      </w:r>
      <w:r>
        <w:t xml:space="preserve"> </w:t>
      </w:r>
      <w:hyperlink r:id="rId50" w:history="1">
        <w:r w:rsidRPr="00456605">
          <w:rPr>
            <w:rStyle w:val="Hyperlink"/>
          </w:rPr>
          <w:t>disgraced former EPA head Scott Pruitt</w:t>
        </w:r>
      </w:hyperlink>
      <w:r>
        <w:t xml:space="preserve"> </w:t>
      </w:r>
      <w:r w:rsidRPr="00456605">
        <w:t>to</w:t>
      </w:r>
      <w:r>
        <w:t xml:space="preserve"> </w:t>
      </w:r>
      <w:hyperlink r:id="rId51" w:history="1">
        <w:r w:rsidRPr="00456605">
          <w:rPr>
            <w:rStyle w:val="Hyperlink"/>
          </w:rPr>
          <w:t>spend ludicrous sums on his own security detail and creature comforts</w:t>
        </w:r>
      </w:hyperlink>
      <w:r w:rsidRPr="00456605">
        <w:t>.</w:t>
      </w:r>
      <w:r>
        <w:t xml:space="preserve"> </w:t>
      </w:r>
    </w:p>
    <w:p w14:paraId="124F7BC0" w14:textId="77777777" w:rsidR="00587674" w:rsidRPr="00587674" w:rsidRDefault="00587674" w:rsidP="00587674"/>
    <w:p w14:paraId="56824281" w14:textId="77777777" w:rsidR="00587674" w:rsidRDefault="00587674" w:rsidP="00587674">
      <w:pPr>
        <w:pStyle w:val="Heading4"/>
      </w:pPr>
      <w:r>
        <w:t>White collar criminals have bypassed the justice system and there is no deterrence</w:t>
      </w:r>
    </w:p>
    <w:p w14:paraId="5E3E281A" w14:textId="77777777" w:rsidR="00587674" w:rsidRPr="00303939" w:rsidRDefault="00587674" w:rsidP="00587674">
      <w:pPr>
        <w:spacing w:after="0" w:line="240" w:lineRule="auto"/>
        <w:rPr>
          <w:rFonts w:ascii="Times New Roman" w:eastAsia="Times New Roman" w:hAnsi="Times New Roman" w:cs="Times New Roman"/>
          <w:sz w:val="24"/>
        </w:rPr>
      </w:pPr>
      <w:r w:rsidRPr="003C4952">
        <w:rPr>
          <w:sz w:val="18"/>
          <w:szCs w:val="18"/>
        </w:rPr>
        <w:t xml:space="preserve">Michael </w:t>
      </w:r>
      <w:r w:rsidRPr="003C4952">
        <w:rPr>
          <w:rStyle w:val="Style13ptBold"/>
        </w:rPr>
        <w:t>Hobb</w:t>
      </w:r>
      <w:r>
        <w:rPr>
          <w:rStyle w:val="Style13ptBold"/>
        </w:rPr>
        <w:t>e</w:t>
      </w:r>
      <w:r w:rsidRPr="003C4952">
        <w:rPr>
          <w:rStyle w:val="Style13ptBold"/>
        </w:rPr>
        <w:t>s ‘20</w:t>
      </w:r>
      <w:r w:rsidRPr="00783FA5">
        <w:rPr>
          <w:sz w:val="18"/>
          <w:szCs w:val="18"/>
        </w:rPr>
        <w:t xml:space="preserve"> </w:t>
      </w:r>
      <w:r>
        <w:rPr>
          <w:sz w:val="18"/>
          <w:szCs w:val="18"/>
        </w:rPr>
        <w:t xml:space="preserve">is </w:t>
      </w:r>
      <w:r w:rsidRPr="00303939">
        <w:rPr>
          <w:rFonts w:ascii="Times New Roman" w:eastAsia="Times New Roman" w:hAnsi="Times New Roman" w:cs="Times New Roman"/>
          <w:color w:val="000000" w:themeColor="text1"/>
          <w:spacing w:val="2"/>
          <w:sz w:val="18"/>
          <w:szCs w:val="18"/>
        </w:rPr>
        <w:t xml:space="preserve">Senior Enterprise Reporter, HuffPost and </w:t>
      </w:r>
      <w:r w:rsidRPr="00303939">
        <w:rPr>
          <w:rFonts w:ascii="ProximaNova" w:eastAsia="Times New Roman" w:hAnsi="ProximaNova" w:cs="Times New Roman"/>
          <w:color w:val="000000" w:themeColor="text1"/>
          <w:sz w:val="18"/>
          <w:szCs w:val="18"/>
        </w:rPr>
        <w:t>covers the new economy for HuffPost. He’s based in Seattle.</w:t>
      </w:r>
    </w:p>
    <w:p w14:paraId="1195541A" w14:textId="77777777" w:rsidR="00587674" w:rsidRPr="00783FA5" w:rsidRDefault="00587674" w:rsidP="00587674">
      <w:pPr>
        <w:rPr>
          <w:sz w:val="18"/>
          <w:szCs w:val="18"/>
        </w:rPr>
      </w:pPr>
    </w:p>
    <w:p w14:paraId="28C81714" w14:textId="77777777" w:rsidR="00587674" w:rsidRPr="00783FA5" w:rsidRDefault="00587674" w:rsidP="00587674">
      <w:pPr>
        <w:rPr>
          <w:sz w:val="18"/>
          <w:szCs w:val="18"/>
        </w:rPr>
      </w:pPr>
      <w:r w:rsidRPr="00783FA5">
        <w:rPr>
          <w:sz w:val="18"/>
          <w:szCs w:val="18"/>
        </w:rPr>
        <w:t xml:space="preserve">Country-club nepotism and Gilded Age avarice are nothing new in America, of course. But the </w:t>
      </w:r>
      <w:r w:rsidRPr="00783FA5">
        <w:rPr>
          <w:sz w:val="24"/>
          <w:u w:val="single"/>
        </w:rPr>
        <w:t>rich are enjoying a golden age of impunity unprecedented</w:t>
      </w:r>
      <w:r w:rsidRPr="00783FA5">
        <w:rPr>
          <w:sz w:val="18"/>
          <w:szCs w:val="18"/>
        </w:rPr>
        <w:t xml:space="preserve"> in modern history. “American elites have become more brazen than they were even five years ago,” said Matthew Robinson, a professor at Appalachian State University and the author of several books on “elite deviance”— all the legal and illegal social harms caused by the wealthy.</w:t>
      </w:r>
    </w:p>
    <w:p w14:paraId="1F2A257F" w14:textId="77777777" w:rsidR="00587674" w:rsidRPr="00783FA5" w:rsidRDefault="00587674" w:rsidP="00587674">
      <w:pPr>
        <w:rPr>
          <w:sz w:val="18"/>
          <w:szCs w:val="18"/>
        </w:rPr>
      </w:pPr>
      <w:r w:rsidRPr="00783FA5">
        <w:rPr>
          <w:sz w:val="18"/>
          <w:szCs w:val="18"/>
        </w:rPr>
        <w:t xml:space="preserve">Elite deviance has become the dark matter of American life, the </w:t>
      </w:r>
      <w:r w:rsidRPr="00783FA5">
        <w:rPr>
          <w:sz w:val="24"/>
          <w:u w:val="single"/>
        </w:rPr>
        <w:t>invisible force around which the country’s most powerful legal and political systems</w:t>
      </w:r>
      <w:r w:rsidRPr="00783FA5">
        <w:rPr>
          <w:sz w:val="18"/>
          <w:szCs w:val="18"/>
        </w:rPr>
        <w:t xml:space="preserve"> have set their orbit. Four members of the Sackler family, the owners of Oxycontin maker Purdue Pharma, have retained the services of former SEC head Mary Jo White as their personal lawyer. Epstein’s dinner party guest lists included Harvard professors, billionaire philanthropists and members of political dynasties in at least two countries. In 2017, the pharmaceutical company Novartis spent about 14 percent of its annual lobbying budget on payments to a shell company controlled by ex-Trump lawyer Michael Cohen.</w:t>
      </w:r>
    </w:p>
    <w:p w14:paraId="2EED3AB3" w14:textId="77777777" w:rsidR="00587674" w:rsidRPr="00783FA5" w:rsidRDefault="00587674" w:rsidP="00587674">
      <w:pPr>
        <w:rPr>
          <w:sz w:val="18"/>
          <w:szCs w:val="18"/>
        </w:rPr>
      </w:pPr>
      <w:r w:rsidRPr="00783FA5">
        <w:rPr>
          <w:sz w:val="18"/>
          <w:szCs w:val="18"/>
        </w:rPr>
        <w:t xml:space="preserve">And this </w:t>
      </w:r>
      <w:proofErr w:type="spellStart"/>
      <w:r w:rsidRPr="00783FA5">
        <w:rPr>
          <w:sz w:val="18"/>
          <w:szCs w:val="18"/>
        </w:rPr>
        <w:t>clubbiness</w:t>
      </w:r>
      <w:proofErr w:type="spellEnd"/>
      <w:r w:rsidRPr="00783FA5">
        <w:rPr>
          <w:sz w:val="18"/>
          <w:szCs w:val="18"/>
        </w:rPr>
        <w:t xml:space="preserve"> has human costs. </w:t>
      </w:r>
      <w:r w:rsidRPr="00783FA5">
        <w:rPr>
          <w:sz w:val="24"/>
          <w:u w:val="single"/>
        </w:rPr>
        <w:t>Tax evasion,</w:t>
      </w:r>
      <w:r w:rsidRPr="00783FA5">
        <w:rPr>
          <w:sz w:val="18"/>
          <w:szCs w:val="18"/>
        </w:rPr>
        <w:t xml:space="preserve"> to pick just one crime concentrated among the wealthy, already </w:t>
      </w:r>
      <w:r w:rsidRPr="00783FA5">
        <w:rPr>
          <w:sz w:val="24"/>
          <w:u w:val="single"/>
        </w:rPr>
        <w:t xml:space="preserve">siphons up to </w:t>
      </w:r>
      <w:r w:rsidRPr="00783FA5">
        <w:rPr>
          <w:b/>
          <w:bCs/>
          <w:sz w:val="24"/>
          <w:u w:val="single"/>
        </w:rPr>
        <w:t>10,000 times more money</w:t>
      </w:r>
      <w:r w:rsidRPr="00783FA5">
        <w:rPr>
          <w:sz w:val="24"/>
          <w:u w:val="single"/>
        </w:rPr>
        <w:t xml:space="preserve"> out of the U.S. economy every year than bank robberies.</w:t>
      </w:r>
      <w:r w:rsidRPr="00783FA5">
        <w:rPr>
          <w:sz w:val="18"/>
          <w:szCs w:val="18"/>
        </w:rPr>
        <w:t xml:space="preserve"> In 2017, researchers estimated that fraud by America’s largest corporations cost Americans up to $360 billion annually between 1996 and 2004. That’s roughly </w:t>
      </w:r>
      <w:r w:rsidRPr="00783FA5">
        <w:rPr>
          <w:b/>
          <w:bCs/>
          <w:sz w:val="24"/>
          <w:u w:val="single"/>
        </w:rPr>
        <w:t>two decades’ worth of street crime every single year</w:t>
      </w:r>
      <w:r w:rsidRPr="00783FA5">
        <w:rPr>
          <w:sz w:val="18"/>
          <w:szCs w:val="18"/>
        </w:rPr>
        <w:t xml:space="preserve">. As the links between corporations and regulators become increasingly incestuous, the future will bring more crude-soaked coastlines, price-gouging corporate behemoths and Madoff-style Ponzi schemes. </w:t>
      </w:r>
      <w:r w:rsidRPr="00783FA5">
        <w:rPr>
          <w:sz w:val="24"/>
          <w:u w:val="single"/>
        </w:rPr>
        <w:t>More hurdles to suing companies for poisoning their customers</w:t>
      </w:r>
      <w:r w:rsidRPr="00783FA5">
        <w:rPr>
          <w:sz w:val="18"/>
          <w:szCs w:val="18"/>
        </w:rPr>
        <w:t xml:space="preserve"> or letting bosses harass their employees. And more uniquely American catastrophes like the opioid crisis and the price of insulin.</w:t>
      </w:r>
    </w:p>
    <w:p w14:paraId="5DF1BC64" w14:textId="77777777" w:rsidR="00587674" w:rsidRPr="00783FA5" w:rsidRDefault="00587674" w:rsidP="00587674">
      <w:pPr>
        <w:rPr>
          <w:sz w:val="18"/>
          <w:szCs w:val="18"/>
        </w:rPr>
      </w:pPr>
      <w:r w:rsidRPr="00783FA5">
        <w:rPr>
          <w:sz w:val="18"/>
          <w:szCs w:val="18"/>
        </w:rPr>
        <w:t xml:space="preserve">Perhaps the greatest myth about white-collar crime is that Americans struggle to understand it—as if </w:t>
      </w:r>
      <w:r w:rsidRPr="00783FA5">
        <w:rPr>
          <w:sz w:val="24"/>
          <w:u w:val="single"/>
        </w:rPr>
        <w:t>chemical companies toxifying rivers</w:t>
      </w:r>
      <w:r w:rsidRPr="00783FA5">
        <w:rPr>
          <w:sz w:val="18"/>
          <w:szCs w:val="18"/>
        </w:rPr>
        <w:t xml:space="preserve"> or insurance executives gouging their customers fail to stimulate our moral intuitions. In fact, surveys consistently show that the </w:t>
      </w:r>
      <w:r w:rsidRPr="00783FA5">
        <w:rPr>
          <w:sz w:val="24"/>
          <w:u w:val="single"/>
        </w:rPr>
        <w:t>vast majority of the population considers white-collar crime more harmful than street crime</w:t>
      </w:r>
      <w:r w:rsidRPr="00783FA5">
        <w:rPr>
          <w:sz w:val="18"/>
          <w:szCs w:val="18"/>
        </w:rPr>
        <w:t xml:space="preserve"> and powerful offenders more odious than common criminals.</w:t>
      </w:r>
    </w:p>
    <w:p w14:paraId="1DD54097" w14:textId="6C1DD91E" w:rsidR="00587674" w:rsidRDefault="00587674" w:rsidP="00587674">
      <w:pPr>
        <w:rPr>
          <w:sz w:val="24"/>
          <w:u w:val="single"/>
        </w:rPr>
      </w:pPr>
      <w:r w:rsidRPr="00783FA5">
        <w:rPr>
          <w:sz w:val="18"/>
          <w:szCs w:val="18"/>
        </w:rPr>
        <w:t xml:space="preserve">Those intuitions are correct: An entrenched, unfettered class of </w:t>
      </w:r>
      <w:proofErr w:type="spellStart"/>
      <w:r w:rsidRPr="00783FA5">
        <w:rPr>
          <w:sz w:val="18"/>
          <w:szCs w:val="18"/>
        </w:rPr>
        <w:t>superpredators</w:t>
      </w:r>
      <w:proofErr w:type="spellEnd"/>
      <w:r w:rsidRPr="00783FA5">
        <w:rPr>
          <w:sz w:val="18"/>
          <w:szCs w:val="18"/>
        </w:rPr>
        <w:t xml:space="preserve"> is wreaking havoc on American society. And in the process, they've </w:t>
      </w:r>
      <w:r w:rsidRPr="00783FA5">
        <w:rPr>
          <w:sz w:val="24"/>
          <w:u w:val="single"/>
        </w:rPr>
        <w:t>broken the only systems capable of stopping them.</w:t>
      </w:r>
    </w:p>
    <w:p w14:paraId="5C072555" w14:textId="77777777" w:rsidR="00E86299" w:rsidRDefault="00E86299" w:rsidP="00E86299">
      <w:pPr>
        <w:pStyle w:val="Heading4"/>
      </w:pPr>
      <w:r>
        <w:t xml:space="preserve">Prosecutions of white-collar criminals are at an </w:t>
      </w:r>
      <w:r w:rsidRPr="0016509F">
        <w:rPr>
          <w:u w:val="single"/>
        </w:rPr>
        <w:t>all-time low</w:t>
      </w:r>
      <w:r>
        <w:t xml:space="preserve"> now---Trump </w:t>
      </w:r>
      <w:r w:rsidRPr="007D7660">
        <w:rPr>
          <w:u w:val="single"/>
        </w:rPr>
        <w:t>granted clemency</w:t>
      </w:r>
      <w:r>
        <w:t xml:space="preserve"> to several high-profile criminals.</w:t>
      </w:r>
    </w:p>
    <w:p w14:paraId="193019EE" w14:textId="77777777" w:rsidR="00E86299" w:rsidRDefault="00E86299" w:rsidP="00E86299">
      <w:r w:rsidRPr="00983C7E">
        <w:rPr>
          <w:rStyle w:val="Style13ptBold"/>
        </w:rPr>
        <w:t>Johnson 20</w:t>
      </w:r>
      <w:r w:rsidRPr="00983C7E">
        <w:t xml:space="preserve"> [</w:t>
      </w:r>
      <w:r>
        <w:t>J</w:t>
      </w:r>
      <w:r w:rsidRPr="00983C7E">
        <w:t xml:space="preserve">ake Johnson, </w:t>
      </w:r>
      <w:r>
        <w:t xml:space="preserve">staff writer for Common Dreams, </w:t>
      </w:r>
      <w:r w:rsidRPr="00983C7E">
        <w:t>3-6-2020, "'Disturbing': Study Shows DOJ Prosecutions of White-Collar Criminals Hit All-Time Low Under Trump," Common Dreams, accessed 7-14-2020, https://www.commondreams.org/news/2020/03/06/disturbing-study-shows-doj-prosecutions-white-collar-criminals-hit-all-time-low] //BY</w:t>
      </w:r>
    </w:p>
    <w:p w14:paraId="655F7016" w14:textId="77777777" w:rsidR="00E86299" w:rsidRPr="00983C7E" w:rsidRDefault="00E86299" w:rsidP="00E86299">
      <w:pPr>
        <w:rPr>
          <w:sz w:val="16"/>
        </w:rPr>
      </w:pPr>
      <w:r w:rsidRPr="00983C7E">
        <w:rPr>
          <w:rStyle w:val="StyleUnderline"/>
        </w:rPr>
        <w:t>Prosecutions of white-collar criminals</w:t>
      </w:r>
      <w:r w:rsidRPr="00983C7E">
        <w:rPr>
          <w:sz w:val="16"/>
        </w:rPr>
        <w:t xml:space="preserve"> by the U.S. Justice Department </w:t>
      </w:r>
      <w:r w:rsidRPr="00983C7E">
        <w:rPr>
          <w:rStyle w:val="StyleUnderline"/>
        </w:rPr>
        <w:t xml:space="preserve">plunged to an </w:t>
      </w:r>
      <w:r w:rsidRPr="00983C7E">
        <w:rPr>
          <w:rStyle w:val="Emphasis"/>
        </w:rPr>
        <w:t>all-time low</w:t>
      </w:r>
      <w:r w:rsidRPr="00983C7E">
        <w:rPr>
          <w:rStyle w:val="StyleUnderline"/>
        </w:rPr>
        <w:t xml:space="preserve"> in January, according to a study published</w:t>
      </w:r>
      <w:r w:rsidRPr="00983C7E">
        <w:rPr>
          <w:sz w:val="16"/>
        </w:rPr>
        <w:t xml:space="preserve"> just </w:t>
      </w:r>
      <w:r w:rsidRPr="00983C7E">
        <w:rPr>
          <w:rStyle w:val="StyleUnderline"/>
        </w:rPr>
        <w:t>days after</w:t>
      </w:r>
      <w:r w:rsidRPr="00983C7E">
        <w:rPr>
          <w:sz w:val="16"/>
        </w:rPr>
        <w:t xml:space="preserve"> President Donald </w:t>
      </w:r>
      <w:r w:rsidRPr="00983C7E">
        <w:rPr>
          <w:rStyle w:val="StyleUnderline"/>
        </w:rPr>
        <w:t>Trump proclaimed his commitment to</w:t>
      </w:r>
      <w:r w:rsidRPr="00983C7E">
        <w:rPr>
          <w:sz w:val="16"/>
        </w:rPr>
        <w:t xml:space="preserve"> "</w:t>
      </w:r>
      <w:r w:rsidRPr="00983C7E">
        <w:rPr>
          <w:rStyle w:val="StyleUnderline"/>
        </w:rPr>
        <w:t>safeguarding the American consumer</w:t>
      </w:r>
      <w:r w:rsidRPr="00983C7E">
        <w:rPr>
          <w:sz w:val="16"/>
        </w:rPr>
        <w:t xml:space="preserve">" </w:t>
      </w:r>
      <w:r w:rsidRPr="00983C7E">
        <w:rPr>
          <w:rStyle w:val="StyleUnderline"/>
        </w:rPr>
        <w:t>and</w:t>
      </w:r>
      <w:r w:rsidRPr="00983C7E">
        <w:rPr>
          <w:sz w:val="16"/>
        </w:rPr>
        <w:t xml:space="preserve"> "</w:t>
      </w:r>
      <w:r w:rsidRPr="00983C7E">
        <w:rPr>
          <w:rStyle w:val="StyleUnderline"/>
        </w:rPr>
        <w:t>strengthening our efforts to prevent and prosecute fraud.</w:t>
      </w:r>
      <w:r w:rsidRPr="00983C7E">
        <w:rPr>
          <w:sz w:val="16"/>
        </w:rPr>
        <w:t>"</w:t>
      </w:r>
    </w:p>
    <w:p w14:paraId="195BF7C7" w14:textId="77777777" w:rsidR="00E86299" w:rsidRPr="00983C7E" w:rsidRDefault="00E86299" w:rsidP="00E86299">
      <w:pPr>
        <w:rPr>
          <w:sz w:val="16"/>
        </w:rPr>
      </w:pPr>
      <w:r w:rsidRPr="00983C7E">
        <w:rPr>
          <w:rStyle w:val="StyleUnderline"/>
        </w:rPr>
        <w:t>The analysis</w:t>
      </w:r>
      <w:r w:rsidRPr="00983C7E">
        <w:rPr>
          <w:sz w:val="16"/>
        </w:rPr>
        <w:t xml:space="preserve"> released Tuesday by Syracuse University's Transactional Records Access Clearinghouse (TRAC) </w:t>
      </w:r>
      <w:r w:rsidRPr="00983C7E">
        <w:rPr>
          <w:rStyle w:val="StyleUnderline"/>
        </w:rPr>
        <w:t>found</w:t>
      </w:r>
      <w:r w:rsidRPr="00983C7E">
        <w:rPr>
          <w:sz w:val="16"/>
        </w:rPr>
        <w:t xml:space="preserve"> that </w:t>
      </w:r>
      <w:r w:rsidRPr="00983C7E">
        <w:rPr>
          <w:rStyle w:val="StyleUnderline"/>
        </w:rPr>
        <w:t xml:space="preserve">the Justice Department prosecuted just </w:t>
      </w:r>
      <w:r w:rsidRPr="00983C7E">
        <w:rPr>
          <w:rStyle w:val="Emphasis"/>
        </w:rPr>
        <w:t>359</w:t>
      </w:r>
      <w:r w:rsidRPr="00983C7E">
        <w:rPr>
          <w:rStyle w:val="StyleUnderline"/>
        </w:rPr>
        <w:t xml:space="preserve"> white-collar criminals in January, </w:t>
      </w:r>
      <w:r w:rsidRPr="00983C7E">
        <w:rPr>
          <w:rStyle w:val="Emphasis"/>
        </w:rPr>
        <w:t>a decline of 25%</w:t>
      </w:r>
      <w:r w:rsidRPr="00983C7E">
        <w:rPr>
          <w:rStyle w:val="StyleUnderline"/>
        </w:rPr>
        <w:t xml:space="preserve"> from five years ago</w:t>
      </w:r>
      <w:r w:rsidRPr="00983C7E">
        <w:rPr>
          <w:sz w:val="16"/>
        </w:rPr>
        <w:t>. TRAC has been recording data on white-collar prosecutions since 1986.</w:t>
      </w:r>
    </w:p>
    <w:p w14:paraId="783D4377" w14:textId="77777777" w:rsidR="00E86299" w:rsidRPr="00983C7E" w:rsidRDefault="00E86299" w:rsidP="00E86299">
      <w:pPr>
        <w:rPr>
          <w:sz w:val="16"/>
        </w:rPr>
      </w:pPr>
      <w:r w:rsidRPr="00983C7E">
        <w:rPr>
          <w:sz w:val="16"/>
        </w:rPr>
        <w:t>"Federal white-collar prosecutions have fallen from their peak of over 1,000 in June 2010 and February 2011," the study found. "During the Obama administration in [fiscal year] 2011, they reached over 10,000. If prosecutions continue at the same pace for the remainder of FY 2020, they are projected to fall to 5,175—almost half the level of their Obama-era peak."</w:t>
      </w:r>
    </w:p>
    <w:p w14:paraId="61521295" w14:textId="77777777" w:rsidR="00E86299" w:rsidRPr="00983C7E" w:rsidRDefault="00E86299" w:rsidP="00E86299">
      <w:pPr>
        <w:rPr>
          <w:sz w:val="16"/>
        </w:rPr>
      </w:pPr>
      <w:r w:rsidRPr="00983C7E">
        <w:rPr>
          <w:sz w:val="16"/>
        </w:rPr>
        <w:t xml:space="preserve">David </w:t>
      </w:r>
      <w:proofErr w:type="spellStart"/>
      <w:r w:rsidRPr="00983C7E">
        <w:rPr>
          <w:rStyle w:val="StyleUnderline"/>
        </w:rPr>
        <w:t>Sklansky</w:t>
      </w:r>
      <w:proofErr w:type="spellEnd"/>
      <w:r w:rsidRPr="00983C7E">
        <w:rPr>
          <w:sz w:val="16"/>
        </w:rPr>
        <w:t xml:space="preserve">, a former assistant district attorney and co-director of the Stanford Criminal Justice Center, </w:t>
      </w:r>
      <w:r w:rsidRPr="00983C7E">
        <w:rPr>
          <w:rStyle w:val="StyleUnderline"/>
        </w:rPr>
        <w:t>called the decline</w:t>
      </w:r>
      <w:r w:rsidRPr="00983C7E">
        <w:rPr>
          <w:sz w:val="16"/>
        </w:rPr>
        <w:t xml:space="preserve"> "</w:t>
      </w:r>
      <w:r w:rsidRPr="00983C7E">
        <w:rPr>
          <w:rStyle w:val="StyleUnderline"/>
        </w:rPr>
        <w:t>disturbing</w:t>
      </w:r>
      <w:r w:rsidRPr="00983C7E">
        <w:rPr>
          <w:sz w:val="16"/>
        </w:rPr>
        <w:t>."</w:t>
      </w:r>
    </w:p>
    <w:p w14:paraId="249FBCC4" w14:textId="77777777" w:rsidR="00E86299" w:rsidRPr="00983C7E" w:rsidRDefault="00E86299" w:rsidP="00E86299">
      <w:pPr>
        <w:rPr>
          <w:sz w:val="16"/>
        </w:rPr>
      </w:pPr>
      <w:r w:rsidRPr="00983C7E">
        <w:rPr>
          <w:sz w:val="16"/>
        </w:rPr>
        <w:t>"</w:t>
      </w:r>
      <w:r w:rsidRPr="00983C7E">
        <w:rPr>
          <w:rStyle w:val="StyleUnderline"/>
        </w:rPr>
        <w:t>It's a matter of concern</w:t>
      </w:r>
      <w:r w:rsidRPr="00983C7E">
        <w:rPr>
          <w:sz w:val="16"/>
        </w:rPr>
        <w:t xml:space="preserve"> that </w:t>
      </w:r>
      <w:r w:rsidRPr="00983C7E">
        <w:rPr>
          <w:rStyle w:val="StyleUnderline"/>
        </w:rPr>
        <w:t>federal prosecutions of white-collar fraud have declined so precipitously</w:t>
      </w:r>
      <w:r w:rsidRPr="00983C7E">
        <w:rPr>
          <w:sz w:val="16"/>
        </w:rPr>
        <w:t xml:space="preserve">," </w:t>
      </w:r>
      <w:proofErr w:type="spellStart"/>
      <w:r w:rsidRPr="00983C7E">
        <w:rPr>
          <w:sz w:val="16"/>
        </w:rPr>
        <w:t>Sklansky</w:t>
      </w:r>
      <w:proofErr w:type="spellEnd"/>
      <w:r w:rsidRPr="00983C7E">
        <w:rPr>
          <w:sz w:val="16"/>
        </w:rPr>
        <w:t xml:space="preserve"> told MarketWatch. "</w:t>
      </w:r>
      <w:r w:rsidRPr="00983C7E">
        <w:rPr>
          <w:rStyle w:val="StyleUnderline"/>
        </w:rPr>
        <w:t>When the U.S. Attorney's offices file fewer of these cases, that slack is unlikely to be picked up by district attorneys or state prosecutors</w:t>
      </w:r>
      <w:r w:rsidRPr="00983C7E">
        <w:rPr>
          <w:sz w:val="16"/>
        </w:rPr>
        <w:t>."</w:t>
      </w:r>
    </w:p>
    <w:p w14:paraId="1F196E7E" w14:textId="77777777" w:rsidR="00E86299" w:rsidRPr="00983C7E" w:rsidRDefault="00E86299" w:rsidP="00E86299">
      <w:pPr>
        <w:ind w:left="720"/>
        <w:rPr>
          <w:rStyle w:val="StyleUnderline"/>
        </w:rPr>
      </w:pPr>
      <w:r w:rsidRPr="00983C7E">
        <w:rPr>
          <w:sz w:val="16"/>
        </w:rPr>
        <w:t xml:space="preserve">After digging into data on prosecutions from the @TheJusticeDept, </w:t>
      </w:r>
      <w:r w:rsidRPr="00983C7E">
        <w:rPr>
          <w:rStyle w:val="StyleUnderline"/>
        </w:rPr>
        <w:t>TRAC discovered</w:t>
      </w:r>
      <w:r w:rsidRPr="00983C7E">
        <w:rPr>
          <w:sz w:val="16"/>
        </w:rPr>
        <w:t xml:space="preserve"> that </w:t>
      </w:r>
      <w:r w:rsidRPr="00983C7E">
        <w:rPr>
          <w:rStyle w:val="StyleUnderline"/>
        </w:rPr>
        <w:t xml:space="preserve">white-collar and corporate prosecutions are at their </w:t>
      </w:r>
      <w:r w:rsidRPr="00983C7E">
        <w:rPr>
          <w:rStyle w:val="Emphasis"/>
        </w:rPr>
        <w:t>lowest point</w:t>
      </w:r>
      <w:r w:rsidRPr="00983C7E">
        <w:rPr>
          <w:rStyle w:val="StyleUnderline"/>
        </w:rPr>
        <w:t xml:space="preserve"> in modern US history. Never has white-collar crime gone </w:t>
      </w:r>
      <w:r w:rsidRPr="00983C7E">
        <w:rPr>
          <w:rStyle w:val="Emphasis"/>
        </w:rPr>
        <w:t>so ignored</w:t>
      </w:r>
      <w:r w:rsidRPr="00983C7E">
        <w:rPr>
          <w:rStyle w:val="StyleUnderline"/>
        </w:rPr>
        <w:t>.</w:t>
      </w:r>
    </w:p>
    <w:p w14:paraId="2DB08F99" w14:textId="77777777" w:rsidR="00E86299" w:rsidRPr="00983C7E" w:rsidRDefault="00E86299" w:rsidP="00E86299">
      <w:pPr>
        <w:ind w:left="720"/>
        <w:rPr>
          <w:sz w:val="16"/>
        </w:rPr>
      </w:pPr>
      <w:r w:rsidRPr="00983C7E">
        <w:rPr>
          <w:sz w:val="16"/>
        </w:rPr>
        <w:t>Read the report here: https://t.co/XtMjYSJYi1 pic.twitter.com/szLm3AKMuY</w:t>
      </w:r>
    </w:p>
    <w:p w14:paraId="6981A06B" w14:textId="77777777" w:rsidR="00E86299" w:rsidRPr="00983C7E" w:rsidRDefault="00E86299" w:rsidP="00E86299">
      <w:pPr>
        <w:ind w:left="720" w:firstLine="720"/>
        <w:rPr>
          <w:sz w:val="16"/>
        </w:rPr>
      </w:pPr>
      <w:r w:rsidRPr="00983C7E">
        <w:rPr>
          <w:sz w:val="16"/>
        </w:rPr>
        <w:t>— TRAC Reports (@TRACReports) March 3, 2020</w:t>
      </w:r>
    </w:p>
    <w:p w14:paraId="2CF41FC9" w14:textId="77777777" w:rsidR="00E86299" w:rsidRPr="00983C7E" w:rsidRDefault="00E86299" w:rsidP="00E86299">
      <w:pPr>
        <w:rPr>
          <w:sz w:val="16"/>
        </w:rPr>
      </w:pPr>
      <w:r w:rsidRPr="00983C7E">
        <w:rPr>
          <w:rStyle w:val="StyleUnderline"/>
        </w:rPr>
        <w:t>The study came in the middle of National Consumer Protection Week</w:t>
      </w:r>
      <w:r w:rsidRPr="00983C7E">
        <w:rPr>
          <w:sz w:val="16"/>
        </w:rPr>
        <w:t xml:space="preserve">, which began March 1 and ends on Saturday, March 7. President Donald </w:t>
      </w:r>
      <w:r w:rsidRPr="00983C7E">
        <w:rPr>
          <w:rStyle w:val="StyleUnderline"/>
        </w:rPr>
        <w:t>Trump marked the occasion with a statement vowing to prosecute</w:t>
      </w:r>
      <w:r w:rsidRPr="00983C7E">
        <w:rPr>
          <w:sz w:val="16"/>
        </w:rPr>
        <w:t xml:space="preserve"> "</w:t>
      </w:r>
      <w:r w:rsidRPr="00983C7E">
        <w:rPr>
          <w:rStyle w:val="StyleUnderline"/>
        </w:rPr>
        <w:t>bad actors seeking to harm and exploit honest and hardworking people through deception and other nefarious tactics</w:t>
      </w:r>
      <w:r w:rsidRPr="00983C7E">
        <w:rPr>
          <w:sz w:val="16"/>
        </w:rPr>
        <w:t>."</w:t>
      </w:r>
    </w:p>
    <w:p w14:paraId="2C741F9D" w14:textId="77777777" w:rsidR="00E86299" w:rsidRPr="00983C7E" w:rsidRDefault="00E86299" w:rsidP="00E86299">
      <w:pPr>
        <w:rPr>
          <w:sz w:val="16"/>
        </w:rPr>
      </w:pPr>
      <w:r w:rsidRPr="00983C7E">
        <w:rPr>
          <w:sz w:val="16"/>
        </w:rPr>
        <w:t>"</w:t>
      </w:r>
      <w:r w:rsidRPr="00983C7E">
        <w:rPr>
          <w:rStyle w:val="StyleUnderline"/>
        </w:rPr>
        <w:t>It's a strange claim, given</w:t>
      </w:r>
      <w:r w:rsidRPr="00983C7E">
        <w:rPr>
          <w:sz w:val="16"/>
        </w:rPr>
        <w:t xml:space="preserve"> that </w:t>
      </w:r>
      <w:r w:rsidRPr="00983C7E">
        <w:rPr>
          <w:rStyle w:val="StyleUnderline"/>
        </w:rPr>
        <w:t>federal white-collar crime prosecutions are at an all-time low</w:t>
      </w:r>
      <w:r w:rsidRPr="00983C7E">
        <w:rPr>
          <w:sz w:val="16"/>
        </w:rPr>
        <w:t xml:space="preserve">," Washington Post columnist Catherine </w:t>
      </w:r>
      <w:proofErr w:type="spellStart"/>
      <w:r w:rsidRPr="00983C7E">
        <w:rPr>
          <w:sz w:val="16"/>
        </w:rPr>
        <w:t>Rampell</w:t>
      </w:r>
      <w:proofErr w:type="spellEnd"/>
      <w:r w:rsidRPr="00983C7E">
        <w:rPr>
          <w:sz w:val="16"/>
        </w:rPr>
        <w:t xml:space="preserve"> tweeted in response to Trump's statement.</w:t>
      </w:r>
    </w:p>
    <w:p w14:paraId="7DED8959" w14:textId="77777777" w:rsidR="00E86299" w:rsidRPr="00983C7E" w:rsidRDefault="00E86299" w:rsidP="00E86299">
      <w:pPr>
        <w:ind w:left="720"/>
        <w:rPr>
          <w:sz w:val="16"/>
        </w:rPr>
      </w:pPr>
      <w:r w:rsidRPr="00983C7E">
        <w:rPr>
          <w:sz w:val="16"/>
        </w:rPr>
        <w:t>Also, the Trump administration has been trying to dismantle the Consumer Financial Protection Bureau. Yesterday SCOTUS heard a constitutional challenge to CFPB structure; Trump admin refused to defend the agency. https://t.co/AZzSDXG4As</w:t>
      </w:r>
    </w:p>
    <w:p w14:paraId="1CBB07D5" w14:textId="77777777" w:rsidR="00E86299" w:rsidRPr="00983C7E" w:rsidRDefault="00E86299" w:rsidP="00E86299">
      <w:pPr>
        <w:ind w:left="720" w:firstLine="720"/>
        <w:rPr>
          <w:sz w:val="16"/>
        </w:rPr>
      </w:pPr>
      <w:r w:rsidRPr="00983C7E">
        <w:rPr>
          <w:sz w:val="16"/>
        </w:rPr>
        <w:t xml:space="preserve">— Catherine </w:t>
      </w:r>
      <w:proofErr w:type="spellStart"/>
      <w:r w:rsidRPr="00983C7E">
        <w:rPr>
          <w:sz w:val="16"/>
        </w:rPr>
        <w:t>Rampell</w:t>
      </w:r>
      <w:proofErr w:type="spellEnd"/>
      <w:r w:rsidRPr="00983C7E">
        <w:rPr>
          <w:sz w:val="16"/>
        </w:rPr>
        <w:t xml:space="preserve"> (@crampell) March 4, 2020</w:t>
      </w:r>
    </w:p>
    <w:p w14:paraId="4E282A74" w14:textId="77777777" w:rsidR="00E86299" w:rsidRPr="00983C7E" w:rsidRDefault="00E86299" w:rsidP="00E86299">
      <w:pPr>
        <w:rPr>
          <w:sz w:val="16"/>
        </w:rPr>
      </w:pPr>
      <w:r w:rsidRPr="00983C7E">
        <w:rPr>
          <w:sz w:val="16"/>
        </w:rPr>
        <w:t xml:space="preserve">Last month, as Common Dreams reported, </w:t>
      </w:r>
      <w:r w:rsidRPr="00983C7E">
        <w:rPr>
          <w:rStyle w:val="StyleUnderline"/>
        </w:rPr>
        <w:t xml:space="preserve">Trump granted </w:t>
      </w:r>
      <w:r w:rsidRPr="00983C7E">
        <w:rPr>
          <w:rStyle w:val="Emphasis"/>
        </w:rPr>
        <w:t>clemency</w:t>
      </w:r>
      <w:r w:rsidRPr="00983C7E">
        <w:rPr>
          <w:rStyle w:val="StyleUnderline"/>
        </w:rPr>
        <w:t xml:space="preserve"> to several high-profile white-collar criminals, including</w:t>
      </w:r>
      <w:r w:rsidRPr="00983C7E">
        <w:rPr>
          <w:sz w:val="16"/>
        </w:rPr>
        <w:t xml:space="preserve"> "junk bond king" Michael </w:t>
      </w:r>
      <w:r w:rsidRPr="00983C7E">
        <w:rPr>
          <w:rStyle w:val="StyleUnderline"/>
        </w:rPr>
        <w:t>Milken and</w:t>
      </w:r>
      <w:r w:rsidRPr="00983C7E">
        <w:rPr>
          <w:sz w:val="16"/>
        </w:rPr>
        <w:t xml:space="preserve"> former Illinois Gov. Rod </w:t>
      </w:r>
      <w:r w:rsidRPr="00983C7E">
        <w:rPr>
          <w:rStyle w:val="StyleUnderline"/>
        </w:rPr>
        <w:t>Blagojevich</w:t>
      </w:r>
      <w:r w:rsidRPr="00983C7E">
        <w:rPr>
          <w:sz w:val="16"/>
        </w:rPr>
        <w:t>.</w:t>
      </w:r>
    </w:p>
    <w:p w14:paraId="75F18731" w14:textId="77777777" w:rsidR="00E86299" w:rsidRDefault="00E86299" w:rsidP="00E86299">
      <w:pPr>
        <w:rPr>
          <w:sz w:val="16"/>
        </w:rPr>
      </w:pPr>
      <w:r w:rsidRPr="00983C7E">
        <w:rPr>
          <w:sz w:val="16"/>
        </w:rPr>
        <w:t>"</w:t>
      </w:r>
      <w:r w:rsidRPr="00983C7E">
        <w:rPr>
          <w:rStyle w:val="StyleUnderline"/>
        </w:rPr>
        <w:t>White-collar crimes, in Trump's</w:t>
      </w:r>
      <w:r w:rsidRPr="00983C7E">
        <w:rPr>
          <w:sz w:val="16"/>
        </w:rPr>
        <w:t xml:space="preserve"> world</w:t>
      </w:r>
      <w:r w:rsidRPr="00983C7E">
        <w:rPr>
          <w:rStyle w:val="StyleUnderline"/>
        </w:rPr>
        <w:t>view</w:t>
      </w:r>
      <w:r w:rsidRPr="00983C7E">
        <w:rPr>
          <w:sz w:val="16"/>
        </w:rPr>
        <w:t xml:space="preserve">, </w:t>
      </w:r>
      <w:r w:rsidRPr="00983C7E">
        <w:rPr>
          <w:rStyle w:val="StyleUnderline"/>
        </w:rPr>
        <w:t>are not</w:t>
      </w:r>
      <w:r w:rsidRPr="00983C7E">
        <w:rPr>
          <w:sz w:val="16"/>
        </w:rPr>
        <w:t xml:space="preserve"> </w:t>
      </w:r>
      <w:r w:rsidRPr="00983C7E">
        <w:rPr>
          <w:rStyle w:val="StyleUnderline"/>
        </w:rPr>
        <w:t>'real crimes</w:t>
      </w:r>
      <w:r w:rsidRPr="00983C7E">
        <w:rPr>
          <w:sz w:val="16"/>
        </w:rPr>
        <w:t xml:space="preserve">,'" MarketWatch columnist Paul </w:t>
      </w:r>
      <w:proofErr w:type="spellStart"/>
      <w:r w:rsidRPr="00983C7E">
        <w:rPr>
          <w:sz w:val="16"/>
        </w:rPr>
        <w:t>Brandus</w:t>
      </w:r>
      <w:proofErr w:type="spellEnd"/>
      <w:r w:rsidRPr="00983C7E">
        <w:rPr>
          <w:sz w:val="16"/>
        </w:rPr>
        <w:t xml:space="preserve"> wrote at the time.</w:t>
      </w:r>
    </w:p>
    <w:p w14:paraId="6A993C1E" w14:textId="77777777" w:rsidR="00FE0114" w:rsidRDefault="00FE0114" w:rsidP="00FE0114">
      <w:pPr>
        <w:pStyle w:val="Heading4"/>
        <w:rPr>
          <w:lang w:eastAsia="zh-CN"/>
        </w:rPr>
      </w:pPr>
      <w:r>
        <w:rPr>
          <w:lang w:eastAsia="zh-CN"/>
        </w:rPr>
        <w:t>There’s heavy-handed leniency now</w:t>
      </w:r>
    </w:p>
    <w:p w14:paraId="13A435D4" w14:textId="77777777" w:rsidR="00FE0114" w:rsidRPr="001E4FE3" w:rsidRDefault="00FE0114" w:rsidP="00FE0114">
      <w:pPr>
        <w:spacing w:after="0" w:line="240" w:lineRule="auto"/>
      </w:pPr>
      <w:r w:rsidRPr="00C92469">
        <w:rPr>
          <w:rStyle w:val="Style13ptBold"/>
        </w:rPr>
        <w:t>Garrett 20</w:t>
      </w:r>
      <w:r w:rsidRPr="002D0DD6">
        <w:rPr>
          <w:rFonts w:ascii="Arial" w:eastAsia="Times New Roman" w:hAnsi="Arial" w:cs="Arial"/>
          <w:color w:val="222222"/>
          <w:sz w:val="21"/>
          <w:szCs w:val="21"/>
          <w:shd w:val="clear" w:color="auto" w:fill="FFFFFF"/>
          <w:lang w:eastAsia="zh-CN"/>
        </w:rPr>
        <w:t xml:space="preserve">. </w:t>
      </w:r>
      <w:r w:rsidRPr="002D0DD6">
        <w:t>A leading scholar of criminal justice outcomes, evidence, and constitutional rights, Garrett previously was the White Burkett Miller Professor of Law and Public Affairs and Justice Thurgood Marshall Distinguished Professor of Law at the University of Virginia.</w:t>
      </w:r>
      <w:r w:rsidRPr="00C92469">
        <w:t xml:space="preserve"> “DECLINING CORPORATE PROSECUTIONS” 2/4/20, </w:t>
      </w:r>
      <w:hyperlink r:id="rId52" w:history="1">
        <w:r w:rsidRPr="00C92469">
          <w:rPr>
            <w:rStyle w:val="Hyperlink"/>
          </w:rPr>
          <w:t>https://papers.ssrn.com/sol3/papers.cfm?abstract_id=3360456</w:t>
        </w:r>
      </w:hyperlink>
      <w:r w:rsidRPr="001E4FE3">
        <w:t>This source potentially has a bunch of other uniqueness claims about the DOJ this year, I just haven’t looked past the abstract/conclusion</w:t>
      </w:r>
    </w:p>
    <w:p w14:paraId="1DB1B1DA" w14:textId="77777777" w:rsidR="00FE0114" w:rsidRDefault="00FE0114" w:rsidP="00FE0114">
      <w:pPr>
        <w:rPr>
          <w:rStyle w:val="Emphasis"/>
        </w:rPr>
      </w:pPr>
      <w:r w:rsidRPr="00C92469">
        <w:rPr>
          <w:sz w:val="16"/>
        </w:rPr>
        <w:t xml:space="preserve">Ten years after the crisis, </w:t>
      </w:r>
      <w:r w:rsidRPr="002D0DD6">
        <w:rPr>
          <w:rStyle w:val="StyleUnderline"/>
        </w:rPr>
        <w:t xml:space="preserve">there is little public pressure to respond to </w:t>
      </w:r>
      <w:r w:rsidRPr="00C92469">
        <w:rPr>
          <w:sz w:val="16"/>
        </w:rPr>
        <w:t>the family of “too big to jail</w:t>
      </w:r>
      <w:r w:rsidRPr="002D0DD6">
        <w:rPr>
          <w:rStyle w:val="StyleUnderline"/>
        </w:rPr>
        <w:t xml:space="preserve">” problems associated with </w:t>
      </w:r>
      <w:r w:rsidRPr="002D0DD6">
        <w:rPr>
          <w:rStyle w:val="Emphasis"/>
        </w:rPr>
        <w:t>the decline</w:t>
      </w:r>
      <w:r w:rsidRPr="002D0DD6">
        <w:rPr>
          <w:rStyle w:val="StyleUnderline"/>
        </w:rPr>
        <w:t xml:space="preserve"> in corporate prosecutions and the </w:t>
      </w:r>
      <w:r w:rsidRPr="00C92469">
        <w:rPr>
          <w:rStyle w:val="Emphasis"/>
        </w:rPr>
        <w:t>weakening</w:t>
      </w:r>
      <w:r w:rsidRPr="002D0DD6">
        <w:rPr>
          <w:rStyle w:val="StyleUnderline"/>
        </w:rPr>
        <w:t xml:space="preserve"> of corporate enforcement policy</w:t>
      </w:r>
      <w:r w:rsidRPr="00C92469">
        <w:rPr>
          <w:sz w:val="16"/>
        </w:rPr>
        <w:t xml:space="preserve">. Federal corporate </w:t>
      </w:r>
      <w:r w:rsidRPr="002D0DD6">
        <w:rPr>
          <w:rStyle w:val="StyleUnderline"/>
        </w:rPr>
        <w:t>penalties sharply declined with the change in presidential administrations</w:t>
      </w:r>
      <w:r w:rsidRPr="00C92469">
        <w:rPr>
          <w:sz w:val="16"/>
        </w:rPr>
        <w:t xml:space="preserve">. Despite stated efforts to charge individuals alongside corporations, such </w:t>
      </w:r>
      <w:r w:rsidRPr="002D0DD6">
        <w:rPr>
          <w:rStyle w:val="StyleUnderline"/>
        </w:rPr>
        <w:t>individual prosecutions</w:t>
      </w:r>
      <w:r w:rsidRPr="00C92469">
        <w:rPr>
          <w:sz w:val="16"/>
        </w:rPr>
        <w:t xml:space="preserve"> have </w:t>
      </w:r>
      <w:r w:rsidRPr="002D0DD6">
        <w:rPr>
          <w:rStyle w:val="StyleUnderline"/>
        </w:rPr>
        <w:t xml:space="preserve">remained </w:t>
      </w:r>
      <w:r w:rsidRPr="00C92469">
        <w:rPr>
          <w:rStyle w:val="Emphasis"/>
        </w:rPr>
        <w:t>infrequent</w:t>
      </w:r>
      <w:r w:rsidRPr="002D0DD6">
        <w:rPr>
          <w:rStyle w:val="StyleUnderline"/>
        </w:rPr>
        <w:t xml:space="preserve"> and</w:t>
      </w:r>
      <w:r w:rsidRPr="00C92469">
        <w:rPr>
          <w:sz w:val="16"/>
        </w:rPr>
        <w:t xml:space="preserve"> fairly </w:t>
      </w:r>
      <w:r w:rsidRPr="00C92469">
        <w:rPr>
          <w:rStyle w:val="Emphasis"/>
        </w:rPr>
        <w:t>marginal</w:t>
      </w:r>
      <w:r w:rsidRPr="00C92469">
        <w:rPr>
          <w:sz w:val="16"/>
        </w:rPr>
        <w:t xml:space="preserve">. The </w:t>
      </w:r>
      <w:r w:rsidRPr="002D0DD6">
        <w:rPr>
          <w:rStyle w:val="StyleUnderline"/>
        </w:rPr>
        <w:t>DOJ has introdu</w:t>
      </w:r>
      <w:r w:rsidRPr="00C92469">
        <w:rPr>
          <w:sz w:val="16"/>
        </w:rPr>
        <w:t xml:space="preserve">ced a series of </w:t>
      </w:r>
      <w:r w:rsidRPr="002D0DD6">
        <w:rPr>
          <w:rStyle w:val="StyleUnderline"/>
        </w:rPr>
        <w:t>policies to reduce</w:t>
      </w:r>
      <w:r w:rsidRPr="00C92469">
        <w:rPr>
          <w:sz w:val="16"/>
        </w:rPr>
        <w:t xml:space="preserve"> corporate criminal </w:t>
      </w:r>
      <w:r w:rsidRPr="002D0DD6">
        <w:rPr>
          <w:rStyle w:val="StyleUnderline"/>
        </w:rPr>
        <w:t>penalties</w:t>
      </w:r>
      <w:r w:rsidRPr="00C92469">
        <w:rPr>
          <w:sz w:val="16"/>
        </w:rPr>
        <w:t xml:space="preserve">, </w:t>
      </w:r>
      <w:r w:rsidRPr="002D0DD6">
        <w:rPr>
          <w:rStyle w:val="StyleUnderline"/>
        </w:rPr>
        <w:t>relax</w:t>
      </w:r>
      <w:r w:rsidRPr="00C92469">
        <w:rPr>
          <w:sz w:val="16"/>
        </w:rPr>
        <w:t xml:space="preserve"> individual charging </w:t>
      </w:r>
      <w:r w:rsidRPr="002D0DD6">
        <w:rPr>
          <w:rStyle w:val="StyleUnderline"/>
        </w:rPr>
        <w:t>priorities</w:t>
      </w:r>
      <w:r w:rsidRPr="00C92469">
        <w:rPr>
          <w:sz w:val="16"/>
        </w:rPr>
        <w:t xml:space="preserve">, avoid the use of independent corporate monitors, and more. The change in federal corporate prosecutions priorities has been sharp, and it is apparent in outcomes. In practice, </w:t>
      </w:r>
      <w:r w:rsidRPr="00C92469">
        <w:rPr>
          <w:rStyle w:val="StyleUnderline"/>
        </w:rPr>
        <w:t>the DOJ has</w:t>
      </w:r>
      <w:r w:rsidRPr="00C92469">
        <w:rPr>
          <w:sz w:val="16"/>
        </w:rPr>
        <w:t xml:space="preserve"> in a variety of ways </w:t>
      </w:r>
      <w:r w:rsidRPr="00C92469">
        <w:rPr>
          <w:rStyle w:val="StyleUnderline"/>
        </w:rPr>
        <w:t>extended new forms and degree of leniency to the largest companies</w:t>
      </w:r>
      <w:r w:rsidRPr="00C92469">
        <w:rPr>
          <w:sz w:val="16"/>
        </w:rPr>
        <w:t xml:space="preserve"> </w:t>
      </w:r>
      <w:r w:rsidRPr="00C92469">
        <w:rPr>
          <w:rStyle w:val="Emphasis"/>
        </w:rPr>
        <w:t>in the most serious criminal cases.</w:t>
      </w:r>
    </w:p>
    <w:p w14:paraId="1C5F6B17" w14:textId="77777777" w:rsidR="00C24FC4" w:rsidRDefault="00C24FC4" w:rsidP="00C24FC4">
      <w:pPr>
        <w:pStyle w:val="Heading3"/>
      </w:pPr>
      <w:r>
        <w:t>2AC---Inherency---Existing penalties fail</w:t>
      </w:r>
    </w:p>
    <w:p w14:paraId="139C08CE" w14:textId="77777777" w:rsidR="00C24FC4" w:rsidRDefault="00C24FC4" w:rsidP="00C24FC4">
      <w:pPr>
        <w:pStyle w:val="Heading4"/>
      </w:pPr>
      <w:r>
        <w:t>Current environmental penalties have great disparities– a harsher, broader punishment not only on human harms but also on environmental harms solves</w:t>
      </w:r>
    </w:p>
    <w:p w14:paraId="640A8A32" w14:textId="77777777" w:rsidR="00C24FC4" w:rsidRPr="00937791" w:rsidRDefault="00C24FC4" w:rsidP="00C24FC4">
      <w:r>
        <w:rPr>
          <w:rStyle w:val="Style13ptBold"/>
        </w:rPr>
        <w:t xml:space="preserve">Adler and Lord 90 </w:t>
      </w:r>
      <w:r>
        <w:t xml:space="preserve">Robert W. Adler is a Senior Attorney with the Natural Resources Defense Council, Inc., (NRDC) in Washington, D.C. Charles Lord was a Law Clerk for NRDC in 1990. “Environmental Crimes: Raising the Stakes”, Geo. Wash. L. Rev., 59, 781, 1990, </w:t>
      </w:r>
      <w:r w:rsidRPr="000233E1">
        <w:t xml:space="preserve">https://www.researchgate.net/profile/Robert_Adler3/publication/228203567_Environmental_Crimes_Raising_the_Stakes/links/00b7d52da890df35e8000000.pdf </w:t>
      </w:r>
    </w:p>
    <w:p w14:paraId="03648552" w14:textId="77777777" w:rsidR="00C24FC4" w:rsidRDefault="00C24FC4" w:rsidP="00C24FC4">
      <w:r w:rsidRPr="004F0E3E">
        <w:rPr>
          <w:rStyle w:val="Emphasis"/>
        </w:rPr>
        <w:t>The Environmental Crimes Act</w:t>
      </w:r>
      <w:r>
        <w:t xml:space="preserve"> 20 9 seeks to accomplish several objectives. The Bill </w:t>
      </w:r>
      <w:r w:rsidRPr="004F0E3E">
        <w:rPr>
          <w:rStyle w:val="Emphasis"/>
        </w:rPr>
        <w:t>would</w:t>
      </w:r>
      <w:r>
        <w:t xml:space="preserve"> </w:t>
      </w:r>
      <w:r w:rsidRPr="00B50621">
        <w:rPr>
          <w:rStyle w:val="Emphasis"/>
        </w:rPr>
        <w:t>create two types of new enhanced felony offenses for environmental crimes-both designed to fill gaps in federal authority</w:t>
      </w:r>
      <w:r>
        <w:t xml:space="preserve"> made evident by the Exxon Valdez spill and other cases. </w:t>
      </w:r>
      <w:r w:rsidRPr="00B50621">
        <w:rPr>
          <w:rStyle w:val="Emphasis"/>
        </w:rPr>
        <w:t>The first is a new offense for "knowingly or recklessly endangering life</w:t>
      </w:r>
      <w:r>
        <w:t xml:space="preserve"> or causing environmental catastrophe." 210 This provision would </w:t>
      </w:r>
      <w:r w:rsidRPr="00B50621">
        <w:rPr>
          <w:rStyle w:val="Emphasis"/>
        </w:rPr>
        <w:t>create severe penalties for</w:t>
      </w:r>
      <w:r>
        <w:t xml:space="preserve"> "</w:t>
      </w:r>
      <w:r w:rsidRPr="00B50621">
        <w:rPr>
          <w:rStyle w:val="Emphasis"/>
        </w:rPr>
        <w:t>whoever commits an environmental offense</w:t>
      </w:r>
      <w:r>
        <w:t xml:space="preserve"> and thereby knowingly or recklessly causes a </w:t>
      </w:r>
      <w:r w:rsidRPr="00B50621">
        <w:rPr>
          <w:rStyle w:val="Emphasis"/>
        </w:rPr>
        <w:t>risk</w:t>
      </w:r>
      <w:r>
        <w:t xml:space="preserve"> of-(1) imminent </w:t>
      </w:r>
      <w:r w:rsidRPr="00B50621">
        <w:rPr>
          <w:rStyle w:val="Emphasis"/>
        </w:rPr>
        <w:t>death</w:t>
      </w:r>
      <w:r>
        <w:t xml:space="preserve"> </w:t>
      </w:r>
      <w:r w:rsidRPr="00B50621">
        <w:rPr>
          <w:rStyle w:val="Emphasis"/>
        </w:rPr>
        <w:t>of a human bein</w:t>
      </w:r>
      <w:r>
        <w:t xml:space="preserve">g; (2) serious bodily injury to a human being; or (3) </w:t>
      </w:r>
      <w:r w:rsidRPr="00B50621">
        <w:rPr>
          <w:rStyle w:val="Emphasis"/>
        </w:rPr>
        <w:t>environmental</w:t>
      </w:r>
      <w:r>
        <w:t xml:space="preserve"> </w:t>
      </w:r>
      <w:r w:rsidRPr="00B50621">
        <w:rPr>
          <w:rStyle w:val="Emphasis"/>
        </w:rPr>
        <w:t>catastrophe</w:t>
      </w:r>
      <w:r>
        <w:t xml:space="preserve">." 211 This offense would </w:t>
      </w:r>
      <w:r w:rsidRPr="00B50621">
        <w:rPr>
          <w:rStyle w:val="Emphasis"/>
        </w:rPr>
        <w:t>carry penalties of up to thirty years in jail and a fine of $500,000 for individuals, and a fine of up to $2,000,000 for an organization.</w:t>
      </w:r>
      <w:r>
        <w:t xml:space="preserve">2 </w:t>
      </w:r>
      <w:r w:rsidRPr="00B50621">
        <w:t>12 A related provision, section 733, would create a similar crime for committing an environmental off</w:t>
      </w:r>
      <w:r>
        <w:t xml:space="preserve">ense and thereby negligently causing a risk of imminent death, serious bodily injury, or environmental catastrophe. 213 Section 733 would carry maximum penalties of one year in jail and $125,000 for individuals, or $500,000 fines for organizations. 214 The second type of new felony is for "endangering life or causing environmental catastrophe by a course of illegal conduct." 215 This provision creates maximum criminal penalties identical to those in section 731 (knowing or reckless endangerment) for "whoever knowingly engages in a course of illegal conduct and thereby causes a risk of" imminent death, serious bodily injury or environmental catastrophe.21 6 A course of illegal conduct consists of "2 or more environmental offenses, each of which contributes to the risk" of imminent death, serious bodily injury or environmental catastrophe, but excludes multiple offenses arising out of a "single discrete occurrence." 2 17 Perhaps the most innovative provision of the Bill, section 734, would </w:t>
      </w:r>
      <w:r w:rsidRPr="00B50621">
        <w:rPr>
          <w:rStyle w:val="Emphasis"/>
        </w:rPr>
        <w:t xml:space="preserve">require </w:t>
      </w:r>
      <w:r>
        <w:t xml:space="preserve">in some cases, and authorize in others, </w:t>
      </w:r>
      <w:r w:rsidRPr="00B50621">
        <w:rPr>
          <w:rStyle w:val="Emphasis"/>
        </w:rPr>
        <w:t xml:space="preserve">the sentencing court to impose mandatory probation on a convicted organizational defendant, "and require </w:t>
      </w:r>
      <w:r>
        <w:t xml:space="preserve">as a condition of that probation </w:t>
      </w:r>
      <w:r w:rsidRPr="00B50621">
        <w:rPr>
          <w:rStyle w:val="Emphasis"/>
        </w:rPr>
        <w:t>that the organization pay for an environmental audit.</w:t>
      </w:r>
      <w:r>
        <w:t>"</w:t>
      </w:r>
      <w:r w:rsidRPr="00B50621">
        <w:rPr>
          <w:rStyle w:val="Emphasis"/>
        </w:rPr>
        <w:t xml:space="preserve">218 The audit would be conducted by an independent expert </w:t>
      </w:r>
      <w:r>
        <w:t xml:space="preserve">appointed by the court and would </w:t>
      </w:r>
      <w:r w:rsidRPr="00B50621">
        <w:rPr>
          <w:rStyle w:val="Emphasis"/>
        </w:rPr>
        <w:t>identify</w:t>
      </w:r>
      <w:r>
        <w:t xml:space="preserve"> </w:t>
      </w:r>
      <w:r w:rsidRPr="00B50621">
        <w:rPr>
          <w:rStyle w:val="Emphasis"/>
        </w:rPr>
        <w:t>the causes of,</w:t>
      </w:r>
      <w:r>
        <w:t xml:space="preserve"> and recommend specific measures to prevent a recurrence of, those </w:t>
      </w:r>
      <w:r w:rsidRPr="00B50621">
        <w:rPr>
          <w:rStyle w:val="Emphasis"/>
        </w:rPr>
        <w:t>problems</w:t>
      </w:r>
      <w:r>
        <w:t xml:space="preserve">. In addition, the audit would identify and recommend measures to reduce or eliminate other types of pollution or other environmental effects caused by the organization; and in both cases suggest a specific schedule for implementing those recommendations.219 The court is required to order the defendant to implement those recommendations unless the defendant can prove, by clear and convincing evidence, that the recommendations will not achieve the desired effect, are impossible to accomplish, or there is a less costly means to achieve the same objective. </w:t>
      </w:r>
      <w:r w:rsidRPr="00B50621">
        <w:rPr>
          <w:rStyle w:val="Emphasis"/>
        </w:rPr>
        <w:t>These provisions must be incorporated into any federal environmental license or permit for a facility and can be enforced by judicial sanctions.</w:t>
      </w:r>
      <w:r>
        <w:t xml:space="preserve">22o The Environmental Crimes Act was passed out of the Criminal Justice Subcommittee </w:t>
      </w:r>
      <w:proofErr w:type="spellStart"/>
      <w:r>
        <w:t>ofthe</w:t>
      </w:r>
      <w:proofErr w:type="spellEnd"/>
      <w:r>
        <w:t xml:space="preserve"> </w:t>
      </w:r>
      <w:proofErr w:type="spellStart"/>
      <w:r>
        <w:t>HouseJudiciary</w:t>
      </w:r>
      <w:proofErr w:type="spellEnd"/>
      <w:r>
        <w:t xml:space="preserve"> Committee, in a somewhat weakened form, on March 29, 1990.221 The Bill, however, was never scheduled for full committee action during the 101st Congress, and no similar bill was introduced in the Senate. The authors hope that the original Bill, or a strengthened version of the Bill, is introduced and enacted during the 102d Congress. The benefits of the Bill and proposals to strengthen it are discussed in the following sections. 2. Benefits </w:t>
      </w:r>
      <w:proofErr w:type="spellStart"/>
      <w:r>
        <w:t>ofthe</w:t>
      </w:r>
      <w:proofErr w:type="spellEnd"/>
      <w:r>
        <w:t xml:space="preserve"> Proposed Bill The primary rationale for the Environmental Crimes Act, as shown in Part II of this Article, is that </w:t>
      </w:r>
      <w:r w:rsidRPr="00B50621">
        <w:rPr>
          <w:rStyle w:val="Emphasis"/>
        </w:rPr>
        <w:t xml:space="preserve">existing criminal sanctions, </w:t>
      </w:r>
      <w:r>
        <w:t xml:space="preserve">at least as applied, apparently </w:t>
      </w:r>
      <w:r w:rsidRPr="00B50621">
        <w:rPr>
          <w:rStyle w:val="Emphasis"/>
        </w:rPr>
        <w:t>have not resulted in significant improvements in environmental compliance</w:t>
      </w:r>
      <w:r>
        <w:t xml:space="preserve">, </w:t>
      </w:r>
      <w:r w:rsidRPr="00B50621">
        <w:rPr>
          <w:rStyle w:val="Emphasis"/>
        </w:rPr>
        <w:t>and</w:t>
      </w:r>
      <w:r>
        <w:t xml:space="preserve"> thus have not served sufficiently their intended </w:t>
      </w:r>
      <w:r w:rsidRPr="00B50621">
        <w:rPr>
          <w:rStyle w:val="Emphasis"/>
        </w:rPr>
        <w:t>deterrent</w:t>
      </w:r>
      <w:r>
        <w:t xml:space="preserve"> </w:t>
      </w:r>
      <w:r w:rsidRPr="00B50621">
        <w:rPr>
          <w:rStyle w:val="Emphasis"/>
        </w:rPr>
        <w:t>purpose</w:t>
      </w:r>
      <w:r>
        <w:t xml:space="preserve">. The Bill, however, is supported by other arguments as well. misdemeanors, regardless of the severity of the conduct or the public health or environmental consequences of the violation. Some environmental statutes have been amended recently to add relatively strict criminal sanctions. For example, </w:t>
      </w:r>
      <w:r w:rsidRPr="00B50621">
        <w:rPr>
          <w:rStyle w:val="Emphasis"/>
        </w:rPr>
        <w:t>the Clean Water Act was amended in 1987</w:t>
      </w:r>
      <w:r>
        <w:t xml:space="preserve"> </w:t>
      </w:r>
      <w:r w:rsidRPr="00B50621">
        <w:rPr>
          <w:rStyle w:val="Emphasis"/>
        </w:rPr>
        <w:t>to add stricter criminal penalties</w:t>
      </w:r>
      <w:r>
        <w:t xml:space="preserve"> for violations of the Act that result in "knowing endangerment" of life or serious bodily injury. 2 22 Because the criminal provisions of other environmental laws typically are reviewed piecemeal, </w:t>
      </w:r>
      <w:r w:rsidRPr="00B50621">
        <w:rPr>
          <w:rStyle w:val="Emphasis"/>
        </w:rPr>
        <w:t>however</w:t>
      </w:r>
      <w:r>
        <w:t xml:space="preserve">, this type of </w:t>
      </w:r>
      <w:r w:rsidRPr="00B50621">
        <w:rPr>
          <w:rStyle w:val="Emphasis"/>
        </w:rPr>
        <w:t>penalty is not available for violations of most environmental laws</w:t>
      </w:r>
      <w:r>
        <w:rPr>
          <w:rStyle w:val="Emphasis"/>
        </w:rPr>
        <w:t xml:space="preserve"> </w:t>
      </w:r>
      <w:r w:rsidRPr="00B50621">
        <w:rPr>
          <w:rStyle w:val="Emphasis"/>
        </w:rPr>
        <w:t>violations</w:t>
      </w:r>
      <w:r>
        <w:t xml:space="preserve"> that can pose equally dangerous risks to human health and the environment. The Environmental Crimes Act would </w:t>
      </w:r>
      <w:r w:rsidRPr="00B50621">
        <w:rPr>
          <w:rStyle w:val="Emphasis"/>
        </w:rPr>
        <w:t>apply this principle to</w:t>
      </w:r>
      <w:r>
        <w:t xml:space="preserve"> these </w:t>
      </w:r>
      <w:r w:rsidRPr="00B50621">
        <w:rPr>
          <w:rStyle w:val="Emphasis"/>
        </w:rPr>
        <w:t>other</w:t>
      </w:r>
      <w:r>
        <w:t xml:space="preserve"> </w:t>
      </w:r>
      <w:r w:rsidRPr="00B50621">
        <w:rPr>
          <w:rStyle w:val="Emphasis"/>
        </w:rPr>
        <w:t>laws</w:t>
      </w:r>
      <w:r>
        <w:t>. Similarly</w:t>
      </w:r>
      <w:r w:rsidRPr="00B50621">
        <w:rPr>
          <w:rStyle w:val="Emphasis"/>
        </w:rPr>
        <w:t>, the specific penalties provided for violations</w:t>
      </w:r>
      <w:r>
        <w:t xml:space="preserve"> of various environmental statutes </w:t>
      </w:r>
      <w:r w:rsidRPr="00B50621">
        <w:rPr>
          <w:rStyle w:val="Emphasis"/>
        </w:rPr>
        <w:t>are highly inconsistent because those laws were developed at different times by different Congressional committees</w:t>
      </w:r>
      <w:r>
        <w:t xml:space="preserve">. 223 </w:t>
      </w:r>
      <w:r w:rsidRPr="00937791">
        <w:rPr>
          <w:rStyle w:val="Emphasis"/>
        </w:rPr>
        <w:t>Although these different penalties may</w:t>
      </w:r>
      <w:r>
        <w:t xml:space="preserve"> </w:t>
      </w:r>
      <w:r w:rsidRPr="00937791">
        <w:rPr>
          <w:rStyle w:val="Emphasis"/>
        </w:rPr>
        <w:t>be</w:t>
      </w:r>
      <w:r>
        <w:t xml:space="preserve"> </w:t>
      </w:r>
      <w:r w:rsidRPr="00937791">
        <w:rPr>
          <w:rStyle w:val="Emphasis"/>
        </w:rPr>
        <w:t>appropriate</w:t>
      </w:r>
      <w:r>
        <w:t xml:space="preserve"> due to the different nature and severity of violations independent of actual or threatened harm, </w:t>
      </w:r>
      <w:r w:rsidRPr="00937791">
        <w:rPr>
          <w:rStyle w:val="Emphasis"/>
        </w:rPr>
        <w:t>when the type and severity of actual harm is similar or identical, the applicable penalties should be similar as well</w:t>
      </w:r>
      <w:r>
        <w:t>. Thus</w:t>
      </w:r>
      <w:r w:rsidRPr="00937791">
        <w:rPr>
          <w:rStyle w:val="StyleUnderline"/>
        </w:rPr>
        <w:t>, a person who violates the Clean Air Act and thereby knowingly causes death or serious injury should bear the same type of penalty as a person who does so by violating the Clean Water Act</w:t>
      </w:r>
      <w:r>
        <w:t xml:space="preserve">. The proposed Bill would accomplish that objective. b. </w:t>
      </w:r>
    </w:p>
    <w:p w14:paraId="425B5682" w14:textId="77777777" w:rsidR="00C24FC4" w:rsidRDefault="00C24FC4" w:rsidP="00C24FC4">
      <w:pPr>
        <w:rPr>
          <w:rStyle w:val="Emphasis"/>
        </w:rPr>
      </w:pPr>
      <w:r w:rsidRPr="00937791">
        <w:rPr>
          <w:rStyle w:val="Emphasis"/>
        </w:rPr>
        <w:t>Existing</w:t>
      </w:r>
      <w:r>
        <w:t xml:space="preserve"> Criminal Penalties Do Not Address Environmental Catastrophes Many existing criminal penalties for violations of environmental laws involve per se violations. The </w:t>
      </w:r>
      <w:r w:rsidRPr="00937791">
        <w:rPr>
          <w:rStyle w:val="Emphasis"/>
        </w:rPr>
        <w:t>criminal penalties do not necessarily reflect the actual harm caused by the violation</w:t>
      </w:r>
      <w:r>
        <w:t xml:space="preserve">. 224 When stricter penalties are provided to address actual or threatened harm caused by the violation, the harm involved is invariably harm to human health (such as the risk of death or serious bodily injury). These added </w:t>
      </w:r>
      <w:r w:rsidRPr="00937791">
        <w:rPr>
          <w:rStyle w:val="Emphasis"/>
        </w:rPr>
        <w:t>penalties</w:t>
      </w:r>
      <w:r>
        <w:t xml:space="preserve"> are entirely appropriate. They </w:t>
      </w:r>
      <w:r w:rsidRPr="00937791">
        <w:rPr>
          <w:rStyle w:val="Emphasis"/>
        </w:rPr>
        <w:t>do not,</w:t>
      </w:r>
      <w:r>
        <w:t xml:space="preserve"> however, </w:t>
      </w:r>
      <w:r w:rsidRPr="00937791">
        <w:rPr>
          <w:rStyle w:val="Emphasis"/>
        </w:rPr>
        <w:t>address the type of catastrophic environmental harm caused by the Exxon Valdez oil spill and similar events</w:t>
      </w:r>
      <w:r>
        <w:t xml:space="preserve"> that severely threaten environmental quality but do not directly endanger human health Environmental crimes that cause serious environmental disruption warrant stricter environmental penalties from a purely ethical perspective</w:t>
      </w:r>
      <w:r w:rsidRPr="00937791">
        <w:rPr>
          <w:rStyle w:val="Emphasis"/>
        </w:rPr>
        <w:t>. Environmental laws were designed to protect not only human society, but also to protect the integrity of</w:t>
      </w:r>
      <w:r>
        <w:t xml:space="preserve"> fish, </w:t>
      </w:r>
      <w:r w:rsidRPr="00937791">
        <w:rPr>
          <w:rStyle w:val="Emphasis"/>
        </w:rPr>
        <w:t>wildlife</w:t>
      </w:r>
      <w:r>
        <w:t xml:space="preserve"> and other populations, as well as whole ecosystems. </w:t>
      </w:r>
      <w:r w:rsidRPr="00937791">
        <w:t>The</w:t>
      </w:r>
      <w:r>
        <w:t xml:space="preserve"> Environmental Crimes </w:t>
      </w:r>
      <w:r w:rsidRPr="00937791">
        <w:t>Act would provide appropriate criminal sanctions for those who knowingly, recklessly, or through a course of illegal conduct</w:t>
      </w:r>
      <w:r>
        <w:t xml:space="preserve"> cause such environmental destruction. Increasingly, however, we are also realizing that </w:t>
      </w:r>
      <w:r w:rsidRPr="00937791">
        <w:rPr>
          <w:rStyle w:val="Emphasis"/>
        </w:rPr>
        <w:t>catastrophic damage to the environment ultimately may result in devastating effects to human beings as well</w:t>
      </w:r>
      <w:r>
        <w:t>. For example</w:t>
      </w:r>
      <w:r w:rsidRPr="00937791">
        <w:rPr>
          <w:rStyle w:val="Emphasis"/>
        </w:rPr>
        <w:t>, severe damage to the ozone layer ultimately may increase</w:t>
      </w:r>
      <w:r>
        <w:t xml:space="preserve"> solar radiation doses to humans, resulting in increased incidence of </w:t>
      </w:r>
      <w:r w:rsidRPr="00937791">
        <w:rPr>
          <w:rStyle w:val="Emphasis"/>
        </w:rPr>
        <w:t>cancer</w:t>
      </w:r>
      <w:r>
        <w:t xml:space="preserve"> and </w:t>
      </w:r>
      <w:r w:rsidRPr="00937791">
        <w:rPr>
          <w:rStyle w:val="Emphasis"/>
        </w:rPr>
        <w:t>birth</w:t>
      </w:r>
      <w:r>
        <w:t xml:space="preserve"> </w:t>
      </w:r>
      <w:r w:rsidRPr="00937791">
        <w:rPr>
          <w:rStyle w:val="Emphasis"/>
        </w:rPr>
        <w:t>defects</w:t>
      </w:r>
      <w:r>
        <w:t xml:space="preserve">.225 Corporations that violate any laws designed to phase out </w:t>
      </w:r>
      <w:proofErr w:type="spellStart"/>
      <w:r>
        <w:t>chloroflourocarbons</w:t>
      </w:r>
      <w:proofErr w:type="spellEnd"/>
      <w:r>
        <w:t xml:space="preserve"> (CFCs) or other ozone-depleting chemicals could be prosecuted under this Bill. Similarly, it is predicted that alteration of the concentrations of various atmospheric gases will seriously alter the global climate, possibly causing severe droughts and massive flooding of populated coastal areas.226 </w:t>
      </w:r>
      <w:r w:rsidRPr="00937791">
        <w:rPr>
          <w:rStyle w:val="Emphasis"/>
        </w:rPr>
        <w:t>Companies that violate any measures enacted to combat the threat of global warming could be covered by this provision</w:t>
      </w:r>
      <w:r>
        <w:t xml:space="preserve">. </w:t>
      </w:r>
      <w:r w:rsidRPr="00937791">
        <w:rPr>
          <w:rStyle w:val="Emphasis"/>
        </w:rPr>
        <w:t>In the criminal law context, however, it is difficult to link these phenomena directly with impacts on human health. This legislation would remedy the problem by providing increased penalties for environmental catastrophes without requiring direct evidence of damage to humans.</w:t>
      </w:r>
    </w:p>
    <w:p w14:paraId="2C9FC75B" w14:textId="6CE403A4" w:rsidR="00F25083" w:rsidRDefault="00F25083" w:rsidP="00514CEF">
      <w:pPr>
        <w:pStyle w:val="Heading2"/>
      </w:pPr>
      <w:r>
        <w:t>CFCs</w:t>
      </w:r>
    </w:p>
    <w:p w14:paraId="57D234F6" w14:textId="1E6DEE42" w:rsidR="00F25083" w:rsidRDefault="00AE5362" w:rsidP="00F450FA">
      <w:pPr>
        <w:pStyle w:val="Heading3"/>
      </w:pPr>
      <w:r>
        <w:t xml:space="preserve">2AC </w:t>
      </w:r>
      <w:proofErr w:type="gramStart"/>
      <w:r>
        <w:t>--</w:t>
      </w:r>
      <w:r w:rsidR="00F25083">
        <w:t xml:space="preserve"> !</w:t>
      </w:r>
      <w:proofErr w:type="gramEnd"/>
      <w:r w:rsidR="00F25083">
        <w:t xml:space="preserve"> D – Warming</w:t>
      </w:r>
    </w:p>
    <w:p w14:paraId="3646AD91" w14:textId="77777777" w:rsidR="00F25083" w:rsidRPr="00C42533" w:rsidRDefault="00F25083" w:rsidP="00F25083">
      <w:pPr>
        <w:pStyle w:val="Heading4"/>
        <w:rPr>
          <w:rStyle w:val="Style13ptBold"/>
          <w:b/>
          <w:bCs w:val="0"/>
        </w:rPr>
      </w:pPr>
      <w:r w:rsidRPr="00C42533">
        <w:rPr>
          <w:rStyle w:val="Style13ptBold"/>
          <w:b/>
          <w:bCs w:val="0"/>
        </w:rPr>
        <w:t>Impact of warming is vastly underestimated and we must act now</w:t>
      </w:r>
    </w:p>
    <w:p w14:paraId="507D523D" w14:textId="77777777" w:rsidR="00F25083" w:rsidRDefault="00F25083" w:rsidP="00F25083">
      <w:r>
        <w:t xml:space="preserve"> Jonathan </w:t>
      </w:r>
      <w:proofErr w:type="spellStart"/>
      <w:r w:rsidRPr="00D54ADC">
        <w:rPr>
          <w:rStyle w:val="Style13ptBold"/>
        </w:rPr>
        <w:t>Camuzeaux</w:t>
      </w:r>
      <w:proofErr w:type="spellEnd"/>
      <w:r w:rsidRPr="00D54ADC">
        <w:rPr>
          <w:rStyle w:val="Style13ptBold"/>
        </w:rPr>
        <w:t xml:space="preserve"> 07/26</w:t>
      </w:r>
      <w:r>
        <w:t>, a senior economic analyst for EDF's Office of Economic Policy and Analysis, “How we underestimate the costs of climate change, and why it matters now.” Environmental Defense Fund, July 23, 2020, https://www.edf.org/blog/2020/07/23/how-we-underestimate-costs-climate-change-and-why-it-matters-now</w:t>
      </w:r>
    </w:p>
    <w:p w14:paraId="72C8E1B2" w14:textId="77777777" w:rsidR="00F25083" w:rsidRPr="009F5355" w:rsidRDefault="00F25083" w:rsidP="00F25083">
      <w:pPr>
        <w:rPr>
          <w:sz w:val="16"/>
        </w:rPr>
      </w:pPr>
      <w:r w:rsidRPr="005A45DD">
        <w:rPr>
          <w:rStyle w:val="StyleUnderline"/>
        </w:rPr>
        <w:t>Costs from climate</w:t>
      </w:r>
      <w:r w:rsidRPr="005A45DD">
        <w:rPr>
          <w:sz w:val="16"/>
        </w:rPr>
        <w:t xml:space="preserve"> will likely have similar effects, and </w:t>
      </w:r>
      <w:r w:rsidRPr="005A45DD">
        <w:rPr>
          <w:rStyle w:val="StyleUnderline"/>
        </w:rPr>
        <w:t>sooner than we think</w:t>
      </w:r>
      <w:r w:rsidRPr="005A45DD">
        <w:rPr>
          <w:sz w:val="16"/>
        </w:rPr>
        <w:t xml:space="preserve">. Understanding—or better yet, </w:t>
      </w:r>
      <w:r w:rsidRPr="005A45DD">
        <w:rPr>
          <w:rStyle w:val="StyleUnderline"/>
        </w:rPr>
        <w:t>predicting—what we could face in the future is crucial</w:t>
      </w:r>
      <w:r w:rsidRPr="005A45DD">
        <w:rPr>
          <w:sz w:val="16"/>
        </w:rPr>
        <w:t xml:space="preserve"> </w:t>
      </w:r>
      <w:r w:rsidRPr="005A45DD">
        <w:rPr>
          <w:rStyle w:val="StyleUnderline"/>
        </w:rPr>
        <w:t>for making the case for policy action today</w:t>
      </w:r>
      <w:r w:rsidRPr="005A45DD">
        <w:rPr>
          <w:sz w:val="16"/>
        </w:rPr>
        <w:t xml:space="preserve">, </w:t>
      </w:r>
      <w:r w:rsidRPr="005A45DD">
        <w:rPr>
          <w:rStyle w:val="StyleUnderline"/>
        </w:rPr>
        <w:t>not after calamity strikes</w:t>
      </w:r>
      <w:r w:rsidRPr="005A45DD">
        <w:rPr>
          <w:sz w:val="16"/>
        </w:rPr>
        <w:t xml:space="preserve">. Calculating climate costs is daunting </w:t>
      </w:r>
      <w:proofErr w:type="gramStart"/>
      <w:r w:rsidRPr="005A45DD">
        <w:rPr>
          <w:sz w:val="16"/>
        </w:rPr>
        <w:t>To</w:t>
      </w:r>
      <w:proofErr w:type="gramEnd"/>
      <w:r w:rsidRPr="005A45DD">
        <w:rPr>
          <w:sz w:val="16"/>
        </w:rPr>
        <w:t xml:space="preserve"> make these calculations, economists rely on Integrated Economic Assessment models to estimate future costs of climate change. These models are complex tools that link emissions projections to climate and ultimately societal impacts, measured in metrics such as the costs of poorer health outcomes, lost labor, damage to infrastructure, agricultural losses and death. Economists can then value the economic cost of a changing climate in dollar amounts. The estimated costs from prominent </w:t>
      </w:r>
      <w:r w:rsidRPr="005A45DD">
        <w:rPr>
          <w:rStyle w:val="StyleUnderline"/>
        </w:rPr>
        <w:t>models</w:t>
      </w:r>
      <w:r w:rsidRPr="005A45DD">
        <w:rPr>
          <w:sz w:val="16"/>
        </w:rPr>
        <w:t xml:space="preserve"> vary, but they all </w:t>
      </w:r>
      <w:r w:rsidRPr="005A45DD">
        <w:rPr>
          <w:rStyle w:val="StyleUnderline"/>
        </w:rPr>
        <w:t>emphasize how much we currently underestimate climate damages</w:t>
      </w:r>
      <w:r w:rsidRPr="005A45DD">
        <w:rPr>
          <w:sz w:val="16"/>
        </w:rPr>
        <w:t xml:space="preserve">. One recent study focuses on just a few sectors, (agriculture, crime, coastal storms, energy, human mortality and labor), and finds that damages will cost about 1.2% of gross domestic product per +1°C on average. 4 ways the right policies can help us confront wildfires Even so, estimating outcomes is exceedingly challenging, and </w:t>
      </w:r>
      <w:r w:rsidRPr="005A45DD">
        <w:rPr>
          <w:rStyle w:val="StyleUnderline"/>
        </w:rPr>
        <w:t>many assessments have been leaving out or significantly underestimating several of the serious consequences of climate change on lives and livelihoods</w:t>
      </w:r>
      <w:r w:rsidRPr="005A45DD">
        <w:rPr>
          <w:sz w:val="16"/>
        </w:rPr>
        <w:t xml:space="preserve">. For example, some economists argue that integrated assessment models do not capture the potential for tipping points adequately, where impacts from climate change can either accelerate abruptly, or become irreversible, leaving us in an unprecedented scenario -- perhaps much like the unprecedented times we are experiencing right now. Integrated economic assessment models do their best to reproduce the world’s climate, economy and systems as they exist and function today. Even so, they are </w:t>
      </w:r>
      <w:r w:rsidRPr="005A45DD">
        <w:rPr>
          <w:rStyle w:val="StyleUnderline"/>
        </w:rPr>
        <w:t>ill suited to estimate what will happen in a world where our climate system is pushed past a breaking point. In addition, there are many intangible impacts that cannot be evaluated</w:t>
      </w:r>
      <w:r w:rsidRPr="005A45DD">
        <w:rPr>
          <w:sz w:val="16"/>
        </w:rPr>
        <w:t xml:space="preserve"> solely using economic costs – among them, the loss of cultural heritage, or the trauma of losing your home, getting hospitalized, or losing a loved one. Every economic model under-</w:t>
      </w:r>
      <w:proofErr w:type="gramStart"/>
      <w:r w:rsidRPr="005A45DD">
        <w:rPr>
          <w:sz w:val="16"/>
        </w:rPr>
        <w:t>values</w:t>
      </w:r>
      <w:proofErr w:type="gramEnd"/>
      <w:r w:rsidRPr="005A45DD">
        <w:rPr>
          <w:sz w:val="16"/>
        </w:rPr>
        <w:t xml:space="preserve"> the costs of climate change What is clear: the damage estimates from these models do not adequately value future well-being and non-monetary factors. Simply put, </w:t>
      </w:r>
      <w:r w:rsidRPr="005A45DD">
        <w:rPr>
          <w:rStyle w:val="StyleUnderline"/>
        </w:rPr>
        <w:t>no matter the model, the numbers it produces are more likely than not too low</w:t>
      </w:r>
      <w:r w:rsidRPr="005A45DD">
        <w:rPr>
          <w:sz w:val="16"/>
        </w:rPr>
        <w:t xml:space="preserve">. </w:t>
      </w:r>
      <w:r w:rsidRPr="005A45DD">
        <w:rPr>
          <w:rStyle w:val="StyleUnderline"/>
        </w:rPr>
        <w:t>We’ve seen this play out in other major disasters.</w:t>
      </w:r>
      <w:r w:rsidRPr="005A45DD">
        <w:rPr>
          <w:sz w:val="16"/>
        </w:rPr>
        <w:t xml:space="preserve"> The California Wildfires, Hurricanes Katrina and Sandy, and even the Mississippi river flood of 1927 not only resulted in direct catastrophic economic losses to the residents of those areas, they also contributed to trauma, loss of stability and displacement from those communities. </w:t>
      </w:r>
      <w:r w:rsidRPr="005A45DD">
        <w:rPr>
          <w:rStyle w:val="StyleUnderline"/>
        </w:rPr>
        <w:t>Losses that weren’t quantified in damage assessments</w:t>
      </w:r>
      <w:r w:rsidRPr="005A45DD">
        <w:rPr>
          <w:sz w:val="16"/>
        </w:rPr>
        <w:t xml:space="preserve">. Even less well-known disasters resulted in monumental damages. The 2006 California heat wave, for example, cost $5.4 billion, while an outbreak of West Nile Virus in Louisiana cost an estimated $207 million. We know that climate change is going to be expensive. And it will likely be more expensive than we are able to estimate. </w:t>
      </w:r>
      <w:r w:rsidRPr="005A45DD">
        <w:rPr>
          <w:rStyle w:val="StyleUnderline"/>
        </w:rPr>
        <w:t>That knowledge should prod policymakers to take action now—before it’s too late</w:t>
      </w:r>
      <w:r w:rsidRPr="005A45DD">
        <w:rPr>
          <w:sz w:val="16"/>
        </w:rPr>
        <w:t xml:space="preserve">. </w:t>
      </w:r>
      <w:r w:rsidRPr="005A45DD">
        <w:rPr>
          <w:rStyle w:val="StyleUnderline"/>
        </w:rPr>
        <w:t>Inaction brought</w:t>
      </w:r>
      <w:r w:rsidRPr="005A45DD">
        <w:rPr>
          <w:sz w:val="16"/>
        </w:rPr>
        <w:t xml:space="preserve"> </w:t>
      </w:r>
      <w:r w:rsidRPr="005A45DD">
        <w:rPr>
          <w:rStyle w:val="StyleUnderline"/>
        </w:rPr>
        <w:t>the entire world economy to its knees in a matter of weeks during a pandemic that scientists warned us would come</w:t>
      </w:r>
      <w:r w:rsidRPr="005A45DD">
        <w:rPr>
          <w:sz w:val="16"/>
        </w:rPr>
        <w:t xml:space="preserve">. </w:t>
      </w:r>
      <w:r w:rsidRPr="005A45DD">
        <w:rPr>
          <w:rStyle w:val="StyleUnderline"/>
        </w:rPr>
        <w:t>Climate change is already starting to wreak havoc on the planet</w:t>
      </w:r>
      <w:r w:rsidRPr="005A45DD">
        <w:rPr>
          <w:sz w:val="16"/>
        </w:rPr>
        <w:t xml:space="preserve">. </w:t>
      </w:r>
      <w:r w:rsidRPr="005A45DD">
        <w:rPr>
          <w:rStyle w:val="StyleUnderline"/>
        </w:rPr>
        <w:t>We don’t have time to wait</w:t>
      </w:r>
      <w:r w:rsidRPr="005A45DD">
        <w:rPr>
          <w:sz w:val="16"/>
        </w:rPr>
        <w:t xml:space="preserve"> while the federal government is stymied under the Trump administration’s inaction—and in some cases—proactive rollbacks of climate protections. Just as they have in the pandemic, state and local leaders can and should lead the way to prepare for an uncertain and costly climate future.</w:t>
      </w:r>
    </w:p>
    <w:p w14:paraId="1F876D51" w14:textId="174FCFEB" w:rsidR="00F25083" w:rsidRDefault="00AE5362" w:rsidP="00F450FA">
      <w:pPr>
        <w:pStyle w:val="Heading3"/>
      </w:pPr>
      <w:r>
        <w:t xml:space="preserve">2AC </w:t>
      </w:r>
      <w:proofErr w:type="gramStart"/>
      <w:r>
        <w:t xml:space="preserve">-- </w:t>
      </w:r>
      <w:r w:rsidR="00F25083">
        <w:t>!</w:t>
      </w:r>
      <w:proofErr w:type="gramEnd"/>
      <w:r w:rsidR="00F25083">
        <w:t xml:space="preserve"> D - Warming </w:t>
      </w:r>
      <w:r w:rsidR="00F25083">
        <w:sym w:font="Wingdings" w:char="F0E0"/>
      </w:r>
      <w:r w:rsidR="00F25083">
        <w:t xml:space="preserve"> Nuke War </w:t>
      </w:r>
    </w:p>
    <w:p w14:paraId="29797573" w14:textId="77777777" w:rsidR="00F25083" w:rsidRPr="00711DD8" w:rsidRDefault="00F25083" w:rsidP="00F25083">
      <w:pPr>
        <w:pStyle w:val="Heading4"/>
        <w:rPr>
          <w:rStyle w:val="StyleUnderline"/>
          <w:rFonts w:asciiTheme="minorHAnsi" w:hAnsiTheme="minorHAnsi" w:cs="Times New Roman"/>
          <w:sz w:val="26"/>
          <w:u w:val="none"/>
        </w:rPr>
      </w:pPr>
      <w:r>
        <w:rPr>
          <w:rStyle w:val="Style13ptBold"/>
          <w:rFonts w:asciiTheme="minorHAnsi" w:hAnsiTheme="minorHAnsi" w:cs="Times New Roman"/>
          <w:b/>
          <w:bCs w:val="0"/>
        </w:rPr>
        <w:t xml:space="preserve">The Arctic </w:t>
      </w:r>
    </w:p>
    <w:p w14:paraId="339B7905" w14:textId="77777777" w:rsidR="00F25083" w:rsidRDefault="00F25083" w:rsidP="00F25083">
      <w:pPr>
        <w:rPr>
          <w:rStyle w:val="StyleUnderline"/>
          <w:rFonts w:asciiTheme="minorHAnsi" w:hAnsiTheme="minorHAnsi" w:cs="Times New Roman"/>
          <w:sz w:val="16"/>
          <w:u w:val="none"/>
        </w:rPr>
      </w:pPr>
      <w:r>
        <w:rPr>
          <w:rStyle w:val="StyleUnderline"/>
          <w:rFonts w:asciiTheme="minorHAnsi" w:hAnsiTheme="minorHAnsi" w:cs="Times New Roman"/>
          <w:sz w:val="16"/>
          <w:u w:val="none"/>
        </w:rPr>
        <w:t xml:space="preserve">Michael T. </w:t>
      </w:r>
      <w:proofErr w:type="spellStart"/>
      <w:r w:rsidRPr="00711DD8">
        <w:rPr>
          <w:rStyle w:val="Heading4Char"/>
        </w:rPr>
        <w:t>Klare</w:t>
      </w:r>
      <w:proofErr w:type="spellEnd"/>
      <w:r w:rsidRPr="00711DD8">
        <w:rPr>
          <w:rStyle w:val="Heading4Char"/>
        </w:rPr>
        <w:t xml:space="preserve"> ’20</w:t>
      </w:r>
      <w:r>
        <w:rPr>
          <w:rStyle w:val="StyleUnderline"/>
          <w:rFonts w:asciiTheme="minorHAnsi" w:hAnsiTheme="minorHAnsi" w:cs="Times New Roman"/>
          <w:sz w:val="16"/>
          <w:u w:val="none"/>
        </w:rPr>
        <w:t xml:space="preserve">, is professor emeritus of peace and world-security studies at Hampshire College and senior visiting fellow at the Arms Control Association in Washington, DC., “How Rising Temperatures Increase the Likelihood of Nuclear War.” </w:t>
      </w:r>
      <w:proofErr w:type="spellStart"/>
      <w:r>
        <w:rPr>
          <w:rStyle w:val="StyleUnderline"/>
          <w:rFonts w:asciiTheme="minorHAnsi" w:hAnsiTheme="minorHAnsi" w:cs="Times New Roman"/>
          <w:sz w:val="16"/>
          <w:u w:val="none"/>
        </w:rPr>
        <w:t>RealLeaders</w:t>
      </w:r>
      <w:proofErr w:type="spellEnd"/>
      <w:r>
        <w:rPr>
          <w:rStyle w:val="StyleUnderline"/>
          <w:rFonts w:asciiTheme="minorHAnsi" w:hAnsiTheme="minorHAnsi" w:cs="Times New Roman"/>
          <w:sz w:val="16"/>
          <w:u w:val="none"/>
        </w:rPr>
        <w:t>, Jan. 24, 2020, https://real-leaders.com/how-rising-temperatures-increase-the-likelihood-of-nuclear-war/</w:t>
      </w:r>
    </w:p>
    <w:p w14:paraId="6E7E9027" w14:textId="77777777" w:rsidR="00F25083" w:rsidRPr="006554B8" w:rsidRDefault="00F25083" w:rsidP="00F25083">
      <w:pPr>
        <w:rPr>
          <w:rStyle w:val="Style13ptBold"/>
          <w:rFonts w:asciiTheme="minorHAnsi" w:hAnsiTheme="minorHAnsi" w:cs="Times New Roman"/>
          <w:b w:val="0"/>
          <w:bCs w:val="0"/>
          <w:sz w:val="16"/>
        </w:rPr>
      </w:pPr>
      <w:r w:rsidRPr="00EE35C5">
        <w:rPr>
          <w:rStyle w:val="StyleUnderline"/>
        </w:rPr>
        <w:t>In the Arctic, global warming is producing</w:t>
      </w:r>
      <w:r>
        <w:rPr>
          <w:rStyle w:val="StyleUnderline"/>
          <w:rFonts w:asciiTheme="minorHAnsi" w:hAnsiTheme="minorHAnsi" w:cs="Times New Roman"/>
          <w:sz w:val="16"/>
          <w:u w:val="none"/>
        </w:rPr>
        <w:t xml:space="preserve"> a wholly different sort of peril: </w:t>
      </w:r>
      <w:r w:rsidRPr="00EE35C5">
        <w:rPr>
          <w:rStyle w:val="StyleUnderline"/>
        </w:rPr>
        <w:t xml:space="preserve">geopolitical competition and conflict made possible </w:t>
      </w:r>
      <w:r w:rsidRPr="00EE35C5">
        <w:t>by the</w:t>
      </w:r>
      <w:r w:rsidRPr="00EE35C5">
        <w:rPr>
          <w:rStyle w:val="StyleUnderline"/>
        </w:rPr>
        <w:t xml:space="preserve"> melting of the polar ice cap</w:t>
      </w:r>
      <w:r>
        <w:rPr>
          <w:rStyle w:val="StyleUnderline"/>
          <w:rFonts w:asciiTheme="minorHAnsi" w:hAnsiTheme="minorHAnsi" w:cs="Times New Roman"/>
          <w:sz w:val="16"/>
          <w:u w:val="none"/>
        </w:rPr>
        <w:t xml:space="preserve">. Before long, the Arctic ice cap is expected to disappear in summertime and to shrink noticeably in the winter, </w:t>
      </w:r>
      <w:r w:rsidRPr="00EE35C5">
        <w:rPr>
          <w:rStyle w:val="StyleUnderline"/>
        </w:rPr>
        <w:t>making the region more attractive for resource extraction.</w:t>
      </w:r>
      <w:r>
        <w:rPr>
          <w:rStyle w:val="StyleUnderline"/>
          <w:rFonts w:asciiTheme="minorHAnsi" w:hAnsiTheme="minorHAnsi" w:cs="Times New Roman"/>
          <w:sz w:val="16"/>
          <w:u w:val="none"/>
        </w:rPr>
        <w:t xml:space="preserve"> According to the US Geological Survey, an estimated 30 percent of the world’s remaining </w:t>
      </w:r>
      <w:r w:rsidRPr="00EE35C5">
        <w:rPr>
          <w:rStyle w:val="StyleUnderline"/>
        </w:rPr>
        <w:t>undiscovered natural gas is above the Arctic Circle</w:t>
      </w:r>
      <w:r>
        <w:rPr>
          <w:rStyle w:val="StyleUnderline"/>
          <w:rFonts w:asciiTheme="minorHAnsi" w:hAnsiTheme="minorHAnsi" w:cs="Times New Roman"/>
          <w:sz w:val="16"/>
          <w:u w:val="none"/>
        </w:rPr>
        <w:t xml:space="preserve">; </w:t>
      </w:r>
      <w:r w:rsidRPr="00EE35C5">
        <w:rPr>
          <w:rStyle w:val="StyleUnderline"/>
        </w:rPr>
        <w:t>vast reserves of iron ore, uranium, and rare earth minerals are also thought to be buried there</w:t>
      </w:r>
      <w:r>
        <w:rPr>
          <w:rStyle w:val="StyleUnderline"/>
          <w:rFonts w:asciiTheme="minorHAnsi" w:hAnsiTheme="minorHAnsi" w:cs="Times New Roman"/>
          <w:sz w:val="16"/>
          <w:u w:val="none"/>
        </w:rPr>
        <w:t xml:space="preserve">. </w:t>
      </w:r>
      <w:r w:rsidRPr="00EE35C5">
        <w:rPr>
          <w:rStyle w:val="StyleUnderline"/>
        </w:rPr>
        <w:t>These resources, along with the appeal of faster commercial shipping routes linking Europe and Asia, have induced all the major powers,</w:t>
      </w:r>
      <w:r>
        <w:rPr>
          <w:rStyle w:val="StyleUnderline"/>
          <w:rFonts w:asciiTheme="minorHAnsi" w:hAnsiTheme="minorHAnsi" w:cs="Times New Roman"/>
          <w:sz w:val="16"/>
          <w:u w:val="none"/>
        </w:rPr>
        <w:t xml:space="preserve"> including China</w:t>
      </w:r>
      <w:r w:rsidRPr="00EE35C5">
        <w:rPr>
          <w:rStyle w:val="StyleUnderline"/>
        </w:rPr>
        <w:t>, to establish or expand operations in the region</w:t>
      </w:r>
      <w:r>
        <w:rPr>
          <w:rStyle w:val="StyleUnderline"/>
          <w:rFonts w:asciiTheme="minorHAnsi" w:hAnsiTheme="minorHAnsi" w:cs="Times New Roman"/>
          <w:sz w:val="16"/>
          <w:u w:val="none"/>
        </w:rPr>
        <w:t xml:space="preserve">. </w:t>
      </w:r>
      <w:r w:rsidRPr="00EE35C5">
        <w:rPr>
          <w:rStyle w:val="StyleUnderline"/>
        </w:rPr>
        <w:t>Russia has rehabilitated</w:t>
      </w:r>
      <w:r>
        <w:rPr>
          <w:rStyle w:val="StyleUnderline"/>
          <w:rFonts w:asciiTheme="minorHAnsi" w:hAnsiTheme="minorHAnsi" w:cs="Times New Roman"/>
          <w:sz w:val="16"/>
          <w:u w:val="none"/>
        </w:rPr>
        <w:t xml:space="preserve"> numerous </w:t>
      </w:r>
      <w:r w:rsidRPr="00EE35C5">
        <w:rPr>
          <w:rStyle w:val="StyleUnderline"/>
        </w:rPr>
        <w:t>Arctic bases</w:t>
      </w:r>
      <w:r>
        <w:rPr>
          <w:rStyle w:val="StyleUnderline"/>
          <w:rFonts w:asciiTheme="minorHAnsi" w:hAnsiTheme="minorHAnsi" w:cs="Times New Roman"/>
          <w:sz w:val="16"/>
          <w:u w:val="none"/>
        </w:rPr>
        <w:t xml:space="preserve"> abandoned after the Cold War and built others; </w:t>
      </w:r>
      <w:r w:rsidRPr="00EE35C5">
        <w:rPr>
          <w:rStyle w:val="StyleUnderline"/>
        </w:rPr>
        <w:t>the United States has done likewise</w:t>
      </w:r>
      <w:r>
        <w:rPr>
          <w:rStyle w:val="StyleUnderline"/>
          <w:rFonts w:asciiTheme="minorHAnsi" w:hAnsiTheme="minorHAnsi" w:cs="Times New Roman"/>
          <w:sz w:val="16"/>
          <w:u w:val="none"/>
        </w:rPr>
        <w:t xml:space="preserve">, modernizing its radar installation at Thule in Greenland, reoccupying an airfield at </w:t>
      </w:r>
      <w:proofErr w:type="spellStart"/>
      <w:r>
        <w:rPr>
          <w:rStyle w:val="StyleUnderline"/>
          <w:rFonts w:asciiTheme="minorHAnsi" w:hAnsiTheme="minorHAnsi" w:cs="Times New Roman"/>
          <w:sz w:val="16"/>
          <w:u w:val="none"/>
        </w:rPr>
        <w:t>Keflavík</w:t>
      </w:r>
      <w:proofErr w:type="spellEnd"/>
      <w:r>
        <w:rPr>
          <w:rStyle w:val="StyleUnderline"/>
          <w:rFonts w:asciiTheme="minorHAnsi" w:hAnsiTheme="minorHAnsi" w:cs="Times New Roman"/>
          <w:sz w:val="16"/>
          <w:u w:val="none"/>
        </w:rPr>
        <w:t xml:space="preserve"> in Iceland, and establishing bases in northern Norway. </w:t>
      </w:r>
      <w:r w:rsidRPr="00EE35C5">
        <w:rPr>
          <w:rStyle w:val="StyleUnderline"/>
        </w:rPr>
        <w:t>Increased economic and military competition in the Arctic has significant nuclear implications, as numerous weapons are deployed there and geography lends it a key role in many nuclear scenarios</w:t>
      </w:r>
      <w:r>
        <w:rPr>
          <w:rStyle w:val="StyleUnderline"/>
          <w:rFonts w:asciiTheme="minorHAnsi" w:hAnsiTheme="minorHAnsi" w:cs="Times New Roman"/>
          <w:sz w:val="16"/>
          <w:u w:val="none"/>
        </w:rPr>
        <w:t xml:space="preserve">. Most of </w:t>
      </w:r>
      <w:r w:rsidRPr="00EE35C5">
        <w:rPr>
          <w:rStyle w:val="StyleUnderline"/>
        </w:rPr>
        <w:t xml:space="preserve">Russia’s missile-carrying submarines are based near </w:t>
      </w:r>
      <w:r w:rsidRPr="00EE35C5">
        <w:t>Murmansk</w:t>
      </w:r>
      <w:r>
        <w:rPr>
          <w:rStyle w:val="StyleUnderline"/>
          <w:rFonts w:asciiTheme="minorHAnsi" w:hAnsiTheme="minorHAnsi" w:cs="Times New Roman"/>
          <w:sz w:val="16"/>
          <w:u w:val="none"/>
        </w:rPr>
        <w:t xml:space="preserve">, on </w:t>
      </w:r>
      <w:r w:rsidRPr="00EE35C5">
        <w:rPr>
          <w:rStyle w:val="StyleUnderline"/>
        </w:rPr>
        <w:t>the Barents Sea</w:t>
      </w:r>
      <w:r>
        <w:rPr>
          <w:rStyle w:val="StyleUnderline"/>
          <w:rFonts w:asciiTheme="minorHAnsi" w:hAnsiTheme="minorHAnsi" w:cs="Times New Roman"/>
          <w:sz w:val="16"/>
          <w:u w:val="none"/>
        </w:rPr>
        <w:t xml:space="preserve"> (an offshoot of the Arctic Ocean), and </w:t>
      </w:r>
      <w:r w:rsidRPr="00EE35C5">
        <w:rPr>
          <w:rStyle w:val="StyleUnderline"/>
        </w:rPr>
        <w:t>many of its nuclear-armed bombers are also at bases in the region to take advantage of the short polar route to North America</w:t>
      </w:r>
      <w:r>
        <w:rPr>
          <w:rStyle w:val="StyleUnderline"/>
          <w:rFonts w:asciiTheme="minorHAnsi" w:hAnsiTheme="minorHAnsi" w:cs="Times New Roman"/>
          <w:sz w:val="16"/>
          <w:u w:val="none"/>
        </w:rPr>
        <w:t xml:space="preserve">. As a counterweight, </w:t>
      </w:r>
      <w:r w:rsidRPr="00EE35C5">
        <w:rPr>
          <w:rStyle w:val="StyleUnderline"/>
        </w:rPr>
        <w:t>the Pentagon has deployed additional subs and antisubmarine aircraft near the Barents Sea</w:t>
      </w:r>
      <w:r>
        <w:rPr>
          <w:rStyle w:val="StyleUnderline"/>
          <w:rFonts w:asciiTheme="minorHAnsi" w:hAnsiTheme="minorHAnsi" w:cs="Times New Roman"/>
          <w:sz w:val="16"/>
          <w:u w:val="none"/>
        </w:rPr>
        <w:t xml:space="preserve"> and interceptor aircraft in Alaska, followed by further measures by Moscow. “I do not want to stoke any fears here,” Russian President Vladimir Putin declared in June 2017, “but experts are aware that US nuclear submarines remain on duty in northern Norway…. We must protect [Russia’s] shore accordingly.” </w:t>
      </w:r>
    </w:p>
    <w:p w14:paraId="086D121F" w14:textId="77777777" w:rsidR="00F25083" w:rsidRPr="00711DD8" w:rsidRDefault="00F25083" w:rsidP="00F25083">
      <w:pPr>
        <w:pStyle w:val="Heading4"/>
        <w:rPr>
          <w:rStyle w:val="StyleUnderline"/>
          <w:rFonts w:asciiTheme="minorHAnsi" w:hAnsiTheme="minorHAnsi" w:cs="Times New Roman"/>
          <w:sz w:val="26"/>
          <w:u w:val="none"/>
        </w:rPr>
      </w:pPr>
      <w:r>
        <w:rPr>
          <w:rStyle w:val="Style13ptBold"/>
          <w:rFonts w:asciiTheme="minorHAnsi" w:hAnsiTheme="minorHAnsi" w:cs="Times New Roman"/>
          <w:b/>
          <w:bCs w:val="0"/>
        </w:rPr>
        <w:t xml:space="preserve">Pakistan  </w:t>
      </w:r>
    </w:p>
    <w:p w14:paraId="5B5CDCBE" w14:textId="77777777" w:rsidR="00F25083" w:rsidRDefault="00F25083" w:rsidP="00F25083">
      <w:pPr>
        <w:rPr>
          <w:rStyle w:val="StyleUnderline"/>
          <w:rFonts w:asciiTheme="minorHAnsi" w:hAnsiTheme="minorHAnsi" w:cs="Times New Roman"/>
          <w:sz w:val="16"/>
          <w:u w:val="none"/>
        </w:rPr>
      </w:pPr>
      <w:r>
        <w:rPr>
          <w:rStyle w:val="StyleUnderline"/>
          <w:rFonts w:asciiTheme="minorHAnsi" w:hAnsiTheme="minorHAnsi" w:cs="Times New Roman"/>
          <w:sz w:val="16"/>
          <w:u w:val="none"/>
        </w:rPr>
        <w:t xml:space="preserve">Michael T. </w:t>
      </w:r>
      <w:proofErr w:type="spellStart"/>
      <w:r w:rsidRPr="00711DD8">
        <w:rPr>
          <w:rStyle w:val="Heading4Char"/>
        </w:rPr>
        <w:t>Klare</w:t>
      </w:r>
      <w:proofErr w:type="spellEnd"/>
      <w:r w:rsidRPr="00711DD8">
        <w:rPr>
          <w:rStyle w:val="Heading4Char"/>
        </w:rPr>
        <w:t xml:space="preserve"> ’20</w:t>
      </w:r>
      <w:r>
        <w:rPr>
          <w:rStyle w:val="StyleUnderline"/>
          <w:rFonts w:asciiTheme="minorHAnsi" w:hAnsiTheme="minorHAnsi" w:cs="Times New Roman"/>
          <w:sz w:val="16"/>
          <w:u w:val="none"/>
        </w:rPr>
        <w:t xml:space="preserve">, is professor emeritus of peace and world-security studies at Hampshire College and senior visiting fellow at the Arms Control Association in Washington, DC., “How Rising Temperatures Increase the Likelihood of Nuclear War.” </w:t>
      </w:r>
      <w:proofErr w:type="spellStart"/>
      <w:r>
        <w:rPr>
          <w:rStyle w:val="StyleUnderline"/>
          <w:rFonts w:asciiTheme="minorHAnsi" w:hAnsiTheme="minorHAnsi" w:cs="Times New Roman"/>
          <w:sz w:val="16"/>
          <w:u w:val="none"/>
        </w:rPr>
        <w:t>RealLeaders</w:t>
      </w:r>
      <w:proofErr w:type="spellEnd"/>
      <w:r>
        <w:rPr>
          <w:rStyle w:val="StyleUnderline"/>
          <w:rFonts w:asciiTheme="minorHAnsi" w:hAnsiTheme="minorHAnsi" w:cs="Times New Roman"/>
          <w:sz w:val="16"/>
          <w:u w:val="none"/>
        </w:rPr>
        <w:t>, Jan. 24, 2020, https://real-leaders.com/how-rising-temperatures-increase-the-likelihood-of-nuclear-war/</w:t>
      </w:r>
    </w:p>
    <w:p w14:paraId="148D48AE" w14:textId="77777777" w:rsidR="00F25083" w:rsidRDefault="00F25083" w:rsidP="00F25083">
      <w:pPr>
        <w:rPr>
          <w:rStyle w:val="StyleUnderline"/>
          <w:rFonts w:asciiTheme="minorHAnsi" w:hAnsiTheme="minorHAnsi" w:cs="Times New Roman"/>
          <w:sz w:val="16"/>
          <w:u w:val="none"/>
        </w:rPr>
      </w:pPr>
      <w:r>
        <w:rPr>
          <w:rStyle w:val="StyleUnderline"/>
          <w:rFonts w:asciiTheme="minorHAnsi" w:hAnsiTheme="minorHAnsi" w:cs="Times New Roman"/>
          <w:sz w:val="16"/>
          <w:u w:val="none"/>
        </w:rPr>
        <w:t xml:space="preserve">The </w:t>
      </w:r>
      <w:r w:rsidRPr="00EE35C5">
        <w:rPr>
          <w:rStyle w:val="StyleUnderline"/>
        </w:rPr>
        <w:t>risk to Pakistan from climate change is thought to be particularly acute</w:t>
      </w:r>
      <w:r>
        <w:rPr>
          <w:rStyle w:val="StyleUnderline"/>
          <w:rFonts w:asciiTheme="minorHAnsi" w:hAnsiTheme="minorHAnsi" w:cs="Times New Roman"/>
          <w:sz w:val="16"/>
          <w:u w:val="none"/>
        </w:rPr>
        <w:t xml:space="preserve">. A large part of the population is still engaged in agriculture, and </w:t>
      </w:r>
      <w:r w:rsidRPr="00EE35C5">
        <w:rPr>
          <w:rStyle w:val="StyleUnderline"/>
        </w:rPr>
        <w:t>much of the best land</w:t>
      </w:r>
      <w:r>
        <w:rPr>
          <w:rStyle w:val="StyleUnderline"/>
          <w:rFonts w:asciiTheme="minorHAnsi" w:hAnsiTheme="minorHAnsi" w:cs="Times New Roman"/>
          <w:sz w:val="16"/>
          <w:u w:val="none"/>
        </w:rPr>
        <w:t>—along with access to water—</w:t>
      </w:r>
      <w:r w:rsidRPr="00EE35C5">
        <w:rPr>
          <w:rStyle w:val="StyleUnderline"/>
        </w:rPr>
        <w:t>is controlled by wealthy landowners (who also dominate national politics</w:t>
      </w:r>
      <w:r>
        <w:rPr>
          <w:rStyle w:val="StyleUnderline"/>
          <w:rFonts w:asciiTheme="minorHAnsi" w:hAnsiTheme="minorHAnsi" w:cs="Times New Roman"/>
          <w:sz w:val="16"/>
          <w:u w:val="none"/>
        </w:rPr>
        <w:t xml:space="preserve">). Water scarcity and mismanagement is a perennial challenge, and climate change is bound to make the problem worse. Climate and Social Stress: Implications for Security Analysis, </w:t>
      </w:r>
      <w:r w:rsidRPr="00EE35C5">
        <w:rPr>
          <w:rStyle w:val="StyleUnderline"/>
        </w:rPr>
        <w:t>a 2013 report</w:t>
      </w:r>
      <w:r>
        <w:rPr>
          <w:rStyle w:val="StyleUnderline"/>
          <w:rFonts w:asciiTheme="minorHAnsi" w:hAnsiTheme="minorHAnsi" w:cs="Times New Roman"/>
          <w:sz w:val="16"/>
          <w:u w:val="none"/>
        </w:rPr>
        <w:t xml:space="preserve"> by the National Research Council for the US intelligence community, </w:t>
      </w:r>
      <w:r w:rsidRPr="00EE35C5">
        <w:rPr>
          <w:rStyle w:val="StyleUnderline"/>
        </w:rPr>
        <w:t>highlights the danger of chaos and conflict in that country as global warming advances</w:t>
      </w:r>
      <w:r>
        <w:rPr>
          <w:rStyle w:val="StyleUnderline"/>
          <w:rFonts w:asciiTheme="minorHAnsi" w:hAnsiTheme="minorHAnsi" w:cs="Times New Roman"/>
          <w:sz w:val="16"/>
          <w:u w:val="none"/>
        </w:rPr>
        <w:t>. Pakistan, the report notes, is expected to suffer from inadequate water supplies during the dry season and severe flooding during the monsoon—</w:t>
      </w:r>
      <w:r w:rsidRPr="00EE35C5">
        <w:rPr>
          <w:rStyle w:val="StyleUnderline"/>
        </w:rPr>
        <w:t xml:space="preserve">outcomes that will devastate its agriculture and amplify the poverty and unrest </w:t>
      </w:r>
      <w:r>
        <w:rPr>
          <w:rStyle w:val="StyleUnderline"/>
          <w:rFonts w:asciiTheme="minorHAnsi" w:hAnsiTheme="minorHAnsi" w:cs="Times New Roman"/>
          <w:sz w:val="16"/>
          <w:u w:val="none"/>
        </w:rPr>
        <w:t>already afflicting much of the country. “</w:t>
      </w:r>
      <w:r w:rsidRPr="00EE35C5">
        <w:rPr>
          <w:rStyle w:val="StyleUnderline"/>
        </w:rPr>
        <w:t>The Pakistan case</w:t>
      </w:r>
      <w:r>
        <w:rPr>
          <w:rStyle w:val="StyleUnderline"/>
          <w:rFonts w:asciiTheme="minorHAnsi" w:hAnsiTheme="minorHAnsi" w:cs="Times New Roman"/>
          <w:sz w:val="16"/>
          <w:u w:val="none"/>
        </w:rPr>
        <w:t xml:space="preserve">,” the report reads, </w:t>
      </w:r>
      <w:r w:rsidRPr="00EE35C5">
        <w:rPr>
          <w:rStyle w:val="StyleUnderline"/>
        </w:rPr>
        <w:t>“illustrates how a highly stressed environmental system on which a tense society depends can be a source of political instability and how that source can intensify when climate events put increased stress on the system</w:t>
      </w:r>
      <w:r>
        <w:rPr>
          <w:rStyle w:val="StyleUnderline"/>
          <w:rFonts w:asciiTheme="minorHAnsi" w:hAnsiTheme="minorHAnsi" w:cs="Times New Roman"/>
          <w:sz w:val="16"/>
          <w:u w:val="none"/>
        </w:rPr>
        <w:t xml:space="preserve">.” Thus, </w:t>
      </w:r>
      <w:r w:rsidRPr="00EE35C5">
        <w:rPr>
          <w:rStyle w:val="StyleUnderline"/>
        </w:rPr>
        <w:t>as global temperatures</w:t>
      </w:r>
      <w:r>
        <w:rPr>
          <w:rStyle w:val="StyleUnderline"/>
          <w:rFonts w:asciiTheme="minorHAnsi" w:hAnsiTheme="minorHAnsi" w:cs="Times New Roman"/>
          <w:sz w:val="16"/>
          <w:u w:val="none"/>
        </w:rPr>
        <w:t xml:space="preserve"> rise and agriculture declines, </w:t>
      </w:r>
      <w:r w:rsidRPr="00EE35C5">
        <w:rPr>
          <w:rStyle w:val="StyleUnderline"/>
        </w:rPr>
        <w:t>Pakistan could shatter along ethnic, class, and religious lines, precisely the scenario that might trigger the sort of intervention anticipated by the US</w:t>
      </w:r>
      <w:r>
        <w:rPr>
          <w:rStyle w:val="StyleUnderline"/>
          <w:rFonts w:asciiTheme="minorHAnsi" w:hAnsiTheme="minorHAnsi" w:cs="Times New Roman"/>
          <w:sz w:val="16"/>
          <w:u w:val="none"/>
        </w:rPr>
        <w:t xml:space="preserve"> Joint Special Operations Command. </w:t>
      </w:r>
    </w:p>
    <w:p w14:paraId="0B2A0505" w14:textId="77777777" w:rsidR="00F25083" w:rsidRPr="00711DD8" w:rsidRDefault="00F25083" w:rsidP="00F25083">
      <w:pPr>
        <w:pStyle w:val="Heading4"/>
        <w:rPr>
          <w:rStyle w:val="StyleUnderline"/>
          <w:rFonts w:asciiTheme="minorHAnsi" w:hAnsiTheme="minorHAnsi" w:cs="Times New Roman"/>
          <w:sz w:val="26"/>
          <w:u w:val="none"/>
        </w:rPr>
      </w:pPr>
      <w:r>
        <w:rPr>
          <w:rStyle w:val="Style13ptBold"/>
          <w:rFonts w:asciiTheme="minorHAnsi" w:hAnsiTheme="minorHAnsi" w:cs="Times New Roman"/>
          <w:b/>
          <w:bCs w:val="0"/>
        </w:rPr>
        <w:t>China/India</w:t>
      </w:r>
    </w:p>
    <w:p w14:paraId="660F4111" w14:textId="77777777" w:rsidR="00F25083" w:rsidRDefault="00F25083" w:rsidP="00F25083">
      <w:pPr>
        <w:rPr>
          <w:rStyle w:val="StyleUnderline"/>
          <w:rFonts w:asciiTheme="minorHAnsi" w:hAnsiTheme="minorHAnsi" w:cs="Times New Roman"/>
          <w:sz w:val="16"/>
          <w:u w:val="none"/>
        </w:rPr>
      </w:pPr>
      <w:r>
        <w:rPr>
          <w:rStyle w:val="StyleUnderline"/>
          <w:rFonts w:asciiTheme="minorHAnsi" w:hAnsiTheme="minorHAnsi" w:cs="Times New Roman"/>
          <w:sz w:val="16"/>
          <w:u w:val="none"/>
        </w:rPr>
        <w:t xml:space="preserve">Michael T. </w:t>
      </w:r>
      <w:proofErr w:type="spellStart"/>
      <w:r w:rsidRPr="00711DD8">
        <w:rPr>
          <w:rStyle w:val="Heading4Char"/>
        </w:rPr>
        <w:t>Klare</w:t>
      </w:r>
      <w:proofErr w:type="spellEnd"/>
      <w:r w:rsidRPr="00711DD8">
        <w:rPr>
          <w:rStyle w:val="Heading4Char"/>
        </w:rPr>
        <w:t xml:space="preserve"> ’20</w:t>
      </w:r>
      <w:r>
        <w:rPr>
          <w:rStyle w:val="StyleUnderline"/>
          <w:rFonts w:asciiTheme="minorHAnsi" w:hAnsiTheme="minorHAnsi" w:cs="Times New Roman"/>
          <w:sz w:val="16"/>
          <w:u w:val="none"/>
        </w:rPr>
        <w:t xml:space="preserve">, is professor emeritus of peace and world-security studies at Hampshire College and senior visiting fellow at the Arms Control Association in Washington, DC., “How Rising Temperatures Increase the Likelihood of Nuclear War.” </w:t>
      </w:r>
      <w:proofErr w:type="spellStart"/>
      <w:r>
        <w:rPr>
          <w:rStyle w:val="StyleUnderline"/>
          <w:rFonts w:asciiTheme="minorHAnsi" w:hAnsiTheme="minorHAnsi" w:cs="Times New Roman"/>
          <w:sz w:val="16"/>
          <w:u w:val="none"/>
        </w:rPr>
        <w:t>RealLeaders</w:t>
      </w:r>
      <w:proofErr w:type="spellEnd"/>
      <w:r>
        <w:rPr>
          <w:rStyle w:val="StyleUnderline"/>
          <w:rFonts w:asciiTheme="minorHAnsi" w:hAnsiTheme="minorHAnsi" w:cs="Times New Roman"/>
          <w:sz w:val="16"/>
          <w:u w:val="none"/>
        </w:rPr>
        <w:t xml:space="preserve">, Jan. 24, 2020, </w:t>
      </w:r>
      <w:hyperlink r:id="rId53" w:history="1">
        <w:r w:rsidRPr="0073293F">
          <w:rPr>
            <w:rStyle w:val="Hyperlink"/>
            <w:rFonts w:asciiTheme="minorHAnsi" w:hAnsiTheme="minorHAnsi" w:cs="Times New Roman"/>
            <w:sz w:val="16"/>
          </w:rPr>
          <w:t>https://real-leaders.com/how-rising-temperatures-increase-the-likelihood-of-nuclear-war/</w:t>
        </w:r>
      </w:hyperlink>
    </w:p>
    <w:p w14:paraId="7240287A" w14:textId="77777777" w:rsidR="00F25083" w:rsidRDefault="00F25083" w:rsidP="00F25083">
      <w:pPr>
        <w:rPr>
          <w:rStyle w:val="StyleUnderline"/>
          <w:rFonts w:asciiTheme="minorHAnsi" w:hAnsiTheme="minorHAnsi" w:cs="Times New Roman"/>
          <w:sz w:val="16"/>
          <w:u w:val="none"/>
        </w:rPr>
      </w:pPr>
      <w:r w:rsidRPr="00EE35C5">
        <w:rPr>
          <w:rStyle w:val="StyleUnderline"/>
        </w:rPr>
        <w:t>Assuming that Pakistan remains intact</w:t>
      </w:r>
      <w:r>
        <w:rPr>
          <w:rStyle w:val="StyleUnderline"/>
          <w:rFonts w:asciiTheme="minorHAnsi" w:hAnsiTheme="minorHAnsi" w:cs="Times New Roman"/>
          <w:sz w:val="16"/>
          <w:u w:val="none"/>
        </w:rPr>
        <w:t xml:space="preserve">, another great </w:t>
      </w:r>
      <w:r w:rsidRPr="00EE35C5">
        <w:rPr>
          <w:rStyle w:val="StyleUnderline"/>
        </w:rPr>
        <w:t>danger arising from increasing world temperatures is a conflict between it and India or between China and India</w:t>
      </w:r>
      <w:r>
        <w:rPr>
          <w:rStyle w:val="StyleUnderline"/>
          <w:rFonts w:asciiTheme="minorHAnsi" w:hAnsiTheme="minorHAnsi" w:cs="Times New Roman"/>
          <w:sz w:val="16"/>
          <w:u w:val="none"/>
        </w:rPr>
        <w:t xml:space="preserve"> over access to shared river systems. Whatever their differences, Pakistan and western India are forced by geography to share a single river system, the Indus, for much of their water requirements. Likewise, western China and eastern India also share a river, the Brahmaputra, for their vital water needs. The Indus and the Brahmaputra obtain much of their flow from periods of heavy precipitation; they also depend on meltwater from Himalayan glaciers, and these are at risk of melting because of rising temperatures. According to the IPCC, the Himalayan glaciers could lose as much as 29 percent of their total mass by 2035 and 78 percent by 2100. This would produce periodic flooding as the ice melts but would eventually result in long periods of negligible flow, with calamitous consequences for downstream agriculture. The </w:t>
      </w:r>
      <w:r w:rsidRPr="00EE2612">
        <w:rPr>
          <w:rStyle w:val="StyleUnderline"/>
        </w:rPr>
        <w:t>widespread starvation and chaos that could result would prove daunting to all the governments involved and make any water-related disputes between them a potential flash point for escalation.</w:t>
      </w:r>
      <w:r>
        <w:rPr>
          <w:rStyle w:val="StyleUnderline"/>
          <w:rFonts w:asciiTheme="minorHAnsi" w:hAnsiTheme="minorHAnsi" w:cs="Times New Roman"/>
          <w:sz w:val="16"/>
          <w:u w:val="none"/>
        </w:rPr>
        <w:t xml:space="preserve"> As in Pakistan, </w:t>
      </w:r>
      <w:r w:rsidRPr="00EE2612">
        <w:rPr>
          <w:rStyle w:val="StyleUnderline"/>
        </w:rPr>
        <w:t>water supply has always played a pivotal role</w:t>
      </w:r>
      <w:r>
        <w:rPr>
          <w:rStyle w:val="StyleUnderline"/>
          <w:rFonts w:asciiTheme="minorHAnsi" w:hAnsiTheme="minorHAnsi" w:cs="Times New Roman"/>
          <w:sz w:val="16"/>
          <w:u w:val="none"/>
        </w:rPr>
        <w:t xml:space="preserve"> </w:t>
      </w:r>
      <w:r w:rsidRPr="00EE2612">
        <w:rPr>
          <w:rStyle w:val="StyleUnderline"/>
        </w:rPr>
        <w:t>in</w:t>
      </w:r>
      <w:r>
        <w:rPr>
          <w:rStyle w:val="StyleUnderline"/>
          <w:rFonts w:asciiTheme="minorHAnsi" w:hAnsiTheme="minorHAnsi" w:cs="Times New Roman"/>
          <w:sz w:val="16"/>
          <w:u w:val="none"/>
        </w:rPr>
        <w:t xml:space="preserve"> the social and economic </w:t>
      </w:r>
      <w:r w:rsidRPr="00EE2612">
        <w:rPr>
          <w:rStyle w:val="StyleUnderline"/>
        </w:rPr>
        <w:t>life of China and India</w:t>
      </w:r>
      <w:r>
        <w:rPr>
          <w:rStyle w:val="StyleUnderline"/>
          <w:rFonts w:asciiTheme="minorHAnsi" w:hAnsiTheme="minorHAnsi" w:cs="Times New Roman"/>
          <w:sz w:val="16"/>
          <w:u w:val="none"/>
        </w:rPr>
        <w:t xml:space="preserve">, with both countries highly dependent on a few major river systems for civic and agricultural purposes. </w:t>
      </w:r>
      <w:r w:rsidRPr="00EE2612">
        <w:rPr>
          <w:rStyle w:val="StyleUnderline"/>
        </w:rPr>
        <w:t>Excessive rainfall can lead to</w:t>
      </w:r>
      <w:r>
        <w:rPr>
          <w:rStyle w:val="StyleUnderline"/>
          <w:rFonts w:asciiTheme="minorHAnsi" w:hAnsiTheme="minorHAnsi" w:cs="Times New Roman"/>
          <w:sz w:val="16"/>
          <w:u w:val="none"/>
        </w:rPr>
        <w:t xml:space="preserve"> catastrophic flooding, and prolonged drought has often led to </w:t>
      </w:r>
      <w:r w:rsidRPr="00EE2612">
        <w:rPr>
          <w:rStyle w:val="StyleUnderline"/>
        </w:rPr>
        <w:t>widespread famine and mass starvation</w:t>
      </w:r>
      <w:r>
        <w:rPr>
          <w:rStyle w:val="StyleUnderline"/>
          <w:rFonts w:asciiTheme="minorHAnsi" w:hAnsiTheme="minorHAnsi" w:cs="Times New Roman"/>
          <w:sz w:val="16"/>
          <w:u w:val="none"/>
        </w:rPr>
        <w:t xml:space="preserve">. In such a setting, </w:t>
      </w:r>
      <w:r w:rsidRPr="00EE2612">
        <w:rPr>
          <w:rStyle w:val="StyleUnderline"/>
        </w:rPr>
        <w:t>water management has always been</w:t>
      </w:r>
      <w:r>
        <w:rPr>
          <w:rStyle w:val="StyleUnderline"/>
          <w:rFonts w:asciiTheme="minorHAnsi" w:hAnsiTheme="minorHAnsi" w:cs="Times New Roman"/>
          <w:sz w:val="16"/>
          <w:u w:val="none"/>
        </w:rPr>
        <w:t xml:space="preserve"> </w:t>
      </w:r>
      <w:r w:rsidRPr="00EE2612">
        <w:rPr>
          <w:rStyle w:val="StyleUnderline"/>
        </w:rPr>
        <w:t>a prime responsibility of government—and a failure to fulfill this function effectively has often resulted in civil unrest</w:t>
      </w:r>
      <w:r>
        <w:rPr>
          <w:rStyle w:val="StyleUnderline"/>
          <w:rFonts w:asciiTheme="minorHAnsi" w:hAnsiTheme="minorHAnsi" w:cs="Times New Roman"/>
          <w:sz w:val="16"/>
          <w:u w:val="none"/>
        </w:rPr>
        <w:t xml:space="preserve">. </w:t>
      </w:r>
      <w:r w:rsidRPr="00EE2612">
        <w:rPr>
          <w:rStyle w:val="StyleUnderline"/>
        </w:rPr>
        <w:t>Climate change is bound to increase this danger</w:t>
      </w:r>
      <w:r>
        <w:rPr>
          <w:rStyle w:val="StyleUnderline"/>
          <w:rFonts w:asciiTheme="minorHAnsi" w:hAnsiTheme="minorHAnsi" w:cs="Times New Roman"/>
          <w:sz w:val="16"/>
          <w:u w:val="none"/>
        </w:rPr>
        <w:t xml:space="preserve"> by causing prolonged water shortages interspersed with severe flooding. This has prompted leaders of both countries to build ever more dams on all key rivers. India, as the upstream power on several tributaries of the Indus, and China, as the upstream power on the Brahmaputra, have considered damming these rivers and diverting their waters for exclusive national use, thereby diminishing the flow to downstream users. Three of the Indus’s principal tributaries, the Jhelum, Chenab, and Ravi rivers, flow through Indian-controlled Kashmir (now in total lockdown, with government forces suppressing all public functions). </w:t>
      </w:r>
      <w:r w:rsidRPr="00EE2612">
        <w:rPr>
          <w:rStyle w:val="StyleUnderline"/>
        </w:rPr>
        <w:t>It’s possible that India seeks full control of Kashmir</w:t>
      </w:r>
      <w:r>
        <w:rPr>
          <w:rStyle w:val="StyleUnderline"/>
          <w:rFonts w:asciiTheme="minorHAnsi" w:hAnsiTheme="minorHAnsi" w:cs="Times New Roman"/>
          <w:sz w:val="16"/>
          <w:u w:val="none"/>
        </w:rPr>
        <w:t xml:space="preserve"> in order to dam the tributaries there </w:t>
      </w:r>
      <w:r w:rsidRPr="00EE2612">
        <w:rPr>
          <w:rStyle w:val="StyleUnderline"/>
        </w:rPr>
        <w:t>and divert</w:t>
      </w:r>
      <w:r>
        <w:rPr>
          <w:rStyle w:val="StyleUnderline"/>
          <w:rFonts w:asciiTheme="minorHAnsi" w:hAnsiTheme="minorHAnsi" w:cs="Times New Roman"/>
          <w:sz w:val="16"/>
          <w:u w:val="none"/>
        </w:rPr>
        <w:t xml:space="preserve"> their </w:t>
      </w:r>
      <w:r w:rsidRPr="00EE2612">
        <w:rPr>
          <w:rStyle w:val="StyleUnderline"/>
        </w:rPr>
        <w:t>waters from Pakistan</w:t>
      </w:r>
      <w:r>
        <w:rPr>
          <w:rStyle w:val="StyleUnderline"/>
          <w:rFonts w:asciiTheme="minorHAnsi" w:hAnsiTheme="minorHAnsi" w:cs="Times New Roman"/>
          <w:sz w:val="16"/>
          <w:u w:val="none"/>
        </w:rPr>
        <w:t>—</w:t>
      </w:r>
      <w:r w:rsidRPr="00EE2612">
        <w:rPr>
          <w:rStyle w:val="StyleUnderline"/>
        </w:rPr>
        <w:t>a move that could easily trigger a war</w:t>
      </w:r>
      <w:r>
        <w:rPr>
          <w:rStyle w:val="StyleUnderline"/>
          <w:rFonts w:asciiTheme="minorHAnsi" w:hAnsiTheme="minorHAnsi" w:cs="Times New Roman"/>
          <w:sz w:val="16"/>
          <w:u w:val="none"/>
        </w:rPr>
        <w:t xml:space="preserve"> if it occurs at a time of severe food and water stress and one </w:t>
      </w:r>
      <w:r w:rsidRPr="00EE2612">
        <w:rPr>
          <w:rStyle w:val="StyleUnderline"/>
        </w:rPr>
        <w:t>that would very likely invite the use of nuclear weapons</w:t>
      </w:r>
      <w:r>
        <w:rPr>
          <w:rStyle w:val="StyleUnderline"/>
          <w:rFonts w:asciiTheme="minorHAnsi" w:hAnsiTheme="minorHAnsi" w:cs="Times New Roman"/>
          <w:sz w:val="16"/>
          <w:u w:val="none"/>
        </w:rPr>
        <w:t xml:space="preserve">, given Pakistan’s attitude toward them. The situation regarding the Brahmaputra could prove equally precarious. China has already installed one dam on the river, the </w:t>
      </w:r>
      <w:proofErr w:type="spellStart"/>
      <w:r>
        <w:rPr>
          <w:rStyle w:val="StyleUnderline"/>
          <w:rFonts w:asciiTheme="minorHAnsi" w:hAnsiTheme="minorHAnsi" w:cs="Times New Roman"/>
          <w:sz w:val="16"/>
          <w:u w:val="none"/>
        </w:rPr>
        <w:t>Zangmu</w:t>
      </w:r>
      <w:proofErr w:type="spellEnd"/>
      <w:r>
        <w:rPr>
          <w:rStyle w:val="StyleUnderline"/>
          <w:rFonts w:asciiTheme="minorHAnsi" w:hAnsiTheme="minorHAnsi" w:cs="Times New Roman"/>
          <w:sz w:val="16"/>
          <w:u w:val="none"/>
        </w:rPr>
        <w:t xml:space="preserve"> Dam in Tibet, and has announced plans for several more. Some </w:t>
      </w:r>
      <w:r w:rsidRPr="00EE2612">
        <w:rPr>
          <w:rStyle w:val="StyleUnderline"/>
        </w:rPr>
        <w:t>Chinese hydrologists have proposed the construction of canals linking the Brahmaputra to more northerly rivers in China</w:t>
      </w:r>
      <w:r>
        <w:rPr>
          <w:rStyle w:val="StyleUnderline"/>
          <w:rFonts w:asciiTheme="minorHAnsi" w:hAnsiTheme="minorHAnsi" w:cs="Times New Roman"/>
          <w:sz w:val="16"/>
          <w:u w:val="none"/>
        </w:rPr>
        <w:t xml:space="preserve">, allowing the diversion of its waters to drought-stricken areas of the heavily populated northeast. These plans have yet to come to fruition, but </w:t>
      </w:r>
      <w:r w:rsidRPr="00EE2612">
        <w:rPr>
          <w:rStyle w:val="StyleUnderline"/>
        </w:rPr>
        <w:t>as global warming increases water scarcity across northern China,</w:t>
      </w:r>
      <w:r>
        <w:rPr>
          <w:rStyle w:val="StyleUnderline"/>
          <w:rFonts w:asciiTheme="minorHAnsi" w:hAnsiTheme="minorHAnsi" w:cs="Times New Roman"/>
          <w:sz w:val="16"/>
          <w:u w:val="none"/>
        </w:rPr>
        <w:t xml:space="preserve"> Beijing might proceed with the idea. “If China was determined to move forward with such a scheme,” the US National Intelligence Council warned in 2009, “</w:t>
      </w:r>
      <w:r w:rsidRPr="00EE2612">
        <w:rPr>
          <w:rStyle w:val="StyleUnderline"/>
        </w:rPr>
        <w:t>it could become a major element in pushing China and India towards an adversarial</w:t>
      </w:r>
      <w:r>
        <w:rPr>
          <w:rStyle w:val="StyleUnderline"/>
          <w:rFonts w:asciiTheme="minorHAnsi" w:hAnsiTheme="minorHAnsi" w:cs="Times New Roman"/>
          <w:sz w:val="16"/>
          <w:u w:val="none"/>
        </w:rPr>
        <w:t xml:space="preserve"> rather than simply a competitive </w:t>
      </w:r>
      <w:r w:rsidRPr="00EE2612">
        <w:rPr>
          <w:rStyle w:val="StyleUnderline"/>
        </w:rPr>
        <w:t>relationship</w:t>
      </w:r>
      <w:r>
        <w:rPr>
          <w:rStyle w:val="StyleUnderline"/>
          <w:rFonts w:asciiTheme="minorHAnsi" w:hAnsiTheme="minorHAnsi" w:cs="Times New Roman"/>
          <w:sz w:val="16"/>
          <w:u w:val="none"/>
        </w:rPr>
        <w:t xml:space="preserve">.” Severe </w:t>
      </w:r>
      <w:r w:rsidRPr="00EE2612">
        <w:rPr>
          <w:rStyle w:val="StyleUnderline"/>
        </w:rPr>
        <w:t>water scarcity in northern China could prompt yet another move with nuclear implications</w:t>
      </w:r>
      <w:r>
        <w:rPr>
          <w:rStyle w:val="StyleUnderline"/>
          <w:rFonts w:asciiTheme="minorHAnsi" w:hAnsiTheme="minorHAnsi" w:cs="Times New Roman"/>
          <w:sz w:val="16"/>
          <w:u w:val="none"/>
        </w:rPr>
        <w:t xml:space="preserve">: </w:t>
      </w:r>
      <w:r w:rsidRPr="00EE2612">
        <w:rPr>
          <w:rStyle w:val="StyleUnderline"/>
        </w:rPr>
        <w:t>an attempted annexation by China of largely uninhabited but water-rich areas of Russian Siberia.</w:t>
      </w:r>
      <w:r>
        <w:rPr>
          <w:rStyle w:val="StyleUnderline"/>
          <w:rFonts w:asciiTheme="minorHAnsi" w:hAnsiTheme="minorHAnsi" w:cs="Times New Roman"/>
          <w:sz w:val="16"/>
          <w:u w:val="none"/>
        </w:rPr>
        <w:t xml:space="preserve"> Thousands of </w:t>
      </w:r>
      <w:r w:rsidRPr="00EE2612">
        <w:rPr>
          <w:rStyle w:val="StyleUnderline"/>
        </w:rPr>
        <w:t>Chinese farmers and merchants have already taken up residence in eastern Siberia</w:t>
      </w:r>
      <w:r>
        <w:rPr>
          <w:rStyle w:val="StyleUnderline"/>
          <w:rFonts w:asciiTheme="minorHAnsi" w:hAnsiTheme="minorHAnsi" w:cs="Times New Roman"/>
          <w:sz w:val="16"/>
          <w:u w:val="none"/>
        </w:rPr>
        <w:t xml:space="preserve">, and some commentators have spoken of a time when </w:t>
      </w:r>
      <w:r w:rsidRPr="00EE2612">
        <w:rPr>
          <w:rStyle w:val="StyleUnderline"/>
        </w:rPr>
        <w:t>climate change prompts a formal Chinese takeover of those areas</w:t>
      </w:r>
      <w:r>
        <w:rPr>
          <w:rStyle w:val="StyleUnderline"/>
          <w:rFonts w:asciiTheme="minorHAnsi" w:hAnsiTheme="minorHAnsi" w:cs="Times New Roman"/>
          <w:sz w:val="16"/>
          <w:u w:val="none"/>
        </w:rPr>
        <w:t>—</w:t>
      </w:r>
      <w:r w:rsidRPr="00EE2612">
        <w:rPr>
          <w:rStyle w:val="StyleUnderline"/>
        </w:rPr>
        <w:t>which would almost certainly prompt fierce Russian resistance and the possible use of nuclear weapons</w:t>
      </w:r>
      <w:r>
        <w:rPr>
          <w:rStyle w:val="StyleUnderline"/>
          <w:rFonts w:asciiTheme="minorHAnsi" w:hAnsiTheme="minorHAnsi" w:cs="Times New Roman"/>
          <w:sz w:val="16"/>
          <w:u w:val="none"/>
        </w:rPr>
        <w:t xml:space="preserve">. </w:t>
      </w:r>
    </w:p>
    <w:p w14:paraId="53A32B76" w14:textId="13705464" w:rsidR="00F25083" w:rsidRDefault="00F450FA" w:rsidP="00F25083">
      <w:pPr>
        <w:pStyle w:val="Heading3"/>
      </w:pPr>
      <w:r>
        <w:t xml:space="preserve">2AC -- Int. Follow </w:t>
      </w:r>
      <w:proofErr w:type="gramStart"/>
      <w:r>
        <w:t>On</w:t>
      </w:r>
      <w:proofErr w:type="gramEnd"/>
      <w:r>
        <w:t xml:space="preserve"> Ext. - </w:t>
      </w:r>
      <w:r w:rsidR="00F25083">
        <w:t xml:space="preserve">CFC Specific </w:t>
      </w:r>
    </w:p>
    <w:p w14:paraId="35C7326C" w14:textId="77777777" w:rsidR="00F25083" w:rsidRDefault="00F25083" w:rsidP="00F25083">
      <w:pPr>
        <w:pStyle w:val="Heading4"/>
      </w:pPr>
      <w:r>
        <w:t>Montreal Protocol proves US has a critical role in CFC efforts</w:t>
      </w:r>
    </w:p>
    <w:p w14:paraId="35E629EF" w14:textId="77777777" w:rsidR="00F25083" w:rsidRPr="006833B4" w:rsidRDefault="00F25083" w:rsidP="00F25083">
      <w:pPr>
        <w:rPr>
          <w:sz w:val="16"/>
        </w:rPr>
      </w:pPr>
      <w:r>
        <w:rPr>
          <w:sz w:val="16"/>
        </w:rPr>
        <w:t xml:space="preserve">Glen </w:t>
      </w:r>
      <w:r w:rsidRPr="006833B4">
        <w:rPr>
          <w:rStyle w:val="Heading4Char"/>
        </w:rPr>
        <w:t>Sussman ’04</w:t>
      </w:r>
      <w:r>
        <w:rPr>
          <w:sz w:val="16"/>
        </w:rPr>
        <w:t xml:space="preserve">, </w:t>
      </w:r>
      <w:proofErr w:type="spellStart"/>
      <w:proofErr w:type="gramStart"/>
      <w:r>
        <w:rPr>
          <w:sz w:val="16"/>
        </w:rPr>
        <w:t>Ph.D</w:t>
      </w:r>
      <w:proofErr w:type="spellEnd"/>
      <w:proofErr w:type="gramEnd"/>
      <w:r>
        <w:rPr>
          <w:sz w:val="16"/>
        </w:rPr>
        <w:t xml:space="preserve"> from Washington State University Old Dominion University Department of Political Science and Geography at Old Dominion University ”The USA and Global Environmental Policy.” IPSR RISP, 2004</w:t>
      </w:r>
    </w:p>
    <w:p w14:paraId="59E3815A" w14:textId="77777777" w:rsidR="00F25083" w:rsidRPr="006833B4" w:rsidRDefault="00F25083" w:rsidP="00F25083">
      <w:pPr>
        <w:rPr>
          <w:sz w:val="16"/>
        </w:rPr>
      </w:pPr>
      <w:r w:rsidRPr="006833B4">
        <w:rPr>
          <w:rStyle w:val="StyleUnderline"/>
        </w:rPr>
        <w:t>For the USA, the significance of the Montreal Protocol was the ability</w:t>
      </w:r>
      <w:r w:rsidRPr="006833B4">
        <w:rPr>
          <w:sz w:val="16"/>
        </w:rPr>
        <w:t xml:space="preserve"> </w:t>
      </w:r>
      <w:r w:rsidRPr="006833B4">
        <w:rPr>
          <w:rStyle w:val="StyleUnderline"/>
        </w:rPr>
        <w:t>of various domestic political actors to achieve a workable consensus while the USA played an activist role globally</w:t>
      </w:r>
      <w:r w:rsidRPr="006833B4">
        <w:rPr>
          <w:sz w:val="16"/>
        </w:rPr>
        <w:t xml:space="preserve">. At home, the president and the Congress, the scientific community, and organized interests (environmental and business and industry) joined together </w:t>
      </w:r>
      <w:r w:rsidRPr="006833B4">
        <w:rPr>
          <w:rStyle w:val="StyleUnderline"/>
        </w:rPr>
        <w:t xml:space="preserve">in support </w:t>
      </w:r>
      <w:r w:rsidRPr="006833B4">
        <w:rPr>
          <w:sz w:val="16"/>
        </w:rPr>
        <w:t xml:space="preserve">of the protocol. The agreement was followed shortly SUSSMAN: The USA and Global Environmental Policy 361 thereafter by the 1989 Helsinki Declaration on the Protection of the Ozone Layer. In this agreement, more than 80 countries endorsed the proposal totally </w:t>
      </w:r>
      <w:r w:rsidRPr="006833B4">
        <w:rPr>
          <w:rStyle w:val="StyleUnderline"/>
        </w:rPr>
        <w:t>to eliminate CFCs</w:t>
      </w:r>
      <w:r w:rsidRPr="006833B4">
        <w:rPr>
          <w:sz w:val="16"/>
        </w:rPr>
        <w:t xml:space="preserve"> by the end of the century</w:t>
      </w:r>
    </w:p>
    <w:p w14:paraId="07E63722" w14:textId="77777777" w:rsidR="00F25083" w:rsidRPr="00B3478F" w:rsidRDefault="00F25083" w:rsidP="00F25083">
      <w:pPr>
        <w:pStyle w:val="Heading4"/>
        <w:rPr>
          <w:rFonts w:asciiTheme="minorHAnsi" w:hAnsiTheme="minorHAnsi" w:cs="Times New Roman"/>
        </w:rPr>
      </w:pPr>
      <w:r w:rsidRPr="00B3478F">
        <w:rPr>
          <w:rFonts w:asciiTheme="minorHAnsi" w:hAnsiTheme="minorHAnsi" w:cs="Times New Roman"/>
        </w:rPr>
        <w:t xml:space="preserve">The US </w:t>
      </w:r>
      <w:r w:rsidRPr="00B3478F">
        <w:rPr>
          <w:rFonts w:asciiTheme="minorHAnsi" w:hAnsiTheme="minorHAnsi" w:cs="Times New Roman"/>
          <w:u w:val="single"/>
        </w:rPr>
        <w:t>takes point</w:t>
      </w:r>
      <w:r w:rsidRPr="00B3478F">
        <w:rPr>
          <w:rFonts w:asciiTheme="minorHAnsi" w:hAnsiTheme="minorHAnsi" w:cs="Times New Roman"/>
        </w:rPr>
        <w:t xml:space="preserve"> on transnational enforcement, boosting </w:t>
      </w:r>
      <w:r w:rsidRPr="00B3478F">
        <w:rPr>
          <w:rFonts w:asciiTheme="minorHAnsi" w:hAnsiTheme="minorHAnsi" w:cs="Times New Roman"/>
          <w:u w:val="single"/>
        </w:rPr>
        <w:t>enforcement</w:t>
      </w:r>
      <w:r w:rsidRPr="00B3478F">
        <w:rPr>
          <w:rFonts w:asciiTheme="minorHAnsi" w:hAnsiTheme="minorHAnsi" w:cs="Times New Roman"/>
        </w:rPr>
        <w:t xml:space="preserve"> AND creating a </w:t>
      </w:r>
      <w:r w:rsidRPr="00B3478F">
        <w:rPr>
          <w:rFonts w:asciiTheme="minorHAnsi" w:hAnsiTheme="minorHAnsi" w:cs="Times New Roman"/>
          <w:u w:val="single"/>
        </w:rPr>
        <w:t>global model</w:t>
      </w:r>
      <w:r w:rsidRPr="00B3478F">
        <w:rPr>
          <w:rFonts w:asciiTheme="minorHAnsi" w:hAnsiTheme="minorHAnsi" w:cs="Times New Roman"/>
        </w:rPr>
        <w:t>---</w:t>
      </w:r>
      <w:r w:rsidRPr="00B3478F">
        <w:rPr>
          <w:rFonts w:asciiTheme="minorHAnsi" w:hAnsiTheme="minorHAnsi" w:cs="Times New Roman"/>
          <w:u w:val="single"/>
        </w:rPr>
        <w:t>specifically</w:t>
      </w:r>
      <w:r w:rsidRPr="00B3478F">
        <w:rPr>
          <w:rFonts w:asciiTheme="minorHAnsi" w:hAnsiTheme="minorHAnsi" w:cs="Times New Roman"/>
        </w:rPr>
        <w:t xml:space="preserve"> for CFCs</w:t>
      </w:r>
    </w:p>
    <w:p w14:paraId="25DDDA3C" w14:textId="77777777" w:rsidR="00F25083" w:rsidRPr="00B3478F" w:rsidRDefault="00F25083" w:rsidP="00F25083">
      <w:pPr>
        <w:rPr>
          <w:rFonts w:asciiTheme="minorHAnsi" w:hAnsiTheme="minorHAnsi" w:cs="Times New Roman"/>
        </w:rPr>
      </w:pPr>
      <w:r w:rsidRPr="00B3478F">
        <w:rPr>
          <w:rFonts w:asciiTheme="minorHAnsi" w:hAnsiTheme="minorHAnsi" w:cs="Times New Roman"/>
        </w:rPr>
        <w:t xml:space="preserve">Jim </w:t>
      </w:r>
      <w:r w:rsidRPr="00B3478F">
        <w:rPr>
          <w:rStyle w:val="Style13ptBold"/>
          <w:rFonts w:asciiTheme="minorHAnsi" w:hAnsiTheme="minorHAnsi" w:cs="Times New Roman"/>
        </w:rPr>
        <w:t>Rubin &amp;</w:t>
      </w:r>
      <w:r w:rsidRPr="00B3478F">
        <w:rPr>
          <w:rFonts w:asciiTheme="minorHAnsi" w:hAnsiTheme="minorHAnsi" w:cs="Times New Roman"/>
        </w:rPr>
        <w:t xml:space="preserve"> </w:t>
      </w:r>
      <w:proofErr w:type="spellStart"/>
      <w:r w:rsidRPr="00B3478F">
        <w:rPr>
          <w:rFonts w:asciiTheme="minorHAnsi" w:hAnsiTheme="minorHAnsi" w:cs="Times New Roman"/>
        </w:rPr>
        <w:t>Shata</w:t>
      </w:r>
      <w:proofErr w:type="spellEnd"/>
      <w:r w:rsidRPr="00B3478F">
        <w:rPr>
          <w:rFonts w:asciiTheme="minorHAnsi" w:hAnsiTheme="minorHAnsi" w:cs="Times New Roman"/>
        </w:rPr>
        <w:t xml:space="preserve"> </w:t>
      </w:r>
      <w:r w:rsidRPr="00B3478F">
        <w:rPr>
          <w:rStyle w:val="Style13ptBold"/>
          <w:rFonts w:asciiTheme="minorHAnsi" w:hAnsiTheme="minorHAnsi" w:cs="Times New Roman"/>
        </w:rPr>
        <w:t>Stucky 04</w:t>
      </w:r>
      <w:r w:rsidRPr="00B3478F">
        <w:rPr>
          <w:rFonts w:asciiTheme="minorHAnsi" w:hAnsiTheme="minorHAnsi" w:cs="Times New Roman"/>
        </w:rPr>
        <w:t xml:space="preserve">, Rubin is Assistant Chief of the Policy, Legislation and Special Litigation Section of the U.S. Department of Justice's Environment and Natural Resources Division; Stucky is a paralegal specialist in that section, “Fighting Black Markets and Oily Water: The Department of Justice’s National Initiatives to Combat Transnational Environmental Crime,” Spring 2004, Sustainable Development Law &amp; Policy, Vol. 4, </w:t>
      </w:r>
      <w:proofErr w:type="spellStart"/>
      <w:r w:rsidRPr="00B3478F">
        <w:rPr>
          <w:rFonts w:asciiTheme="minorHAnsi" w:hAnsiTheme="minorHAnsi" w:cs="Times New Roman"/>
        </w:rPr>
        <w:t>Iss</w:t>
      </w:r>
      <w:proofErr w:type="spellEnd"/>
      <w:r w:rsidRPr="00B3478F">
        <w:rPr>
          <w:rFonts w:asciiTheme="minorHAnsi" w:hAnsiTheme="minorHAnsi" w:cs="Times New Roman"/>
        </w:rPr>
        <w:t xml:space="preserve">. 1, Article 5, </w:t>
      </w:r>
      <w:hyperlink r:id="rId54" w:history="1">
        <w:r w:rsidRPr="00B3478F">
          <w:rPr>
            <w:rStyle w:val="Hyperlink"/>
            <w:rFonts w:asciiTheme="minorHAnsi" w:hAnsiTheme="minorHAnsi" w:cs="Times New Roman"/>
          </w:rPr>
          <w:t>https://digitalcommons.wcl.american.edu/cgi/viewcontent.cgi?referer=https://www.google.com/&amp;httpsredir=1&amp;article=1361&amp;context=sdlp</w:t>
        </w:r>
      </w:hyperlink>
    </w:p>
    <w:p w14:paraId="4B0A0331" w14:textId="77777777" w:rsidR="00F25083" w:rsidRPr="00B3478F" w:rsidRDefault="00F25083" w:rsidP="00F25083">
      <w:pPr>
        <w:rPr>
          <w:rFonts w:asciiTheme="minorHAnsi" w:hAnsiTheme="minorHAnsi" w:cs="Times New Roman"/>
          <w:sz w:val="16"/>
        </w:rPr>
      </w:pPr>
      <w:r w:rsidRPr="00B3478F">
        <w:rPr>
          <w:rFonts w:asciiTheme="minorHAnsi" w:hAnsiTheme="minorHAnsi" w:cs="Times New Roman"/>
          <w:sz w:val="16"/>
        </w:rPr>
        <w:t xml:space="preserve">In </w:t>
      </w:r>
      <w:r w:rsidRPr="00B3478F">
        <w:rPr>
          <w:rStyle w:val="StyleUnderline"/>
          <w:rFonts w:asciiTheme="minorHAnsi" w:hAnsiTheme="minorHAnsi" w:cs="Times New Roman"/>
        </w:rPr>
        <w:t>the</w:t>
      </w:r>
      <w:r w:rsidRPr="00B3478F">
        <w:rPr>
          <w:rFonts w:asciiTheme="minorHAnsi" w:hAnsiTheme="minorHAnsi" w:cs="Times New Roman"/>
          <w:sz w:val="16"/>
        </w:rPr>
        <w:t xml:space="preserve"> </w:t>
      </w:r>
      <w:r w:rsidRPr="00B3478F">
        <w:rPr>
          <w:rStyle w:val="Emphasis"/>
          <w:rFonts w:asciiTheme="minorHAnsi" w:hAnsiTheme="minorHAnsi" w:cs="Times New Roman"/>
        </w:rPr>
        <w:t>U</w:t>
      </w:r>
      <w:r w:rsidRPr="00B3478F">
        <w:rPr>
          <w:rFonts w:asciiTheme="minorHAnsi" w:hAnsiTheme="minorHAnsi" w:cs="Times New Roman"/>
          <w:sz w:val="16"/>
        </w:rPr>
        <w:t xml:space="preserve">nited </w:t>
      </w:r>
      <w:r w:rsidRPr="00B3478F">
        <w:rPr>
          <w:rStyle w:val="Emphasis"/>
          <w:rFonts w:asciiTheme="minorHAnsi" w:hAnsiTheme="minorHAnsi" w:cs="Times New Roman"/>
        </w:rPr>
        <w:t>S</w:t>
      </w:r>
      <w:r w:rsidRPr="00B3478F">
        <w:rPr>
          <w:rFonts w:asciiTheme="minorHAnsi" w:hAnsiTheme="minorHAnsi" w:cs="Times New Roman"/>
          <w:sz w:val="16"/>
        </w:rPr>
        <w:t>tates, the Department of Justice's Environment and Natural Resources Division ("</w:t>
      </w:r>
      <w:r w:rsidRPr="00B3478F">
        <w:rPr>
          <w:rStyle w:val="Emphasis"/>
          <w:rFonts w:asciiTheme="minorHAnsi" w:hAnsiTheme="minorHAnsi" w:cs="Times New Roman"/>
        </w:rPr>
        <w:t>ENRD</w:t>
      </w:r>
      <w:r w:rsidRPr="00B3478F">
        <w:rPr>
          <w:rFonts w:asciiTheme="minorHAnsi" w:hAnsiTheme="minorHAnsi" w:cs="Times New Roman"/>
          <w:sz w:val="16"/>
        </w:rPr>
        <w:t xml:space="preserve">"), </w:t>
      </w:r>
      <w:r w:rsidRPr="00B3478F">
        <w:rPr>
          <w:rStyle w:val="StyleUnderline"/>
          <w:rFonts w:asciiTheme="minorHAnsi" w:hAnsiTheme="minorHAnsi" w:cs="Times New Roman"/>
        </w:rPr>
        <w:t xml:space="preserve">with the assistance of </w:t>
      </w:r>
      <w:r w:rsidRPr="00B3478F">
        <w:rPr>
          <w:rStyle w:val="Emphasis"/>
          <w:rFonts w:asciiTheme="minorHAnsi" w:hAnsiTheme="minorHAnsi" w:cs="Times New Roman"/>
        </w:rPr>
        <w:t>domestic</w:t>
      </w:r>
      <w:r w:rsidRPr="00B3478F">
        <w:rPr>
          <w:rStyle w:val="StyleUnderline"/>
          <w:rFonts w:asciiTheme="minorHAnsi" w:hAnsiTheme="minorHAnsi" w:cs="Times New Roman"/>
        </w:rPr>
        <w:t xml:space="preserve"> and </w:t>
      </w:r>
      <w:r w:rsidRPr="00B3478F">
        <w:rPr>
          <w:rStyle w:val="Emphasis"/>
          <w:rFonts w:asciiTheme="minorHAnsi" w:hAnsiTheme="minorHAnsi" w:cs="Times New Roman"/>
        </w:rPr>
        <w:t>global partners</w:t>
      </w:r>
      <w:r w:rsidRPr="00B3478F">
        <w:rPr>
          <w:rStyle w:val="StyleUnderline"/>
          <w:rFonts w:asciiTheme="minorHAnsi" w:hAnsiTheme="minorHAnsi" w:cs="Times New Roman"/>
        </w:rPr>
        <w:t>, has developed</w:t>
      </w:r>
      <w:r w:rsidRPr="00B3478F">
        <w:rPr>
          <w:rFonts w:asciiTheme="minorHAnsi" w:hAnsiTheme="minorHAnsi" w:cs="Times New Roman"/>
          <w:sz w:val="16"/>
        </w:rPr>
        <w:t xml:space="preserve"> a number of </w:t>
      </w:r>
      <w:r w:rsidRPr="00B3478F">
        <w:rPr>
          <w:rStyle w:val="Emphasis"/>
          <w:rFonts w:asciiTheme="minorHAnsi" w:hAnsiTheme="minorHAnsi" w:cs="Times New Roman"/>
        </w:rPr>
        <w:t>coordinated enforcement initiatives and programs</w:t>
      </w:r>
      <w:r w:rsidRPr="00B3478F">
        <w:rPr>
          <w:rFonts w:asciiTheme="minorHAnsi" w:hAnsiTheme="minorHAnsi" w:cs="Times New Roman"/>
          <w:sz w:val="16"/>
        </w:rPr>
        <w:t xml:space="preserve"> </w:t>
      </w:r>
      <w:r w:rsidRPr="00B3478F">
        <w:rPr>
          <w:rStyle w:val="StyleUnderline"/>
          <w:rFonts w:asciiTheme="minorHAnsi" w:hAnsiTheme="minorHAnsi" w:cs="Times New Roman"/>
        </w:rPr>
        <w:t xml:space="preserve">that </w:t>
      </w:r>
      <w:r w:rsidRPr="00B3478F">
        <w:rPr>
          <w:rStyle w:val="Emphasis"/>
          <w:rFonts w:asciiTheme="minorHAnsi" w:hAnsiTheme="minorHAnsi" w:cs="Times New Roman"/>
        </w:rPr>
        <w:t>have effectively targeted resources</w:t>
      </w:r>
      <w:r w:rsidRPr="00B3478F">
        <w:rPr>
          <w:rStyle w:val="StyleUnderline"/>
          <w:rFonts w:asciiTheme="minorHAnsi" w:hAnsiTheme="minorHAnsi" w:cs="Times New Roman"/>
        </w:rPr>
        <w:t xml:space="preserve"> to address these crimes. As a result, </w:t>
      </w:r>
      <w:r w:rsidRPr="00B3478F">
        <w:rPr>
          <w:rStyle w:val="Emphasis"/>
          <w:rFonts w:asciiTheme="minorHAnsi" w:hAnsiTheme="minorHAnsi" w:cs="Times New Roman"/>
        </w:rPr>
        <w:t>ENRD</w:t>
      </w:r>
      <w:r w:rsidRPr="00B3478F">
        <w:rPr>
          <w:rStyle w:val="StyleUnderline"/>
          <w:rFonts w:asciiTheme="minorHAnsi" w:hAnsiTheme="minorHAnsi" w:cs="Times New Roman"/>
        </w:rPr>
        <w:t xml:space="preserve"> has </w:t>
      </w:r>
      <w:r w:rsidRPr="00B3478F">
        <w:rPr>
          <w:rStyle w:val="Emphasis"/>
          <w:rFonts w:asciiTheme="minorHAnsi" w:hAnsiTheme="minorHAnsi" w:cs="Times New Roman"/>
        </w:rPr>
        <w:t>successfully prosecuted a large number of transnational environmental crimes</w:t>
      </w:r>
      <w:r w:rsidRPr="00B3478F">
        <w:rPr>
          <w:rStyle w:val="StyleUnderline"/>
          <w:rFonts w:asciiTheme="minorHAnsi" w:hAnsiTheme="minorHAnsi" w:cs="Times New Roman"/>
        </w:rPr>
        <w:t xml:space="preserve">, leading to </w:t>
      </w:r>
      <w:r w:rsidRPr="00B3478F">
        <w:rPr>
          <w:rStyle w:val="Emphasis"/>
          <w:rFonts w:asciiTheme="minorHAnsi" w:hAnsiTheme="minorHAnsi" w:cs="Times New Roman"/>
        </w:rPr>
        <w:t>significant criminal convictions, jail sentences, and fines</w:t>
      </w:r>
      <w:r w:rsidRPr="00B3478F">
        <w:rPr>
          <w:rFonts w:asciiTheme="minorHAnsi" w:hAnsiTheme="minorHAnsi" w:cs="Times New Roman"/>
          <w:sz w:val="16"/>
        </w:rPr>
        <w:t>. This article will first briefly describe the work of ENRD and its role in federal enforcement and then provide more detail on ENRD's efforts to address transnational crime in three areas: smuggling of ODS; smuggling of protected species; and vessel source pollution.</w:t>
      </w:r>
    </w:p>
    <w:p w14:paraId="5A294F02" w14:textId="77777777" w:rsidR="00F25083" w:rsidRPr="00B3478F" w:rsidRDefault="00F25083" w:rsidP="00F25083">
      <w:pPr>
        <w:rPr>
          <w:rFonts w:asciiTheme="minorHAnsi" w:hAnsiTheme="minorHAnsi" w:cs="Times New Roman"/>
          <w:sz w:val="16"/>
        </w:rPr>
      </w:pPr>
      <w:r w:rsidRPr="00B3478F">
        <w:rPr>
          <w:rFonts w:asciiTheme="minorHAnsi" w:hAnsiTheme="minorHAnsi" w:cs="Times New Roman"/>
          <w:sz w:val="16"/>
        </w:rPr>
        <w:t>THE ROLE OF ENRD IN ENFORCEMENT</w:t>
      </w:r>
    </w:p>
    <w:p w14:paraId="7DC8E241" w14:textId="77777777" w:rsidR="00F25083" w:rsidRPr="00B3478F" w:rsidRDefault="00F25083" w:rsidP="00F25083">
      <w:pPr>
        <w:rPr>
          <w:rFonts w:asciiTheme="minorHAnsi" w:hAnsiTheme="minorHAnsi" w:cs="Times New Roman"/>
          <w:sz w:val="16"/>
        </w:rPr>
      </w:pPr>
      <w:r w:rsidRPr="00B3478F">
        <w:rPr>
          <w:rFonts w:asciiTheme="minorHAnsi" w:hAnsiTheme="minorHAnsi" w:cs="Times New Roman"/>
          <w:sz w:val="16"/>
        </w:rPr>
        <w:t xml:space="preserve">ENRD is responsible for all environmental and natural resources related litigation filed on behalf of or against the United States in federal courts (e.g. laws related to air and water pollution; solid and hazardous wastes; environmental reviews; wildlife and ocean resources; land use, planning, and management; and forest, mineral, and energy resources). ENRD has responsibility for over 10,000 cases filed in all 94 federal judicial districts and employs over 400 attorneys at its headquarters in Washington, D.C. and in field offices across the country. These include affirmative enforcement matters (currently 30% of ENRD's cases) and non-discretionary matters such as defensive litigation and land acquisition. ENRD also works in tandem with locally based U.S. Attorneys in each of the 94 judicial districts. As will be described below, the relationship between ENRD and U.S. Attorneys is particularly close in handling cases involving transnational crime. ENRD is relatively unique among justice ministries around the world as a large unit focused exclusively on environmental and natural resource litigation. Among other things, this allows </w:t>
      </w:r>
      <w:r w:rsidRPr="00B3478F">
        <w:rPr>
          <w:rStyle w:val="StyleUnderline"/>
          <w:rFonts w:asciiTheme="minorHAnsi" w:hAnsiTheme="minorHAnsi" w:cs="Times New Roman"/>
        </w:rPr>
        <w:t>ENRD</w:t>
      </w:r>
      <w:r w:rsidRPr="00B3478F">
        <w:rPr>
          <w:rFonts w:asciiTheme="minorHAnsi" w:hAnsiTheme="minorHAnsi" w:cs="Times New Roman"/>
          <w:sz w:val="16"/>
        </w:rPr>
        <w:t xml:space="preserve"> to </w:t>
      </w:r>
      <w:r w:rsidRPr="00B3478F">
        <w:rPr>
          <w:rStyle w:val="StyleUnderline"/>
          <w:rFonts w:asciiTheme="minorHAnsi" w:hAnsiTheme="minorHAnsi" w:cs="Times New Roman"/>
        </w:rPr>
        <w:t>develop</w:t>
      </w:r>
      <w:r w:rsidRPr="00B3478F">
        <w:rPr>
          <w:rFonts w:asciiTheme="minorHAnsi" w:hAnsiTheme="minorHAnsi" w:cs="Times New Roman"/>
          <w:sz w:val="16"/>
        </w:rPr>
        <w:t xml:space="preserve"> </w:t>
      </w:r>
      <w:r w:rsidRPr="00B3478F">
        <w:rPr>
          <w:rStyle w:val="Emphasis"/>
          <w:rFonts w:asciiTheme="minorHAnsi" w:hAnsiTheme="minorHAnsi" w:cs="Times New Roman"/>
        </w:rPr>
        <w:t>expertise</w:t>
      </w:r>
      <w:r w:rsidRPr="00B3478F">
        <w:rPr>
          <w:rFonts w:asciiTheme="minorHAnsi" w:hAnsiTheme="minorHAnsi" w:cs="Times New Roman"/>
          <w:sz w:val="16"/>
        </w:rPr>
        <w:t xml:space="preserve"> </w:t>
      </w:r>
      <w:r w:rsidRPr="00B3478F">
        <w:rPr>
          <w:rStyle w:val="StyleUnderline"/>
          <w:rFonts w:asciiTheme="minorHAnsi" w:hAnsiTheme="minorHAnsi" w:cs="Times New Roman"/>
        </w:rPr>
        <w:t>in environmental litigation</w:t>
      </w:r>
      <w:r w:rsidRPr="00B3478F">
        <w:rPr>
          <w:rFonts w:asciiTheme="minorHAnsi" w:hAnsiTheme="minorHAnsi" w:cs="Times New Roman"/>
          <w:sz w:val="16"/>
        </w:rPr>
        <w:t xml:space="preserve">, to better </w:t>
      </w:r>
      <w:r w:rsidRPr="00B3478F">
        <w:rPr>
          <w:rStyle w:val="StyleUnderline"/>
          <w:rFonts w:asciiTheme="minorHAnsi" w:hAnsiTheme="minorHAnsi" w:cs="Times New Roman"/>
        </w:rPr>
        <w:t xml:space="preserve">coordinate major </w:t>
      </w:r>
      <w:r w:rsidRPr="00B3478F">
        <w:rPr>
          <w:rStyle w:val="Emphasis"/>
          <w:rFonts w:asciiTheme="minorHAnsi" w:hAnsiTheme="minorHAnsi" w:cs="Times New Roman"/>
        </w:rPr>
        <w:t>national enforcement initiatives</w:t>
      </w:r>
      <w:r w:rsidRPr="00B3478F">
        <w:rPr>
          <w:rFonts w:asciiTheme="minorHAnsi" w:hAnsiTheme="minorHAnsi" w:cs="Times New Roman"/>
          <w:sz w:val="16"/>
        </w:rPr>
        <w:t xml:space="preserve"> </w:t>
      </w:r>
      <w:r w:rsidRPr="00B3478F">
        <w:rPr>
          <w:rStyle w:val="StyleUnderline"/>
          <w:rFonts w:asciiTheme="minorHAnsi" w:hAnsiTheme="minorHAnsi" w:cs="Times New Roman"/>
        </w:rPr>
        <w:t>and</w:t>
      </w:r>
      <w:r w:rsidRPr="00B3478F">
        <w:rPr>
          <w:rFonts w:asciiTheme="minorHAnsi" w:hAnsiTheme="minorHAnsi" w:cs="Times New Roman"/>
          <w:sz w:val="16"/>
        </w:rPr>
        <w:t xml:space="preserve"> to </w:t>
      </w:r>
      <w:r w:rsidRPr="00B3478F">
        <w:rPr>
          <w:rStyle w:val="StyleUnderline"/>
          <w:rFonts w:asciiTheme="minorHAnsi" w:hAnsiTheme="minorHAnsi" w:cs="Times New Roman"/>
        </w:rPr>
        <w:t xml:space="preserve">maintain consistent </w:t>
      </w:r>
      <w:r w:rsidRPr="00B3478F">
        <w:rPr>
          <w:rStyle w:val="Emphasis"/>
          <w:rFonts w:asciiTheme="minorHAnsi" w:hAnsiTheme="minorHAnsi" w:cs="Times New Roman"/>
        </w:rPr>
        <w:t>positions in litigation</w:t>
      </w:r>
      <w:r w:rsidRPr="00B3478F">
        <w:rPr>
          <w:rFonts w:asciiTheme="minorHAnsi" w:hAnsiTheme="minorHAnsi" w:cs="Times New Roman"/>
          <w:sz w:val="16"/>
        </w:rPr>
        <w:t>. Within ENRD, there are over 30 attorneys who specialize in prosecuting environmental crime, including crimes of a transnational nature (ENRD attorneys also handle civil enforcement as well as defense of federal entities, appellate matters, land acquisition, and Native American issues). This article will focus specifically on this aspect of ENRD's work.</w:t>
      </w:r>
    </w:p>
    <w:p w14:paraId="1E9CD259" w14:textId="77777777" w:rsidR="00F25083" w:rsidRPr="00B3478F" w:rsidRDefault="00F25083" w:rsidP="00F25083">
      <w:pPr>
        <w:rPr>
          <w:rFonts w:asciiTheme="minorHAnsi" w:hAnsiTheme="minorHAnsi" w:cs="Times New Roman"/>
          <w:sz w:val="16"/>
        </w:rPr>
      </w:pPr>
      <w:r w:rsidRPr="00B3478F">
        <w:rPr>
          <w:rFonts w:asciiTheme="minorHAnsi" w:hAnsiTheme="minorHAnsi" w:cs="Times New Roman"/>
          <w:sz w:val="16"/>
        </w:rPr>
        <w:t xml:space="preserve">In the criminal context, ENRD represents a large number of federal agencies, including the Environmental Protection Agency ("EPA"), the Departments of Interior and Commerce, and the U.S. Coast Guard ("USCG"), who are responsible in the first instance for investigating violations of federal environmental laws. If those investigations lead to referrals to ENRD, the Division will then decide whether to prosecute a matter. ENRD does not have its own investigative arm but, as will be described below, is actively involved in initiatives and building cases from the very outset with investigators from other agencies. Wherever possible, if a particular case involves other countries or foreign conduct, ENRD will seek the cooperation of foreign enforcement officials either through formal mutual legal assistance treaties ("MLATs"), extradition treaties, or informal cooperation. To bolster this cooperation, ENRD has regularly reached out to other countries to share information, and, experience, and if requested, to build capacity for enforcement. Finally, ENRD works with international organizations such as Interpol, the North American Commission on Environmental Cooperation ("CEC"), the United Nations Environment </w:t>
      </w:r>
      <w:proofErr w:type="spellStart"/>
      <w:r w:rsidRPr="00B3478F">
        <w:rPr>
          <w:rFonts w:asciiTheme="minorHAnsi" w:hAnsiTheme="minorHAnsi" w:cs="Times New Roman"/>
          <w:sz w:val="16"/>
        </w:rPr>
        <w:t>Programme</w:t>
      </w:r>
      <w:proofErr w:type="spellEnd"/>
      <w:r w:rsidRPr="00B3478F">
        <w:rPr>
          <w:rFonts w:asciiTheme="minorHAnsi" w:hAnsiTheme="minorHAnsi" w:cs="Times New Roman"/>
          <w:sz w:val="16"/>
        </w:rPr>
        <w:t xml:space="preserve"> ("UNEP"), and the International Network of Environmental Compliance and Enforcement Officials ("INECE") to strengthen its own and other nations' enforcement capabilities and to maintain contacts for future cases and cooperation.</w:t>
      </w:r>
    </w:p>
    <w:p w14:paraId="013E6831" w14:textId="77777777" w:rsidR="00F25083" w:rsidRPr="00B3478F" w:rsidRDefault="00F25083" w:rsidP="00F25083">
      <w:pPr>
        <w:rPr>
          <w:rFonts w:asciiTheme="minorHAnsi" w:hAnsiTheme="minorHAnsi" w:cs="Times New Roman"/>
          <w:sz w:val="16"/>
        </w:rPr>
      </w:pPr>
      <w:r w:rsidRPr="00B3478F">
        <w:rPr>
          <w:rFonts w:asciiTheme="minorHAnsi" w:hAnsiTheme="minorHAnsi" w:cs="Times New Roman"/>
          <w:sz w:val="16"/>
        </w:rPr>
        <w:t>NATIONAL INITIATIVES TO COMBAT TRANSNATIONAL CRIME</w:t>
      </w:r>
    </w:p>
    <w:p w14:paraId="522FDAB2" w14:textId="77777777" w:rsidR="00F25083" w:rsidRPr="00B3478F" w:rsidRDefault="00F25083" w:rsidP="00F25083">
      <w:pPr>
        <w:rPr>
          <w:rFonts w:asciiTheme="minorHAnsi" w:hAnsiTheme="minorHAnsi" w:cs="Times New Roman"/>
          <w:sz w:val="16"/>
        </w:rPr>
      </w:pPr>
      <w:r w:rsidRPr="00B3478F">
        <w:rPr>
          <w:rFonts w:asciiTheme="minorHAnsi" w:hAnsiTheme="minorHAnsi" w:cs="Times New Roman"/>
          <w:sz w:val="16"/>
        </w:rPr>
        <w:t xml:space="preserve">Like many other governmental agencies or components, </w:t>
      </w:r>
      <w:r w:rsidRPr="00B3478F">
        <w:rPr>
          <w:rStyle w:val="StyleUnderline"/>
          <w:rFonts w:asciiTheme="minorHAnsi" w:hAnsiTheme="minorHAnsi" w:cs="Times New Roman"/>
        </w:rPr>
        <w:t xml:space="preserve">ENRD faces real pressures to </w:t>
      </w:r>
      <w:r w:rsidRPr="00B3478F">
        <w:rPr>
          <w:rStyle w:val="Emphasis"/>
          <w:rFonts w:asciiTheme="minorHAnsi" w:hAnsiTheme="minorHAnsi" w:cs="Times New Roman"/>
        </w:rPr>
        <w:t>maximize</w:t>
      </w:r>
      <w:r w:rsidRPr="00B3478F">
        <w:rPr>
          <w:rStyle w:val="StyleUnderline"/>
          <w:rFonts w:asciiTheme="minorHAnsi" w:hAnsiTheme="minorHAnsi" w:cs="Times New Roman"/>
        </w:rPr>
        <w:t xml:space="preserve"> the </w:t>
      </w:r>
      <w:r w:rsidRPr="00B3478F">
        <w:rPr>
          <w:rStyle w:val="Emphasis"/>
          <w:rFonts w:asciiTheme="minorHAnsi" w:hAnsiTheme="minorHAnsi" w:cs="Times New Roman"/>
        </w:rPr>
        <w:t>productivity of its</w:t>
      </w:r>
      <w:r w:rsidRPr="00B3478F">
        <w:rPr>
          <w:rFonts w:asciiTheme="minorHAnsi" w:hAnsiTheme="minorHAnsi" w:cs="Times New Roman"/>
          <w:sz w:val="16"/>
        </w:rPr>
        <w:t xml:space="preserve"> resources, particularly in the </w:t>
      </w:r>
      <w:r w:rsidRPr="00B3478F">
        <w:rPr>
          <w:rStyle w:val="Emphasis"/>
          <w:rFonts w:asciiTheme="minorHAnsi" w:hAnsiTheme="minorHAnsi" w:cs="Times New Roman"/>
        </w:rPr>
        <w:t>enforcement</w:t>
      </w:r>
      <w:r w:rsidRPr="00B3478F">
        <w:rPr>
          <w:rFonts w:asciiTheme="minorHAnsi" w:hAnsiTheme="minorHAnsi" w:cs="Times New Roman"/>
          <w:sz w:val="16"/>
        </w:rPr>
        <w:t xml:space="preserve"> arena, which as noted above only constitutes a portion of the Division's budget and workload. ENRD has found that through targeting specific types of crimes, it can make the most effective use of its resources. </w:t>
      </w:r>
      <w:r w:rsidRPr="00B3478F">
        <w:rPr>
          <w:rStyle w:val="StyleUnderline"/>
          <w:rFonts w:asciiTheme="minorHAnsi" w:hAnsiTheme="minorHAnsi" w:cs="Times New Roman"/>
        </w:rPr>
        <w:t xml:space="preserve">To do so, ENRD has developed a </w:t>
      </w:r>
      <w:r w:rsidRPr="00B3478F">
        <w:rPr>
          <w:rStyle w:val="Emphasis"/>
          <w:rFonts w:asciiTheme="minorHAnsi" w:hAnsiTheme="minorHAnsi" w:cs="Times New Roman"/>
        </w:rPr>
        <w:t>number of environmental criminal initiatives</w:t>
      </w:r>
      <w:r w:rsidRPr="00B3478F">
        <w:rPr>
          <w:rFonts w:asciiTheme="minorHAnsi" w:hAnsiTheme="minorHAnsi" w:cs="Times New Roman"/>
          <w:sz w:val="16"/>
        </w:rPr>
        <w:t xml:space="preserve"> and programs, both </w:t>
      </w:r>
      <w:r w:rsidRPr="00B3478F">
        <w:rPr>
          <w:rStyle w:val="StyleUnderline"/>
          <w:rFonts w:asciiTheme="minorHAnsi" w:hAnsiTheme="minorHAnsi" w:cs="Times New Roman"/>
        </w:rPr>
        <w:t>in the</w:t>
      </w:r>
      <w:r w:rsidRPr="00B3478F">
        <w:rPr>
          <w:rFonts w:asciiTheme="minorHAnsi" w:hAnsiTheme="minorHAnsi" w:cs="Times New Roman"/>
          <w:sz w:val="16"/>
        </w:rPr>
        <w:t xml:space="preserve"> domestic and </w:t>
      </w:r>
      <w:r w:rsidRPr="00B3478F">
        <w:rPr>
          <w:rStyle w:val="Emphasis"/>
          <w:rFonts w:asciiTheme="minorHAnsi" w:hAnsiTheme="minorHAnsi" w:cs="Times New Roman"/>
        </w:rPr>
        <w:t>transnational area</w:t>
      </w:r>
      <w:r w:rsidRPr="00B3478F">
        <w:rPr>
          <w:rFonts w:asciiTheme="minorHAnsi" w:hAnsiTheme="minorHAnsi" w:cs="Times New Roman"/>
          <w:sz w:val="16"/>
        </w:rPr>
        <w:t xml:space="preserve">s. </w:t>
      </w:r>
      <w:r w:rsidRPr="00B3478F">
        <w:rPr>
          <w:rStyle w:val="StyleUnderline"/>
          <w:rFonts w:asciiTheme="minorHAnsi" w:hAnsiTheme="minorHAnsi" w:cs="Times New Roman"/>
        </w:rPr>
        <w:t>These efforts share</w:t>
      </w:r>
      <w:r w:rsidRPr="00B3478F">
        <w:rPr>
          <w:rFonts w:asciiTheme="minorHAnsi" w:hAnsiTheme="minorHAnsi" w:cs="Times New Roman"/>
          <w:sz w:val="16"/>
        </w:rPr>
        <w:t xml:space="preserve"> the common elements of </w:t>
      </w:r>
      <w:r w:rsidRPr="00B3478F">
        <w:rPr>
          <w:rStyle w:val="Emphasis"/>
          <w:rFonts w:asciiTheme="minorHAnsi" w:hAnsiTheme="minorHAnsi" w:cs="Times New Roman"/>
        </w:rPr>
        <w:t>discern</w:t>
      </w:r>
      <w:r w:rsidRPr="00B3478F">
        <w:rPr>
          <w:rFonts w:asciiTheme="minorHAnsi" w:hAnsiTheme="minorHAnsi" w:cs="Times New Roman"/>
          <w:sz w:val="16"/>
        </w:rPr>
        <w:t xml:space="preserve">ing </w:t>
      </w:r>
      <w:r w:rsidRPr="00B3478F">
        <w:rPr>
          <w:rStyle w:val="Emphasis"/>
          <w:rFonts w:asciiTheme="minorHAnsi" w:hAnsiTheme="minorHAnsi" w:cs="Times New Roman"/>
        </w:rPr>
        <w:t>national patterns of criminality</w:t>
      </w:r>
      <w:r w:rsidRPr="00B3478F">
        <w:rPr>
          <w:rStyle w:val="StyleUnderline"/>
          <w:rFonts w:asciiTheme="minorHAnsi" w:hAnsiTheme="minorHAnsi" w:cs="Times New Roman"/>
        </w:rPr>
        <w:t xml:space="preserve">, sharing </w:t>
      </w:r>
      <w:r w:rsidRPr="00B3478F">
        <w:rPr>
          <w:rStyle w:val="Emphasis"/>
          <w:rFonts w:asciiTheme="minorHAnsi" w:hAnsiTheme="minorHAnsi" w:cs="Times New Roman"/>
        </w:rPr>
        <w:t>data</w:t>
      </w:r>
      <w:r w:rsidRPr="00B3478F">
        <w:rPr>
          <w:rFonts w:asciiTheme="minorHAnsi" w:hAnsiTheme="minorHAnsi" w:cs="Times New Roman"/>
          <w:sz w:val="16"/>
        </w:rPr>
        <w:t xml:space="preserve"> </w:t>
      </w:r>
      <w:r w:rsidRPr="00B3478F">
        <w:rPr>
          <w:rStyle w:val="StyleUnderline"/>
          <w:rFonts w:asciiTheme="minorHAnsi" w:hAnsiTheme="minorHAnsi" w:cs="Times New Roman"/>
        </w:rPr>
        <w:t>among</w:t>
      </w:r>
      <w:r w:rsidRPr="00B3478F">
        <w:rPr>
          <w:rFonts w:asciiTheme="minorHAnsi" w:hAnsiTheme="minorHAnsi" w:cs="Times New Roman"/>
          <w:sz w:val="16"/>
        </w:rPr>
        <w:t xml:space="preserve"> domestic and </w:t>
      </w:r>
      <w:r w:rsidRPr="00B3478F">
        <w:rPr>
          <w:rStyle w:val="Emphasis"/>
          <w:rFonts w:asciiTheme="minorHAnsi" w:hAnsiTheme="minorHAnsi" w:cs="Times New Roman"/>
        </w:rPr>
        <w:t>foreign agencies</w:t>
      </w:r>
      <w:r w:rsidRPr="00B3478F">
        <w:rPr>
          <w:rStyle w:val="StyleUnderline"/>
          <w:rFonts w:asciiTheme="minorHAnsi" w:hAnsiTheme="minorHAnsi" w:cs="Times New Roman"/>
        </w:rPr>
        <w:t>, and ensuring regular</w:t>
      </w:r>
      <w:r w:rsidRPr="00B3478F">
        <w:rPr>
          <w:rFonts w:asciiTheme="minorHAnsi" w:hAnsiTheme="minorHAnsi" w:cs="Times New Roman"/>
          <w:sz w:val="16"/>
        </w:rPr>
        <w:t xml:space="preserve"> </w:t>
      </w:r>
      <w:r w:rsidRPr="00B3478F">
        <w:rPr>
          <w:rStyle w:val="Emphasis"/>
          <w:rFonts w:asciiTheme="minorHAnsi" w:hAnsiTheme="minorHAnsi" w:cs="Times New Roman"/>
        </w:rPr>
        <w:t>communication and training</w:t>
      </w:r>
      <w:r w:rsidRPr="00B3478F">
        <w:rPr>
          <w:rFonts w:asciiTheme="minorHAnsi" w:hAnsiTheme="minorHAnsi" w:cs="Times New Roman"/>
          <w:sz w:val="16"/>
        </w:rPr>
        <w:t xml:space="preserve"> among all relevant enforcement officials.</w:t>
      </w:r>
    </w:p>
    <w:p w14:paraId="10E5AFAA" w14:textId="77777777" w:rsidR="00F25083" w:rsidRPr="00B3478F" w:rsidRDefault="00F25083" w:rsidP="00F25083">
      <w:pPr>
        <w:rPr>
          <w:rFonts w:asciiTheme="minorHAnsi" w:hAnsiTheme="minorHAnsi" w:cs="Times New Roman"/>
          <w:sz w:val="16"/>
        </w:rPr>
      </w:pPr>
      <w:r w:rsidRPr="00B3478F">
        <w:rPr>
          <w:rFonts w:asciiTheme="minorHAnsi" w:hAnsiTheme="minorHAnsi" w:cs="Times New Roman"/>
          <w:sz w:val="16"/>
        </w:rPr>
        <w:t xml:space="preserve">It should also be noted at the outset that ENRD's </w:t>
      </w:r>
      <w:r w:rsidRPr="00B3478F">
        <w:rPr>
          <w:rStyle w:val="Emphasis"/>
          <w:rFonts w:asciiTheme="minorHAnsi" w:hAnsiTheme="minorHAnsi" w:cs="Times New Roman"/>
          <w:sz w:val="28"/>
          <w:szCs w:val="28"/>
        </w:rPr>
        <w:t>transnational crime initiatives</w:t>
      </w:r>
      <w:r w:rsidRPr="00B3478F">
        <w:rPr>
          <w:rFonts w:asciiTheme="minorHAnsi" w:hAnsiTheme="minorHAnsi" w:cs="Times New Roman"/>
          <w:sz w:val="16"/>
          <w:szCs w:val="28"/>
        </w:rPr>
        <w:t xml:space="preserve"> </w:t>
      </w:r>
      <w:r w:rsidRPr="00B3478F">
        <w:rPr>
          <w:rFonts w:asciiTheme="minorHAnsi" w:hAnsiTheme="minorHAnsi" w:cs="Times New Roman"/>
          <w:sz w:val="16"/>
        </w:rPr>
        <w:t xml:space="preserve">and programs </w:t>
      </w:r>
      <w:r w:rsidRPr="00B3478F">
        <w:rPr>
          <w:rStyle w:val="Emphasis"/>
          <w:rFonts w:asciiTheme="minorHAnsi" w:hAnsiTheme="minorHAnsi" w:cs="Times New Roman"/>
          <w:sz w:val="28"/>
          <w:szCs w:val="28"/>
        </w:rPr>
        <w:t>owe their success to</w:t>
      </w:r>
      <w:r w:rsidRPr="00B3478F">
        <w:rPr>
          <w:rFonts w:asciiTheme="minorHAnsi" w:hAnsiTheme="minorHAnsi" w:cs="Times New Roman"/>
          <w:sz w:val="16"/>
          <w:szCs w:val="28"/>
        </w:rPr>
        <w:t xml:space="preserve"> </w:t>
      </w:r>
      <w:r w:rsidRPr="00B3478F">
        <w:rPr>
          <w:rFonts w:asciiTheme="minorHAnsi" w:hAnsiTheme="minorHAnsi" w:cs="Times New Roman"/>
          <w:sz w:val="16"/>
        </w:rPr>
        <w:t xml:space="preserve">a number of institutional </w:t>
      </w:r>
      <w:r w:rsidRPr="00B3478F">
        <w:rPr>
          <w:rStyle w:val="Emphasis"/>
          <w:rFonts w:asciiTheme="minorHAnsi" w:hAnsiTheme="minorHAnsi" w:cs="Times New Roman"/>
          <w:sz w:val="28"/>
          <w:szCs w:val="28"/>
        </w:rPr>
        <w:t>elements present at the federal level in the U</w:t>
      </w:r>
      <w:r w:rsidRPr="00B3478F">
        <w:rPr>
          <w:rFonts w:asciiTheme="minorHAnsi" w:hAnsiTheme="minorHAnsi" w:cs="Times New Roman"/>
          <w:sz w:val="16"/>
        </w:rPr>
        <w:t xml:space="preserve">nited </w:t>
      </w:r>
      <w:r w:rsidRPr="00B3478F">
        <w:rPr>
          <w:rStyle w:val="Emphasis"/>
          <w:rFonts w:asciiTheme="minorHAnsi" w:hAnsiTheme="minorHAnsi" w:cs="Times New Roman"/>
          <w:sz w:val="28"/>
          <w:szCs w:val="28"/>
        </w:rPr>
        <w:t>S</w:t>
      </w:r>
      <w:r w:rsidRPr="00B3478F">
        <w:rPr>
          <w:rFonts w:asciiTheme="minorHAnsi" w:hAnsiTheme="minorHAnsi" w:cs="Times New Roman"/>
          <w:sz w:val="16"/>
        </w:rPr>
        <w:t xml:space="preserve">tates. </w:t>
      </w:r>
      <w:r w:rsidRPr="00B3478F">
        <w:rPr>
          <w:rStyle w:val="StyleUnderline"/>
          <w:rFonts w:asciiTheme="minorHAnsi" w:hAnsiTheme="minorHAnsi" w:cs="Times New Roman"/>
        </w:rPr>
        <w:t>These include</w:t>
      </w:r>
      <w:r w:rsidRPr="00B3478F">
        <w:rPr>
          <w:rFonts w:asciiTheme="minorHAnsi" w:hAnsiTheme="minorHAnsi" w:cs="Times New Roman"/>
          <w:sz w:val="16"/>
        </w:rPr>
        <w:t xml:space="preserve"> a broad range of meaningful and effective laws that protect air, water, natural resources, public health, and other interests. Additionally, there are </w:t>
      </w:r>
      <w:r w:rsidRPr="00B3478F">
        <w:rPr>
          <w:rStyle w:val="Emphasis"/>
          <w:rFonts w:asciiTheme="minorHAnsi" w:hAnsiTheme="minorHAnsi" w:cs="Times New Roman"/>
        </w:rPr>
        <w:t>resources</w:t>
      </w:r>
      <w:r w:rsidRPr="00B3478F">
        <w:rPr>
          <w:rFonts w:asciiTheme="minorHAnsi" w:hAnsiTheme="minorHAnsi" w:cs="Times New Roman"/>
          <w:sz w:val="16"/>
        </w:rPr>
        <w:t xml:space="preserve"> for </w:t>
      </w:r>
      <w:r w:rsidRPr="00B3478F">
        <w:rPr>
          <w:rStyle w:val="StyleUnderline"/>
          <w:rFonts w:asciiTheme="minorHAnsi" w:hAnsiTheme="minorHAnsi" w:cs="Times New Roman"/>
        </w:rPr>
        <w:t>and</w:t>
      </w:r>
      <w:r w:rsidRPr="00B3478F">
        <w:rPr>
          <w:rFonts w:asciiTheme="minorHAnsi" w:hAnsiTheme="minorHAnsi" w:cs="Times New Roman"/>
          <w:sz w:val="16"/>
        </w:rPr>
        <w:t xml:space="preserve"> there is </w:t>
      </w:r>
      <w:r w:rsidRPr="00B3478F">
        <w:rPr>
          <w:rStyle w:val="StyleUnderline"/>
          <w:rFonts w:asciiTheme="minorHAnsi" w:hAnsiTheme="minorHAnsi" w:cs="Times New Roman"/>
        </w:rPr>
        <w:t>a</w:t>
      </w:r>
      <w:r w:rsidRPr="00B3478F">
        <w:rPr>
          <w:rFonts w:asciiTheme="minorHAnsi" w:hAnsiTheme="minorHAnsi" w:cs="Times New Roman"/>
          <w:sz w:val="16"/>
        </w:rPr>
        <w:t xml:space="preserve"> </w:t>
      </w:r>
      <w:r w:rsidRPr="00B3478F">
        <w:rPr>
          <w:rStyle w:val="Emphasis"/>
          <w:rFonts w:asciiTheme="minorHAnsi" w:hAnsiTheme="minorHAnsi" w:cs="Times New Roman"/>
        </w:rPr>
        <w:t>political commitment to</w:t>
      </w:r>
      <w:r w:rsidRPr="00B3478F">
        <w:rPr>
          <w:rFonts w:asciiTheme="minorHAnsi" w:hAnsiTheme="minorHAnsi" w:cs="Times New Roman"/>
          <w:sz w:val="16"/>
        </w:rPr>
        <w:t xml:space="preserve"> compliance and </w:t>
      </w:r>
      <w:r w:rsidRPr="00B3478F">
        <w:rPr>
          <w:rStyle w:val="Emphasis"/>
          <w:rFonts w:asciiTheme="minorHAnsi" w:hAnsiTheme="minorHAnsi" w:cs="Times New Roman"/>
        </w:rPr>
        <w:t>enforcement</w:t>
      </w:r>
      <w:r w:rsidRPr="00B3478F">
        <w:rPr>
          <w:rFonts w:asciiTheme="minorHAnsi" w:hAnsiTheme="minorHAnsi" w:cs="Times New Roman"/>
          <w:sz w:val="16"/>
        </w:rPr>
        <w:t xml:space="preserve">. Finally, there is a fair, independent, and impartial judicial system with judges who are informed about environmental laws and the effects of environmental harm. Mandatory </w:t>
      </w:r>
      <w:r w:rsidRPr="00B3478F">
        <w:rPr>
          <w:rStyle w:val="Emphasis"/>
          <w:rFonts w:asciiTheme="minorHAnsi" w:hAnsiTheme="minorHAnsi" w:cs="Times New Roman"/>
        </w:rPr>
        <w:t>sentencing guidelines</w:t>
      </w:r>
      <w:r w:rsidRPr="00B3478F">
        <w:rPr>
          <w:rFonts w:asciiTheme="minorHAnsi" w:hAnsiTheme="minorHAnsi" w:cs="Times New Roman"/>
          <w:sz w:val="16"/>
        </w:rPr>
        <w:t xml:space="preserve"> </w:t>
      </w:r>
      <w:r w:rsidRPr="00B3478F">
        <w:rPr>
          <w:rStyle w:val="StyleUnderline"/>
          <w:rFonts w:asciiTheme="minorHAnsi" w:hAnsiTheme="minorHAnsi" w:cs="Times New Roman"/>
        </w:rPr>
        <w:t>that cover environmental crimes</w:t>
      </w:r>
      <w:r w:rsidRPr="00B3478F">
        <w:rPr>
          <w:rFonts w:asciiTheme="minorHAnsi" w:hAnsiTheme="minorHAnsi" w:cs="Times New Roman"/>
          <w:sz w:val="16"/>
        </w:rPr>
        <w:t xml:space="preserve"> further </w:t>
      </w:r>
      <w:r w:rsidRPr="00B3478F">
        <w:rPr>
          <w:rStyle w:val="Emphasis"/>
          <w:rFonts w:asciiTheme="minorHAnsi" w:hAnsiTheme="minorHAnsi" w:cs="Times New Roman"/>
        </w:rPr>
        <w:t>ensure fair, consistent, and meaningful sanctions</w:t>
      </w:r>
      <w:r w:rsidRPr="00B3478F">
        <w:rPr>
          <w:rFonts w:asciiTheme="minorHAnsi" w:hAnsiTheme="minorHAnsi" w:cs="Times New Roman"/>
          <w:sz w:val="16"/>
        </w:rPr>
        <w:t xml:space="preserve"> for violators. </w:t>
      </w:r>
      <w:r w:rsidRPr="00B3478F">
        <w:rPr>
          <w:rStyle w:val="StyleUnderline"/>
          <w:rFonts w:asciiTheme="minorHAnsi" w:hAnsiTheme="minorHAnsi" w:cs="Times New Roman"/>
        </w:rPr>
        <w:t xml:space="preserve">Thus, </w:t>
      </w:r>
      <w:r w:rsidRPr="00B3478F">
        <w:rPr>
          <w:rStyle w:val="Emphasis"/>
          <w:rFonts w:asciiTheme="minorHAnsi" w:hAnsiTheme="minorHAnsi" w:cs="Times New Roman"/>
        </w:rPr>
        <w:t>the U.S. model</w:t>
      </w:r>
      <w:r w:rsidRPr="00B3478F">
        <w:rPr>
          <w:rFonts w:asciiTheme="minorHAnsi" w:hAnsiTheme="minorHAnsi" w:cs="Times New Roman"/>
          <w:sz w:val="16"/>
        </w:rPr>
        <w:t xml:space="preserve"> cannot necessarily be replicated in countries where one or more of these elements is lacking; nonetheless, a focused discussion of these initiatives and programs can help identify the importance of the underlying institutions and </w:t>
      </w:r>
      <w:r w:rsidRPr="00B3478F">
        <w:rPr>
          <w:rStyle w:val="StyleUnderline"/>
          <w:rFonts w:asciiTheme="minorHAnsi" w:hAnsiTheme="minorHAnsi" w:cs="Times New Roman"/>
        </w:rPr>
        <w:t xml:space="preserve">suggest ways of </w:t>
      </w:r>
      <w:r w:rsidRPr="00B3478F">
        <w:rPr>
          <w:rStyle w:val="Emphasis"/>
          <w:rFonts w:asciiTheme="minorHAnsi" w:hAnsiTheme="minorHAnsi" w:cs="Times New Roman"/>
        </w:rPr>
        <w:t>building capacity</w:t>
      </w:r>
      <w:r w:rsidRPr="00B3478F">
        <w:rPr>
          <w:rFonts w:asciiTheme="minorHAnsi" w:hAnsiTheme="minorHAnsi" w:cs="Times New Roman"/>
          <w:sz w:val="16"/>
        </w:rPr>
        <w:t xml:space="preserve"> </w:t>
      </w:r>
      <w:r w:rsidRPr="00B3478F">
        <w:rPr>
          <w:rStyle w:val="StyleUnderline"/>
          <w:rFonts w:asciiTheme="minorHAnsi" w:hAnsiTheme="minorHAnsi" w:cs="Times New Roman"/>
        </w:rPr>
        <w:t>to</w:t>
      </w:r>
      <w:r w:rsidRPr="00B3478F">
        <w:rPr>
          <w:rFonts w:asciiTheme="minorHAnsi" w:hAnsiTheme="minorHAnsi" w:cs="Times New Roman"/>
          <w:sz w:val="16"/>
        </w:rPr>
        <w:t xml:space="preserve"> </w:t>
      </w:r>
      <w:r w:rsidRPr="00B3478F">
        <w:rPr>
          <w:rStyle w:val="Emphasis"/>
          <w:rFonts w:asciiTheme="minorHAnsi" w:hAnsiTheme="minorHAnsi" w:cs="Times New Roman"/>
        </w:rPr>
        <w:t>support</w:t>
      </w:r>
      <w:r w:rsidRPr="00B3478F">
        <w:rPr>
          <w:rFonts w:asciiTheme="minorHAnsi" w:hAnsiTheme="minorHAnsi" w:cs="Times New Roman"/>
          <w:sz w:val="16"/>
        </w:rPr>
        <w:t xml:space="preserve"> them.</w:t>
      </w:r>
    </w:p>
    <w:p w14:paraId="5690D942" w14:textId="77777777" w:rsidR="00F25083" w:rsidRPr="00B3478F" w:rsidRDefault="00F25083" w:rsidP="00F25083">
      <w:pPr>
        <w:rPr>
          <w:rFonts w:asciiTheme="minorHAnsi" w:hAnsiTheme="minorHAnsi" w:cs="Times New Roman"/>
          <w:sz w:val="16"/>
        </w:rPr>
      </w:pPr>
      <w:r w:rsidRPr="00B3478F">
        <w:rPr>
          <w:rFonts w:asciiTheme="minorHAnsi" w:hAnsiTheme="minorHAnsi" w:cs="Times New Roman"/>
          <w:sz w:val="16"/>
        </w:rPr>
        <w:t xml:space="preserve">Below, we shall discuss three particular areas where ENRD and its partner agencies have developed initiatives and </w:t>
      </w:r>
      <w:r w:rsidRPr="00B3478F">
        <w:rPr>
          <w:rStyle w:val="Emphasis"/>
          <w:rFonts w:asciiTheme="minorHAnsi" w:hAnsiTheme="minorHAnsi" w:cs="Times New Roman"/>
        </w:rPr>
        <w:t>programs</w:t>
      </w:r>
      <w:r w:rsidRPr="00B3478F">
        <w:rPr>
          <w:rFonts w:asciiTheme="minorHAnsi" w:hAnsiTheme="minorHAnsi" w:cs="Times New Roman"/>
          <w:sz w:val="16"/>
        </w:rPr>
        <w:t xml:space="preserve"> </w:t>
      </w:r>
      <w:r w:rsidRPr="00B3478F">
        <w:rPr>
          <w:rStyle w:val="StyleUnderline"/>
          <w:rFonts w:asciiTheme="minorHAnsi" w:hAnsiTheme="minorHAnsi" w:cs="Times New Roman"/>
        </w:rPr>
        <w:t>to</w:t>
      </w:r>
      <w:r w:rsidRPr="00B3478F">
        <w:rPr>
          <w:rFonts w:asciiTheme="minorHAnsi" w:hAnsiTheme="minorHAnsi" w:cs="Times New Roman"/>
          <w:sz w:val="16"/>
        </w:rPr>
        <w:t xml:space="preserve"> </w:t>
      </w:r>
      <w:r w:rsidRPr="00B3478F">
        <w:rPr>
          <w:rStyle w:val="Emphasis"/>
          <w:rFonts w:asciiTheme="minorHAnsi" w:hAnsiTheme="minorHAnsi" w:cs="Times New Roman"/>
        </w:rPr>
        <w:t>combat transnational crime</w:t>
      </w:r>
      <w:r w:rsidRPr="00B3478F">
        <w:rPr>
          <w:rFonts w:asciiTheme="minorHAnsi" w:hAnsiTheme="minorHAnsi" w:cs="Times New Roman"/>
          <w:sz w:val="16"/>
        </w:rPr>
        <w:t>. The first two address the illegal trade in ODS and protected species of wildlife. The third concerns efforts to prevent despoiling of ocean resources by vessel pollution, primarily from oil. These efforts not only protect the health of U.S. citizens and their ability to enjoy natural resources in a sustainable manner, but they also protect the global environment through the promotion of multilateral environmental agreements ("</w:t>
      </w:r>
      <w:proofErr w:type="spellStart"/>
      <w:r w:rsidRPr="00B3478F">
        <w:rPr>
          <w:rFonts w:asciiTheme="minorHAnsi" w:hAnsiTheme="minorHAnsi" w:cs="Times New Roman"/>
          <w:sz w:val="16"/>
        </w:rPr>
        <w:t>MEAs.</w:t>
      </w:r>
      <w:proofErr w:type="spellEnd"/>
      <w:r w:rsidRPr="00B3478F">
        <w:rPr>
          <w:rFonts w:asciiTheme="minorHAnsi" w:hAnsiTheme="minorHAnsi" w:cs="Times New Roman"/>
          <w:sz w:val="16"/>
        </w:rPr>
        <w:t xml:space="preserve">") ENRD's initiatives and programs have served as powerful tools for the United States' implementation of several important MEAs to which it is a party. These agreements lack international enforcement mechanisms and therefore their successful implementation depends on effective domestic implementation and enforcement. Finally, we will briefly detail the importance of developing and utilizing international enforcement networks and contacts to facilitate enforcement against transnational crime, and in so doing, further promoting the MEAs that address these problems. </w:t>
      </w:r>
    </w:p>
    <w:p w14:paraId="0DEBA447" w14:textId="77777777" w:rsidR="00F25083" w:rsidRPr="00B3478F" w:rsidRDefault="00F25083" w:rsidP="00F25083">
      <w:pPr>
        <w:rPr>
          <w:rFonts w:asciiTheme="minorHAnsi" w:hAnsiTheme="minorHAnsi" w:cs="Times New Roman"/>
          <w:sz w:val="16"/>
        </w:rPr>
      </w:pPr>
      <w:r w:rsidRPr="00B3478F">
        <w:rPr>
          <w:rFonts w:asciiTheme="minorHAnsi" w:hAnsiTheme="minorHAnsi" w:cs="Times New Roman"/>
          <w:sz w:val="16"/>
        </w:rPr>
        <w:t>CHLOROFLUOROCARBONS INITIATIVE AND TASK FORCE</w:t>
      </w:r>
    </w:p>
    <w:p w14:paraId="2409EF77" w14:textId="77777777" w:rsidR="00F25083" w:rsidRPr="00B3478F" w:rsidRDefault="00F25083" w:rsidP="00F25083">
      <w:pPr>
        <w:rPr>
          <w:rFonts w:asciiTheme="minorHAnsi" w:hAnsiTheme="minorHAnsi" w:cs="Times New Roman"/>
          <w:sz w:val="16"/>
        </w:rPr>
      </w:pPr>
      <w:r w:rsidRPr="00B3478F">
        <w:rPr>
          <w:rFonts w:asciiTheme="minorHAnsi" w:hAnsiTheme="minorHAnsi" w:cs="Times New Roman"/>
          <w:sz w:val="16"/>
        </w:rPr>
        <w:t xml:space="preserve">ENRD's initiatives to combat crime, including transnational crime, are frequently bolstered by task forces, which consist of local, state and federal - and sometimes foreign - enforcement officials. Task forces promote cooperative and consistent efforts at all levels of government and provide opportunities to gather and exchange information with others interested in efficient and systematic enforcement. Additionally, pre-existing task forces allow for the quick mobilization of investigative, technical, and legal resources of diverse agencies to respond to serious </w:t>
      </w:r>
      <w:proofErr w:type="spellStart"/>
      <w:r w:rsidRPr="00B3478F">
        <w:rPr>
          <w:rFonts w:asciiTheme="minorHAnsi" w:hAnsiTheme="minorHAnsi" w:cs="Times New Roman"/>
          <w:sz w:val="16"/>
        </w:rPr>
        <w:t>crimi</w:t>
      </w:r>
      <w:proofErr w:type="spellEnd"/>
      <w:r w:rsidRPr="00B3478F">
        <w:rPr>
          <w:rFonts w:asciiTheme="minorHAnsi" w:hAnsiTheme="minorHAnsi" w:cs="Times New Roman"/>
          <w:sz w:val="16"/>
        </w:rPr>
        <w:t xml:space="preserve"> </w:t>
      </w:r>
      <w:proofErr w:type="spellStart"/>
      <w:r w:rsidRPr="00B3478F">
        <w:rPr>
          <w:rFonts w:asciiTheme="minorHAnsi" w:hAnsiTheme="minorHAnsi" w:cs="Times New Roman"/>
          <w:sz w:val="16"/>
        </w:rPr>
        <w:t>nal</w:t>
      </w:r>
      <w:proofErr w:type="spellEnd"/>
      <w:r w:rsidRPr="00B3478F">
        <w:rPr>
          <w:rFonts w:asciiTheme="minorHAnsi" w:hAnsiTheme="minorHAnsi" w:cs="Times New Roman"/>
          <w:sz w:val="16"/>
        </w:rPr>
        <w:t xml:space="preserve"> violations. Below, we will discuss the Chlorofluorocarbons Initiative, which has made particularly effective use of the task force concept.</w:t>
      </w:r>
    </w:p>
    <w:p w14:paraId="2C34807F" w14:textId="77777777" w:rsidR="00F25083" w:rsidRPr="00B3478F" w:rsidRDefault="00F25083" w:rsidP="00F25083">
      <w:pPr>
        <w:rPr>
          <w:rFonts w:asciiTheme="minorHAnsi" w:hAnsiTheme="minorHAnsi" w:cs="Times New Roman"/>
          <w:sz w:val="16"/>
        </w:rPr>
      </w:pPr>
      <w:r w:rsidRPr="00B3478F">
        <w:rPr>
          <w:rStyle w:val="StyleUnderline"/>
          <w:rFonts w:asciiTheme="minorHAnsi" w:hAnsiTheme="minorHAnsi" w:cs="Times New Roman"/>
        </w:rPr>
        <w:t xml:space="preserve">Due to an </w:t>
      </w:r>
      <w:r w:rsidRPr="00B3478F">
        <w:rPr>
          <w:rStyle w:val="Emphasis"/>
          <w:rFonts w:asciiTheme="minorHAnsi" w:hAnsiTheme="minorHAnsi" w:cs="Times New Roman"/>
        </w:rPr>
        <w:t>international phase-out</w:t>
      </w:r>
      <w:r w:rsidRPr="00B3478F">
        <w:rPr>
          <w:rFonts w:asciiTheme="minorHAnsi" w:hAnsiTheme="minorHAnsi" w:cs="Times New Roman"/>
          <w:sz w:val="16"/>
        </w:rPr>
        <w:t xml:space="preserve"> </w:t>
      </w:r>
      <w:r w:rsidRPr="00B3478F">
        <w:rPr>
          <w:rStyle w:val="StyleUnderline"/>
          <w:rFonts w:asciiTheme="minorHAnsi" w:hAnsiTheme="minorHAnsi" w:cs="Times New Roman"/>
        </w:rPr>
        <w:t>of</w:t>
      </w:r>
      <w:r w:rsidRPr="00B3478F">
        <w:rPr>
          <w:rFonts w:asciiTheme="minorHAnsi" w:hAnsiTheme="minorHAnsi" w:cs="Times New Roman"/>
          <w:sz w:val="16"/>
        </w:rPr>
        <w:t xml:space="preserve"> production and consumption of </w:t>
      </w:r>
      <w:r w:rsidRPr="00B3478F">
        <w:rPr>
          <w:rStyle w:val="Emphasis"/>
          <w:rFonts w:asciiTheme="minorHAnsi" w:hAnsiTheme="minorHAnsi" w:cs="Times New Roman"/>
        </w:rPr>
        <w:t>ODS</w:t>
      </w:r>
      <w:r w:rsidRPr="00B3478F">
        <w:rPr>
          <w:rFonts w:asciiTheme="minorHAnsi" w:hAnsiTheme="minorHAnsi" w:cs="Times New Roman"/>
          <w:sz w:val="16"/>
        </w:rPr>
        <w:t xml:space="preserve"> in industrial nations under the Montreal Protocol on Substances that Deplete the Ozone Layer ("Montreal Protocol"), </w:t>
      </w:r>
      <w:r w:rsidRPr="00B3478F">
        <w:rPr>
          <w:rStyle w:val="StyleUnderline"/>
          <w:rFonts w:asciiTheme="minorHAnsi" w:hAnsiTheme="minorHAnsi" w:cs="Times New Roman"/>
        </w:rPr>
        <w:t xml:space="preserve">a vast </w:t>
      </w:r>
      <w:r w:rsidRPr="00B3478F">
        <w:rPr>
          <w:rStyle w:val="Emphasis"/>
          <w:rFonts w:asciiTheme="minorHAnsi" w:hAnsiTheme="minorHAnsi" w:cs="Times New Roman"/>
        </w:rPr>
        <w:t>black market</w:t>
      </w:r>
      <w:r w:rsidRPr="00B3478F">
        <w:rPr>
          <w:rFonts w:asciiTheme="minorHAnsi" w:hAnsiTheme="minorHAnsi" w:cs="Times New Roman"/>
          <w:sz w:val="16"/>
        </w:rPr>
        <w:t xml:space="preserve"> </w:t>
      </w:r>
      <w:r w:rsidRPr="00B3478F">
        <w:rPr>
          <w:rStyle w:val="StyleUnderline"/>
          <w:rFonts w:asciiTheme="minorHAnsi" w:hAnsiTheme="minorHAnsi" w:cs="Times New Roman"/>
        </w:rPr>
        <w:t>for these chemicals has developed</w:t>
      </w:r>
      <w:r w:rsidRPr="00B3478F">
        <w:rPr>
          <w:rFonts w:asciiTheme="minorHAnsi" w:hAnsiTheme="minorHAnsi" w:cs="Times New Roman"/>
          <w:sz w:val="16"/>
        </w:rPr>
        <w:t xml:space="preserve">, estimated in 2000 at between $1-2 billion worldwide. </w:t>
      </w:r>
      <w:r w:rsidRPr="00B3478F">
        <w:rPr>
          <w:rStyle w:val="StyleUnderline"/>
          <w:rFonts w:asciiTheme="minorHAnsi" w:hAnsiTheme="minorHAnsi" w:cs="Times New Roman"/>
        </w:rPr>
        <w:t>These colorless, odorless gases, which include</w:t>
      </w:r>
      <w:r w:rsidRPr="00B3478F">
        <w:rPr>
          <w:rFonts w:asciiTheme="minorHAnsi" w:hAnsiTheme="minorHAnsi" w:cs="Times New Roman"/>
          <w:sz w:val="16"/>
        </w:rPr>
        <w:t xml:space="preserve"> chlorofluorocarbons ("</w:t>
      </w:r>
      <w:r w:rsidRPr="00B3478F">
        <w:rPr>
          <w:rStyle w:val="StyleUnderline"/>
          <w:rFonts w:asciiTheme="minorHAnsi" w:hAnsiTheme="minorHAnsi" w:cs="Times New Roman"/>
        </w:rPr>
        <w:t>CFCs</w:t>
      </w:r>
      <w:r w:rsidRPr="00B3478F">
        <w:rPr>
          <w:rFonts w:asciiTheme="minorHAnsi" w:hAnsiTheme="minorHAnsi" w:cs="Times New Roman"/>
          <w:sz w:val="16"/>
        </w:rPr>
        <w:t xml:space="preserve">" such as "Freon," a common refrigerant), </w:t>
      </w:r>
      <w:r w:rsidRPr="00B3478F">
        <w:rPr>
          <w:rStyle w:val="StyleUnderline"/>
          <w:rFonts w:asciiTheme="minorHAnsi" w:hAnsiTheme="minorHAnsi" w:cs="Times New Roman"/>
        </w:rPr>
        <w:t>halons, and methyl bromide</w:t>
      </w:r>
      <w:r w:rsidRPr="00B3478F">
        <w:rPr>
          <w:rFonts w:asciiTheme="minorHAnsi" w:hAnsiTheme="minorHAnsi" w:cs="Times New Roman"/>
          <w:sz w:val="16"/>
        </w:rPr>
        <w:t xml:space="preserve"> (a pesticide and agricultural fumigant), </w:t>
      </w:r>
      <w:r w:rsidRPr="00B3478F">
        <w:rPr>
          <w:rStyle w:val="StyleUnderline"/>
          <w:rFonts w:asciiTheme="minorHAnsi" w:hAnsiTheme="minorHAnsi" w:cs="Times New Roman"/>
        </w:rPr>
        <w:t xml:space="preserve">are commercially valuable but contribute to the </w:t>
      </w:r>
      <w:r w:rsidRPr="00B3478F">
        <w:rPr>
          <w:rStyle w:val="Emphasis"/>
          <w:rFonts w:asciiTheme="minorHAnsi" w:hAnsiTheme="minorHAnsi" w:cs="Times New Roman"/>
        </w:rPr>
        <w:t>destruction of the stratospheric ozone layer</w:t>
      </w:r>
      <w:r w:rsidRPr="00B3478F">
        <w:rPr>
          <w:rFonts w:asciiTheme="minorHAnsi" w:hAnsiTheme="minorHAnsi" w:cs="Times New Roman"/>
          <w:sz w:val="16"/>
        </w:rPr>
        <w:t xml:space="preserve"> </w:t>
      </w:r>
      <w:r w:rsidRPr="00B3478F">
        <w:rPr>
          <w:rStyle w:val="StyleUnderline"/>
          <w:rFonts w:asciiTheme="minorHAnsi" w:hAnsiTheme="minorHAnsi" w:cs="Times New Roman"/>
        </w:rPr>
        <w:t>that protects the Earth from harmful ultraviolet radiation</w:t>
      </w:r>
      <w:r w:rsidRPr="00B3478F">
        <w:rPr>
          <w:rFonts w:asciiTheme="minorHAnsi" w:hAnsiTheme="minorHAnsi" w:cs="Times New Roman"/>
          <w:sz w:val="16"/>
        </w:rPr>
        <w:t xml:space="preserve">. Under the Montreal Protocol, they can only be manufactured in countries undergoing industrialization until a final phase out in 2010. </w:t>
      </w:r>
      <w:r w:rsidRPr="00B3478F">
        <w:rPr>
          <w:rStyle w:val="StyleUnderline"/>
          <w:rFonts w:asciiTheme="minorHAnsi" w:hAnsiTheme="minorHAnsi" w:cs="Times New Roman"/>
        </w:rPr>
        <w:t>The consumption of ODS in industrialized countries, like the United States, is tightly controlled and limited</w:t>
      </w:r>
      <w:r w:rsidRPr="00B3478F">
        <w:rPr>
          <w:rFonts w:asciiTheme="minorHAnsi" w:hAnsiTheme="minorHAnsi" w:cs="Times New Roman"/>
          <w:sz w:val="16"/>
        </w:rPr>
        <w:t xml:space="preserve"> mainly to recycled product and some excepted uses. </w:t>
      </w:r>
      <w:r w:rsidRPr="00B3478F">
        <w:rPr>
          <w:rStyle w:val="StyleUnderline"/>
          <w:rFonts w:asciiTheme="minorHAnsi" w:hAnsiTheme="minorHAnsi" w:cs="Times New Roman"/>
        </w:rPr>
        <w:t>The price of recycled ODS can be quite high, so there is a large profit margin for black market chemicals</w:t>
      </w:r>
      <w:r w:rsidRPr="00B3478F">
        <w:rPr>
          <w:rFonts w:asciiTheme="minorHAnsi" w:hAnsiTheme="minorHAnsi" w:cs="Times New Roman"/>
          <w:sz w:val="16"/>
        </w:rPr>
        <w:t>, which move from countries still allowed to produce the chemical to and through industrialized countries, where such importation is generally illegal. Moreover, these gases can be transported in small canisters, are difficult to identify and interdict, and frequently are fraudulently labeled as "used" product, which can be lawfully sold in some countries like the United States subject to licensing and tax restrictions.</w:t>
      </w:r>
    </w:p>
    <w:p w14:paraId="753260EC" w14:textId="77777777" w:rsidR="00F25083" w:rsidRPr="00B3478F" w:rsidRDefault="00F25083" w:rsidP="00F25083">
      <w:pPr>
        <w:rPr>
          <w:rFonts w:asciiTheme="minorHAnsi" w:hAnsiTheme="minorHAnsi" w:cs="Times New Roman"/>
          <w:sz w:val="16"/>
        </w:rPr>
      </w:pPr>
      <w:r w:rsidRPr="00B3478F">
        <w:rPr>
          <w:rStyle w:val="StyleUnderline"/>
          <w:rFonts w:asciiTheme="minorHAnsi" w:hAnsiTheme="minorHAnsi" w:cs="Times New Roman"/>
        </w:rPr>
        <w:t>In the United States</w:t>
      </w:r>
      <w:r w:rsidRPr="00B3478F">
        <w:rPr>
          <w:rFonts w:asciiTheme="minorHAnsi" w:hAnsiTheme="minorHAnsi" w:cs="Times New Roman"/>
          <w:sz w:val="16"/>
        </w:rPr>
        <w:t xml:space="preserve">, trade in ODS is governed by several different U.S. laws and regulations. Since 1996, </w:t>
      </w:r>
      <w:r w:rsidRPr="00B3478F">
        <w:rPr>
          <w:rStyle w:val="StyleUnderline"/>
          <w:rFonts w:asciiTheme="minorHAnsi" w:hAnsiTheme="minorHAnsi" w:cs="Times New Roman"/>
        </w:rPr>
        <w:t>the production and import of</w:t>
      </w:r>
      <w:r w:rsidRPr="00B3478F">
        <w:rPr>
          <w:rFonts w:asciiTheme="minorHAnsi" w:hAnsiTheme="minorHAnsi" w:cs="Times New Roman"/>
          <w:sz w:val="16"/>
        </w:rPr>
        <w:t xml:space="preserve"> some of the most </w:t>
      </w:r>
      <w:r w:rsidRPr="00B3478F">
        <w:rPr>
          <w:rStyle w:val="StyleUnderline"/>
          <w:rFonts w:asciiTheme="minorHAnsi" w:hAnsiTheme="minorHAnsi" w:cs="Times New Roman"/>
        </w:rPr>
        <w:t>harmful ODS</w:t>
      </w:r>
      <w:r w:rsidRPr="00B3478F">
        <w:rPr>
          <w:rFonts w:asciiTheme="minorHAnsi" w:hAnsiTheme="minorHAnsi" w:cs="Times New Roman"/>
          <w:sz w:val="16"/>
        </w:rPr>
        <w:t xml:space="preserve"> into the United States </w:t>
      </w:r>
      <w:r w:rsidRPr="00B3478F">
        <w:rPr>
          <w:rStyle w:val="StyleUnderline"/>
          <w:rFonts w:asciiTheme="minorHAnsi" w:hAnsiTheme="minorHAnsi" w:cs="Times New Roman"/>
        </w:rPr>
        <w:t>has been prohibited</w:t>
      </w:r>
      <w:r w:rsidRPr="00B3478F">
        <w:rPr>
          <w:rFonts w:asciiTheme="minorHAnsi" w:hAnsiTheme="minorHAnsi" w:cs="Times New Roman"/>
          <w:sz w:val="16"/>
        </w:rPr>
        <w:t xml:space="preserve"> (prior to that date, companies had to possess "consumption allowances" to import ODS). 40 C.F.R. §§ 82.4(b-d). However, "used" ODS or ODS stockpiled before the 1996 ban may lawfully be sold subject to certain licensing and tax obligations. 26 C.F.R. § 52.4681-1(a)(3), 40 C.F.R. § 82.154(n). Hence, businesses may petition EPA to import recycled or "used" ODS, but cannot import newly manufactured chemicals. 40 C.F.R. §§ 82.13(g</w:t>
      </w:r>
      <w:proofErr w:type="gramStart"/>
      <w:r w:rsidRPr="00B3478F">
        <w:rPr>
          <w:rFonts w:asciiTheme="minorHAnsi" w:hAnsiTheme="minorHAnsi" w:cs="Times New Roman"/>
          <w:sz w:val="16"/>
        </w:rPr>
        <w:t>)(</w:t>
      </w:r>
      <w:proofErr w:type="gramEnd"/>
      <w:r w:rsidRPr="00B3478F">
        <w:rPr>
          <w:rFonts w:asciiTheme="minorHAnsi" w:hAnsiTheme="minorHAnsi" w:cs="Times New Roman"/>
          <w:sz w:val="16"/>
        </w:rPr>
        <w:t>2-3).</w:t>
      </w:r>
    </w:p>
    <w:p w14:paraId="28BD474E" w14:textId="77777777" w:rsidR="00F25083" w:rsidRPr="00B3478F" w:rsidRDefault="00F25083" w:rsidP="00F25083">
      <w:pPr>
        <w:rPr>
          <w:rStyle w:val="StyleUnderline"/>
          <w:rFonts w:asciiTheme="minorHAnsi" w:hAnsiTheme="minorHAnsi" w:cs="Times New Roman"/>
        </w:rPr>
      </w:pPr>
      <w:r w:rsidRPr="00B3478F">
        <w:rPr>
          <w:rStyle w:val="Emphasis"/>
          <w:rFonts w:asciiTheme="minorHAnsi" w:hAnsiTheme="minorHAnsi" w:cs="Times New Roman"/>
        </w:rPr>
        <w:t>Violations</w:t>
      </w:r>
      <w:r w:rsidRPr="00B3478F">
        <w:rPr>
          <w:rFonts w:asciiTheme="minorHAnsi" w:hAnsiTheme="minorHAnsi" w:cs="Times New Roman"/>
          <w:sz w:val="16"/>
        </w:rPr>
        <w:t xml:space="preserve"> </w:t>
      </w:r>
      <w:r w:rsidRPr="00B3478F">
        <w:rPr>
          <w:rStyle w:val="StyleUnderline"/>
          <w:rFonts w:asciiTheme="minorHAnsi" w:hAnsiTheme="minorHAnsi" w:cs="Times New Roman"/>
        </w:rPr>
        <w:t>of these regulations and permit requirements are enforceable through</w:t>
      </w:r>
      <w:r w:rsidRPr="00B3478F">
        <w:rPr>
          <w:rFonts w:asciiTheme="minorHAnsi" w:hAnsiTheme="minorHAnsi" w:cs="Times New Roman"/>
          <w:sz w:val="16"/>
        </w:rPr>
        <w:t xml:space="preserve"> both civil and </w:t>
      </w:r>
      <w:r w:rsidRPr="00B3478F">
        <w:rPr>
          <w:rStyle w:val="Emphasis"/>
          <w:rFonts w:asciiTheme="minorHAnsi" w:hAnsiTheme="minorHAnsi" w:cs="Times New Roman"/>
        </w:rPr>
        <w:t>criminal judicial proceedings</w:t>
      </w:r>
      <w:r w:rsidRPr="00B3478F">
        <w:rPr>
          <w:rFonts w:asciiTheme="minorHAnsi" w:hAnsiTheme="minorHAnsi" w:cs="Times New Roman"/>
          <w:sz w:val="16"/>
        </w:rPr>
        <w:t xml:space="preserve"> under the Clean Air Act (“CAA”), 42 U.S.C. §§ 7413(b) and (c). Criminal penalties include fines and up to five years imprisonment or more for a subsequent conviction. U.S. enforcement officials also use a number of other laws as well to prosecute violators, including more generic customs laws prohibiting false records (e.g. 18 U.S.C. §§ 542, 545), as well as tax laws which require excise taxes to be paid on imported ODS and reported to the Internal Revenue Service (26 U.S.C. §§ 4682, 7201, 7203). </w:t>
      </w:r>
      <w:r w:rsidRPr="00B3478F">
        <w:rPr>
          <w:rStyle w:val="StyleUnderline"/>
          <w:rFonts w:asciiTheme="minorHAnsi" w:hAnsiTheme="minorHAnsi" w:cs="Times New Roman"/>
        </w:rPr>
        <w:t xml:space="preserve">Violations of these laws </w:t>
      </w:r>
      <w:r w:rsidRPr="00B3478F">
        <w:rPr>
          <w:rStyle w:val="Emphasis"/>
          <w:rFonts w:asciiTheme="minorHAnsi" w:hAnsiTheme="minorHAnsi" w:cs="Times New Roman"/>
        </w:rPr>
        <w:t>can</w:t>
      </w:r>
      <w:r w:rsidRPr="00B3478F">
        <w:rPr>
          <w:rStyle w:val="StyleUnderline"/>
          <w:rFonts w:asciiTheme="minorHAnsi" w:hAnsiTheme="minorHAnsi" w:cs="Times New Roman"/>
        </w:rPr>
        <w:t xml:space="preserve"> lead to felony prosecutions, imprisonment and large fines.</w:t>
      </w:r>
    </w:p>
    <w:p w14:paraId="006541B3" w14:textId="77777777" w:rsidR="00F25083" w:rsidRPr="00B3478F" w:rsidRDefault="00F25083" w:rsidP="00F25083">
      <w:pPr>
        <w:rPr>
          <w:rFonts w:asciiTheme="minorHAnsi" w:hAnsiTheme="minorHAnsi" w:cs="Times New Roman"/>
          <w:sz w:val="16"/>
        </w:rPr>
      </w:pPr>
      <w:r w:rsidRPr="00B3478F">
        <w:rPr>
          <w:rFonts w:asciiTheme="minorHAnsi" w:hAnsiTheme="minorHAnsi" w:cs="Times New Roman"/>
          <w:sz w:val="16"/>
        </w:rPr>
        <w:t xml:space="preserve">To enforce the relevant CAA provisions, </w:t>
      </w:r>
      <w:r w:rsidRPr="00B3478F">
        <w:rPr>
          <w:rStyle w:val="StyleUnderline"/>
          <w:rFonts w:asciiTheme="minorHAnsi" w:hAnsiTheme="minorHAnsi" w:cs="Times New Roman"/>
        </w:rPr>
        <w:t>ENRD and EPA have created a task force comprised of</w:t>
      </w:r>
      <w:r w:rsidRPr="00B3478F">
        <w:rPr>
          <w:rFonts w:asciiTheme="minorHAnsi" w:hAnsiTheme="minorHAnsi" w:cs="Times New Roman"/>
          <w:sz w:val="16"/>
        </w:rPr>
        <w:t xml:space="preserve"> federal, state and sometimes </w:t>
      </w:r>
      <w:r w:rsidRPr="00B3478F">
        <w:rPr>
          <w:rStyle w:val="Emphasis"/>
          <w:rFonts w:asciiTheme="minorHAnsi" w:hAnsiTheme="minorHAnsi" w:cs="Times New Roman"/>
        </w:rPr>
        <w:t>foreign enforcement officials</w:t>
      </w:r>
      <w:r w:rsidRPr="00B3478F">
        <w:rPr>
          <w:rFonts w:asciiTheme="minorHAnsi" w:hAnsiTheme="minorHAnsi" w:cs="Times New Roman"/>
          <w:sz w:val="16"/>
        </w:rPr>
        <w:t xml:space="preserve"> </w:t>
      </w:r>
      <w:r w:rsidRPr="00B3478F">
        <w:rPr>
          <w:rStyle w:val="StyleUnderline"/>
          <w:rFonts w:asciiTheme="minorHAnsi" w:hAnsiTheme="minorHAnsi" w:cs="Times New Roman"/>
        </w:rPr>
        <w:t>to maximize resources, coordinate enforcement, and target specific problem areas</w:t>
      </w:r>
      <w:r w:rsidRPr="00B3478F">
        <w:rPr>
          <w:rFonts w:asciiTheme="minorHAnsi" w:hAnsiTheme="minorHAnsi" w:cs="Times New Roman"/>
          <w:sz w:val="16"/>
        </w:rPr>
        <w:t>. The task force was created several years ago, after U.S. Customs officials in Miami alerted ENRD to their region's smuggling problem and the likelihood that it may be occurring nationwide. ENRD attorneys then assessed the problem by comparing Customs data on importation of Freon to data on permitted imports of Freon collected by EPA. The analysis indicated twelve geographic areas with the greatest number of suspicious imports. Working closely with the United States Attorneys, ENRD then brought investigators and prosecutors from those regions together in a National CFC Enforcement Meeting to discuss the relevant laws, regulations, and data and share experiences in investigations and prosecutions. This meeting resulted in successful prosecutions and seizures in six states and territories and ultimately led to the creation of the interagency CFC Task Force.</w:t>
      </w:r>
    </w:p>
    <w:p w14:paraId="479612A5" w14:textId="77777777" w:rsidR="00F25083" w:rsidRPr="00B3478F" w:rsidRDefault="00F25083" w:rsidP="00F25083">
      <w:pPr>
        <w:rPr>
          <w:rFonts w:asciiTheme="minorHAnsi" w:hAnsiTheme="minorHAnsi" w:cs="Times New Roman"/>
          <w:sz w:val="16"/>
        </w:rPr>
      </w:pPr>
      <w:r w:rsidRPr="00B3478F">
        <w:rPr>
          <w:rFonts w:asciiTheme="minorHAnsi" w:hAnsiTheme="minorHAnsi" w:cs="Times New Roman"/>
          <w:sz w:val="16"/>
        </w:rPr>
        <w:t xml:space="preserve">The Task Force is comprised of prosecutors, tax and customs officials, and criminal investigators from most major U.S. ports and representatives from </w:t>
      </w:r>
      <w:r w:rsidRPr="00B3478F">
        <w:rPr>
          <w:rStyle w:val="Emphasis"/>
          <w:rFonts w:asciiTheme="minorHAnsi" w:hAnsiTheme="minorHAnsi" w:cs="Times New Roman"/>
        </w:rPr>
        <w:t>Canada</w:t>
      </w:r>
      <w:r w:rsidRPr="00B3478F">
        <w:rPr>
          <w:rFonts w:asciiTheme="minorHAnsi" w:hAnsiTheme="minorHAnsi" w:cs="Times New Roman"/>
          <w:sz w:val="16"/>
        </w:rPr>
        <w:t xml:space="preserve">'s law enforcement and environment agencies. Past participants have also come from </w:t>
      </w:r>
      <w:r w:rsidRPr="00B3478F">
        <w:rPr>
          <w:rStyle w:val="Emphasis"/>
          <w:rFonts w:asciiTheme="minorHAnsi" w:hAnsiTheme="minorHAnsi" w:cs="Times New Roman"/>
        </w:rPr>
        <w:t>Mexico</w:t>
      </w:r>
      <w:r w:rsidRPr="00B3478F">
        <w:rPr>
          <w:rFonts w:asciiTheme="minorHAnsi" w:hAnsiTheme="minorHAnsi" w:cs="Times New Roman"/>
          <w:sz w:val="16"/>
        </w:rPr>
        <w:t xml:space="preserve"> </w:t>
      </w:r>
      <w:r w:rsidRPr="00B3478F">
        <w:rPr>
          <w:rStyle w:val="StyleUnderline"/>
          <w:rFonts w:asciiTheme="minorHAnsi" w:hAnsiTheme="minorHAnsi" w:cs="Times New Roman"/>
        </w:rPr>
        <w:t>and the</w:t>
      </w:r>
      <w:r w:rsidRPr="00B3478F">
        <w:rPr>
          <w:rFonts w:asciiTheme="minorHAnsi" w:hAnsiTheme="minorHAnsi" w:cs="Times New Roman"/>
          <w:sz w:val="16"/>
        </w:rPr>
        <w:t xml:space="preserve"> </w:t>
      </w:r>
      <w:r w:rsidRPr="00B3478F">
        <w:rPr>
          <w:rStyle w:val="Emphasis"/>
          <w:rFonts w:asciiTheme="minorHAnsi" w:hAnsiTheme="minorHAnsi" w:cs="Times New Roman"/>
        </w:rPr>
        <w:t>E</w:t>
      </w:r>
      <w:r w:rsidRPr="00B3478F">
        <w:rPr>
          <w:rFonts w:asciiTheme="minorHAnsi" w:hAnsiTheme="minorHAnsi" w:cs="Times New Roman"/>
          <w:sz w:val="16"/>
        </w:rPr>
        <w:t xml:space="preserve">uropean </w:t>
      </w:r>
      <w:r w:rsidRPr="00B3478F">
        <w:rPr>
          <w:rStyle w:val="Emphasis"/>
          <w:rFonts w:asciiTheme="minorHAnsi" w:hAnsiTheme="minorHAnsi" w:cs="Times New Roman"/>
        </w:rPr>
        <w:t>U</w:t>
      </w:r>
      <w:r w:rsidRPr="00B3478F">
        <w:rPr>
          <w:rFonts w:asciiTheme="minorHAnsi" w:hAnsiTheme="minorHAnsi" w:cs="Times New Roman"/>
          <w:sz w:val="16"/>
        </w:rPr>
        <w:t xml:space="preserve">nion. The task force meets quarterly to coordinate cases and discuss new information and developments. These efforts strengthen enforcement by </w:t>
      </w:r>
      <w:r w:rsidRPr="00B3478F">
        <w:rPr>
          <w:rStyle w:val="Emphasis"/>
          <w:rFonts w:asciiTheme="minorHAnsi" w:hAnsiTheme="minorHAnsi" w:cs="Times New Roman"/>
        </w:rPr>
        <w:t>shar</w:t>
      </w:r>
      <w:r w:rsidRPr="00B3478F">
        <w:rPr>
          <w:rFonts w:asciiTheme="minorHAnsi" w:hAnsiTheme="minorHAnsi" w:cs="Times New Roman"/>
          <w:sz w:val="16"/>
        </w:rPr>
        <w:t xml:space="preserve">ing </w:t>
      </w:r>
      <w:r w:rsidRPr="00B3478F">
        <w:rPr>
          <w:rStyle w:val="Emphasis"/>
          <w:rFonts w:asciiTheme="minorHAnsi" w:hAnsiTheme="minorHAnsi" w:cs="Times New Roman"/>
        </w:rPr>
        <w:t>leads</w:t>
      </w:r>
      <w:r w:rsidRPr="00B3478F">
        <w:rPr>
          <w:rStyle w:val="StyleUnderline"/>
          <w:rFonts w:asciiTheme="minorHAnsi" w:hAnsiTheme="minorHAnsi" w:cs="Times New Roman"/>
        </w:rPr>
        <w:t xml:space="preserve">, </w:t>
      </w:r>
      <w:r w:rsidRPr="00B3478F">
        <w:rPr>
          <w:rStyle w:val="Emphasis"/>
          <w:rFonts w:asciiTheme="minorHAnsi" w:hAnsiTheme="minorHAnsi" w:cs="Times New Roman"/>
        </w:rPr>
        <w:t>avoid</w:t>
      </w:r>
      <w:r w:rsidRPr="00B3478F">
        <w:rPr>
          <w:rFonts w:asciiTheme="minorHAnsi" w:hAnsiTheme="minorHAnsi" w:cs="Times New Roman"/>
          <w:sz w:val="16"/>
        </w:rPr>
        <w:t xml:space="preserve">ing </w:t>
      </w:r>
      <w:r w:rsidRPr="00B3478F">
        <w:rPr>
          <w:rStyle w:val="Emphasis"/>
          <w:rFonts w:asciiTheme="minorHAnsi" w:hAnsiTheme="minorHAnsi" w:cs="Times New Roman"/>
        </w:rPr>
        <w:t>overlapping efforts</w:t>
      </w:r>
      <w:r w:rsidRPr="00B3478F">
        <w:rPr>
          <w:rStyle w:val="StyleUnderline"/>
          <w:rFonts w:asciiTheme="minorHAnsi" w:hAnsiTheme="minorHAnsi" w:cs="Times New Roman"/>
        </w:rPr>
        <w:t>, and us</w:t>
      </w:r>
      <w:r w:rsidRPr="00B3478F">
        <w:rPr>
          <w:rFonts w:asciiTheme="minorHAnsi" w:hAnsiTheme="minorHAnsi" w:cs="Times New Roman"/>
          <w:sz w:val="16"/>
        </w:rPr>
        <w:t xml:space="preserve">ing </w:t>
      </w:r>
      <w:r w:rsidRPr="00B3478F">
        <w:rPr>
          <w:rStyle w:val="Emphasis"/>
          <w:rFonts w:asciiTheme="minorHAnsi" w:hAnsiTheme="minorHAnsi" w:cs="Times New Roman"/>
        </w:rPr>
        <w:t>cooperating witnesses</w:t>
      </w:r>
      <w:r w:rsidRPr="00B3478F">
        <w:rPr>
          <w:rFonts w:asciiTheme="minorHAnsi" w:hAnsiTheme="minorHAnsi" w:cs="Times New Roman"/>
          <w:sz w:val="16"/>
        </w:rPr>
        <w:t xml:space="preserve"> </w:t>
      </w:r>
      <w:r w:rsidRPr="00B3478F">
        <w:rPr>
          <w:rStyle w:val="StyleUnderline"/>
          <w:rFonts w:asciiTheme="minorHAnsi" w:hAnsiTheme="minorHAnsi" w:cs="Times New Roman"/>
        </w:rPr>
        <w:t>and</w:t>
      </w:r>
      <w:r w:rsidRPr="00B3478F">
        <w:rPr>
          <w:rFonts w:asciiTheme="minorHAnsi" w:hAnsiTheme="minorHAnsi" w:cs="Times New Roman"/>
          <w:sz w:val="16"/>
        </w:rPr>
        <w:t xml:space="preserve"> </w:t>
      </w:r>
      <w:r w:rsidRPr="00B3478F">
        <w:rPr>
          <w:rStyle w:val="Emphasis"/>
          <w:rFonts w:asciiTheme="minorHAnsi" w:hAnsiTheme="minorHAnsi" w:cs="Times New Roman"/>
        </w:rPr>
        <w:t>ev</w:t>
      </w:r>
      <w:r w:rsidRPr="00B3478F">
        <w:rPr>
          <w:rFonts w:asciiTheme="minorHAnsi" w:hAnsiTheme="minorHAnsi" w:cs="Times New Roman"/>
          <w:sz w:val="16"/>
        </w:rPr>
        <w:t>idence in several different cases. To date, such efforts have led to 82 cases being indicted, 119 defendants who have pled guilty or been convicted at trial, over 76 years of imprisonment (including home detention), and over $70 million in fines and restitution, including forfeiture of a $2 million mansion and various luxury goods purchased with the proceeds of illegal ODS transactions. An estimated 16,240,692 pounds of CFCs have been smuggled into the United States, and nearly two million pounds have been seized.</w:t>
      </w:r>
    </w:p>
    <w:p w14:paraId="63561AA2" w14:textId="77777777" w:rsidR="00F25083" w:rsidRPr="00A525CF" w:rsidRDefault="00F25083" w:rsidP="00F25083">
      <w:pPr>
        <w:rPr>
          <w:rFonts w:asciiTheme="minorHAnsi" w:hAnsiTheme="minorHAnsi" w:cs="Times New Roman"/>
          <w:b/>
          <w:iCs/>
          <w:u w:val="single"/>
        </w:rPr>
      </w:pPr>
      <w:r w:rsidRPr="00B3478F">
        <w:rPr>
          <w:rFonts w:asciiTheme="minorHAnsi" w:hAnsiTheme="minorHAnsi" w:cs="Times New Roman"/>
          <w:sz w:val="16"/>
        </w:rPr>
        <w:t xml:space="preserve">In addition to the work of the Task Force, ENRD and EPA have trained investigators and customs inspectors around the nation, and, after completing a study of supply and demand of Freon, issued a nationwide alert informing Customs and IRS inspectors of the likelihood of increased smuggling activity. ENRD and EPA officials have also participated in training programs in Mexico through the CEC and around the globe under the sponsorship of UNEP. These training sessions have allowed </w:t>
      </w:r>
      <w:r w:rsidRPr="00B3478F">
        <w:rPr>
          <w:rStyle w:val="StyleUnderline"/>
          <w:rFonts w:asciiTheme="minorHAnsi" w:hAnsiTheme="minorHAnsi" w:cs="Times New Roman"/>
        </w:rPr>
        <w:t>ENRD prosecutors</w:t>
      </w:r>
      <w:r w:rsidRPr="00B3478F">
        <w:rPr>
          <w:rFonts w:asciiTheme="minorHAnsi" w:hAnsiTheme="minorHAnsi" w:cs="Times New Roman"/>
          <w:sz w:val="16"/>
        </w:rPr>
        <w:t xml:space="preserve"> to </w:t>
      </w:r>
      <w:r w:rsidRPr="00B3478F">
        <w:rPr>
          <w:rStyle w:val="Emphasis"/>
          <w:rFonts w:asciiTheme="minorHAnsi" w:hAnsiTheme="minorHAnsi" w:cs="Times New Roman"/>
        </w:rPr>
        <w:t>increase the regulatory and enforcement capacities</w:t>
      </w:r>
      <w:r w:rsidRPr="00B3478F">
        <w:rPr>
          <w:rFonts w:asciiTheme="minorHAnsi" w:hAnsiTheme="minorHAnsi" w:cs="Times New Roman"/>
          <w:sz w:val="16"/>
        </w:rPr>
        <w:t xml:space="preserve"> </w:t>
      </w:r>
      <w:r w:rsidRPr="00B3478F">
        <w:rPr>
          <w:rStyle w:val="StyleUnderline"/>
          <w:rFonts w:asciiTheme="minorHAnsi" w:hAnsiTheme="minorHAnsi" w:cs="Times New Roman"/>
        </w:rPr>
        <w:t xml:space="preserve">of countries that can be the </w:t>
      </w:r>
      <w:r w:rsidRPr="00B3478F">
        <w:rPr>
          <w:rStyle w:val="Emphasis"/>
          <w:rFonts w:asciiTheme="minorHAnsi" w:hAnsiTheme="minorHAnsi" w:cs="Times New Roman"/>
        </w:rPr>
        <w:t>source or conduit of illegal products</w:t>
      </w:r>
      <w:r w:rsidRPr="00B3478F">
        <w:rPr>
          <w:rFonts w:asciiTheme="minorHAnsi" w:hAnsiTheme="minorHAnsi" w:cs="Times New Roman"/>
          <w:sz w:val="16"/>
        </w:rPr>
        <w:t xml:space="preserve"> entering the United States and to develop valuable contacts for help in specific cases. Additionally, </w:t>
      </w:r>
      <w:r w:rsidRPr="00B3478F">
        <w:rPr>
          <w:rStyle w:val="StyleUnderline"/>
          <w:rFonts w:asciiTheme="minorHAnsi" w:hAnsiTheme="minorHAnsi" w:cs="Times New Roman"/>
        </w:rPr>
        <w:t xml:space="preserve">these efforts have led to </w:t>
      </w:r>
      <w:r w:rsidRPr="00B3478F">
        <w:rPr>
          <w:rStyle w:val="Emphasis"/>
          <w:rFonts w:asciiTheme="minorHAnsi" w:hAnsiTheme="minorHAnsi" w:cs="Times New Roman"/>
        </w:rPr>
        <w:t xml:space="preserve">greater implementation of the Montreal Protocol. </w:t>
      </w:r>
    </w:p>
    <w:p w14:paraId="7948A725" w14:textId="36045F96" w:rsidR="00F25083" w:rsidRDefault="00AE5362" w:rsidP="00F450FA">
      <w:pPr>
        <w:pStyle w:val="Heading3"/>
      </w:pPr>
      <w:r>
        <w:t xml:space="preserve">2AC -- </w:t>
      </w:r>
      <w:r w:rsidR="00F25083">
        <w:t>AT: Europe</w:t>
      </w:r>
    </w:p>
    <w:p w14:paraId="73411EAA" w14:textId="77777777" w:rsidR="00F25083" w:rsidRPr="00EF6F55" w:rsidRDefault="00F25083" w:rsidP="00F25083">
      <w:pPr>
        <w:pStyle w:val="Heading4"/>
        <w:rPr>
          <w:rStyle w:val="Style13ptBold"/>
          <w:b/>
          <w:bCs w:val="0"/>
        </w:rPr>
      </w:pPr>
      <w:r w:rsidRPr="00EF6F55">
        <w:rPr>
          <w:rStyle w:val="Style13ptBold"/>
          <w:b/>
          <w:bCs w:val="0"/>
        </w:rPr>
        <w:t xml:space="preserve">The plan is key to solve for illegal HFCs </w:t>
      </w:r>
      <w:r>
        <w:rPr>
          <w:rStyle w:val="Style13ptBold"/>
          <w:b/>
          <w:bCs w:val="0"/>
        </w:rPr>
        <w:t>in Europe</w:t>
      </w:r>
    </w:p>
    <w:p w14:paraId="24425313" w14:textId="77777777" w:rsidR="00F25083" w:rsidRPr="00225241" w:rsidRDefault="00F25083" w:rsidP="00F25083">
      <w:pPr>
        <w:rPr>
          <w:b/>
          <w:bCs/>
          <w:sz w:val="26"/>
        </w:rPr>
      </w:pPr>
      <w:r>
        <w:rPr>
          <w:sz w:val="16"/>
        </w:rPr>
        <w:t xml:space="preserve">Lucy </w:t>
      </w:r>
      <w:proofErr w:type="spellStart"/>
      <w:r w:rsidRPr="00225241">
        <w:rPr>
          <w:rStyle w:val="Style13ptBold"/>
        </w:rPr>
        <w:t>Papachristou</w:t>
      </w:r>
      <w:proofErr w:type="spellEnd"/>
      <w:r w:rsidRPr="00225241">
        <w:rPr>
          <w:rStyle w:val="Style13ptBold"/>
        </w:rPr>
        <w:t xml:space="preserve"> ‘19</w:t>
      </w:r>
      <w:r>
        <w:rPr>
          <w:sz w:val="16"/>
        </w:rPr>
        <w:t>, Freelance Reporter, “Report: Illegal Trade in a Greenhouse Gas Rampant in EU.” OCCRP, April 09, 2019, https://www.occrp.org/en/daily/9541-report-illegal-trade-in-a-greenhouse-gas-rampant-in-eu</w:t>
      </w:r>
    </w:p>
    <w:p w14:paraId="1F79C85C" w14:textId="77777777" w:rsidR="00F25083" w:rsidRDefault="00F25083" w:rsidP="00F25083">
      <w:pPr>
        <w:rPr>
          <w:sz w:val="12"/>
        </w:rPr>
      </w:pPr>
      <w:r w:rsidRPr="00F62722">
        <w:rPr>
          <w:sz w:val="12"/>
        </w:rPr>
        <w:t xml:space="preserve">And despite restricting legislation, EIA’s new report says that </w:t>
      </w:r>
      <w:r w:rsidRPr="00225241">
        <w:rPr>
          <w:rStyle w:val="StyleUnderline"/>
        </w:rPr>
        <w:t>trade in HFCs is actually on the rise, with</w:t>
      </w:r>
      <w:r w:rsidRPr="00F62722">
        <w:rPr>
          <w:sz w:val="12"/>
        </w:rPr>
        <w:t xml:space="preserve"> 2018 in particular “witnessing a deluge” of </w:t>
      </w:r>
      <w:r w:rsidRPr="00225241">
        <w:rPr>
          <w:rStyle w:val="StyleUnderline"/>
        </w:rPr>
        <w:t>illegal HFC use and trade</w:t>
      </w:r>
      <w:r w:rsidRPr="00F62722">
        <w:rPr>
          <w:sz w:val="12"/>
        </w:rPr>
        <w:t xml:space="preserve"> across the EU. EIA says reports of illegal (non-quota) HFCs in the EU began to surface as early as 2016, and in spite of significant stockpiling of HFCs in 2014 before the EU regulation went into effect that same year. The multinational conglomerate Honeywell, a major producer of HFCs, said that 10 million </w:t>
      </w:r>
      <w:proofErr w:type="spellStart"/>
      <w:r w:rsidRPr="00F62722">
        <w:rPr>
          <w:sz w:val="12"/>
        </w:rPr>
        <w:t>tonnes</w:t>
      </w:r>
      <w:proofErr w:type="spellEnd"/>
      <w:r w:rsidRPr="00F62722">
        <w:rPr>
          <w:sz w:val="12"/>
        </w:rPr>
        <w:t xml:space="preserve"> of CO2-equivalent HFCs was illegally imported in 2015, more than five percent of the total quota. </w:t>
      </w:r>
      <w:r w:rsidRPr="00225241">
        <w:rPr>
          <w:rStyle w:val="StyleUnderline"/>
        </w:rPr>
        <w:t>Scores of reports on illegal HFC use and trade have been made</w:t>
      </w:r>
      <w:r w:rsidRPr="00F62722">
        <w:rPr>
          <w:sz w:val="12"/>
        </w:rPr>
        <w:t xml:space="preserve"> since. EIA analysis of customs data for 2018 indicates that some </w:t>
      </w:r>
      <w:r w:rsidRPr="00225241">
        <w:rPr>
          <w:rStyle w:val="StyleUnderline"/>
        </w:rPr>
        <w:t xml:space="preserve">16.3 million </w:t>
      </w:r>
      <w:proofErr w:type="spellStart"/>
      <w:r w:rsidRPr="00225241">
        <w:rPr>
          <w:rStyle w:val="StyleUnderline"/>
        </w:rPr>
        <w:t>tonnes</w:t>
      </w:r>
      <w:proofErr w:type="spellEnd"/>
      <w:r w:rsidRPr="00225241">
        <w:rPr>
          <w:rStyle w:val="StyleUnderline"/>
        </w:rPr>
        <w:t xml:space="preserve"> of HFCs illegally entered the</w:t>
      </w:r>
      <w:r w:rsidRPr="00F62722">
        <w:rPr>
          <w:sz w:val="12"/>
        </w:rPr>
        <w:t xml:space="preserve"> EU </w:t>
      </w:r>
      <w:r w:rsidRPr="00225241">
        <w:rPr>
          <w:rStyle w:val="StyleUnderline"/>
        </w:rPr>
        <w:t>market</w:t>
      </w:r>
      <w:r w:rsidRPr="00F62722">
        <w:rPr>
          <w:sz w:val="12"/>
        </w:rPr>
        <w:t>, about 16 percent of the quota</w:t>
      </w:r>
      <w:r w:rsidRPr="00225241">
        <w:rPr>
          <w:rStyle w:val="StyleUnderline"/>
        </w:rPr>
        <w:t xml:space="preserve">. </w:t>
      </w:r>
      <w:r w:rsidRPr="00F62722">
        <w:rPr>
          <w:sz w:val="12"/>
        </w:rPr>
        <w:t xml:space="preserve">Most of the HFCs enters the EU market from China or via Russia, Ukraine, Turkey and Albania, according to the report. Investigators suspect common entry points and hotspots are located in Bulgaria, Croatia, </w:t>
      </w:r>
      <w:proofErr w:type="spellStart"/>
      <w:r w:rsidRPr="00F62722">
        <w:rPr>
          <w:sz w:val="12"/>
        </w:rPr>
        <w:t>Denmarket</w:t>
      </w:r>
      <w:proofErr w:type="spellEnd"/>
      <w:r w:rsidRPr="00F62722">
        <w:rPr>
          <w:sz w:val="12"/>
        </w:rPr>
        <w:t xml:space="preserve">, Greece, Italy, Latvia, Poland and Malta. The HFCs are then dispersed throughout the EU, including via web-based platforms, including eBay, Facebook and even SMS texting. The report also noted discrepancies between Chinese export figures of HFCs and EU import figures, suggesting possible customs fraud. Prominent industry stakeholders seem to be aware of the illegal trade. EIA survey results from late 2018 included in the report show that more than 80 percent of companies surveyed knew that illegal HFCs were circulating around the EU and 72 percent had seen or been offered refrigerants in illegal disposable cylinders. </w:t>
      </w:r>
      <w:r w:rsidRPr="00225241">
        <w:rPr>
          <w:rStyle w:val="StyleUnderline"/>
        </w:rPr>
        <w:t>What is lacking,</w:t>
      </w:r>
      <w:r w:rsidRPr="00F62722">
        <w:rPr>
          <w:sz w:val="12"/>
        </w:rPr>
        <w:t xml:space="preserve"> apparently</w:t>
      </w:r>
      <w:r w:rsidRPr="00225241">
        <w:rPr>
          <w:rStyle w:val="Emphasis"/>
        </w:rPr>
        <w:t xml:space="preserve">, is proper and effective enforcement </w:t>
      </w:r>
      <w:r w:rsidRPr="00F62722">
        <w:rPr>
          <w:sz w:val="12"/>
        </w:rPr>
        <w:t>by EU member states. “</w:t>
      </w:r>
      <w:r w:rsidRPr="00225241">
        <w:rPr>
          <w:rStyle w:val="Emphasis"/>
        </w:rPr>
        <w:t>There is an urgent need to immediately improve enforcement of the F-gas Regulation</w:t>
      </w:r>
      <w:r w:rsidRPr="00F62722">
        <w:rPr>
          <w:sz w:val="12"/>
        </w:rPr>
        <w:t>, particularly at the EU border level. Member</w:t>
      </w:r>
      <w:r w:rsidRPr="00225241">
        <w:rPr>
          <w:rStyle w:val="Emphasis"/>
        </w:rPr>
        <w:t xml:space="preserve"> states need to seize, prosecute and apply sufficiently high penalties</w:t>
      </w:r>
      <w:r w:rsidRPr="00F62722">
        <w:rPr>
          <w:sz w:val="12"/>
        </w:rPr>
        <w:t>,” EIA concluded in its report. The organization also recommended additional or stronger bans on HFCs in certain equipment and the implementation of an EU-wide customs system to determine if an import of HFCs or HFC</w:t>
      </w:r>
      <w:r>
        <w:rPr>
          <w:sz w:val="12"/>
        </w:rPr>
        <w:t xml:space="preserve"> </w:t>
      </w:r>
      <w:r w:rsidRPr="00F62722">
        <w:rPr>
          <w:sz w:val="12"/>
        </w:rPr>
        <w:t>equipment is covered by the quota.</w:t>
      </w:r>
    </w:p>
    <w:p w14:paraId="1E083DB4" w14:textId="7354E2CA" w:rsidR="00F25083" w:rsidRDefault="00AE5362" w:rsidP="00F450FA">
      <w:pPr>
        <w:pStyle w:val="Heading3"/>
      </w:pPr>
      <w:r>
        <w:t xml:space="preserve">2AC -- </w:t>
      </w:r>
      <w:r w:rsidR="00F25083">
        <w:t xml:space="preserve">AT: China </w:t>
      </w:r>
    </w:p>
    <w:p w14:paraId="3D33D26C" w14:textId="77777777" w:rsidR="00F25083" w:rsidRPr="008E6837" w:rsidRDefault="00F25083" w:rsidP="00F25083">
      <w:pPr>
        <w:pStyle w:val="Heading4"/>
      </w:pPr>
      <w:r w:rsidRPr="008E6837">
        <w:t xml:space="preserve">China working to fix the issue but there are still large amounts of CFC emissions </w:t>
      </w:r>
    </w:p>
    <w:p w14:paraId="081C3D46" w14:textId="77777777" w:rsidR="00F25083" w:rsidRDefault="00F25083" w:rsidP="00F25083">
      <w:r w:rsidRPr="00783B0B">
        <w:rPr>
          <w:rStyle w:val="Heading4Char"/>
        </w:rPr>
        <w:t>Science Daily ’20</w:t>
      </w:r>
      <w:r>
        <w:t xml:space="preserve">, Pro-science source with high factual reporting that cites a study from MIT, “Emissions of several ozone-depleting chemicals are larger than expected.” Science Daily, March 17, 2020. </w:t>
      </w:r>
    </w:p>
    <w:p w14:paraId="3E675735" w14:textId="11112505" w:rsidR="00F25083" w:rsidRDefault="00F25083" w:rsidP="00F25083">
      <w:pPr>
        <w:rPr>
          <w:rStyle w:val="StyleUnderline"/>
        </w:rPr>
      </w:pPr>
      <w:r w:rsidRPr="00783B0B">
        <w:rPr>
          <w:sz w:val="16"/>
        </w:rPr>
        <w:t xml:space="preserve">While the ozone layer is on a recovery path, </w:t>
      </w:r>
      <w:r w:rsidRPr="00012C24">
        <w:rPr>
          <w:rStyle w:val="StyleUnderline"/>
        </w:rPr>
        <w:t>scientists have found unexpectedly high emissions of CFC</w:t>
      </w:r>
      <w:r w:rsidRPr="00783B0B">
        <w:rPr>
          <w:sz w:val="16"/>
        </w:rPr>
        <w:t xml:space="preserve">-11 and CFC-12, raising the possibility of production of the banned chemicals that could be </w:t>
      </w:r>
      <w:r w:rsidRPr="00012C24">
        <w:rPr>
          <w:rStyle w:val="StyleUnderline"/>
        </w:rPr>
        <w:t>in violation</w:t>
      </w:r>
      <w:r w:rsidRPr="00783B0B">
        <w:rPr>
          <w:sz w:val="16"/>
        </w:rPr>
        <w:t xml:space="preserve"> </w:t>
      </w:r>
      <w:r w:rsidRPr="00012C24">
        <w:rPr>
          <w:rStyle w:val="StyleUnderline"/>
        </w:rPr>
        <w:t>of the landmark global treaty</w:t>
      </w:r>
      <w:r w:rsidRPr="00783B0B">
        <w:rPr>
          <w:sz w:val="16"/>
        </w:rPr>
        <w:t xml:space="preserve">. </w:t>
      </w:r>
      <w:r w:rsidRPr="00012C24">
        <w:rPr>
          <w:rStyle w:val="StyleUnderline"/>
        </w:rPr>
        <w:t>Emissions</w:t>
      </w:r>
      <w:r w:rsidRPr="00783B0B">
        <w:rPr>
          <w:sz w:val="16"/>
        </w:rPr>
        <w:t xml:space="preserve"> of CFC-11 even </w:t>
      </w:r>
      <w:r w:rsidRPr="00012C24">
        <w:rPr>
          <w:rStyle w:val="StyleUnderline"/>
        </w:rPr>
        <w:t>showed an uptick</w:t>
      </w:r>
      <w:r w:rsidRPr="00783B0B">
        <w:rPr>
          <w:sz w:val="16"/>
        </w:rPr>
        <w:t xml:space="preserve"> around 2013, </w:t>
      </w:r>
      <w:r w:rsidRPr="00012C24">
        <w:rPr>
          <w:rStyle w:val="StyleUnderline"/>
        </w:rPr>
        <w:t>which has been traced</w:t>
      </w:r>
      <w:r w:rsidRPr="00783B0B">
        <w:rPr>
          <w:sz w:val="16"/>
        </w:rPr>
        <w:t xml:space="preserve"> mainly </w:t>
      </w:r>
      <w:r w:rsidRPr="00012C24">
        <w:rPr>
          <w:rStyle w:val="StyleUnderline"/>
        </w:rPr>
        <w:t>to a source</w:t>
      </w:r>
      <w:r w:rsidRPr="00783B0B">
        <w:rPr>
          <w:sz w:val="16"/>
        </w:rPr>
        <w:t xml:space="preserve"> </w:t>
      </w:r>
      <w:r w:rsidRPr="00012C24">
        <w:rPr>
          <w:rStyle w:val="StyleUnderline"/>
        </w:rPr>
        <w:t>in eastern China</w:t>
      </w:r>
      <w:r w:rsidRPr="00783B0B">
        <w:rPr>
          <w:sz w:val="16"/>
        </w:rPr>
        <w:t xml:space="preserve">. </w:t>
      </w:r>
      <w:r w:rsidRPr="00012C24">
        <w:rPr>
          <w:rStyle w:val="StyleUnderline"/>
        </w:rPr>
        <w:t>New data suggest that China has now tamped down on illegal production</w:t>
      </w:r>
      <w:r w:rsidRPr="00783B0B">
        <w:rPr>
          <w:sz w:val="16"/>
        </w:rPr>
        <w:t xml:space="preserve"> of the chemical, </w:t>
      </w:r>
      <w:r w:rsidRPr="00012C24">
        <w:rPr>
          <w:rStyle w:val="StyleUnderline"/>
        </w:rPr>
        <w:t xml:space="preserve">but emissions of CFC-11 and 12 emission are still </w:t>
      </w:r>
      <w:r w:rsidRPr="00783B0B">
        <w:rPr>
          <w:rStyle w:val="StyleUnderline"/>
        </w:rPr>
        <w:t>larger than expected.</w:t>
      </w:r>
    </w:p>
    <w:p w14:paraId="2DB267AC" w14:textId="77777777" w:rsidR="00461145" w:rsidRDefault="00461145" w:rsidP="00461145">
      <w:pPr>
        <w:pStyle w:val="Heading4"/>
      </w:pPr>
      <w:r>
        <w:t>No alt cause- China is set to be the greenest country</w:t>
      </w:r>
    </w:p>
    <w:p w14:paraId="304002C8" w14:textId="77777777" w:rsidR="00461145" w:rsidRDefault="00461145" w:rsidP="00461145">
      <w:r w:rsidRPr="0082257B">
        <w:rPr>
          <w:sz w:val="20"/>
          <w:szCs w:val="21"/>
        </w:rPr>
        <w:t xml:space="preserve">Dominic </w:t>
      </w:r>
      <w:r w:rsidRPr="0082257B">
        <w:rPr>
          <w:rStyle w:val="Style13ptBold"/>
        </w:rPr>
        <w:t>Dudley</w:t>
      </w:r>
      <w:r>
        <w:rPr>
          <w:rStyle w:val="Style13ptBold"/>
        </w:rPr>
        <w:t xml:space="preserve"> ’19</w:t>
      </w:r>
      <w:r w:rsidRPr="0082257B">
        <w:rPr>
          <w:sz w:val="20"/>
          <w:szCs w:val="21"/>
        </w:rPr>
        <w:t xml:space="preserve"> is a freelance journalist with almost two decades' experience in reporting on business, economic and political stories in the Middle East, Africa, Asia and Europe. “China Is Set </w:t>
      </w:r>
      <w:proofErr w:type="gramStart"/>
      <w:r w:rsidRPr="0082257B">
        <w:rPr>
          <w:sz w:val="20"/>
          <w:szCs w:val="21"/>
        </w:rPr>
        <w:t>To</w:t>
      </w:r>
      <w:proofErr w:type="gramEnd"/>
      <w:r w:rsidRPr="0082257B">
        <w:rPr>
          <w:sz w:val="20"/>
          <w:szCs w:val="21"/>
        </w:rPr>
        <w:t xml:space="preserve"> Become The World's Renewable Energy Superpower, According To New Report” https://www.forbes.com/sites/dominicdudley/2019/01/11/china-renewable-energy-superpower/#61644c18745a</w:t>
      </w:r>
    </w:p>
    <w:p w14:paraId="22B78F92" w14:textId="77777777" w:rsidR="00461145" w:rsidRDefault="00461145" w:rsidP="00461145">
      <w:r>
        <w:t xml:space="preserve">The continuing </w:t>
      </w:r>
      <w:r w:rsidRPr="001017E9">
        <w:rPr>
          <w:rStyle w:val="StyleUnderline"/>
          <w:szCs w:val="32"/>
          <w:highlight w:val="yellow"/>
        </w:rPr>
        <w:t>growth in renewable</w:t>
      </w:r>
      <w:r w:rsidRPr="0082257B">
        <w:rPr>
          <w:rStyle w:val="StyleUnderline"/>
          <w:szCs w:val="32"/>
        </w:rPr>
        <w:t xml:space="preserve"> energy </w:t>
      </w:r>
      <w:r w:rsidRPr="001017E9">
        <w:rPr>
          <w:rStyle w:val="StyleUnderline"/>
          <w:szCs w:val="32"/>
          <w:highlight w:val="yellow"/>
        </w:rPr>
        <w:t>around</w:t>
      </w:r>
      <w:r w:rsidRPr="0082257B">
        <w:rPr>
          <w:szCs w:val="32"/>
        </w:rPr>
        <w:t xml:space="preserve"> </w:t>
      </w:r>
      <w:r>
        <w:t xml:space="preserve">the world is set to boost the power of </w:t>
      </w:r>
      <w:r w:rsidRPr="001017E9">
        <w:rPr>
          <w:szCs w:val="32"/>
          <w:highlight w:val="yellow"/>
          <w:u w:val="single"/>
        </w:rPr>
        <w:t>China</w:t>
      </w:r>
      <w:r>
        <w:t xml:space="preserve"> while undermining the influence of major oil exporters such as Russia and Middle East states like Saudi Arabia, according to a new report on the geopolitical implications of the changing energy landscape. </w:t>
      </w:r>
      <w:r w:rsidRPr="0082257B">
        <w:rPr>
          <w:szCs w:val="32"/>
          <w:u w:val="single"/>
        </w:rPr>
        <w:t xml:space="preserve">With a </w:t>
      </w:r>
      <w:r w:rsidRPr="001017E9">
        <w:rPr>
          <w:szCs w:val="32"/>
          <w:highlight w:val="yellow"/>
          <w:u w:val="single"/>
        </w:rPr>
        <w:t>leading position</w:t>
      </w:r>
      <w:r w:rsidRPr="0082257B">
        <w:rPr>
          <w:szCs w:val="32"/>
          <w:u w:val="single"/>
        </w:rPr>
        <w:t xml:space="preserve"> in renewable energy </w:t>
      </w:r>
      <w:r>
        <w:t>output as well as in related technologies such as electric vehicles, Beijing now finds itself in an influential position which other countries may struggle to counter. “</w:t>
      </w:r>
      <w:r w:rsidRPr="001017E9">
        <w:rPr>
          <w:b/>
          <w:bCs/>
          <w:szCs w:val="32"/>
          <w:highlight w:val="yellow"/>
          <w:u w:val="single"/>
        </w:rPr>
        <w:t>No countr</w:t>
      </w:r>
      <w:r w:rsidRPr="0082257B">
        <w:rPr>
          <w:b/>
          <w:bCs/>
          <w:szCs w:val="32"/>
          <w:u w:val="single"/>
        </w:rPr>
        <w:t xml:space="preserve">y has put itself in a </w:t>
      </w:r>
      <w:r w:rsidRPr="001017E9">
        <w:rPr>
          <w:b/>
          <w:bCs/>
          <w:szCs w:val="32"/>
          <w:highlight w:val="yellow"/>
          <w:u w:val="single"/>
        </w:rPr>
        <w:t>better position</w:t>
      </w:r>
      <w:r w:rsidRPr="0082257B">
        <w:rPr>
          <w:b/>
          <w:bCs/>
          <w:szCs w:val="32"/>
          <w:u w:val="single"/>
        </w:rPr>
        <w:t xml:space="preserve"> </w:t>
      </w:r>
      <w:r w:rsidRPr="001017E9">
        <w:rPr>
          <w:b/>
          <w:bCs/>
          <w:szCs w:val="32"/>
          <w:highlight w:val="yellow"/>
          <w:u w:val="single"/>
        </w:rPr>
        <w:t>to become</w:t>
      </w:r>
      <w:r w:rsidRPr="0082257B">
        <w:rPr>
          <w:b/>
          <w:bCs/>
          <w:szCs w:val="32"/>
          <w:u w:val="single"/>
        </w:rPr>
        <w:t xml:space="preserve"> the world’s renewable </w:t>
      </w:r>
      <w:r w:rsidRPr="001017E9">
        <w:rPr>
          <w:b/>
          <w:bCs/>
          <w:szCs w:val="32"/>
          <w:highlight w:val="yellow"/>
          <w:u w:val="single"/>
        </w:rPr>
        <w:t>energy superpower</w:t>
      </w:r>
      <w:r w:rsidRPr="0082257B">
        <w:rPr>
          <w:b/>
          <w:bCs/>
          <w:szCs w:val="32"/>
          <w:u w:val="single"/>
        </w:rPr>
        <w:t xml:space="preserve"> than China</w:t>
      </w:r>
      <w:r>
        <w:t xml:space="preserve">,” says the report, which was issued by the Global Commission on the Geopolitics of Energy Transformation – a group chaired by a former president of Iceland, Olafur Grimsson. The commission was set up by the International Renewable Energy Agency (IRENA) last year and its findings were published on January 11 in Abu Dhabi, at IRENA’s annual assembly. </w:t>
      </w:r>
      <w:r w:rsidRPr="0082257B">
        <w:t xml:space="preserve">The report argues that </w:t>
      </w:r>
      <w:r w:rsidRPr="0082257B">
        <w:rPr>
          <w:szCs w:val="32"/>
          <w:u w:val="single"/>
        </w:rPr>
        <w:t xml:space="preserve">the geopolitical and socio-economic consequences of the rapid growth of renewable energy could be as profound as those which accompanied the shift from biomass to fossil fuels two centuries ago. </w:t>
      </w:r>
      <w:r w:rsidRPr="0082257B">
        <w:t>The changes are likely to include the emergence of new energy leaders around the world, changing patterns of trade and the development of new alliances. It could also spark instability in some countries which have grown dependent on oil and gas revenues.</w:t>
      </w:r>
      <w:r>
        <w:t xml:space="preserve"> One of the key factors driving these changes is that, unlike traditional fossil fuels, renewable energy sources are widely available around the world. Whether it is solar or wind power, tidal energy or hydroelectric plants, most countries have the potential to develop some clean energy themselves. This means that many countries which currently have to import most of their energy will in the future be able to generate their own power – helping to improve their trade balance and reducing their vulnerability to volatile prices. While the changes promise to democratize the provision of energy, not all countries will fare equally well in the new landscape. The report points out that </w:t>
      </w:r>
      <w:r w:rsidRPr="001017E9">
        <w:rPr>
          <w:szCs w:val="32"/>
          <w:highlight w:val="yellow"/>
          <w:u w:val="single"/>
        </w:rPr>
        <w:t>China has taken a lead in renewable</w:t>
      </w:r>
      <w:r w:rsidRPr="0082257B">
        <w:rPr>
          <w:szCs w:val="32"/>
          <w:u w:val="single"/>
        </w:rPr>
        <w:t xml:space="preserve"> energy and is now the world’s largest producer, exporter and installer of solar panels, wind turbines, batteries and electric vehicles</w:t>
      </w:r>
      <w:r>
        <w:t>. China also has a clear lead in terms of the underlying technology, with well over 150,000 renewable energy patents as of 2016, 29% of the global total. The next closest country is the U.S., which had a little over 100,000 patents, with Japan and the E.U. having closer to 75,000 patents each.</w:t>
      </w:r>
    </w:p>
    <w:p w14:paraId="770B9081" w14:textId="77777777" w:rsidR="00461145" w:rsidRDefault="00461145" w:rsidP="00461145"/>
    <w:p w14:paraId="11B3951C" w14:textId="77777777" w:rsidR="00461145" w:rsidRDefault="00461145" w:rsidP="00461145">
      <w:pPr>
        <w:pStyle w:val="Heading4"/>
      </w:pPr>
      <w:r>
        <w:t>China is willing to work with the US if they enact climate policy</w:t>
      </w:r>
    </w:p>
    <w:p w14:paraId="316C0A8C" w14:textId="77777777" w:rsidR="00461145" w:rsidRPr="00730DA7" w:rsidRDefault="00461145" w:rsidP="00461145">
      <w:r w:rsidRPr="00730DA7">
        <w:rPr>
          <w:sz w:val="18"/>
          <w:szCs w:val="20"/>
        </w:rPr>
        <w:t xml:space="preserve">Michael D. </w:t>
      </w:r>
      <w:r w:rsidRPr="00730DA7">
        <w:rPr>
          <w:rStyle w:val="Style13ptBold"/>
        </w:rPr>
        <w:t>Swaine</w:t>
      </w:r>
      <w:r>
        <w:rPr>
          <w:rStyle w:val="Style13ptBold"/>
        </w:rPr>
        <w:t xml:space="preserve"> ‘17</w:t>
      </w:r>
      <w:r w:rsidRPr="00730DA7">
        <w:rPr>
          <w:rStyle w:val="Style13ptBold"/>
          <w:sz w:val="21"/>
          <w:szCs w:val="20"/>
        </w:rPr>
        <w:t xml:space="preserve"> </w:t>
      </w:r>
      <w:r w:rsidRPr="00730DA7">
        <w:rPr>
          <w:sz w:val="18"/>
          <w:szCs w:val="20"/>
        </w:rPr>
        <w:t>is a senior fellow at the Carnegie Endowment for International Peace and one of the most prominent American analysts in Chinese security studies. Formerly a senior policy analyst at the RAND Corporation, Swaine is a specialist in Chinese defense and foreign policy, U.S.-China relations, and East Asian international relations.</w:t>
      </w:r>
      <w:r>
        <w:rPr>
          <w:sz w:val="18"/>
          <w:szCs w:val="20"/>
        </w:rPr>
        <w:t xml:space="preserve"> “</w:t>
      </w:r>
      <w:r w:rsidRPr="00730DA7">
        <w:rPr>
          <w:sz w:val="18"/>
          <w:szCs w:val="20"/>
        </w:rPr>
        <w:t>Chinese Attitudes toward the U.S. Withdrawal from the Paris Climate Accords</w:t>
      </w:r>
      <w:r>
        <w:rPr>
          <w:sz w:val="18"/>
          <w:szCs w:val="20"/>
        </w:rPr>
        <w:t xml:space="preserve">” </w:t>
      </w:r>
      <w:r w:rsidRPr="00730DA7">
        <w:rPr>
          <w:sz w:val="18"/>
          <w:szCs w:val="20"/>
        </w:rPr>
        <w:t>https://www.hoover.org/sites/default/files/research/docs/clm54ms.pdf</w:t>
      </w:r>
    </w:p>
    <w:p w14:paraId="18DD5941" w14:textId="77777777" w:rsidR="00461145" w:rsidRDefault="00461145" w:rsidP="00461145">
      <w:r w:rsidRPr="00730DA7">
        <w:t xml:space="preserve">Prior to the U.S. withdrawal from the Paris Accords, authoritative </w:t>
      </w:r>
      <w:r w:rsidRPr="001017E9">
        <w:rPr>
          <w:szCs w:val="32"/>
          <w:highlight w:val="yellow"/>
          <w:u w:val="single"/>
        </w:rPr>
        <w:t>Chinese</w:t>
      </w:r>
      <w:r w:rsidRPr="00730DA7">
        <w:rPr>
          <w:szCs w:val="32"/>
          <w:u w:val="single"/>
        </w:rPr>
        <w:t xml:space="preserve"> sources had expressed a consistent and strong level of </w:t>
      </w:r>
      <w:r w:rsidRPr="001017E9">
        <w:rPr>
          <w:szCs w:val="32"/>
          <w:highlight w:val="yellow"/>
          <w:u w:val="single"/>
        </w:rPr>
        <w:t>support</w:t>
      </w:r>
      <w:r w:rsidRPr="00730DA7">
        <w:t xml:space="preserve"> for both the Accords and all other</w:t>
      </w:r>
      <w:r>
        <w:t xml:space="preserve"> efforts by the international community to combat climate change.</w:t>
      </w:r>
    </w:p>
    <w:p w14:paraId="7EB5D585" w14:textId="77777777" w:rsidR="00461145" w:rsidRPr="00730DA7" w:rsidRDefault="00461145" w:rsidP="00461145">
      <w:pPr>
        <w:rPr>
          <w:szCs w:val="32"/>
          <w:u w:val="single"/>
        </w:rPr>
      </w:pPr>
      <w:r w:rsidRPr="00730DA7">
        <w:t xml:space="preserve">Such sources also frequently extolled the high level of </w:t>
      </w:r>
      <w:r w:rsidRPr="001017E9">
        <w:rPr>
          <w:szCs w:val="32"/>
          <w:highlight w:val="yellow"/>
          <w:u w:val="single"/>
        </w:rPr>
        <w:t xml:space="preserve">cooperation </w:t>
      </w:r>
      <w:r w:rsidRPr="001017E9">
        <w:rPr>
          <w:szCs w:val="32"/>
          <w:u w:val="single"/>
        </w:rPr>
        <w:t>a</w:t>
      </w:r>
      <w:r w:rsidRPr="00730DA7">
        <w:rPr>
          <w:szCs w:val="32"/>
          <w:u w:val="single"/>
        </w:rPr>
        <w:t xml:space="preserve">chieved </w:t>
      </w:r>
      <w:r w:rsidRPr="001017E9">
        <w:rPr>
          <w:szCs w:val="32"/>
          <w:u w:val="single"/>
        </w:rPr>
        <w:t>between Washington and Beijing</w:t>
      </w:r>
      <w:r w:rsidRPr="00730DA7">
        <w:rPr>
          <w:szCs w:val="32"/>
          <w:u w:val="single"/>
        </w:rPr>
        <w:t xml:space="preserve"> in both developing and pushing through the Paris Accords</w:t>
      </w:r>
      <w:r w:rsidRPr="00730DA7">
        <w:t xml:space="preserve">, while also reminding the developed countries of their need to fulfill their obligations to provide funding and technology to developing countries and deepen their support. For example, in April 2016 the </w:t>
      </w:r>
      <w:r w:rsidRPr="00730DA7">
        <w:rPr>
          <w:szCs w:val="32"/>
          <w:u w:val="single"/>
        </w:rPr>
        <w:t xml:space="preserve">Chinese government described efforts to combat climate change as “a pillar of the </w:t>
      </w:r>
      <w:r w:rsidRPr="001017E9">
        <w:rPr>
          <w:szCs w:val="32"/>
          <w:highlight w:val="yellow"/>
          <w:u w:val="single"/>
        </w:rPr>
        <w:t>China-U.S. bilateral relationship</w:t>
      </w:r>
      <w:r w:rsidRPr="00730DA7">
        <w:rPr>
          <w:szCs w:val="32"/>
          <w:u w:val="single"/>
        </w:rPr>
        <w:t xml:space="preserve">,”4 and a “highlight of </w:t>
      </w:r>
      <w:r w:rsidRPr="00730DA7">
        <w:rPr>
          <w:b/>
          <w:bCs/>
          <w:szCs w:val="32"/>
          <w:u w:val="single"/>
        </w:rPr>
        <w:t>bilateral relations</w:t>
      </w:r>
      <w:r w:rsidRPr="00730DA7">
        <w:rPr>
          <w:szCs w:val="32"/>
          <w:u w:val="single"/>
        </w:rPr>
        <w:t>.”5</w:t>
      </w:r>
    </w:p>
    <w:p w14:paraId="20CD5763" w14:textId="77777777" w:rsidR="00461145" w:rsidRPr="00730DA7" w:rsidRDefault="00461145" w:rsidP="00461145">
      <w:pPr>
        <w:rPr>
          <w:szCs w:val="32"/>
          <w:u w:val="single"/>
        </w:rPr>
      </w:pPr>
      <w:r>
        <w:t xml:space="preserve">Moreover, the entire process was frequently touted as a primary example of both </w:t>
      </w:r>
      <w:r w:rsidRPr="00730DA7">
        <w:rPr>
          <w:szCs w:val="32"/>
          <w:u w:val="single"/>
        </w:rPr>
        <w:t xml:space="preserve">China’s growing contribution to global governance and the type of “win-win” cooperation and “new type of great power relations” between the </w:t>
      </w:r>
      <w:r w:rsidRPr="001017E9">
        <w:rPr>
          <w:szCs w:val="32"/>
          <w:highlight w:val="yellow"/>
          <w:u w:val="single"/>
        </w:rPr>
        <w:t>U.S</w:t>
      </w:r>
      <w:r w:rsidRPr="00730DA7">
        <w:rPr>
          <w:szCs w:val="32"/>
          <w:u w:val="single"/>
        </w:rPr>
        <w:t xml:space="preserve">. and China that can be achieved in many areas. </w:t>
      </w:r>
      <w:r w:rsidRPr="001017E9">
        <w:rPr>
          <w:szCs w:val="32"/>
          <w:u w:val="single"/>
        </w:rPr>
        <w:t>President Xi Jinping</w:t>
      </w:r>
      <w:r w:rsidRPr="00730DA7">
        <w:rPr>
          <w:szCs w:val="32"/>
          <w:u w:val="single"/>
        </w:rPr>
        <w:t xml:space="preserve"> in particular has often cited the effort to combat climate change as a </w:t>
      </w:r>
      <w:r w:rsidRPr="001017E9">
        <w:rPr>
          <w:szCs w:val="32"/>
          <w:highlight w:val="yellow"/>
          <w:u w:val="single"/>
        </w:rPr>
        <w:t>“</w:t>
      </w:r>
      <w:r w:rsidRPr="001017E9">
        <w:rPr>
          <w:b/>
          <w:bCs/>
          <w:szCs w:val="32"/>
          <w:highlight w:val="yellow"/>
          <w:u w:val="single"/>
        </w:rPr>
        <w:t>model</w:t>
      </w:r>
      <w:r w:rsidRPr="001017E9">
        <w:rPr>
          <w:szCs w:val="32"/>
          <w:highlight w:val="yellow"/>
          <w:u w:val="single"/>
        </w:rPr>
        <w:t>” for future global governance</w:t>
      </w:r>
      <w:r w:rsidRPr="00730DA7">
        <w:rPr>
          <w:szCs w:val="32"/>
          <w:u w:val="single"/>
        </w:rPr>
        <w:t>.</w:t>
      </w:r>
    </w:p>
    <w:p w14:paraId="009E456A" w14:textId="77777777" w:rsidR="00461145" w:rsidRDefault="00461145" w:rsidP="00461145">
      <w:pPr>
        <w:rPr>
          <w:szCs w:val="32"/>
          <w:u w:val="single"/>
        </w:rPr>
      </w:pPr>
      <w:r w:rsidRPr="00730DA7">
        <w:t xml:space="preserve">However, authoritative Chinese sources understandably became less confident and effusive in their praise of Sino-U.S. cooperation on climate change after Donald Trump won the U.S. presidential election. In response to queries about Trump’s opposition to the Paris Accords, sources stressed the “common challenge” posed by climate change and </w:t>
      </w:r>
      <w:r w:rsidRPr="00730DA7">
        <w:rPr>
          <w:szCs w:val="32"/>
          <w:u w:val="single"/>
        </w:rPr>
        <w:t>Beijing’s willingness “to work with the international community including the U.S., to strengthen cooperation in the field of combating climate change and contribute to the global efforts of promoting green, low-carbon, and sustainable development.”8</w:t>
      </w:r>
    </w:p>
    <w:p w14:paraId="52D99BD2" w14:textId="77777777" w:rsidR="00461145" w:rsidRDefault="00461145" w:rsidP="00461145">
      <w:pPr>
        <w:rPr>
          <w:szCs w:val="32"/>
          <w:u w:val="single"/>
        </w:rPr>
      </w:pPr>
    </w:p>
    <w:p w14:paraId="013B967E" w14:textId="77777777" w:rsidR="00461145" w:rsidRDefault="00461145" w:rsidP="00461145">
      <w:pPr>
        <w:pStyle w:val="Heading4"/>
      </w:pPr>
      <w:r>
        <w:t>The plan is the only way to get China on board with climate policy</w:t>
      </w:r>
    </w:p>
    <w:p w14:paraId="66091E7D" w14:textId="77777777" w:rsidR="00461145" w:rsidRPr="00901579" w:rsidRDefault="00461145" w:rsidP="00461145">
      <w:r w:rsidRPr="00901579">
        <w:rPr>
          <w:sz w:val="18"/>
          <w:szCs w:val="20"/>
        </w:rPr>
        <w:t xml:space="preserve">James A. </w:t>
      </w:r>
      <w:r w:rsidRPr="00901579">
        <w:rPr>
          <w:rStyle w:val="Style13ptBold"/>
        </w:rPr>
        <w:t>Baker et al.</w:t>
      </w:r>
      <w:r>
        <w:rPr>
          <w:rStyle w:val="Style13ptBold"/>
        </w:rPr>
        <w:t xml:space="preserve"> ’20</w:t>
      </w:r>
      <w:r w:rsidRPr="00901579">
        <w:rPr>
          <w:rStyle w:val="Style13ptBold"/>
          <w:sz w:val="21"/>
          <w:szCs w:val="20"/>
        </w:rPr>
        <w:t xml:space="preserve"> </w:t>
      </w:r>
      <w:r w:rsidRPr="00901579">
        <w:rPr>
          <w:sz w:val="18"/>
          <w:szCs w:val="20"/>
        </w:rPr>
        <w:t>is Honorary Chair of Rice University’s Baker Institute of Public Policy and served as U.S. Secretary of the Treasury from 1985 to 1988 and U.S. Secretary of State from 1989 to 1992. “The Strategic Case for U.S. Climate Leadership” https://www.foreignaffairs.com/articles/united-states/2020-04-13/strategic-case-us-climate-leadership</w:t>
      </w:r>
    </w:p>
    <w:p w14:paraId="59C5F154" w14:textId="46E2E379" w:rsidR="00461145" w:rsidRPr="00461145" w:rsidRDefault="00461145" w:rsidP="00F25083">
      <w:pPr>
        <w:rPr>
          <w:rStyle w:val="StyleUnderline"/>
          <w:u w:val="none"/>
        </w:rPr>
      </w:pPr>
      <w:r w:rsidRPr="00901579">
        <w:rPr>
          <w:szCs w:val="32"/>
          <w:u w:val="single"/>
        </w:rPr>
        <w:t>Climate change is the ultimate foreign policy challenge, because</w:t>
      </w:r>
      <w:r w:rsidRPr="00901579">
        <w:rPr>
          <w:szCs w:val="32"/>
        </w:rPr>
        <w:t xml:space="preserve"> </w:t>
      </w:r>
      <w:r w:rsidRPr="00901579">
        <w:t xml:space="preserve">any viable </w:t>
      </w:r>
      <w:r w:rsidRPr="001017E9">
        <w:rPr>
          <w:szCs w:val="32"/>
          <w:highlight w:val="yellow"/>
          <w:u w:val="single"/>
        </w:rPr>
        <w:t>solution requires all major countries</w:t>
      </w:r>
      <w:r w:rsidRPr="00901579">
        <w:rPr>
          <w:szCs w:val="32"/>
        </w:rPr>
        <w:t xml:space="preserve"> </w:t>
      </w:r>
      <w:r w:rsidRPr="00901579">
        <w:t xml:space="preserve">to act in concert. A </w:t>
      </w:r>
      <w:r w:rsidRPr="00901579">
        <w:rPr>
          <w:szCs w:val="32"/>
          <w:u w:val="single"/>
        </w:rPr>
        <w:t>domestic reduction of U.S. carbon emissions will be of limited value if other nations, such as China—</w:t>
      </w:r>
      <w:r w:rsidRPr="001017E9">
        <w:rPr>
          <w:szCs w:val="32"/>
          <w:highlight w:val="yellow"/>
          <w:u w:val="single"/>
        </w:rPr>
        <w:t>now</w:t>
      </w:r>
      <w:r w:rsidRPr="00901579">
        <w:rPr>
          <w:szCs w:val="32"/>
          <w:u w:val="single"/>
        </w:rPr>
        <w:t xml:space="preserve"> the world's top emitter—don't do their part. The </w:t>
      </w:r>
      <w:r w:rsidRPr="001017E9">
        <w:rPr>
          <w:szCs w:val="32"/>
          <w:highlight w:val="yellow"/>
          <w:u w:val="single"/>
        </w:rPr>
        <w:t>U</w:t>
      </w:r>
      <w:r w:rsidRPr="00901579">
        <w:rPr>
          <w:szCs w:val="32"/>
          <w:u w:val="single"/>
        </w:rPr>
        <w:t xml:space="preserve">nited </w:t>
      </w:r>
      <w:r w:rsidRPr="001017E9">
        <w:rPr>
          <w:szCs w:val="32"/>
          <w:highlight w:val="yellow"/>
          <w:u w:val="single"/>
        </w:rPr>
        <w:t>S</w:t>
      </w:r>
      <w:r w:rsidRPr="00901579">
        <w:rPr>
          <w:szCs w:val="32"/>
          <w:u w:val="single"/>
        </w:rPr>
        <w:t>tates, accord-</w:t>
      </w:r>
      <w:proofErr w:type="spellStart"/>
      <w:r w:rsidRPr="00901579">
        <w:rPr>
          <w:szCs w:val="32"/>
          <w:u w:val="single"/>
        </w:rPr>
        <w:t>ingly</w:t>
      </w:r>
      <w:proofErr w:type="spellEnd"/>
      <w:r w:rsidRPr="00901579">
        <w:rPr>
          <w:szCs w:val="32"/>
          <w:u w:val="single"/>
        </w:rPr>
        <w:t xml:space="preserve">, </w:t>
      </w:r>
      <w:r w:rsidRPr="001017E9">
        <w:rPr>
          <w:szCs w:val="32"/>
          <w:highlight w:val="yellow"/>
          <w:u w:val="single"/>
        </w:rPr>
        <w:t xml:space="preserve">must complement </w:t>
      </w:r>
      <w:r w:rsidRPr="001017E9">
        <w:rPr>
          <w:szCs w:val="32"/>
          <w:u w:val="single"/>
        </w:rPr>
        <w:t xml:space="preserve">a carbon dividends </w:t>
      </w:r>
      <w:r w:rsidRPr="001017E9">
        <w:rPr>
          <w:szCs w:val="32"/>
          <w:highlight w:val="yellow"/>
          <w:u w:val="single"/>
        </w:rPr>
        <w:t>plan</w:t>
      </w:r>
      <w:r w:rsidRPr="00901579">
        <w:rPr>
          <w:szCs w:val="32"/>
          <w:u w:val="single"/>
        </w:rPr>
        <w:t xml:space="preserve"> at home </w:t>
      </w:r>
      <w:r w:rsidRPr="001017E9">
        <w:rPr>
          <w:szCs w:val="32"/>
          <w:highlight w:val="yellow"/>
          <w:u w:val="single"/>
        </w:rPr>
        <w:t xml:space="preserve">with an </w:t>
      </w:r>
      <w:proofErr w:type="spellStart"/>
      <w:r w:rsidRPr="001017E9">
        <w:rPr>
          <w:szCs w:val="32"/>
          <w:highlight w:val="yellow"/>
          <w:u w:val="single"/>
        </w:rPr>
        <w:t>interna-tional</w:t>
      </w:r>
      <w:proofErr w:type="spellEnd"/>
      <w:r w:rsidRPr="001017E9">
        <w:rPr>
          <w:szCs w:val="32"/>
          <w:highlight w:val="yellow"/>
          <w:u w:val="single"/>
        </w:rPr>
        <w:t xml:space="preserve"> strategy that accounts for the failures of global action so far</w:t>
      </w:r>
      <w:r w:rsidRPr="00901579">
        <w:rPr>
          <w:szCs w:val="32"/>
          <w:u w:val="single"/>
        </w:rPr>
        <w:t>.</w:t>
      </w:r>
      <w:r w:rsidRPr="00901579">
        <w:rPr>
          <w:szCs w:val="32"/>
        </w:rPr>
        <w:t xml:space="preserve"> </w:t>
      </w:r>
      <w:r w:rsidRPr="00901579">
        <w:t>The most successful global environ-mental treaty to date was the 1987 Montreal Protocol on Substances That Deplete the Ozone Layer, which pro-</w:t>
      </w:r>
      <w:proofErr w:type="spellStart"/>
      <w:r w:rsidRPr="00901579">
        <w:t>tected</w:t>
      </w:r>
      <w:proofErr w:type="spellEnd"/>
      <w:r w:rsidRPr="00901579">
        <w:t xml:space="preserve"> the ozone layer by phasing out the production of chemicals responsible for its depletion. Two of us (Baker and Shultz) played significant roles in </w:t>
      </w:r>
      <w:proofErr w:type="spellStart"/>
      <w:r w:rsidRPr="00901579">
        <w:t>negoti-ating</w:t>
      </w:r>
      <w:proofErr w:type="spellEnd"/>
      <w:r w:rsidRPr="00901579">
        <w:t xml:space="preserve"> that agreement, which succeeded because it was balanced and bipartisan.</w:t>
      </w:r>
    </w:p>
    <w:p w14:paraId="45FCFF7C" w14:textId="1FF90996" w:rsidR="00931FFA" w:rsidRDefault="00931FFA" w:rsidP="00F450FA">
      <w:pPr>
        <w:pStyle w:val="Heading3"/>
      </w:pPr>
      <w:r>
        <w:t>2AC – AT: Rocket Launches AC</w:t>
      </w:r>
    </w:p>
    <w:p w14:paraId="7597C8AD" w14:textId="77777777" w:rsidR="00931FFA" w:rsidRDefault="00931FFA" w:rsidP="00931FFA">
      <w:pPr>
        <w:pStyle w:val="Heading4"/>
      </w:pPr>
      <w:r>
        <w:t xml:space="preserve">Rocket launches contribute a tiny amount and amendments to the Montreal Protocol solve </w:t>
      </w:r>
    </w:p>
    <w:p w14:paraId="5AFA9DBE" w14:textId="77777777" w:rsidR="00931FFA" w:rsidRDefault="00931FFA" w:rsidP="00931FFA">
      <w:pPr>
        <w:rPr>
          <w:sz w:val="16"/>
        </w:rPr>
      </w:pPr>
      <w:r>
        <w:rPr>
          <w:sz w:val="16"/>
        </w:rPr>
        <w:t xml:space="preserve">Alan </w:t>
      </w:r>
      <w:r w:rsidRPr="00307D29">
        <w:rPr>
          <w:rStyle w:val="Heading4Char"/>
        </w:rPr>
        <w:t>Boyle ’18</w:t>
      </w:r>
      <w:r>
        <w:rPr>
          <w:sz w:val="16"/>
        </w:rPr>
        <w:t>, Aerospace and Science Editor Alan Boyle is an award-winning science writer and space reporter. “Do rockets blast away the ozone layer? It’s no biggie today … but watch the skies.” Geek Wire, March 24, 2018, https://www.geekwire.com/2018/rockets-blast-away-ozone-layer-no-biggie-today-watch-skies/</w:t>
      </w:r>
    </w:p>
    <w:p w14:paraId="2FF18973" w14:textId="323C0845" w:rsidR="00931FFA" w:rsidRPr="00931FFA" w:rsidRDefault="00931FFA" w:rsidP="00931FFA">
      <w:pPr>
        <w:rPr>
          <w:u w:val="single"/>
        </w:rPr>
      </w:pPr>
      <w:r w:rsidRPr="00307D29">
        <w:rPr>
          <w:sz w:val="12"/>
        </w:rPr>
        <w:t>Thanks to Blue Origin, SpaceX and other space ventures, the skies could well be filled with rockets in years to come.</w:t>
      </w:r>
      <w:r w:rsidRPr="00307D29">
        <w:rPr>
          <w:rStyle w:val="StyleUnderline"/>
        </w:rPr>
        <w:t xml:space="preserve"> But what will that do to the environment? The</w:t>
      </w:r>
      <w:r w:rsidRPr="00307D29">
        <w:rPr>
          <w:sz w:val="12"/>
        </w:rPr>
        <w:t xml:space="preserve"> short </w:t>
      </w:r>
      <w:r w:rsidRPr="00307D29">
        <w:rPr>
          <w:rStyle w:val="StyleUnderline"/>
        </w:rPr>
        <w:t>answer is, not that much</w:t>
      </w:r>
      <w:r w:rsidRPr="00307D29">
        <w:rPr>
          <w:sz w:val="12"/>
        </w:rPr>
        <w:t xml:space="preserve"> right now. But as experts look to the years ahead, the answer gets as hazy as the air after a Falcon Heavy launch. “Ten years ago, the amount of emissions was not great,” said Martin Ross, an engineer at the Aerospace Corp. whose research focuses on the effects of space systems on the stratosphere. “Today,</w:t>
      </w:r>
      <w:r w:rsidRPr="00307D29">
        <w:rPr>
          <w:rStyle w:val="StyleUnderline"/>
        </w:rPr>
        <w:t xml:space="preserve"> the effect is still small</w:t>
      </w:r>
      <w:r w:rsidRPr="00307D29">
        <w:rPr>
          <w:sz w:val="12"/>
        </w:rPr>
        <w:t xml:space="preserve">, but it’s growing.” Over the 60 years of the Space Age, the year-by-year tally of orbital launches has gone up and down, with </w:t>
      </w:r>
      <w:r w:rsidRPr="00307D29">
        <w:rPr>
          <w:rStyle w:val="StyleUnderline"/>
        </w:rPr>
        <w:t>the most active years coming during the height of the U.S.-Soviet space race</w:t>
      </w:r>
      <w:r w:rsidRPr="00307D29">
        <w:rPr>
          <w:sz w:val="12"/>
        </w:rPr>
        <w:t xml:space="preserve"> and the start of the space shuttle era. Now the rate is on a sharp upswing, and if all of the plans being hatched by launch providers come to fruition, 2018 could well be a record year. </w:t>
      </w:r>
      <w:r w:rsidRPr="00307D29">
        <w:rPr>
          <w:rStyle w:val="StyleUnderline"/>
        </w:rPr>
        <w:t>Ross focuses on ozone-depleting chemicals</w:t>
      </w:r>
      <w:r w:rsidRPr="00307D29">
        <w:rPr>
          <w:sz w:val="12"/>
        </w:rPr>
        <w:t xml:space="preserve"> rather than climate change — even though most rocket emissions take the form of carbon dioxide and water vapor, two of the best-known greenhouse gases. “</w:t>
      </w:r>
      <w:r w:rsidRPr="00307D29">
        <w:rPr>
          <w:rStyle w:val="StyleUnderline"/>
        </w:rPr>
        <w:t>The carbon dioxide emitted by rockets is absolutely and completely insignificant compared with aviation</w:t>
      </w:r>
      <w:r w:rsidRPr="00307D29">
        <w:rPr>
          <w:sz w:val="12"/>
        </w:rPr>
        <w:t xml:space="preserve">,” Ross explained. </w:t>
      </w:r>
      <w:r w:rsidRPr="00307D29">
        <w:rPr>
          <w:rStyle w:val="StyleUnderline"/>
        </w:rPr>
        <w:t>And aircraft, in turn, are thought to account for less than 10 percent of the total greenhouse-gas emissions linked to the U.S. transportation</w:t>
      </w:r>
      <w:r w:rsidRPr="00307D29">
        <w:rPr>
          <w:sz w:val="12"/>
        </w:rPr>
        <w:t xml:space="preserve"> sector. (That’s compared with more than 80 percent for cars and trucks.) Ross has been modeling how the chemistry of rocket exhaust affects the stratospheric ozone layer for years, and I talked about his research on Seattle’s KUOW public radio this week, in response to a listener’s question. Take a listen to the interview here: </w:t>
      </w:r>
      <w:r w:rsidRPr="00307D29">
        <w:rPr>
          <w:rStyle w:val="StyleUnderline"/>
        </w:rPr>
        <w:t>There’s much more to come: Ross’ updated analysis is due to be included in the United Nations’ quadrennial assessment of atmospheric ozone depletion, mandated by the 1987 Montreal Protocol and due for publication by the end of the year.</w:t>
      </w:r>
    </w:p>
    <w:p w14:paraId="1D896F9C" w14:textId="2A16C129" w:rsidR="00F25083" w:rsidRDefault="00AE5362" w:rsidP="00F450FA">
      <w:pPr>
        <w:pStyle w:val="Heading3"/>
      </w:pPr>
      <w:r>
        <w:t xml:space="preserve">2AC -- </w:t>
      </w:r>
      <w:r w:rsidR="00F25083">
        <w:t>AT: CFCs don’t wreck the Arctic</w:t>
      </w:r>
    </w:p>
    <w:p w14:paraId="3C8B87F7" w14:textId="77777777" w:rsidR="00F25083" w:rsidRPr="006554B8" w:rsidRDefault="00F25083" w:rsidP="00F25083">
      <w:pPr>
        <w:pStyle w:val="Heading4"/>
        <w:rPr>
          <w:rStyle w:val="StyleUnderline"/>
          <w:sz w:val="26"/>
          <w:u w:val="none"/>
        </w:rPr>
      </w:pPr>
      <w:r w:rsidRPr="006554B8">
        <w:rPr>
          <w:rStyle w:val="StyleUnderline"/>
          <w:sz w:val="26"/>
          <w:u w:val="none"/>
        </w:rPr>
        <w:t>Second study finds CFCs responsible for Arctic warming and ice-sheet melting</w:t>
      </w:r>
    </w:p>
    <w:p w14:paraId="4FEBF5D5" w14:textId="77777777" w:rsidR="00F25083" w:rsidRPr="006554B8" w:rsidRDefault="00F25083" w:rsidP="00F25083">
      <w:pPr>
        <w:rPr>
          <w:rStyle w:val="StyleUnderline"/>
          <w:u w:val="none"/>
        </w:rPr>
      </w:pPr>
      <w:r>
        <w:rPr>
          <w:rStyle w:val="StyleUnderline"/>
          <w:u w:val="none"/>
        </w:rPr>
        <w:t xml:space="preserve">Giuliana </w:t>
      </w:r>
      <w:proofErr w:type="spellStart"/>
      <w:r w:rsidRPr="006554B8">
        <w:rPr>
          <w:rStyle w:val="Heading4Char"/>
        </w:rPr>
        <w:t>Viglione</w:t>
      </w:r>
      <w:proofErr w:type="spellEnd"/>
      <w:r w:rsidRPr="006554B8">
        <w:rPr>
          <w:rStyle w:val="Heading4Char"/>
        </w:rPr>
        <w:t xml:space="preserve"> ’</w:t>
      </w:r>
      <w:proofErr w:type="gramStart"/>
      <w:r w:rsidRPr="006554B8">
        <w:rPr>
          <w:rStyle w:val="Heading4Char"/>
        </w:rPr>
        <w:t>20</w:t>
      </w:r>
      <w:r>
        <w:rPr>
          <w:rStyle w:val="StyleUnderline"/>
          <w:u w:val="none"/>
        </w:rPr>
        <w:t>,science</w:t>
      </w:r>
      <w:proofErr w:type="gramEnd"/>
      <w:r>
        <w:rPr>
          <w:rStyle w:val="StyleUnderline"/>
          <w:u w:val="none"/>
        </w:rPr>
        <w:t xml:space="preserve"> journalist citing Mark England, a climate scientist at Scripps Institution of Oceanography in La Jolla, California, “Ozone-depleting gases might have driven extreme Arctic warming.” Nature.com, Jan. 20, 2020. https://www.nature.com/articles/d41586-020-00108-2</w:t>
      </w:r>
    </w:p>
    <w:p w14:paraId="2A42C3D2" w14:textId="77777777" w:rsidR="00F25083" w:rsidRDefault="00F25083" w:rsidP="00F25083">
      <w:pPr>
        <w:rPr>
          <w:sz w:val="16"/>
        </w:rPr>
      </w:pPr>
      <w:r w:rsidRPr="006554B8">
        <w:rPr>
          <w:rStyle w:val="StyleUnderline"/>
        </w:rPr>
        <w:t>Gases that deplete the ozone layer could be responsible for</w:t>
      </w:r>
      <w:r w:rsidRPr="006554B8">
        <w:rPr>
          <w:sz w:val="16"/>
        </w:rPr>
        <w:t xml:space="preserve"> up to half of the </w:t>
      </w:r>
      <w:r w:rsidRPr="006554B8">
        <w:rPr>
          <w:rStyle w:val="StyleUnderline"/>
        </w:rPr>
        <w:t>effects of climate change observed in the Arctic</w:t>
      </w:r>
      <w:r w:rsidRPr="006554B8">
        <w:rPr>
          <w:sz w:val="16"/>
        </w:rPr>
        <w:t xml:space="preserve"> from 1955 to 2005. </w:t>
      </w:r>
      <w:r w:rsidRPr="006554B8">
        <w:rPr>
          <w:rStyle w:val="StyleUnderline"/>
        </w:rPr>
        <w:t>The finding could help to explain the disproportionate toll of climate change on the region</w:t>
      </w:r>
      <w:r w:rsidRPr="006554B8">
        <w:rPr>
          <w:sz w:val="16"/>
        </w:rPr>
        <w:t>, which has long puzzled scientists. T</w:t>
      </w:r>
      <w:r w:rsidRPr="006554B8">
        <w:rPr>
          <w:rStyle w:val="StyleUnderline"/>
        </w:rPr>
        <w:t>he Arctic is warming at more than twice the average rate of the rest of the globe</w:t>
      </w:r>
      <w:r w:rsidRPr="006554B8">
        <w:rPr>
          <w:sz w:val="16"/>
        </w:rPr>
        <w:t xml:space="preserve"> — a phenomenon known as Arctic amplification — </w:t>
      </w:r>
      <w:r w:rsidRPr="006554B8">
        <w:rPr>
          <w:rStyle w:val="StyleUnderline"/>
        </w:rPr>
        <w:t>and it is losing sea ice at a staggering pace</w:t>
      </w:r>
      <w:r w:rsidRPr="006554B8">
        <w:rPr>
          <w:sz w:val="16"/>
        </w:rPr>
        <w:t xml:space="preserve">. Ozone-depleting substances, including chlorofluorocarbons </w:t>
      </w:r>
      <w:r w:rsidRPr="006554B8">
        <w:rPr>
          <w:rStyle w:val="StyleUnderline"/>
        </w:rPr>
        <w:t>(CFCs), are known to warm the atmosphere thousands of times more efficiently than carbon dioxide</w:t>
      </w:r>
      <w:r w:rsidRPr="006554B8">
        <w:rPr>
          <w:sz w:val="16"/>
        </w:rPr>
        <w:t xml:space="preserve">. But most of the research on these chemicals has focused on their effects on the planet’s protective ozone layer — especially over the Southern Hemisphere, where they are responsible for the formation of the Antarctic ozone hole, says Mark England, a climate scientist at Scripps Institution of Oceanography in La Jolla, California. He co-authored the study, published on 20 January in Nature Climate Change1, which he says is “really reframing a lot of the discussion on a more global basis”. </w:t>
      </w:r>
      <w:r w:rsidRPr="006554B8">
        <w:rPr>
          <w:rStyle w:val="StyleUnderline"/>
        </w:rPr>
        <w:t>England and his colleagues compared climate simulations both with and without the mass emission of CFCs</w:t>
      </w:r>
      <w:r w:rsidRPr="006554B8">
        <w:rPr>
          <w:sz w:val="16"/>
        </w:rPr>
        <w:t xml:space="preserve"> that began in the 1950s. Without CFCs, the simulations showed an average Arctic warming of 0.82 °C. </w:t>
      </w:r>
      <w:r w:rsidRPr="006554B8">
        <w:rPr>
          <w:rStyle w:val="StyleUnderline"/>
        </w:rPr>
        <w:t>When the presence of ozone-depleting compounds was factored</w:t>
      </w:r>
      <w:r w:rsidRPr="006554B8">
        <w:rPr>
          <w:sz w:val="16"/>
        </w:rPr>
        <w:t xml:space="preserve"> in, that number jumped to 1.59 °C. </w:t>
      </w:r>
      <w:r w:rsidRPr="006554B8">
        <w:rPr>
          <w:rStyle w:val="StyleUnderline"/>
        </w:rPr>
        <w:t>The researchers saw similarly dramatic changes in sea-ice coverage</w:t>
      </w:r>
      <w:r w:rsidRPr="006554B8">
        <w:rPr>
          <w:sz w:val="16"/>
        </w:rPr>
        <w:t xml:space="preserve"> between the two sets of model simulations. By running the models with fixed CFC concentrations while varying the thickness of the ozone layer, </w:t>
      </w:r>
      <w:r w:rsidRPr="006554B8">
        <w:rPr>
          <w:rStyle w:val="StyleUnderline"/>
        </w:rPr>
        <w:t>the team was able to attribute the warming directly to the chemicals</w:t>
      </w:r>
      <w:r w:rsidRPr="006554B8">
        <w:rPr>
          <w:sz w:val="16"/>
        </w:rPr>
        <w:t xml:space="preserve"> — rather than changes these substances caused in the ozone layer. </w:t>
      </w:r>
    </w:p>
    <w:p w14:paraId="5E5F2827" w14:textId="5315E2E6" w:rsidR="00F25083" w:rsidRDefault="00AE5362" w:rsidP="00F450FA">
      <w:pPr>
        <w:pStyle w:val="Heading3"/>
      </w:pPr>
      <w:r>
        <w:t xml:space="preserve">2AC -- </w:t>
      </w:r>
      <w:r w:rsidR="00F25083">
        <w:t>AT: No illicit CFC trade now</w:t>
      </w:r>
    </w:p>
    <w:p w14:paraId="03944A58" w14:textId="77777777" w:rsidR="00F25083" w:rsidRPr="0031558B" w:rsidRDefault="00F25083" w:rsidP="00F25083">
      <w:pPr>
        <w:pStyle w:val="Heading4"/>
        <w:rPr>
          <w:rStyle w:val="Style13ptBold"/>
          <w:b/>
          <w:bCs w:val="0"/>
        </w:rPr>
      </w:pPr>
      <w:r w:rsidRPr="0031558B">
        <w:rPr>
          <w:rStyle w:val="Style13ptBold"/>
          <w:b/>
          <w:bCs w:val="0"/>
        </w:rPr>
        <w:t>Montreal Protocol created massive CFC black market</w:t>
      </w:r>
      <w:r>
        <w:rPr>
          <w:rStyle w:val="Style13ptBold"/>
          <w:b/>
          <w:bCs w:val="0"/>
        </w:rPr>
        <w:t xml:space="preserve"> </w:t>
      </w:r>
    </w:p>
    <w:p w14:paraId="6AF4D434" w14:textId="77777777" w:rsidR="00F25083" w:rsidRDefault="00F25083" w:rsidP="00F25083">
      <w:pPr>
        <w:rPr>
          <w:sz w:val="16"/>
        </w:rPr>
      </w:pPr>
      <w:r>
        <w:rPr>
          <w:sz w:val="16"/>
        </w:rPr>
        <w:t xml:space="preserve">Graham D. </w:t>
      </w:r>
      <w:r w:rsidRPr="000033A0">
        <w:rPr>
          <w:rStyle w:val="Style13ptBold"/>
        </w:rPr>
        <w:t>Welch ‘17</w:t>
      </w:r>
      <w:r>
        <w:rPr>
          <w:sz w:val="16"/>
        </w:rPr>
        <w:t xml:space="preserve">, HFC Smuggling: Preventing the Illicit (and Lucrative) Sale of Greenhouse Gases, 44 B.C. </w:t>
      </w:r>
      <w:proofErr w:type="spellStart"/>
      <w:r>
        <w:rPr>
          <w:sz w:val="16"/>
        </w:rPr>
        <w:t>Envtl</w:t>
      </w:r>
      <w:proofErr w:type="spellEnd"/>
      <w:r>
        <w:rPr>
          <w:sz w:val="16"/>
        </w:rPr>
        <w:t>. Aff. L. Rev. 525 (2017),</w:t>
      </w:r>
    </w:p>
    <w:p w14:paraId="4D7DBE9C" w14:textId="77777777" w:rsidR="00F25083" w:rsidRDefault="00F25083" w:rsidP="00F25083">
      <w:pPr>
        <w:rPr>
          <w:sz w:val="16"/>
        </w:rPr>
      </w:pPr>
      <w:r>
        <w:rPr>
          <w:sz w:val="16"/>
        </w:rPr>
        <w:t>http://lawdigitalcommons.bc.edu/ealr/vol44/iss2/11</w:t>
      </w:r>
    </w:p>
    <w:p w14:paraId="6C0639EA" w14:textId="77777777" w:rsidR="00F25083" w:rsidRDefault="00F25083" w:rsidP="00F25083">
      <w:pPr>
        <w:rPr>
          <w:sz w:val="16"/>
        </w:rPr>
      </w:pPr>
      <w:r w:rsidRPr="000033A0">
        <w:rPr>
          <w:sz w:val="16"/>
        </w:rPr>
        <w:t>As Environmental Protection Agency (</w:t>
      </w:r>
      <w:r w:rsidRPr="000033A0">
        <w:rPr>
          <w:rStyle w:val="StyleUnderline"/>
        </w:rPr>
        <w:t>EPA) Administrator Lee Thomas explained</w:t>
      </w:r>
      <w:r w:rsidRPr="000033A0">
        <w:rPr>
          <w:sz w:val="16"/>
        </w:rPr>
        <w:t>, “</w:t>
      </w:r>
      <w:r w:rsidRPr="000033A0">
        <w:rPr>
          <w:rStyle w:val="StyleUnderline"/>
        </w:rPr>
        <w:t>we</w:t>
      </w:r>
      <w:r w:rsidRPr="000033A0">
        <w:rPr>
          <w:sz w:val="16"/>
        </w:rPr>
        <w:t xml:space="preserve"> may </w:t>
      </w:r>
      <w:r w:rsidRPr="000033A0">
        <w:rPr>
          <w:rStyle w:val="StyleUnderline"/>
        </w:rPr>
        <w:t>need to act in the near term to avoid letting today’s ‘risk’ become tomorrow’s ‘crisis</w:t>
      </w:r>
      <w:r w:rsidRPr="000033A0">
        <w:rPr>
          <w:sz w:val="16"/>
        </w:rPr>
        <w:t xml:space="preserve">.’”1 This statement typified the mindset of preemptive action that led to the watershed agreement of the Montreal Protocol on Substances that Deplete the Ozone Layer (“Montreal Protocol”). 2 The Montreal Protocol successfully achieved near universal agreement to remove chlorofluorocarbons (“CFCs”).3 </w:t>
      </w:r>
      <w:r w:rsidRPr="000033A0">
        <w:rPr>
          <w:rStyle w:val="StyleUnderline"/>
        </w:rPr>
        <w:t xml:space="preserve">In the wake of the Montreal Protocol’s regulation of CFCs a vast </w:t>
      </w:r>
      <w:r w:rsidRPr="000033A0">
        <w:rPr>
          <w:sz w:val="16"/>
        </w:rPr>
        <w:t>international</w:t>
      </w:r>
      <w:r w:rsidRPr="000033A0">
        <w:rPr>
          <w:rStyle w:val="StyleUnderline"/>
        </w:rPr>
        <w:t xml:space="preserve"> black market emerged for these</w:t>
      </w:r>
      <w:r w:rsidRPr="000033A0">
        <w:rPr>
          <w:sz w:val="16"/>
        </w:rPr>
        <w:t xml:space="preserve"> * Managing Editor, BOSTON COLLEGE ENVIRONMENTAL AFFAIRS LAW REVIEW, 2016–2017. 1 KAREN T. LITFIN, OZONE DISCOURSES: SCIENCE AND POLITICS IN GLOBAL ENVIRONMENTAL COOPERATION 103 (1994) (citing Paul Brodeur, Annals of Chemistry: In the Face of Doubt, NEW YORKER, June 1986, at 73, 86). 2 See Montreal Protocol on Substances that Deplete the Ozone Layer, Preamble, Sept. 16, 1987, S. TREATY DOC. NO. 100-10 (1987), 1522 U.N.T.S. 3 [hereinafter Montreal Protocol]; LITFIN, supra note 1, at 103; Cass R. Sunstein, Of Montreal and Kyoto: A Tale of Two Protocols, 31 HARV. ENVTL. L. REV. 1, 3 (2007). 3 Elizabeth R. </w:t>
      </w:r>
      <w:proofErr w:type="spellStart"/>
      <w:r w:rsidRPr="000033A0">
        <w:rPr>
          <w:sz w:val="16"/>
        </w:rPr>
        <w:t>DeSombre</w:t>
      </w:r>
      <w:proofErr w:type="spellEnd"/>
      <w:r w:rsidRPr="000033A0">
        <w:rPr>
          <w:sz w:val="16"/>
        </w:rPr>
        <w:t xml:space="preserve">, The Experience of the Montreal Protocol: Particularly Remarkable, and Remarkably Predictable, 19 UCLA J. ENVTL. L. &amp; POL’Y 49, 49 (2001); Justin Gillis, The Montreal Protocol: A Little Treaty That Could, N.Y. TIMES, Dec. 9, 2013, at D3; see infra notes 27–49 and accompanying text (providing an overview of chlorofluorocarbons (“CFCs”) and their impact on the ozone layer). 526 Environmental Affairs [Vol. 44:525 chemicals.4 </w:t>
      </w:r>
      <w:r w:rsidRPr="000033A0">
        <w:rPr>
          <w:rStyle w:val="StyleUnderline"/>
        </w:rPr>
        <w:t>The treaty’s massive reduction of legal CFCs, led to increased demand for an illegal replacement</w:t>
      </w:r>
      <w:r w:rsidRPr="000033A0">
        <w:rPr>
          <w:sz w:val="16"/>
        </w:rPr>
        <w:t>. 5 In the words of one assistant United States Attorney, importers of illegal CFCs received “a better return on their investment than cocaine” through smuggled chemicals.</w:t>
      </w:r>
      <w:r>
        <w:rPr>
          <w:sz w:val="16"/>
        </w:rPr>
        <w:t>6</w:t>
      </w:r>
    </w:p>
    <w:p w14:paraId="45E8BEA4" w14:textId="2A60E160" w:rsidR="00F25083" w:rsidRDefault="00AE5362" w:rsidP="00F450FA">
      <w:pPr>
        <w:pStyle w:val="Heading3"/>
      </w:pPr>
      <w:r>
        <w:t xml:space="preserve">2AC -- </w:t>
      </w:r>
      <w:r w:rsidR="00F25083">
        <w:t>AT: Illicit CFC d/n deplete ozone</w:t>
      </w:r>
    </w:p>
    <w:p w14:paraId="0CE68481" w14:textId="77777777" w:rsidR="00F25083" w:rsidRPr="00B3478F" w:rsidRDefault="00F25083" w:rsidP="00F25083">
      <w:pPr>
        <w:pStyle w:val="Heading4"/>
      </w:pPr>
      <w:r>
        <w:t>Illegal CFC trade causes dangerous depletion of the ozone layer</w:t>
      </w:r>
    </w:p>
    <w:p w14:paraId="02760410" w14:textId="77777777" w:rsidR="00F25083" w:rsidRPr="00B3478F" w:rsidRDefault="00F25083" w:rsidP="00F25083">
      <w:r w:rsidRPr="00B3478F">
        <w:t xml:space="preserve">Elizabeth </w:t>
      </w:r>
      <w:r w:rsidRPr="00B3478F">
        <w:rPr>
          <w:rStyle w:val="Heading4Char"/>
        </w:rPr>
        <w:t>Cook ’98</w:t>
      </w:r>
      <w:r w:rsidRPr="00B3478F">
        <w:t xml:space="preserve">, Vice President, Institutional Strategy &amp; Development World Resources </w:t>
      </w:r>
      <w:proofErr w:type="spellStart"/>
      <w:proofErr w:type="gramStart"/>
      <w:r w:rsidRPr="00B3478F">
        <w:t>Institute“</w:t>
      </w:r>
      <w:proofErr w:type="gramEnd"/>
      <w:r w:rsidRPr="00B3478F">
        <w:t>Lessons</w:t>
      </w:r>
      <w:proofErr w:type="spellEnd"/>
      <w:r w:rsidRPr="00B3478F">
        <w:t xml:space="preserve"> from the Cfc Phase-Out in the United States. In: Le </w:t>
      </w:r>
      <w:proofErr w:type="spellStart"/>
      <w:r w:rsidRPr="00B3478F">
        <w:t>Prestre</w:t>
      </w:r>
      <w:proofErr w:type="spellEnd"/>
      <w:r w:rsidRPr="00B3478F">
        <w:t xml:space="preserve"> P.G., Reid J.D., Morehouse E.T. (eds) Protecting the Ozone Layer.” Springer, Boston, MA, 1998 </w:t>
      </w:r>
    </w:p>
    <w:p w14:paraId="048679F6" w14:textId="77777777" w:rsidR="00F25083" w:rsidRPr="00B3478F" w:rsidRDefault="00F25083" w:rsidP="00F25083">
      <w:pPr>
        <w:rPr>
          <w:rStyle w:val="StyleUnderline"/>
          <w:rFonts w:asciiTheme="minorHAnsi" w:hAnsiTheme="minorHAnsi" w:cs="Times New Roman"/>
        </w:rPr>
      </w:pPr>
      <w:r w:rsidRPr="00B3478F">
        <w:rPr>
          <w:rFonts w:asciiTheme="minorHAnsi" w:hAnsiTheme="minorHAnsi" w:cs="Times New Roman"/>
          <w:sz w:val="16"/>
        </w:rPr>
        <w:t xml:space="preserve">How are efforts to protect Earth's ozone layer faring? </w:t>
      </w:r>
      <w:r w:rsidRPr="00B3478F">
        <w:rPr>
          <w:rStyle w:val="StyleUnderline"/>
          <w:rFonts w:asciiTheme="minorHAnsi" w:hAnsiTheme="minorHAnsi" w:cs="Times New Roman"/>
        </w:rPr>
        <w:t xml:space="preserve">Year after year, scientists </w:t>
      </w:r>
      <w:proofErr w:type="spellStart"/>
      <w:r w:rsidRPr="00B3478F">
        <w:rPr>
          <w:rStyle w:val="StyleUnderline"/>
          <w:rFonts w:asciiTheme="minorHAnsi" w:hAnsiTheme="minorHAnsi" w:cs="Times New Roman"/>
        </w:rPr>
        <w:t>fmd</w:t>
      </w:r>
      <w:proofErr w:type="spellEnd"/>
      <w:r w:rsidRPr="00B3478F">
        <w:rPr>
          <w:rStyle w:val="StyleUnderline"/>
          <w:rFonts w:asciiTheme="minorHAnsi" w:hAnsiTheme="minorHAnsi" w:cs="Times New Roman"/>
        </w:rPr>
        <w:t xml:space="preserve"> the seasonal Antarctic ozone hole is growing in size, depth, or duration and the ozone shielding other parts of the globe is "thinning".</w:t>
      </w:r>
      <w:r w:rsidRPr="00B3478F">
        <w:rPr>
          <w:rFonts w:asciiTheme="minorHAnsi" w:hAnsiTheme="minorHAnsi" w:cs="Times New Roman"/>
          <w:sz w:val="16"/>
        </w:rPr>
        <w:t xml:space="preserve"> </w:t>
      </w:r>
      <w:r w:rsidRPr="00B3478F">
        <w:rPr>
          <w:rStyle w:val="StyleUnderline"/>
          <w:rFonts w:asciiTheme="minorHAnsi" w:hAnsiTheme="minorHAnsi" w:cs="Times New Roman"/>
        </w:rPr>
        <w:t>Meanwhile,</w:t>
      </w:r>
      <w:r w:rsidRPr="00B3478F">
        <w:rPr>
          <w:rFonts w:asciiTheme="minorHAnsi" w:hAnsiTheme="minorHAnsi" w:cs="Times New Roman"/>
          <w:sz w:val="16"/>
        </w:rPr>
        <w:t xml:space="preserve"> the press reports, chlorofluorocarbon (CFC) prices are skyrocketing, </w:t>
      </w:r>
      <w:r w:rsidRPr="00B3478F">
        <w:rPr>
          <w:rStyle w:val="StyleUnderline"/>
          <w:rFonts w:asciiTheme="minorHAnsi" w:hAnsiTheme="minorHAnsi" w:cs="Times New Roman"/>
        </w:rPr>
        <w:t>trade in illegal CFCs is thriving,</w:t>
      </w:r>
      <w:r w:rsidRPr="00B3478F">
        <w:rPr>
          <w:rFonts w:asciiTheme="minorHAnsi" w:hAnsiTheme="minorHAnsi" w:cs="Times New Roman"/>
          <w:sz w:val="16"/>
        </w:rPr>
        <w:t xml:space="preserve"> and attempts to roll back U.S. laws that safeguard the ozone layer-such as the 2001 ban on the pesticide methyl bromide-are as dogged as ever. Clearly, </w:t>
      </w:r>
      <w:r w:rsidRPr="00B3478F">
        <w:rPr>
          <w:rStyle w:val="StyleUnderline"/>
          <w:rFonts w:asciiTheme="minorHAnsi" w:hAnsiTheme="minorHAnsi" w:cs="Times New Roman"/>
        </w:rPr>
        <w:t xml:space="preserve">the job of halting ozone depletion is far from </w:t>
      </w:r>
      <w:proofErr w:type="spellStart"/>
      <w:r w:rsidRPr="00B3478F">
        <w:rPr>
          <w:rStyle w:val="StyleUnderline"/>
          <w:rFonts w:asciiTheme="minorHAnsi" w:hAnsiTheme="minorHAnsi" w:cs="Times New Roman"/>
        </w:rPr>
        <w:t>fmished</w:t>
      </w:r>
      <w:proofErr w:type="spellEnd"/>
      <w:r w:rsidRPr="00B3478F">
        <w:rPr>
          <w:rStyle w:val="StyleUnderline"/>
          <w:rFonts w:asciiTheme="minorHAnsi" w:hAnsiTheme="minorHAnsi" w:cs="Times New Roman"/>
        </w:rPr>
        <w:t xml:space="preserve">. </w:t>
      </w:r>
    </w:p>
    <w:p w14:paraId="026C9B20" w14:textId="77777777" w:rsidR="00F25083" w:rsidRPr="00F25083" w:rsidRDefault="00F25083" w:rsidP="00F25083"/>
    <w:p w14:paraId="6E14311C" w14:textId="66C19C8D" w:rsidR="00514CEF" w:rsidRDefault="00514CEF" w:rsidP="00514CEF">
      <w:pPr>
        <w:pStyle w:val="Heading2"/>
      </w:pPr>
      <w:r>
        <w:t xml:space="preserve">Oil spills </w:t>
      </w:r>
    </w:p>
    <w:p w14:paraId="17ACEB39" w14:textId="77777777" w:rsidR="00514CEF" w:rsidRDefault="00514CEF" w:rsidP="00514CEF">
      <w:pPr>
        <w:pStyle w:val="Heading3"/>
      </w:pPr>
      <w:r>
        <w:t>2AC---Inherency---risk high</w:t>
      </w:r>
    </w:p>
    <w:p w14:paraId="5FC89A7C" w14:textId="77777777" w:rsidR="00514CEF" w:rsidRDefault="00514CEF" w:rsidP="00514CEF">
      <w:pPr>
        <w:pStyle w:val="Heading4"/>
      </w:pPr>
      <w:r>
        <w:t>Risk of catastrophe is high now</w:t>
      </w:r>
    </w:p>
    <w:p w14:paraId="2DDB6A67" w14:textId="77777777" w:rsidR="00514CEF" w:rsidRDefault="00514CEF" w:rsidP="00514CEF">
      <w:proofErr w:type="spellStart"/>
      <w:r w:rsidRPr="00F7645F">
        <w:rPr>
          <w:rStyle w:val="Style13ptBold"/>
        </w:rPr>
        <w:t>Mufson</w:t>
      </w:r>
      <w:proofErr w:type="spellEnd"/>
      <w:r w:rsidRPr="00F7645F">
        <w:rPr>
          <w:rStyle w:val="Style13ptBold"/>
        </w:rPr>
        <w:t xml:space="preserve"> 20,</w:t>
      </w:r>
      <w:r>
        <w:t xml:space="preserve"> Steven </w:t>
      </w:r>
      <w:proofErr w:type="spellStart"/>
      <w:r>
        <w:t>Mufson</w:t>
      </w:r>
      <w:proofErr w:type="spellEnd"/>
      <w:r>
        <w:t>, he has covered economic policy, China, diplomacy, energy and the White House,  he shared the Pulitzer Prize for a climate change series "2C: Beyond the Limit.", has BA in economics and political science from Yale, 4-19-20, “Ten years after Gulf of Mexico oil spill, Trump administration weakens regulations”, The Washington Post, https://www.washingtonpost.com/climate-environment/ten-years-after-gulf-of-mexico-oil-spill-trump-administration-weakens-reforms/2020/04/19/f935ec1c-7ffc-11ea-8013-1b6da0e4a2b7_story.html</w:t>
      </w:r>
    </w:p>
    <w:p w14:paraId="558DC5B6" w14:textId="77777777" w:rsidR="00514CEF" w:rsidRPr="00F7645F" w:rsidRDefault="00514CEF" w:rsidP="00514CEF">
      <w:pPr>
        <w:rPr>
          <w:sz w:val="16"/>
        </w:rPr>
      </w:pPr>
      <w:r w:rsidRPr="00F7645F">
        <w:rPr>
          <w:sz w:val="16"/>
        </w:rPr>
        <w:t xml:space="preserve">Since coming into office, however, </w:t>
      </w:r>
      <w:r w:rsidRPr="005F3814">
        <w:rPr>
          <w:u w:val="single"/>
        </w:rPr>
        <w:t>the Trump administration demonstrated it would roll back</w:t>
      </w:r>
      <w:r w:rsidRPr="00F7645F">
        <w:rPr>
          <w:sz w:val="16"/>
        </w:rPr>
        <w:t xml:space="preserve"> those </w:t>
      </w:r>
      <w:r w:rsidRPr="005F3814">
        <w:rPr>
          <w:u w:val="single"/>
        </w:rPr>
        <w:t>rules</w:t>
      </w:r>
      <w:r w:rsidRPr="00F7645F">
        <w:rPr>
          <w:sz w:val="16"/>
        </w:rPr>
        <w:t xml:space="preserve"> by eliminating the need for independent inspectors. That followed the issuance of approximately 1,700 waivers to an industry the administration’s Bureau of Safety and Environmental Enforcement (BSEE) said was bearing “unnecessary burdens.” The blowout preventer “was the main mechanical failure that, along with many operational mistakes, led to the series of events that produced the catastrophe,” said Paul Bledsoe, a public policy strategist who served as a senior staffer on the presidential commission that investigated the accident. “It brings us sort of back to the self-policing procedures that were in place before the disaster.” Yet </w:t>
      </w:r>
      <w:r w:rsidRPr="005F3814">
        <w:rPr>
          <w:u w:val="single"/>
        </w:rPr>
        <w:t>in the decade since the spill</w:t>
      </w:r>
      <w:r w:rsidRPr="00F7645F">
        <w:rPr>
          <w:sz w:val="16"/>
        </w:rPr>
        <w:t xml:space="preserve">, </w:t>
      </w:r>
      <w:r w:rsidRPr="005F3814">
        <w:rPr>
          <w:u w:val="single"/>
        </w:rPr>
        <w:t>much has changed — and much hasn’t.</w:t>
      </w:r>
      <w:r>
        <w:rPr>
          <w:u w:val="single"/>
        </w:rPr>
        <w:t xml:space="preserve"> </w:t>
      </w:r>
      <w:r w:rsidRPr="00F7645F">
        <w:rPr>
          <w:sz w:val="16"/>
        </w:rPr>
        <w:t xml:space="preserve">AD For all the advances in shale oil technology, </w:t>
      </w:r>
      <w:r w:rsidRPr="005F3814">
        <w:rPr>
          <w:u w:val="single"/>
        </w:rPr>
        <w:t>the United States</w:t>
      </w:r>
      <w:r w:rsidRPr="00F7645F">
        <w:rPr>
          <w:sz w:val="16"/>
        </w:rPr>
        <w:t xml:space="preserve"> and other countries </w:t>
      </w:r>
      <w:r w:rsidRPr="005F3814">
        <w:rPr>
          <w:u w:val="single"/>
        </w:rPr>
        <w:t xml:space="preserve">remain heavily dependent on </w:t>
      </w:r>
      <w:proofErr w:type="spellStart"/>
      <w:r w:rsidRPr="005F3814">
        <w:rPr>
          <w:u w:val="single"/>
        </w:rPr>
        <w:t>deepwater</w:t>
      </w:r>
      <w:proofErr w:type="spellEnd"/>
      <w:r w:rsidRPr="005F3814">
        <w:rPr>
          <w:u w:val="single"/>
        </w:rPr>
        <w:t xml:space="preserve"> drilling</w:t>
      </w:r>
      <w:r w:rsidRPr="00F7645F">
        <w:rPr>
          <w:sz w:val="16"/>
        </w:rPr>
        <w:t xml:space="preserve">, a daunting engineering challenge in seas so deep that even military submarines cannot venture there. </w:t>
      </w:r>
      <w:r w:rsidRPr="005F3814">
        <w:rPr>
          <w:u w:val="single"/>
        </w:rPr>
        <w:t>U.S. oil production in the Gulf of Mexico is greater than ever before, just under 2 million barrels a day in January, up a third over the 1.5 million barrels a day in the month the Deepwater Horizon caught fire, toppled over and sank to the ocean floor.</w:t>
      </w:r>
      <w:r>
        <w:rPr>
          <w:u w:val="single"/>
        </w:rPr>
        <w:t xml:space="preserve"> </w:t>
      </w:r>
      <w:r w:rsidRPr="00F7645F">
        <w:rPr>
          <w:sz w:val="16"/>
        </w:rPr>
        <w:t>Today</w:t>
      </w:r>
      <w:r w:rsidRPr="005F3814">
        <w:rPr>
          <w:u w:val="single"/>
        </w:rPr>
        <w:t>, BP and Royal Dutch Shell remain the biggest oil producers in the Gulf of Mexico</w:t>
      </w:r>
      <w:r w:rsidRPr="00F7645F">
        <w:rPr>
          <w:sz w:val="16"/>
        </w:rPr>
        <w:t xml:space="preserve">. A Brown Pelican is mired in oil from the Deepwater Horizon oil spill, on the beach at East Grand Terre Island along the Louisiana coast on June 3, 2010. A Brown Pelican is mired in oil from the Deepwater Horizon oil spill, on the beach at East Grand Terre Island along the Louisiana coast on June 3, 2010. (Charlie Riedel/AP) </w:t>
      </w:r>
      <w:r w:rsidRPr="005F3814">
        <w:rPr>
          <w:u w:val="single"/>
        </w:rPr>
        <w:t>Despite the potential for another catastrophe, the public appetite for oil has encouraged the petroleum industry to treat those risks as acceptable. “It is high risk and high reward</w:t>
      </w:r>
      <w:r w:rsidRPr="00F7645F">
        <w:rPr>
          <w:sz w:val="16"/>
        </w:rPr>
        <w:t xml:space="preserve">,” said Pavel </w:t>
      </w:r>
      <w:proofErr w:type="spellStart"/>
      <w:r w:rsidRPr="00F7645F">
        <w:rPr>
          <w:sz w:val="16"/>
        </w:rPr>
        <w:t>Molchanov</w:t>
      </w:r>
      <w:proofErr w:type="spellEnd"/>
      <w:r w:rsidRPr="00F7645F">
        <w:rPr>
          <w:sz w:val="16"/>
        </w:rPr>
        <w:t xml:space="preserve">, senior analyst at the investment firm Raymond James. AD Although the oil and gas industry prides itself on having avoided new catastrophes, there have been a large number of smaller incidents. The U.S. Coast Guard’s National Response Center has received notifications from companies and other observers that there were 13,187 spills in the federal waters off the Gulf of Mexico from the time of the BP spill through March, according to data compiled by </w:t>
      </w:r>
      <w:proofErr w:type="spellStart"/>
      <w:r w:rsidRPr="00F7645F">
        <w:rPr>
          <w:sz w:val="16"/>
        </w:rPr>
        <w:t>SkyTruth</w:t>
      </w:r>
      <w:proofErr w:type="spellEnd"/>
      <w:r w:rsidRPr="00F7645F">
        <w:rPr>
          <w:sz w:val="16"/>
        </w:rPr>
        <w:t xml:space="preserve">, a satellite analysis firm. The biggest has been the long-running spill from Taylor Energy wells that were swept away in an underwater mudslide in 2004 during Hurricane Ivan. An analysis by Oscar Garcia-Pineda, a geoscience consultant, estimated in 2018 that between 1.5 million barrels and 3.5 million barrels had spilled from the site since the damage. Taylor insists that less than one drop of oil per minute, or less than three gallons each day, is being released from Mississippi Canyon 20 where the platform went down. But the National Oceanic and Atmospheric Administration says that up to 108 barrels of oil per day — more than 4,500 gallons — is flowing from the site about 12 miles off the coast of Venice, La. A 14-year-long oil spill verges on becoming one of the worst in U.S. history All this has played out against the industry’s success in altering safety regulations. Debra Phillips, senior policy adviser at the American Petroleum Institute, says the steps taken by the Trump administration “have been mischaracterized as rollbacks.” She said they were a “modernization of regulations.” AD Yet Michael Bromwich, who ran the BSEE under President Barack Obama, said that the steps taken by the Trump administration were unjustified and that before adopting the regulations, the agency had “balanced the concerns of industry against the need to enhance safety and environmental protection.” Bromwich also noted that the current BSEE director, Scott Angelle, has referred to the offshore industry as “partners” with the agency. “Just imagine the chair of the Securities and Exchange Commission referring to corporate America in that way,” Bromwich said. “That’s not the language used by a regulator towards the industry he or she regulates.” </w:t>
      </w:r>
      <w:r w:rsidRPr="005F3814">
        <w:rPr>
          <w:u w:val="single"/>
        </w:rPr>
        <w:t>During the covid-19 pandemic,</w:t>
      </w:r>
      <w:r w:rsidRPr="00F7645F">
        <w:rPr>
          <w:sz w:val="16"/>
        </w:rPr>
        <w:t xml:space="preserve"> </w:t>
      </w:r>
      <w:r w:rsidRPr="005F3814">
        <w:rPr>
          <w:u w:val="single"/>
        </w:rPr>
        <w:t>the Trump administration has further eased reporting requirements</w:t>
      </w:r>
      <w:r w:rsidRPr="00F7645F">
        <w:rPr>
          <w:sz w:val="16"/>
        </w:rPr>
        <w:t xml:space="preserve">, and John Amos, president of </w:t>
      </w:r>
      <w:proofErr w:type="spellStart"/>
      <w:r w:rsidRPr="00F7645F">
        <w:rPr>
          <w:sz w:val="16"/>
        </w:rPr>
        <w:t>SkyTruth</w:t>
      </w:r>
      <w:proofErr w:type="spellEnd"/>
      <w:r w:rsidRPr="00F7645F">
        <w:rPr>
          <w:sz w:val="16"/>
        </w:rPr>
        <w:t>, said the number of spills reported has dropped by about 40 percent.</w:t>
      </w:r>
    </w:p>
    <w:p w14:paraId="3AE6BE38" w14:textId="77777777" w:rsidR="00514CEF" w:rsidRDefault="00514CEF" w:rsidP="00514CEF">
      <w:pPr>
        <w:rPr>
          <w:sz w:val="12"/>
        </w:rPr>
      </w:pPr>
    </w:p>
    <w:p w14:paraId="411C41C9" w14:textId="77777777" w:rsidR="00514CEF" w:rsidRDefault="00514CEF" w:rsidP="00514CEF">
      <w:pPr>
        <w:pStyle w:val="Heading3"/>
      </w:pPr>
      <w:r>
        <w:t>2AC---Inherency---</w:t>
      </w:r>
      <w:proofErr w:type="spellStart"/>
      <w:proofErr w:type="gramStart"/>
      <w:r>
        <w:t>AT:squo</w:t>
      </w:r>
      <w:proofErr w:type="spellEnd"/>
      <w:proofErr w:type="gramEnd"/>
      <w:r>
        <w:t xml:space="preserve"> solves</w:t>
      </w:r>
    </w:p>
    <w:p w14:paraId="741494E2" w14:textId="77777777" w:rsidR="00514CEF" w:rsidRPr="006308AB" w:rsidRDefault="00514CEF" w:rsidP="00514CEF"/>
    <w:p w14:paraId="54A08C46" w14:textId="77777777" w:rsidR="00514CEF" w:rsidRDefault="00514CEF" w:rsidP="00514CEF">
      <w:pPr>
        <w:rPr>
          <w:rFonts w:asciiTheme="minorHAnsi" w:hAnsiTheme="minorHAnsi"/>
        </w:rPr>
      </w:pPr>
    </w:p>
    <w:p w14:paraId="2E32421B" w14:textId="77777777" w:rsidR="00514CEF" w:rsidRDefault="00514CEF" w:rsidP="00514CEF">
      <w:pPr>
        <w:pStyle w:val="Heading4"/>
      </w:pPr>
      <w:r>
        <w:t>Current methods don’t prevent spills and the DOJ will prosecute spills</w:t>
      </w:r>
    </w:p>
    <w:p w14:paraId="591ED621" w14:textId="77777777" w:rsidR="00514CEF" w:rsidRPr="00E03872" w:rsidRDefault="00514CEF" w:rsidP="00514CEF">
      <w:r w:rsidRPr="00E03872">
        <w:rPr>
          <w:rStyle w:val="Style13ptBold"/>
        </w:rPr>
        <w:t>Uhlmann 11</w:t>
      </w:r>
      <w:r>
        <w:t xml:space="preserve">, David M. Uhlmann, the Jeffrey F. </w:t>
      </w:r>
      <w:proofErr w:type="spellStart"/>
      <w:r>
        <w:t>Liss</w:t>
      </w:r>
      <w:proofErr w:type="spellEnd"/>
      <w:r>
        <w:t xml:space="preserve"> Professor from Practice, the director of the Environmental Law and Policy Program, and a Distinguished Faculty Fellow in Sustainability. His research and advocacy interests include corporate crime, criminal and civil enforcement of environmental laws, and climate change and sustainability, Professor Uhlmann received a JD from Yale Law School and a BA in history with high honors from Swarthmore College, 2011, “After the Spill is Gone: The Gulf of Mexico, Environmental Crime, and Criminal Law”, University of Michigan Law School, https://repository.law.umich.edu/cgi/viewcontent.cgi?article=1784&amp;context=articles</w:t>
      </w:r>
    </w:p>
    <w:p w14:paraId="0F09A567" w14:textId="77777777" w:rsidR="00514CEF" w:rsidRDefault="00514CEF" w:rsidP="00514CEF">
      <w:pPr>
        <w:rPr>
          <w:u w:val="single"/>
        </w:rPr>
      </w:pPr>
      <w:r w:rsidRPr="00470C5C">
        <w:rPr>
          <w:sz w:val="12"/>
        </w:rPr>
        <w:t xml:space="preserve">The ability to charge negligence under the Clean Water Act-and seek record criminal fines against BP, Transocean, and Halliburton-essentially decides the question whether there will be criminal charges for the Gulf oil spill.148 The same factors that compel an investigation-the deaths, the size a heightened showing of negligence, the government would need to obtain a new indictment and would face a more difficult evidentiary burden at trial. If the court follows </w:t>
      </w:r>
      <w:proofErr w:type="spellStart"/>
      <w:r w:rsidRPr="00470C5C">
        <w:rPr>
          <w:sz w:val="12"/>
        </w:rPr>
        <w:t>Hanousek</w:t>
      </w:r>
      <w:proofErr w:type="spellEnd"/>
      <w:r w:rsidRPr="00470C5C">
        <w:rPr>
          <w:sz w:val="12"/>
        </w:rPr>
        <w:t xml:space="preserve"> and Ortiz and requires only ordinary negligence, BP could still plead guilty, although it would not receive as much credit for cooperation during plea negotiations with the government. 144. Miguel Bustillo, Big Spat on Rig Preceded Explosion, WALL ST. J., May 25, 2010, at A7. 145. Robbie Brown, Adviser Says He Raised Concerns to BP on Well, N.Y. TIMEs, Aug. 25, 2010, atAl3. 146. See Ed Crooks, BPs role in Deepwater Horizon drilling highlighted by contractors, FIN. TIMEs Energy Source Blog (May 11, 2010, 1:48 PM), http://blogs.ft.com/energy-source/2010/05/ Il/ bps-role-in-deepwater-horizon-drilling-highlighted-by-contractors/. An exception occurs when the rig operator feels that the safety of the vessel would be compromised by actions demanded by the well owner. 147. See infra notes 203-211 and accompanying text. 148. As a matter of prosecutorial discretion, the Justice Department usually does not charge criminal violations of strict liability statutes such as the Migratory Bird Treaty Act (and the Refuse Act) unless there is negligence, which reflects the view that criminal prosecution should be reserved for cases where there is at least some evidence of wrongdoing. Uhlmann, Crimes on the Gulf, supra note 114, at 31. Given the evidence of negligence in the Gulf oil spill, however, the government is likely to charge Migratory Bird Treaty Act violations, proof of which will require the government to show only that the defendants' actions led to the taking of a migratory bird-a strict liability stan1434 [Vol. 109:1413 After the Spill Is Gone of the spill, </w:t>
      </w:r>
      <w:r w:rsidRPr="00760D13">
        <w:rPr>
          <w:u w:val="single"/>
        </w:rPr>
        <w:t xml:space="preserve">the ecological destruction, and the economic losses-will convince the Justice Department to prosecute </w:t>
      </w:r>
      <w:r w:rsidRPr="00470C5C">
        <w:rPr>
          <w:sz w:val="12"/>
        </w:rPr>
        <w:t>once it concludes that there is sufficient evidence to prove negligence beyond a reasonable doubt. Stated differently</w:t>
      </w:r>
      <w:r w:rsidRPr="00470C5C">
        <w:rPr>
          <w:u w:val="single"/>
        </w:rPr>
        <w:t xml:space="preserve">, the Justice Department cannot fail to use the primary criminal enforcement authority provided by Congress </w:t>
      </w:r>
      <w:r w:rsidRPr="00470C5C">
        <w:rPr>
          <w:sz w:val="12"/>
        </w:rPr>
        <w:t xml:space="preserve">for oil spill cases when confronted with the worst accidental oil spill in history. The fact that the Justice Department has already filed a civil suit based on the Gulf oil spill does not diminish the likelihood of a criminal case. In most cases, the Justice Department chooses between criminal and civil enforcement after weighing the seriousness "of the violation, the complexity of the underlying law, and the exercise of prosecutorial </w:t>
      </w:r>
      <w:proofErr w:type="spellStart"/>
      <w:r w:rsidRPr="00470C5C">
        <w:rPr>
          <w:sz w:val="12"/>
        </w:rPr>
        <w:t>discretion."'l</w:t>
      </w:r>
      <w:proofErr w:type="spellEnd"/>
      <w:r w:rsidRPr="00470C5C">
        <w:rPr>
          <w:sz w:val="12"/>
        </w:rPr>
        <w:t xml:space="preserve"> 49 Electing remedies allows the government to use its resources more efficiently and reflects the view that deterrence does not require a defendant to face criminal and civil sanctions for the same conduct. However, the Justice Department has a long-standing policy of seeking criminal and civil penalties in what it views as the most egregious cases, and the Gulf oil spill meets that test."' </w:t>
      </w:r>
      <w:r w:rsidRPr="001C3012">
        <w:rPr>
          <w:u w:val="single"/>
        </w:rPr>
        <w:t>Moreover, BP has a history of criminal violations, which will influence</w:t>
      </w:r>
      <w:r>
        <w:rPr>
          <w:u w:val="single"/>
        </w:rPr>
        <w:t xml:space="preserve"> </w:t>
      </w:r>
      <w:r w:rsidRPr="001C3012">
        <w:rPr>
          <w:u w:val="single"/>
        </w:rPr>
        <w:t>how prosecutors exercise their discretion. In 1999, BP pleaded guilty to failing to report the release of hazardous substances into the environment at an</w:t>
      </w:r>
      <w:r>
        <w:rPr>
          <w:u w:val="single"/>
        </w:rPr>
        <w:t xml:space="preserve"> </w:t>
      </w:r>
      <w:r w:rsidRPr="001C3012">
        <w:rPr>
          <w:u w:val="single"/>
        </w:rPr>
        <w:t>oil field in Alaska.'-' In 2007, BP pleaded guilty to failing to maintain a safe</w:t>
      </w:r>
      <w:r>
        <w:rPr>
          <w:u w:val="single"/>
        </w:rPr>
        <w:t xml:space="preserve"> </w:t>
      </w:r>
      <w:r w:rsidRPr="001C3012">
        <w:rPr>
          <w:u w:val="single"/>
        </w:rPr>
        <w:t>workplace in violation of the Clean Air Act after fifteen workers died during</w:t>
      </w:r>
      <w:r>
        <w:rPr>
          <w:u w:val="single"/>
        </w:rPr>
        <w:t xml:space="preserve"> </w:t>
      </w:r>
      <w:r w:rsidRPr="001C3012">
        <w:rPr>
          <w:u w:val="single"/>
        </w:rPr>
        <w:t>an explosion at its Texas City refinery. BP also pleaded guilty in 2007 to</w:t>
      </w:r>
      <w:r>
        <w:rPr>
          <w:u w:val="single"/>
        </w:rPr>
        <w:t xml:space="preserve"> </w:t>
      </w:r>
      <w:r w:rsidRPr="001C3012">
        <w:rPr>
          <w:u w:val="single"/>
        </w:rPr>
        <w:t>Clean Water Act violations after corroded pipelines caused an oil spill in</w:t>
      </w:r>
      <w:r>
        <w:rPr>
          <w:u w:val="single"/>
        </w:rPr>
        <w:t xml:space="preserve"> </w:t>
      </w:r>
      <w:r w:rsidRPr="001C3012">
        <w:rPr>
          <w:u w:val="single"/>
        </w:rPr>
        <w:t>Alaska's Prudhoe Bay</w:t>
      </w:r>
      <w:r w:rsidRPr="00470C5C">
        <w:rPr>
          <w:sz w:val="12"/>
        </w:rPr>
        <w:t xml:space="preserve">.' Though BP will argue that those convictions involved different BP subsidiaries, they nonetheless raise questions about BP's overall commitment to safe operations. 154 The Justice Department has identified a corporation's past history, including the history of related corporate </w:t>
      </w:r>
      <w:proofErr w:type="spellStart"/>
      <w:r w:rsidRPr="00470C5C">
        <w:rPr>
          <w:sz w:val="12"/>
        </w:rPr>
        <w:t>dard</w:t>
      </w:r>
      <w:proofErr w:type="spellEnd"/>
      <w:r w:rsidRPr="00470C5C">
        <w:rPr>
          <w:sz w:val="12"/>
        </w:rPr>
        <w:t xml:space="preserve">. With thousands, if not millions, of birds coated in oil, evidence to support such strict liability violations is readily available. 149. Id. at 32. 150. Id. 151. See United States v. BP Exploration (Alaska), Inc., No. A99-0141CR(JKS) (D. Alaska 1999) (criminal violations of CERCLA, 42 U.S.C. § 9601 et seq.). BP acknowledged in the plea agreement that it had provided "inadequate oversight and supervision" of environmental, health, and safety requirements and agreed to implement a national environmental compliance program at BP facilities, including its </w:t>
      </w:r>
      <w:proofErr w:type="spellStart"/>
      <w:r w:rsidRPr="00470C5C">
        <w:rPr>
          <w:sz w:val="12"/>
        </w:rPr>
        <w:t>deepwater</w:t>
      </w:r>
      <w:proofErr w:type="spellEnd"/>
      <w:r w:rsidRPr="00470C5C">
        <w:rPr>
          <w:sz w:val="12"/>
        </w:rPr>
        <w:t xml:space="preserve"> drilling operations in the Gulf of Mexico. Id. 152. United States v. BP Prods. N. Am. Inc., 610 F. Supp. 2d 655, 660 (S.D. Tex. 2009). Investigators concluded that BP had failed to follow its own safety procedures. Id. at 664-65. 153. Press Release, Nelson P. Cohen, U.S. Attorney, Dist. of Alaska, British Petroleum Exploration (Alaska) Agrees to Plead Guilty to a Criminal Violation of the Clean Water Act and Pay $20 Million in Criminal Penalties (Oct. 25, 2007), available at http://www.justice.gov/usaolak/press/ October%202007/BPXA_071025.pdf. 154. "Since 2007, according to analysis by the Center for Public Integrity, BP has received 760 citations for 'egregious and willful' safety violations-those 'committed with plain indifference to or intentional disregard for employee safety and health.'" Dickinson, supra note 51, at 59-60. During the same time period, the rest of the oil industry received only one citation. See id. at 60. June </w:t>
      </w:r>
      <w:proofErr w:type="gramStart"/>
      <w:r w:rsidRPr="00470C5C">
        <w:rPr>
          <w:sz w:val="12"/>
        </w:rPr>
        <w:t>2011 ]</w:t>
      </w:r>
      <w:proofErr w:type="gramEnd"/>
      <w:r w:rsidRPr="00470C5C">
        <w:rPr>
          <w:sz w:val="12"/>
        </w:rPr>
        <w:t xml:space="preserve"> 1435 Michigan Law Review entities, as one of the factors that prosecutors must consider in the exercise of prosecutorial discretion.' Transocean does not have a criminal history, and, as noted above, its employees initially raised objections to many of the decisions that led to the Gulf oil spill.' As the presidential commission emphasized, however, Transocean did experience a similar incident on one of its North Sea rigs that should have prompted it to be more vigilant.5 7 Transocean fared poorly in safety audits that it commissioned prior to the Deepwater Horizon tragedy,58 and it failed to conduct required inspections of the blowout preventer, which was equipped with only one shearing ram (two shearing rams, although not required, provide better protection).' Perhaps most significantly, Transocean employees carried out most of the questionable decisions made by BP. Because Transocean was involved in so much of the conduct that caused the spill, and because it was responsible for safe operation of the Deepwater Horizon and maintenance of the faulty blowout preventer, it is all but certain that Transocean will face criminal charges as well. Halliburton initially appeared to be in a good position to argue that it should not be criminally prosecuted for its role in the Gulf oil spill. Halliburton had none of the authority that BP possessed to make decisions about well design and drilling protocols. Halliburton was not the drilling company and therefore, unlike Transocean, did not have extensive involvement in carrying out BP's decisions. Attorneys for Halliburton will argue that its role was so limited-and its actions proscribed to such a great extent by </w:t>
      </w:r>
      <w:proofErr w:type="spellStart"/>
      <w:r w:rsidRPr="00470C5C">
        <w:rPr>
          <w:sz w:val="12"/>
        </w:rPr>
        <w:t>BPthat</w:t>
      </w:r>
      <w:proofErr w:type="spellEnd"/>
      <w:r w:rsidRPr="00470C5C">
        <w:rPr>
          <w:sz w:val="12"/>
        </w:rPr>
        <w:t xml:space="preserve"> it should not be charged. On the other hand, the failure of the cement seal was one of the primary causes of the blowout. Halliburton acceded to BP's questionable decisions regarding the centralizer rods and failed to address test results indicating that its cement was unstable.'6 It also will not help Halliburton that it was under scrutiny in earlier high-profile cases but avoided criminal prosecution.161 It therefore is increasingly likely that Halliburton will face criminal charges for the Gulf oil spill. 155. U.S. DEP'T OF JUSTICE, UNITED STATES ATTORNEYS' MANUAL, tit. 9, </w:t>
      </w:r>
      <w:proofErr w:type="spellStart"/>
      <w:r w:rsidRPr="00470C5C">
        <w:rPr>
          <w:sz w:val="12"/>
        </w:rPr>
        <w:t>ch.</w:t>
      </w:r>
      <w:proofErr w:type="spellEnd"/>
      <w:r w:rsidRPr="00470C5C">
        <w:rPr>
          <w:sz w:val="12"/>
        </w:rPr>
        <w:t xml:space="preserve"> 28.600 (2008). While the history of related companies is relevant to the exercise of prosecutorial discretion, it is unlikely that evidence of prior violations by other BP subsidiaries would be admissible in a trial involving BP Exploration and Production. If such evidence were admissible, it could not be used to show that BP Exploration and Production acted in conformity with the past misconduct of other BP entities. Evidence of prior bad acts could only be used "for other purposes, such as proof of motive, opportunity, intent, preparation, plan, knowledge, identity, or absence of mistake or accident." FED. R. EVID. 404(b). 156. See supra notes 130, 142 and accompanying text. 157. NATIONAL COMMISSION REPORT, supra note 36, at 124. 158. See Gulf of Mexico Oil Spill (2010), supra note 81. 159. Id.; see also David Barstow et al., Regulators Failed to Address Risks in Oil Rig Fail-Safe Device, N.Y. TIMES, June 20, 2010, at Al (noting unfortunate "decision years before to outfit the Deepwater Horizon's blowout preventer with just one blind shear ram when other rigs were already beginning to use two"). 160. See supra notes 50-54 and accompanying text. 161. See, e.g., James Glanz, Report Adds to Criticism of Halliburton's Iraq Role, N.Y. TIMES, March 29, 2006, at A8 (discussing two of Halliburton's controversial Iraqi oil contracts). 1436 [Vol. 109:1413 After the Spill Is Gone In sum, criminal prosecution of the Gulf oil spill will occur because there is ample evidence to prove negligence, because the spill involved prohibited discharges of oil in unprecedented amounts, and because the spill resulted in extensive environmental harm and economic damage. Although it is doubtful that the government can pursue felony charges under the Clean Water Act, the negligence standard does not set a high bar for criminal prosecution, which increases the likelihood that BP, Transocean, and Halliburton will face criminal charges.162 III. PARADIGMS LOST: THE GULF OIL SPILL AND ENVIRONMENTAL CRIMINAL ENFORCEMENT NORMS The Gulf spill is one of the epic environmental events in our nation's history, along with the Cuyahoga River fire and the Santa Barbara oil spill in the 1960s, Love Canal and Times Beach in the 1970s, and the Exxon Valdez oil spill in the 1980s.1' A major distinction between the Gulf oil spill and earlier environmental catastrophes is that only the Exxon Valdez oil spill resulted in a criminal case; the other incidents occurred before our modem environmental statutes were enacted, so the conduct involved was not illegal.' Moreover, while the Exxon spill resulted in a criminal prosecution, the case arose during the early years of the environmental crimes program-just two years after the Justice Department created its Environmental Crimes Section. 16 </w:t>
      </w:r>
      <w:r w:rsidRPr="001C3012">
        <w:rPr>
          <w:u w:val="single"/>
        </w:rPr>
        <w:t>Today, the environmental crimes program is much more established, which means that prosecutors have a better sense of how to</w:t>
      </w:r>
      <w:r>
        <w:rPr>
          <w:u w:val="single"/>
        </w:rPr>
        <w:t xml:space="preserve"> </w:t>
      </w:r>
      <w:r w:rsidRPr="001C3012">
        <w:rPr>
          <w:u w:val="single"/>
        </w:rPr>
        <w:t>exercise their discretion to determine which violations warrant prosecution.</w:t>
      </w:r>
    </w:p>
    <w:p w14:paraId="001B2C1A" w14:textId="77777777" w:rsidR="00514CEF" w:rsidRDefault="00514CEF" w:rsidP="00514CEF">
      <w:pPr>
        <w:rPr>
          <w:u w:val="single"/>
        </w:rPr>
      </w:pPr>
    </w:p>
    <w:p w14:paraId="2D778018" w14:textId="77777777" w:rsidR="00514CEF" w:rsidRDefault="00514CEF" w:rsidP="00514CEF">
      <w:pPr>
        <w:pStyle w:val="Heading3"/>
      </w:pPr>
      <w:r>
        <w:t>2AC---internal---Caused by leniency/negligence</w:t>
      </w:r>
    </w:p>
    <w:p w14:paraId="5C79D75C" w14:textId="77777777" w:rsidR="00514CEF" w:rsidRPr="006308AB" w:rsidRDefault="00514CEF" w:rsidP="00514CEF"/>
    <w:p w14:paraId="4947C6F4" w14:textId="77777777" w:rsidR="00514CEF" w:rsidRDefault="00514CEF" w:rsidP="00514CEF">
      <w:pPr>
        <w:pStyle w:val="Heading4"/>
      </w:pPr>
      <w:bookmarkStart w:id="6" w:name="_Hlk46868701"/>
      <w:r>
        <w:t xml:space="preserve">Oil spills are caused by negligence and unnecessary risks </w:t>
      </w:r>
    </w:p>
    <w:p w14:paraId="61A85302" w14:textId="77777777" w:rsidR="00514CEF" w:rsidRPr="00E03872" w:rsidRDefault="00514CEF" w:rsidP="00514CEF">
      <w:r w:rsidRPr="00E03872">
        <w:rPr>
          <w:rStyle w:val="Style13ptBold"/>
        </w:rPr>
        <w:t>Uhlmann 11</w:t>
      </w:r>
      <w:r>
        <w:t xml:space="preserve">, David M. Uhlmann, the Jeffrey F. </w:t>
      </w:r>
      <w:proofErr w:type="spellStart"/>
      <w:r>
        <w:t>Liss</w:t>
      </w:r>
      <w:proofErr w:type="spellEnd"/>
      <w:r>
        <w:t xml:space="preserve"> Professor from Practice, the director of the Environmental Law and Policy Program, and a Distinguished Faculty Fellow in Sustainability. His research and advocacy interests include corporate crime, criminal and civil enforcement of environmental laws, and climate change and sustainability, Professor Uhlmann received a JD from Yale Law School and a BA in history with high honors from Swarthmore College, 2011, “After the Spill is Gone: The Gulf of Mexico, Environmental Crime, and Criminal Law”, University of Michigan Law School, https://repository.law.umich.edu/cgi/viewcontent.cgi?article=1784&amp;context=articles</w:t>
      </w:r>
    </w:p>
    <w:p w14:paraId="118561CD" w14:textId="77777777" w:rsidR="00514CEF" w:rsidRDefault="00514CEF" w:rsidP="00514CEF">
      <w:pPr>
        <w:rPr>
          <w:sz w:val="14"/>
        </w:rPr>
      </w:pPr>
      <w:r w:rsidRPr="00CE5258">
        <w:rPr>
          <w:sz w:val="14"/>
        </w:rPr>
        <w:t xml:space="preserve">The Justice Department typically charges knowing violations of the Clean Water Act, as opposed to negligent violations, because it prefers to focus its limited criminal enforcement resources on the charges that Congress has deemed the most serious by making them felonies. 30 The problem with this approach in the context of the Gulf oil spill is that none of the companies involved intended to discharge oil into the Gulf. I have suggested elsewhere that the government might argue that the discharges in the Gulf oil spill occurred knowingly, because </w:t>
      </w:r>
      <w:r w:rsidRPr="00834B3C">
        <w:rPr>
          <w:highlight w:val="cyan"/>
          <w:u w:val="single"/>
        </w:rPr>
        <w:t>BP</w:t>
      </w:r>
      <w:r w:rsidRPr="00760D13">
        <w:rPr>
          <w:u w:val="single"/>
        </w:rPr>
        <w:t xml:space="preserve"> and its partners </w:t>
      </w:r>
      <w:r w:rsidRPr="00834B3C">
        <w:rPr>
          <w:highlight w:val="cyan"/>
          <w:u w:val="single"/>
        </w:rPr>
        <w:t>took so many risks and deviated so much from industry practice that they knew a discharge might occur</w:t>
      </w:r>
      <w:r w:rsidRPr="00760D13">
        <w:rPr>
          <w:u w:val="single"/>
        </w:rPr>
        <w:t>.</w:t>
      </w:r>
      <w:r w:rsidRPr="00CE5258">
        <w:rPr>
          <w:sz w:val="14"/>
        </w:rPr>
        <w:t xml:space="preserve">"3 </w:t>
      </w:r>
      <w:r w:rsidRPr="00760D13">
        <w:rPr>
          <w:u w:val="single"/>
        </w:rPr>
        <w:t xml:space="preserve">There is at least some evidence to support this view; </w:t>
      </w:r>
      <w:r w:rsidRPr="00834B3C">
        <w:rPr>
          <w:highlight w:val="cyan"/>
          <w:u w:val="single"/>
        </w:rPr>
        <w:t>one</w:t>
      </w:r>
      <w:r>
        <w:rPr>
          <w:u w:val="single"/>
        </w:rPr>
        <w:t xml:space="preserve"> </w:t>
      </w:r>
      <w:r w:rsidRPr="00760D13">
        <w:rPr>
          <w:u w:val="single"/>
        </w:rPr>
        <w:t xml:space="preserve">Transocean </w:t>
      </w:r>
      <w:r w:rsidRPr="00834B3C">
        <w:rPr>
          <w:highlight w:val="cyan"/>
          <w:u w:val="single"/>
        </w:rPr>
        <w:t>employee who expressed concern about the drilling procedures</w:t>
      </w:r>
      <w:r>
        <w:rPr>
          <w:u w:val="single"/>
        </w:rPr>
        <w:t xml:space="preserve"> </w:t>
      </w:r>
      <w:r w:rsidRPr="00760D13">
        <w:rPr>
          <w:u w:val="single"/>
        </w:rPr>
        <w:t xml:space="preserve">stated, "'I guess that's what we have those pinchers [the device on the blowout preventer] for'" after </w:t>
      </w:r>
      <w:r w:rsidRPr="00834B3C">
        <w:rPr>
          <w:highlight w:val="cyan"/>
          <w:u w:val="single"/>
        </w:rPr>
        <w:t>his concerns went unaddressed</w:t>
      </w:r>
      <w:r w:rsidRPr="00760D13">
        <w:rPr>
          <w:u w:val="single"/>
        </w:rPr>
        <w:t>.'32 Awareness that</w:t>
      </w:r>
      <w:r>
        <w:rPr>
          <w:u w:val="single"/>
        </w:rPr>
        <w:t xml:space="preserve"> </w:t>
      </w:r>
      <w:r w:rsidRPr="00760D13">
        <w:rPr>
          <w:u w:val="single"/>
        </w:rPr>
        <w:t xml:space="preserve">a blowout (and subsequent discharge) might occur, </w:t>
      </w:r>
      <w:r w:rsidRPr="00CE5258">
        <w:rPr>
          <w:sz w:val="14"/>
        </w:rPr>
        <w:t xml:space="preserve">however, is closer to 127. 40 C.F.R. § 110.3 (2010). The regulatory standard of causing a sheen on the surface of the water or sludge below the surface of the water sets a relatively de minimis standard for harmful discharge quantities in oil spill cases, which easily is met here. 128. See 33 U.S.C. § 1319(c)(2). A knowing violation of the Clean Water Act requires proof that the defendant knew about the discharge but does not require proof that the defendant knew the discharge was unlawful. United States v. </w:t>
      </w:r>
      <w:proofErr w:type="spellStart"/>
      <w:r w:rsidRPr="00CE5258">
        <w:rPr>
          <w:sz w:val="14"/>
        </w:rPr>
        <w:t>Weitzenhoff</w:t>
      </w:r>
      <w:proofErr w:type="spellEnd"/>
      <w:r w:rsidRPr="00CE5258">
        <w:rPr>
          <w:sz w:val="14"/>
        </w:rPr>
        <w:t xml:space="preserve">, 35 F3d 1275, 1283-86 (9th Cir. 1993); United States v. </w:t>
      </w:r>
      <w:proofErr w:type="spellStart"/>
      <w:r w:rsidRPr="00CE5258">
        <w:rPr>
          <w:sz w:val="14"/>
        </w:rPr>
        <w:t>Sinskey</w:t>
      </w:r>
      <w:proofErr w:type="spellEnd"/>
      <w:r w:rsidRPr="00CE5258">
        <w:rPr>
          <w:sz w:val="14"/>
        </w:rPr>
        <w:t xml:space="preserve">, 119 F.3d 712, 715-19 (8th Cir. 1997). In the oil spill context, a knowing violation would require proof that the defendant knew that a spill would occur but not that the discharge required permits. 129. Id. § 1319(c)(1). To prove a negligent violation, the government would need to show that the discharge occurred because the defendant failed to exercise reasonable care. United States v. Ortiz, 427 F.3d 1278, 1283 (10th Cir. 2005); United States v. </w:t>
      </w:r>
      <w:proofErr w:type="spellStart"/>
      <w:r w:rsidRPr="00CE5258">
        <w:rPr>
          <w:sz w:val="14"/>
        </w:rPr>
        <w:t>Hanousek</w:t>
      </w:r>
      <w:proofErr w:type="spellEnd"/>
      <w:r w:rsidRPr="00CE5258">
        <w:rPr>
          <w:sz w:val="14"/>
        </w:rPr>
        <w:t xml:space="preserve">, 176 F.3d 1116, 1121 (9th Cir. 1999). 130. See David M. Uhlmann, Prosecuting Worker Endangerment: The Need for Stronger Criminal Penalties for Violations of the Occupational Safety and Health Act, ADVANCE: J. ACS ISSUE GROUPS, Spring 2009, at 191, 198-99. 131. Uhlmann, Crimes on the Gulf, supra note 114; Uhlmann, Prosecuting Crimes Against the Earth, supra note 114. 132. MSNBC.com News Servs., Worker: Transocean, BP argued before blast, MSNBC.coM (May 26, 2010, 7:23 PM), http://www.msnbc.msn.com/id/37363106/ns/39428558. June 2011] After the Spill Is Gone 1431 Michigan Law Review recklessness than intentional conduct,13 and recklessness is not a proxy for knowledge under the Clean Water Act.134 </w:t>
      </w:r>
      <w:r w:rsidRPr="00760D13">
        <w:rPr>
          <w:u w:val="single"/>
        </w:rPr>
        <w:t>It will be far easier to find negligence in the events leading to the Gulf</w:t>
      </w:r>
      <w:r>
        <w:rPr>
          <w:u w:val="single"/>
        </w:rPr>
        <w:t xml:space="preserve"> </w:t>
      </w:r>
      <w:r w:rsidRPr="00760D13">
        <w:rPr>
          <w:u w:val="single"/>
        </w:rPr>
        <w:t>oil spill</w:t>
      </w:r>
      <w:r w:rsidRPr="00CE5258">
        <w:rPr>
          <w:sz w:val="14"/>
        </w:rPr>
        <w:t>, particularly with regard to BP's conduct. As discussed in Part I above, BP chose a single-tube well design that, while used safely in the past and approved by MMS, provided fewer barriers to contain gas within the well than other well designs</w:t>
      </w:r>
      <w:r w:rsidRPr="00760D13">
        <w:rPr>
          <w:u w:val="single"/>
        </w:rPr>
        <w:t xml:space="preserve">. </w:t>
      </w:r>
      <w:r w:rsidRPr="00834B3C">
        <w:rPr>
          <w:highlight w:val="cyan"/>
          <w:u w:val="single"/>
        </w:rPr>
        <w:t>BP decided to use a single cement plug and fewer centralizers than Halliburton recommended</w:t>
      </w:r>
      <w:r w:rsidRPr="00760D13">
        <w:rPr>
          <w:u w:val="single"/>
        </w:rPr>
        <w:t xml:space="preserve">. BP cancelled a bond cement test that might have revealed problems with the cement seal. </w:t>
      </w:r>
      <w:r w:rsidRPr="00834B3C">
        <w:rPr>
          <w:highlight w:val="cyan"/>
          <w:u w:val="single"/>
        </w:rPr>
        <w:t>These problems were compounded by other errors, including the failure to circulate drilling mud adequately, which helps the cement cure</w:t>
      </w:r>
      <w:r w:rsidRPr="00760D13">
        <w:rPr>
          <w:u w:val="single"/>
        </w:rPr>
        <w:t>; the replacement</w:t>
      </w:r>
      <w:r>
        <w:rPr>
          <w:u w:val="single"/>
        </w:rPr>
        <w:t xml:space="preserve"> </w:t>
      </w:r>
      <w:r w:rsidRPr="00760D13">
        <w:rPr>
          <w:u w:val="single"/>
        </w:rPr>
        <w:t>of drilling mud with seawater, which made it easier for gas to escape; and</w:t>
      </w:r>
      <w:r>
        <w:rPr>
          <w:u w:val="single"/>
        </w:rPr>
        <w:t xml:space="preserve"> </w:t>
      </w:r>
      <w:r w:rsidRPr="00760D13">
        <w:rPr>
          <w:u w:val="single"/>
        </w:rPr>
        <w:t>the misreading of pressure tests conducted hours before the blowout</w:t>
      </w:r>
      <w:r w:rsidRPr="00CE5258">
        <w:rPr>
          <w:sz w:val="14"/>
        </w:rPr>
        <w:t>, which should have revealed the instability of the cement seal.'</w:t>
      </w:r>
    </w:p>
    <w:bookmarkEnd w:id="6"/>
    <w:p w14:paraId="4505A26E" w14:textId="77777777" w:rsidR="00514CEF" w:rsidRDefault="00514CEF" w:rsidP="00514CEF">
      <w:pPr>
        <w:rPr>
          <w:sz w:val="14"/>
        </w:rPr>
      </w:pPr>
    </w:p>
    <w:p w14:paraId="04352F34" w14:textId="77777777" w:rsidR="00514CEF" w:rsidRDefault="00514CEF" w:rsidP="00514CEF">
      <w:pPr>
        <w:rPr>
          <w:rFonts w:asciiTheme="minorHAnsi" w:hAnsiTheme="minorHAnsi"/>
        </w:rPr>
      </w:pPr>
    </w:p>
    <w:p w14:paraId="07609E2F" w14:textId="77777777" w:rsidR="00514CEF" w:rsidRDefault="00514CEF" w:rsidP="00514CEF">
      <w:pPr>
        <w:rPr>
          <w:rFonts w:asciiTheme="minorHAnsi" w:hAnsiTheme="minorHAnsi"/>
        </w:rPr>
      </w:pPr>
    </w:p>
    <w:p w14:paraId="20A11EB5" w14:textId="77777777" w:rsidR="00514CEF" w:rsidRDefault="00514CEF" w:rsidP="00514CEF">
      <w:pPr>
        <w:pStyle w:val="Heading4"/>
      </w:pPr>
      <w:r>
        <w:t>Oil spills are caused by lack of safety procedures</w:t>
      </w:r>
    </w:p>
    <w:p w14:paraId="6023D0FB" w14:textId="77777777" w:rsidR="00514CEF" w:rsidRPr="009A751A" w:rsidRDefault="00514CEF" w:rsidP="00514CEF">
      <w:proofErr w:type="spellStart"/>
      <w:r w:rsidRPr="009A751A">
        <w:rPr>
          <w:rStyle w:val="Style13ptBold"/>
        </w:rPr>
        <w:t>Steinzor</w:t>
      </w:r>
      <w:proofErr w:type="spellEnd"/>
      <w:r w:rsidRPr="009A751A">
        <w:rPr>
          <w:rStyle w:val="Style13ptBold"/>
        </w:rPr>
        <w:t xml:space="preserve"> 15</w:t>
      </w:r>
      <w:r>
        <w:t xml:space="preserve">, Rena </w:t>
      </w:r>
      <w:proofErr w:type="spellStart"/>
      <w:r>
        <w:t>Steinzor</w:t>
      </w:r>
      <w:proofErr w:type="spellEnd"/>
      <w:r>
        <w:t xml:space="preserve">, professor at the University of Maryland Law School, graduate of Columbia Law School and a graduate of the University of Wisconsin,  is a founder, former president, and member scholar of the Center for Progressive Reform, 2015, “Why Not Jail?”, </w:t>
      </w:r>
      <w:hyperlink r:id="rId55" w:history="1">
        <w:r w:rsidRPr="00C00D93">
          <w:rPr>
            <w:rStyle w:val="Hyperlink"/>
          </w:rPr>
          <w:t>https://www.google.com/books/edition/Why_Not_Jail/UsmTBQAAQBAJ?hl=en&amp;gbpv=0</w:t>
        </w:r>
      </w:hyperlink>
      <w:r>
        <w:t xml:space="preserve">, OCRed by </w:t>
      </w:r>
      <w:proofErr w:type="spellStart"/>
      <w:r>
        <w:t>ShareX</w:t>
      </w:r>
      <w:proofErr w:type="spellEnd"/>
      <w:r>
        <w:t>, partially corrected by Ben Glick</w:t>
      </w:r>
    </w:p>
    <w:p w14:paraId="5915151C" w14:textId="77777777" w:rsidR="00514CEF" w:rsidRPr="0064469C" w:rsidRDefault="00514CEF" w:rsidP="00514CEF">
      <w:pPr>
        <w:rPr>
          <w:sz w:val="16"/>
        </w:rPr>
      </w:pPr>
      <w:r w:rsidRPr="00644338">
        <w:rPr>
          <w:u w:val="single"/>
        </w:rPr>
        <w:t>The explosion of the rig was a disaster that resulted from BP's culture of</w:t>
      </w:r>
      <w:r>
        <w:rPr>
          <w:u w:val="single"/>
        </w:rPr>
        <w:t xml:space="preserve"> </w:t>
      </w:r>
      <w:r w:rsidRPr="00644338">
        <w:rPr>
          <w:u w:val="single"/>
        </w:rPr>
        <w:t>privileging profits over prudence,</w:t>
      </w:r>
      <w:r>
        <w:rPr>
          <w:u w:val="single"/>
        </w:rPr>
        <w:t xml:space="preserve"> </w:t>
      </w:r>
      <w:r w:rsidRPr="0064469C">
        <w:rPr>
          <w:sz w:val="16"/>
        </w:rPr>
        <w:t xml:space="preserve">Lanny Breuer, Assistant U.S. Attorney, Criminal Division' </w:t>
      </w:r>
      <w:r w:rsidRPr="00644338">
        <w:rPr>
          <w:u w:val="single"/>
        </w:rPr>
        <w:t>The immediate causes of the Macondo well blowout can be traced to a series</w:t>
      </w:r>
      <w:r>
        <w:rPr>
          <w:u w:val="single"/>
        </w:rPr>
        <w:t xml:space="preserve"> </w:t>
      </w:r>
      <w:r w:rsidRPr="00644338">
        <w:rPr>
          <w:u w:val="single"/>
        </w:rPr>
        <w:t>of identifiable mistakes</w:t>
      </w:r>
      <w:r w:rsidRPr="0064469C">
        <w:rPr>
          <w:sz w:val="16"/>
        </w:rPr>
        <w:t xml:space="preserve"> made by BP, Halliburton, Transocean </w:t>
      </w:r>
      <w:r w:rsidRPr="00644338">
        <w:rPr>
          <w:u w:val="single"/>
        </w:rPr>
        <w:t>that reveal</w:t>
      </w:r>
      <w:r>
        <w:rPr>
          <w:u w:val="single"/>
        </w:rPr>
        <w:t xml:space="preserve"> </w:t>
      </w:r>
      <w:r w:rsidRPr="00644338">
        <w:rPr>
          <w:u w:val="single"/>
        </w:rPr>
        <w:t>such systematic failures in risk management that they place in doubt the</w:t>
      </w:r>
      <w:r>
        <w:rPr>
          <w:u w:val="single"/>
        </w:rPr>
        <w:t xml:space="preserve"> </w:t>
      </w:r>
      <w:r w:rsidRPr="00644338">
        <w:rPr>
          <w:u w:val="single"/>
        </w:rPr>
        <w:t>safety culture of the entire industry.</w:t>
      </w:r>
      <w:r>
        <w:rPr>
          <w:u w:val="single"/>
        </w:rPr>
        <w:t xml:space="preserve"> </w:t>
      </w:r>
      <w:r w:rsidRPr="0064469C">
        <w:rPr>
          <w:sz w:val="16"/>
        </w:rPr>
        <w:t>National Commission on the BP Deepwater Horizon Oil Spill and Offshore Drilling' [T]he extent to which a company is a good social citizen is less a function of its managers' moral compass than of their competence and perspective on what constitutes good business model. … If they develop badly thought-out incentives and enforce them blindly, there will be unintended consequences, something the financial sector has illustrated on a grand scale in recent years. Tam Bergin, Spills and Spin: The Inside Story of BP</w:t>
      </w:r>
    </w:p>
    <w:p w14:paraId="18D7AA8A" w14:textId="77777777" w:rsidR="00514CEF" w:rsidRDefault="00514CEF" w:rsidP="00514CEF">
      <w:pPr>
        <w:rPr>
          <w:rFonts w:asciiTheme="minorHAnsi" w:hAnsiTheme="minorHAnsi"/>
        </w:rPr>
      </w:pPr>
    </w:p>
    <w:p w14:paraId="24B64208" w14:textId="77777777" w:rsidR="00514CEF" w:rsidRDefault="00514CEF" w:rsidP="00514CEF">
      <w:pPr>
        <w:pStyle w:val="Heading3"/>
      </w:pPr>
      <w:r>
        <w:t>2AC---Internal---</w:t>
      </w:r>
      <w:proofErr w:type="spellStart"/>
      <w:r>
        <w:t>BioD</w:t>
      </w:r>
      <w:proofErr w:type="spellEnd"/>
      <w:r>
        <w:t xml:space="preserve"> collapse</w:t>
      </w:r>
    </w:p>
    <w:p w14:paraId="7F0FF4D5" w14:textId="77777777" w:rsidR="00514CEF" w:rsidRPr="00FF7871" w:rsidRDefault="00514CEF" w:rsidP="00514CEF">
      <w:pPr>
        <w:keepNext/>
        <w:keepLines/>
        <w:spacing w:before="40"/>
        <w:outlineLvl w:val="3"/>
      </w:pPr>
      <w:r w:rsidRPr="00FF7871">
        <w:rPr>
          <w:rFonts w:eastAsiaTheme="majorEastAsia" w:cstheme="majorBidi"/>
          <w:b/>
          <w:iCs/>
          <w:sz w:val="26"/>
        </w:rPr>
        <w:t>Each loss undermines resilience and risks extinction cascade</w:t>
      </w:r>
    </w:p>
    <w:p w14:paraId="22309DF8" w14:textId="77777777" w:rsidR="00514CEF" w:rsidRPr="00DE18B7" w:rsidRDefault="00514CEF" w:rsidP="00514CEF">
      <w:proofErr w:type="spellStart"/>
      <w:r w:rsidRPr="00DE18B7">
        <w:rPr>
          <w:b/>
          <w:bCs/>
          <w:sz w:val="26"/>
        </w:rPr>
        <w:t>Bittel</w:t>
      </w:r>
      <w:proofErr w:type="spellEnd"/>
      <w:r w:rsidRPr="00DE18B7">
        <w:rPr>
          <w:b/>
          <w:bCs/>
          <w:sz w:val="26"/>
        </w:rPr>
        <w:t xml:space="preserve"> 18</w:t>
      </w:r>
      <w:r w:rsidRPr="00597B4F">
        <w:t xml:space="preserve">, [Jason </w:t>
      </w:r>
      <w:proofErr w:type="spellStart"/>
      <w:r w:rsidRPr="00597B4F">
        <w:t>Bittle</w:t>
      </w:r>
      <w:proofErr w:type="spellEnd"/>
      <w:r w:rsidRPr="00597B4F">
        <w:t xml:space="preserve"> writes for NRDC, “New Study Is First to Demonstrate That Biodiversity Inoculates Against Extinction,” Natural Resources Defense Council, 3/8, </w:t>
      </w:r>
      <w:hyperlink r:id="rId56" w:history="1">
        <w:r w:rsidRPr="00597B4F">
          <w:rPr>
            <w:rStyle w:val="Hyperlink"/>
          </w:rPr>
          <w:t>https://www.nrdc.org/onearth/new-study-first-demonstrate-biodiversity-inoculates-against-extinction</w:t>
        </w:r>
      </w:hyperlink>
      <w:r w:rsidRPr="00597B4F">
        <w:t>]</w:t>
      </w:r>
    </w:p>
    <w:p w14:paraId="3E29000C" w14:textId="77777777" w:rsidR="00514CEF" w:rsidRDefault="00514CEF" w:rsidP="00514CEF">
      <w:pPr>
        <w:rPr>
          <w:sz w:val="16"/>
        </w:rPr>
      </w:pPr>
      <w:r w:rsidRPr="0063565D">
        <w:rPr>
          <w:u w:val="single"/>
        </w:rPr>
        <w:t>Biodiversity has long been touted as important for staving off extinction</w:t>
      </w:r>
      <w:r w:rsidRPr="0063565D">
        <w:rPr>
          <w:sz w:val="16"/>
        </w:rPr>
        <w:t xml:space="preserve">. </w:t>
      </w:r>
      <w:r w:rsidRPr="0063565D">
        <w:rPr>
          <w:u w:val="single"/>
        </w:rPr>
        <w:t>The more kinds of critters you have, in other words, the less likely any one of them—or a whole bunch of them—will disappear forever.</w:t>
      </w:r>
      <w:r>
        <w:rPr>
          <w:u w:val="single"/>
        </w:rPr>
        <w:t xml:space="preserve"> </w:t>
      </w:r>
      <w:r w:rsidRPr="0063565D">
        <w:rPr>
          <w:sz w:val="16"/>
        </w:rPr>
        <w:t xml:space="preserve">The trouble is, no one has ever really demonstrated this idea in a lab setting. Until now. </w:t>
      </w:r>
      <w:r w:rsidRPr="0063565D">
        <w:rPr>
          <w:u w:val="single"/>
        </w:rPr>
        <w:t>In a study published this month in Proceedings of the National Academy of Sciences, Dirk Sanders of the University of Exeter in the United Kingdom and his coauthors show that when you remove a species from a simple community</w:t>
      </w:r>
      <w:r w:rsidRPr="0063565D">
        <w:rPr>
          <w:sz w:val="16"/>
        </w:rPr>
        <w:t>—that is, a community with fewer overall species—</w:t>
      </w:r>
      <w:r w:rsidRPr="0063565D">
        <w:rPr>
          <w:u w:val="single"/>
        </w:rPr>
        <w:t>it can trigger extinctions in other species</w:t>
      </w:r>
      <w:r w:rsidRPr="0063565D">
        <w:rPr>
          <w:sz w:val="16"/>
        </w:rPr>
        <w:t xml:space="preserve">. What’s more, the scientists provide evidence that </w:t>
      </w:r>
      <w:r w:rsidRPr="0063565D">
        <w:rPr>
          <w:u w:val="single"/>
        </w:rPr>
        <w:t>more complex communities—those with more species—are better able to stave off the chain of events where one loss leads to another and another. Scientists refer to this phenomenon as an extinction cascade.</w:t>
      </w:r>
      <w:r>
        <w:rPr>
          <w:u w:val="single"/>
        </w:rPr>
        <w:t xml:space="preserve"> </w:t>
      </w:r>
      <w:r w:rsidRPr="0063565D">
        <w:rPr>
          <w:sz w:val="16"/>
        </w:rPr>
        <w:t xml:space="preserve">Why should biodiversity be a buffer against tragedy? Well, because when you lose an animal in a complex community, chances are good that something else will fill its role, says Sanders. It’s sort of impossible to control for variables in a large ecosystem like a river or a forest, so the </w:t>
      </w:r>
      <w:r w:rsidRPr="0063565D">
        <w:rPr>
          <w:u w:val="single"/>
        </w:rPr>
        <w:t>scientists opted to study how extinction plays out in mesocosms, or miniature ecosystems.</w:t>
      </w:r>
      <w:r w:rsidRPr="0063565D">
        <w:rPr>
          <w:sz w:val="16"/>
        </w:rPr>
        <w:t xml:space="preserve"> These consisted of bean and barley plants inhabited by several species of tiny insects called aphids. Aphids eat plants—technically, they suck sap—so they can represent a larger ecosystem’s grazers, like deer. As for predators, the study included three parasitic wasp species, each of which preys on a specific type of aphid, as well as a fourth species of wasp that preys on any old aphid it can find. Finally, because nature is a bit of a Russian nesting doll of horrors, there were also several species of wasps that prey on the wasps that prey on the aphids. These so-called hyperparasitoids, or parasites that prey on parasites, represent yet another level in the food chain, like jaguars that kill caimans. Each community was set up on a table outdoors and surrounded by a 6.5-foot square of fine mesh that contained the creatures and prevented other insects from entering the mesocosm. At the same time, it allowed exposure to natural conditions like wind, rain, and sunlight, just as the plants and insects would experience in the wild. Field experiment with insect communities in mesocosms consisting of plants, aphids, and parasitoids. Dirk Sanders To simulate extinction in half of the mesocosms, the scientists started squishing mummies. And that’s when things got interesting. You see, these wasps don’t prey on aphids by just killing and eating them. No, the wasps stab the aphid with a highly evolved syringe and then squirt an egg into its body. This egg hatches and begins eating the aphid alive. After the wasp larva has had its fill, it spins a cozy little cocoon around itself and begins to transform into an adult. Just like the Very Hungry Caterpillar turning into a butterfly―if that caterpillar were hanging out inside the corpse of an aphid. The scientists sought out larvae from one parasitic wasp species, </w:t>
      </w:r>
      <w:proofErr w:type="spellStart"/>
      <w:r w:rsidRPr="0063565D">
        <w:rPr>
          <w:sz w:val="16"/>
        </w:rPr>
        <w:t>Aphidius</w:t>
      </w:r>
      <w:proofErr w:type="spellEnd"/>
      <w:r w:rsidRPr="0063565D">
        <w:rPr>
          <w:sz w:val="16"/>
        </w:rPr>
        <w:t xml:space="preserve"> </w:t>
      </w:r>
      <w:proofErr w:type="spellStart"/>
      <w:r w:rsidRPr="0063565D">
        <w:rPr>
          <w:sz w:val="16"/>
        </w:rPr>
        <w:t>megourae</w:t>
      </w:r>
      <w:proofErr w:type="spellEnd"/>
      <w:r w:rsidRPr="0063565D">
        <w:rPr>
          <w:sz w:val="16"/>
        </w:rPr>
        <w:t xml:space="preserve">, and euthanized them with a pair of forceps. (To paraphrase T. S. Eliot, “This is the way the world ends. Not with a bang but a tweezer.”) A. </w:t>
      </w:r>
      <w:proofErr w:type="spellStart"/>
      <w:r w:rsidRPr="0063565D">
        <w:rPr>
          <w:sz w:val="16"/>
        </w:rPr>
        <w:t>megourae</w:t>
      </w:r>
      <w:proofErr w:type="spellEnd"/>
      <w:r w:rsidRPr="0063565D">
        <w:rPr>
          <w:sz w:val="16"/>
        </w:rPr>
        <w:t xml:space="preserve"> direct all of their destructive force against just one kind of aphid, </w:t>
      </w:r>
      <w:proofErr w:type="spellStart"/>
      <w:r w:rsidRPr="0063565D">
        <w:rPr>
          <w:sz w:val="16"/>
        </w:rPr>
        <w:t>Megoura</w:t>
      </w:r>
      <w:proofErr w:type="spellEnd"/>
      <w:r w:rsidRPr="0063565D">
        <w:rPr>
          <w:sz w:val="16"/>
        </w:rPr>
        <w:t xml:space="preserve"> </w:t>
      </w:r>
      <w:proofErr w:type="spellStart"/>
      <w:r w:rsidRPr="0063565D">
        <w:rPr>
          <w:sz w:val="16"/>
        </w:rPr>
        <w:t>viciae</w:t>
      </w:r>
      <w:proofErr w:type="spellEnd"/>
      <w:r w:rsidRPr="0063565D">
        <w:rPr>
          <w:sz w:val="16"/>
        </w:rPr>
        <w:t xml:space="preserve">. </w:t>
      </w:r>
      <w:proofErr w:type="gramStart"/>
      <w:r w:rsidRPr="0063565D">
        <w:rPr>
          <w:sz w:val="16"/>
        </w:rPr>
        <w:t>So</w:t>
      </w:r>
      <w:proofErr w:type="gramEnd"/>
      <w:r w:rsidRPr="0063565D">
        <w:rPr>
          <w:sz w:val="16"/>
        </w:rPr>
        <w:t xml:space="preserve"> when this wasp was removed from the equation, its prey experienced a population explosion. After a few weeks, there were twice as many M. </w:t>
      </w:r>
      <w:proofErr w:type="spellStart"/>
      <w:r w:rsidRPr="0063565D">
        <w:rPr>
          <w:sz w:val="16"/>
        </w:rPr>
        <w:t>viciae</w:t>
      </w:r>
      <w:proofErr w:type="spellEnd"/>
      <w:r w:rsidRPr="0063565D">
        <w:rPr>
          <w:sz w:val="16"/>
        </w:rPr>
        <w:t xml:space="preserve"> in these mesocosms as in the control mesocosms in which no wasps were culled. That part was to be expected—get rid of wolves and mountain lions, and your deer population will go gangbusters. What was less obvious was the way </w:t>
      </w:r>
      <w:r w:rsidRPr="0063565D">
        <w:rPr>
          <w:u w:val="single"/>
        </w:rPr>
        <w:t>losing one species of wasp triggered the extinction of other wasp species</w:t>
      </w:r>
      <w:r w:rsidRPr="0063565D">
        <w:rPr>
          <w:sz w:val="16"/>
        </w:rPr>
        <w:t xml:space="preserve">. “This is similar to deer overpopulation,” says Sanders. </w:t>
      </w:r>
      <w:r w:rsidRPr="0063565D">
        <w:rPr>
          <w:u w:val="single"/>
        </w:rPr>
        <w:t>With so many new aphids of one species running around, the other aphid species got crowded out</w:t>
      </w:r>
      <w:r w:rsidRPr="0063565D">
        <w:rPr>
          <w:sz w:val="16"/>
        </w:rPr>
        <w:t xml:space="preserve">. And as it became harder to find those crowded-out aphids, </w:t>
      </w:r>
      <w:r w:rsidRPr="0063565D">
        <w:rPr>
          <w:u w:val="single"/>
        </w:rPr>
        <w:t>the wasps that relied solely on them for food and a place to live began to decline until eventually they, too, went the way of the dodo</w:t>
      </w:r>
      <w:r w:rsidRPr="0063565D">
        <w:rPr>
          <w:sz w:val="16"/>
        </w:rPr>
        <w:t xml:space="preserve">. The </w:t>
      </w:r>
      <w:r w:rsidRPr="0063565D">
        <w:rPr>
          <w:u w:val="single"/>
        </w:rPr>
        <w:t>extinctions simulated in the lab indicated many more possible ecosystem impacts</w:t>
      </w:r>
      <w:r w:rsidRPr="0063565D">
        <w:rPr>
          <w:sz w:val="16"/>
        </w:rPr>
        <w:t xml:space="preserve">. For instance, more aphids of a certain species would likely lead to a decline of certain plants while others continue to thrive. That could affect pollinator species, the animals that eat pollinators, and so on and so on. Soil structure, microbial community, water quality—all of these variables also have the potential to change as a result of extinction cascades. The thing is, Sanders and his colleagues found that </w:t>
      </w:r>
      <w:r w:rsidRPr="0063565D">
        <w:rPr>
          <w:u w:val="single"/>
        </w:rPr>
        <w:t>mesocosms with more aphid and wasp species at the beginning of the experiment were less susceptible to these extinction cascades</w:t>
      </w:r>
      <w:r w:rsidRPr="0063565D">
        <w:rPr>
          <w:sz w:val="16"/>
        </w:rPr>
        <w:t xml:space="preserve">. This jibes with other studies, Sanders says, that have found that </w:t>
      </w:r>
      <w:r w:rsidRPr="0063565D">
        <w:rPr>
          <w:u w:val="single"/>
        </w:rPr>
        <w:t>ecosystem functions, like decomposition and pollination, are dependent on maintaining a certain threshold number of species</w:t>
      </w:r>
      <w:r w:rsidRPr="0063565D">
        <w:rPr>
          <w:sz w:val="16"/>
        </w:rPr>
        <w:t>. Which makes sense—you can’t expect a field full of flowers to mix genes without a ton of insects, or a carcass to disappear without the help of beetles, maggots, turkey vultures, and an array of other organisms. “</w:t>
      </w:r>
      <w:r w:rsidRPr="0063565D">
        <w:rPr>
          <w:u w:val="single"/>
        </w:rPr>
        <w:t>Therefore, in general the loss of biodiversity is a major concern, and extinction cascades can accelerate this loss</w:t>
      </w:r>
      <w:r w:rsidRPr="0063565D">
        <w:rPr>
          <w:sz w:val="16"/>
        </w:rPr>
        <w:t>,” says Sanders.</w:t>
      </w:r>
    </w:p>
    <w:p w14:paraId="45F394BD" w14:textId="77777777" w:rsidR="00514CEF" w:rsidRDefault="00514CEF" w:rsidP="00514CEF">
      <w:pPr>
        <w:rPr>
          <w:sz w:val="16"/>
        </w:rPr>
      </w:pPr>
    </w:p>
    <w:p w14:paraId="2C9E0255" w14:textId="77777777" w:rsidR="00514CEF" w:rsidRDefault="00514CEF" w:rsidP="00514CEF">
      <w:pPr>
        <w:pStyle w:val="Heading3"/>
      </w:pPr>
      <w:r>
        <w:t>2AC---Internal---</w:t>
      </w:r>
      <w:proofErr w:type="spellStart"/>
      <w:proofErr w:type="gramStart"/>
      <w:r>
        <w:t>AT:spills</w:t>
      </w:r>
      <w:proofErr w:type="spellEnd"/>
      <w:proofErr w:type="gramEnd"/>
      <w:r>
        <w:t xml:space="preserve"> are contained</w:t>
      </w:r>
    </w:p>
    <w:p w14:paraId="5581CB7D" w14:textId="77777777" w:rsidR="00834B3C" w:rsidRPr="00487BCB" w:rsidRDefault="00834B3C" w:rsidP="00834B3C">
      <w:pPr>
        <w:pStyle w:val="Heading4"/>
      </w:pPr>
      <w:r>
        <w:t>Spill gets into the Atlantic stream – spreads rapidly and kills fish that the CP doesn’t affect</w:t>
      </w:r>
    </w:p>
    <w:p w14:paraId="6F685944" w14:textId="77777777" w:rsidR="00834B3C" w:rsidRPr="00487BCB" w:rsidRDefault="00834B3C" w:rsidP="00834B3C">
      <w:r w:rsidRPr="00487BCB">
        <w:rPr>
          <w:rStyle w:val="Style13ptBold"/>
        </w:rPr>
        <w:t>Lanier 13,</w:t>
      </w:r>
      <w:r w:rsidRPr="00487BCB">
        <w:t xml:space="preserve"> Adam Lanier, a J.D. Candidate, University of North Carolina School of Law, “In Deepwater: Cuba, Offshore Drilling, and Political Brinkmanship”, North Carolina Journal of International Law and Commercial Regulation, https://scholarship.law.unc.edu/cgi/viewcontent.cgi?referer=https://www.google.com/&amp;httpsredir=1&amp;article=1992&amp;context=ncilj</w:t>
      </w:r>
    </w:p>
    <w:p w14:paraId="11358443" w14:textId="77777777" w:rsidR="00834B3C" w:rsidRPr="00195977" w:rsidRDefault="00834B3C" w:rsidP="00834B3C">
      <w:pPr>
        <w:rPr>
          <w:sz w:val="8"/>
        </w:rPr>
      </w:pPr>
      <w:r w:rsidRPr="00195977">
        <w:rPr>
          <w:sz w:val="8"/>
        </w:rPr>
        <w:t xml:space="preserve">In the wake of the </w:t>
      </w:r>
      <w:r w:rsidRPr="00195977">
        <w:rPr>
          <w:rStyle w:val="StyleUnderline"/>
        </w:rPr>
        <w:t>Deepwater Horizon disaster, the nation's attention has focused more on the environmental impact of offshore drillin</w:t>
      </w:r>
      <w:r w:rsidRPr="00195977">
        <w:rPr>
          <w:sz w:val="8"/>
        </w:rPr>
        <w:t>g." In recent years, the Cuban government has begun to explore the possibility of tapping into oil reserves in the Straits of Florida, the ninety-mile stretch of water separating Florida from Cuba.</w:t>
      </w:r>
      <w:r w:rsidRPr="00195977">
        <w:rPr>
          <w:rStyle w:val="Emphasis"/>
        </w:rPr>
        <w:t>19 The Straits of Florida is significant not only as the thin separation between longtime political foes but also as the major conduit for the beginning of the Gulf Stream. 2 0 Any</w:t>
      </w:r>
      <w:r w:rsidRPr="00487BCB">
        <w:rPr>
          <w:u w:val="single"/>
        </w:rPr>
        <w:t xml:space="preserve"> </w:t>
      </w:r>
      <w:r w:rsidRPr="00195977">
        <w:rPr>
          <w:highlight w:val="cyan"/>
          <w:u w:val="single"/>
        </w:rPr>
        <w:t>oil spill</w:t>
      </w:r>
      <w:r w:rsidRPr="00487BCB">
        <w:rPr>
          <w:u w:val="single"/>
        </w:rPr>
        <w:t xml:space="preserve"> picked up by the Gulf Stream </w:t>
      </w:r>
      <w:r w:rsidRPr="00195977">
        <w:rPr>
          <w:highlight w:val="cyan"/>
          <w:u w:val="single"/>
        </w:rPr>
        <w:t>could travel through the</w:t>
      </w:r>
      <w:r w:rsidRPr="00487BCB">
        <w:rPr>
          <w:u w:val="single"/>
        </w:rPr>
        <w:t xml:space="preserve"> Straits</w:t>
      </w:r>
      <w:r>
        <w:rPr>
          <w:u w:val="single"/>
        </w:rPr>
        <w:t xml:space="preserve"> </w:t>
      </w:r>
      <w:r w:rsidRPr="00487BCB">
        <w:rPr>
          <w:u w:val="single"/>
        </w:rPr>
        <w:t xml:space="preserve">of Florida and up </w:t>
      </w:r>
      <w:r w:rsidRPr="00195977">
        <w:rPr>
          <w:highlight w:val="cyan"/>
          <w:u w:val="single"/>
        </w:rPr>
        <w:t>the Atlantic Coast, contaminating the entire coastline of the Southeast Atlantic</w:t>
      </w:r>
      <w:r w:rsidRPr="00195977">
        <w:rPr>
          <w:sz w:val="8"/>
          <w:highlight w:val="cyan"/>
        </w:rPr>
        <w:t>.</w:t>
      </w:r>
      <w:r w:rsidRPr="00195977">
        <w:rPr>
          <w:sz w:val="8"/>
        </w:rPr>
        <w:t xml:space="preserve"> 21 The gravity of the danger presented by an oil spill in the Straits of Florida combined with the stale relationship between the United States and Cuba has caused several U.S. officials to express concern about the prospect of Cuba engaging in offshore drilling, especially because Cuba lacks the advanced technology necessary to safely explore </w:t>
      </w:r>
      <w:proofErr w:type="spellStart"/>
      <w:r w:rsidRPr="00195977">
        <w:rPr>
          <w:sz w:val="8"/>
        </w:rPr>
        <w:t>deepwater</w:t>
      </w:r>
      <w:proofErr w:type="spellEnd"/>
      <w:r w:rsidRPr="00195977">
        <w:rPr>
          <w:sz w:val="8"/>
        </w:rPr>
        <w:t xml:space="preserve"> oil reserves. 22 In February 2012, the </w:t>
      </w:r>
      <w:proofErr w:type="spellStart"/>
      <w:r w:rsidRPr="00195977">
        <w:rPr>
          <w:sz w:val="8"/>
        </w:rPr>
        <w:t>Scarabeo</w:t>
      </w:r>
      <w:proofErr w:type="spellEnd"/>
      <w:r w:rsidRPr="00195977">
        <w:rPr>
          <w:sz w:val="8"/>
        </w:rPr>
        <w:t xml:space="preserve"> 9, a semi-submersible oil rig, began drilling the first of several exploratory wells in the Straits of Florida, only sixty miles from the Florida Keys.23 </w:t>
      </w:r>
    </w:p>
    <w:p w14:paraId="1291612C" w14:textId="77777777" w:rsidR="00514CEF" w:rsidRPr="00D82921" w:rsidRDefault="00514CEF" w:rsidP="00514CEF"/>
    <w:p w14:paraId="6E498EFA" w14:textId="77777777" w:rsidR="00514CEF" w:rsidRPr="00E2511E" w:rsidRDefault="00514CEF" w:rsidP="00514CEF">
      <w:pPr>
        <w:pStyle w:val="Heading3"/>
      </w:pPr>
      <w:r>
        <w:t>2AC</w:t>
      </w:r>
      <w:proofErr w:type="gramStart"/>
      <w:r>
        <w:t>---!---</w:t>
      </w:r>
      <w:proofErr w:type="spellStart"/>
      <w:proofErr w:type="gramEnd"/>
      <w:r>
        <w:t>AT:spills</w:t>
      </w:r>
      <w:proofErr w:type="spellEnd"/>
      <w:r>
        <w:t xml:space="preserve"> good-renewables</w:t>
      </w:r>
    </w:p>
    <w:p w14:paraId="16FEFD4A" w14:textId="77777777" w:rsidR="00514CEF" w:rsidRPr="004811D7" w:rsidRDefault="00514CEF" w:rsidP="00514CEF">
      <w:pPr>
        <w:pStyle w:val="Heading4"/>
      </w:pPr>
      <w:r>
        <w:t>Oil will remain the primary energy source for decades</w:t>
      </w:r>
    </w:p>
    <w:p w14:paraId="4F47CC16" w14:textId="77777777" w:rsidR="00514CEF" w:rsidRDefault="00514CEF" w:rsidP="00514CEF">
      <w:pPr>
        <w:rPr>
          <w:rFonts w:asciiTheme="minorHAnsi" w:hAnsiTheme="minorHAnsi"/>
        </w:rPr>
      </w:pPr>
      <w:r w:rsidRPr="004811D7">
        <w:rPr>
          <w:rStyle w:val="Style13ptBold"/>
        </w:rPr>
        <w:t>Koenig 16</w:t>
      </w:r>
      <w:r>
        <w:rPr>
          <w:rFonts w:asciiTheme="minorHAnsi" w:hAnsiTheme="minorHAnsi"/>
        </w:rPr>
        <w:t>, David Koenig, writer for the Associated Press, has a Bachelor of Science degree from San Jose State University, 1-25-16, “Oil will remain world’s largest energy source for decades: Exxon”, Global News, https://globalnews.ca/news/2475538/oil-will-remain-worlds-largest-energy-source-for-decades-exxon/</w:t>
      </w:r>
    </w:p>
    <w:p w14:paraId="106D376B" w14:textId="77777777" w:rsidR="00514CEF" w:rsidRPr="004811D7" w:rsidRDefault="00514CEF" w:rsidP="00514CEF">
      <w:pPr>
        <w:rPr>
          <w:rFonts w:asciiTheme="minorHAnsi" w:hAnsiTheme="minorHAnsi"/>
          <w:sz w:val="16"/>
        </w:rPr>
      </w:pPr>
      <w:r w:rsidRPr="004811D7">
        <w:rPr>
          <w:rFonts w:asciiTheme="minorHAnsi" w:hAnsiTheme="minorHAnsi"/>
          <w:sz w:val="16"/>
        </w:rPr>
        <w:t xml:space="preserve">The way oil giant Exxon Mobil sees it, </w:t>
      </w:r>
      <w:r w:rsidRPr="00CD413C">
        <w:rPr>
          <w:rFonts w:asciiTheme="minorHAnsi" w:hAnsiTheme="minorHAnsi"/>
          <w:u w:val="single"/>
        </w:rPr>
        <w:t>the global energy landscape won’t be radically different in 2040 than it is today</w:t>
      </w:r>
      <w:r w:rsidRPr="004811D7">
        <w:rPr>
          <w:rFonts w:asciiTheme="minorHAnsi" w:hAnsiTheme="minorHAnsi"/>
          <w:sz w:val="16"/>
        </w:rPr>
        <w:t xml:space="preserve">. </w:t>
      </w:r>
      <w:r w:rsidRPr="004811D7">
        <w:rPr>
          <w:rFonts w:asciiTheme="minorHAnsi" w:hAnsiTheme="minorHAnsi"/>
          <w:u w:val="single"/>
        </w:rPr>
        <w:t>Oil</w:t>
      </w:r>
      <w:r w:rsidRPr="004811D7">
        <w:rPr>
          <w:rFonts w:asciiTheme="minorHAnsi" w:hAnsiTheme="minorHAnsi"/>
          <w:sz w:val="16"/>
        </w:rPr>
        <w:t xml:space="preserve"> and gas </w:t>
      </w:r>
      <w:r w:rsidRPr="004811D7">
        <w:rPr>
          <w:rFonts w:asciiTheme="minorHAnsi" w:hAnsiTheme="minorHAnsi"/>
          <w:u w:val="single"/>
        </w:rPr>
        <w:t>will remain king, accounting for an even slightly larger share of the energy supply.</w:t>
      </w:r>
      <w:r w:rsidRPr="004811D7">
        <w:rPr>
          <w:rFonts w:asciiTheme="minorHAnsi" w:hAnsiTheme="minorHAnsi"/>
          <w:sz w:val="16"/>
        </w:rPr>
        <w:t xml:space="preserve"> Coal will fall behind natural gas to become the third-largest source of energy. Exxon forecasts that </w:t>
      </w:r>
      <w:r w:rsidRPr="004811D7">
        <w:rPr>
          <w:rFonts w:asciiTheme="minorHAnsi" w:hAnsiTheme="minorHAnsi"/>
          <w:u w:val="single"/>
        </w:rPr>
        <w:t>emerging renewables such as solar and wind power will triple but remain small — just 4 per cent of the world’s energy</w:t>
      </w:r>
      <w:r w:rsidRPr="004811D7">
        <w:rPr>
          <w:rFonts w:asciiTheme="minorHAnsi" w:hAnsiTheme="minorHAnsi"/>
          <w:sz w:val="16"/>
        </w:rPr>
        <w:t>. And carbon emissions will continue rising until around 2030, when cuts in industrialized nations gain traction lead an overall reduction.</w:t>
      </w:r>
    </w:p>
    <w:p w14:paraId="48F3CC07" w14:textId="77777777" w:rsidR="00514CEF" w:rsidRDefault="00514CEF" w:rsidP="00514CEF"/>
    <w:p w14:paraId="4BE6FF4F" w14:textId="77777777" w:rsidR="00514CEF" w:rsidRDefault="00514CEF" w:rsidP="00514CEF"/>
    <w:p w14:paraId="77DD6093" w14:textId="77777777" w:rsidR="00514CEF" w:rsidRDefault="00514CEF" w:rsidP="00514CEF">
      <w:pPr>
        <w:pStyle w:val="Heading3"/>
      </w:pPr>
      <w:r>
        <w:t>2AC</w:t>
      </w:r>
      <w:proofErr w:type="gramStart"/>
      <w:r>
        <w:t>---!---</w:t>
      </w:r>
      <w:proofErr w:type="spellStart"/>
      <w:proofErr w:type="gramEnd"/>
      <w:r>
        <w:t>AT:spills</w:t>
      </w:r>
      <w:proofErr w:type="spellEnd"/>
      <w:r>
        <w:t xml:space="preserve"> good-</w:t>
      </w:r>
      <w:proofErr w:type="spellStart"/>
      <w:r>
        <w:t>BioD</w:t>
      </w:r>
      <w:proofErr w:type="spellEnd"/>
    </w:p>
    <w:p w14:paraId="02CED04E" w14:textId="77777777" w:rsidR="00514CEF" w:rsidRDefault="00514CEF" w:rsidP="00514CEF">
      <w:pPr>
        <w:pStyle w:val="Heading4"/>
        <w:rPr>
          <w:rStyle w:val="Style13ptBold"/>
        </w:rPr>
      </w:pPr>
      <w:r>
        <w:rPr>
          <w:rStyle w:val="Style13ptBold"/>
        </w:rPr>
        <w:t>Oil spills destroy ecosystems and biodiversity</w:t>
      </w:r>
    </w:p>
    <w:p w14:paraId="5319FF33" w14:textId="77777777" w:rsidR="00514CEF" w:rsidRPr="00E2511E" w:rsidRDefault="00514CEF" w:rsidP="00514CEF">
      <w:r w:rsidRPr="00E2511E">
        <w:rPr>
          <w:rStyle w:val="Style13ptBold"/>
        </w:rPr>
        <w:t>Center for Biological Diversity no date</w:t>
      </w:r>
      <w:r>
        <w:t>, works to secure a future for all species, great and small, hovering on the brink of extinction through science, law and creative media, with a focus on protecting the lands, waters and climate that species need to survive, “A Deadly Toll”, Center for Biological Diversity, https://www.biologicaldiversity.org/programs/public_lands/energy/dirty_energy_development/oil_and_gas/gulf_oil_spill/a_deadly_toll.html</w:t>
      </w:r>
    </w:p>
    <w:p w14:paraId="27603095" w14:textId="77777777" w:rsidR="00514CEF" w:rsidRPr="00E2511E" w:rsidRDefault="00514CEF" w:rsidP="00514CEF">
      <w:pPr>
        <w:rPr>
          <w:u w:val="single"/>
        </w:rPr>
      </w:pPr>
      <w:r w:rsidRPr="00E2511E">
        <w:rPr>
          <w:u w:val="single"/>
        </w:rPr>
        <w:t>Catastrophic oil spills like Deepwater Horizon are deadly, they’re costly, and they can forever change sensitive ocean ecosystems</w:t>
      </w:r>
      <w:r w:rsidRPr="00E2511E">
        <w:rPr>
          <w:sz w:val="16"/>
        </w:rPr>
        <w:t xml:space="preserve">. </w:t>
      </w:r>
      <w:proofErr w:type="gramStart"/>
      <w:r w:rsidRPr="00E2511E">
        <w:rPr>
          <w:sz w:val="16"/>
        </w:rPr>
        <w:t>Unfortunately</w:t>
      </w:r>
      <w:proofErr w:type="gramEnd"/>
      <w:r w:rsidRPr="00E2511E">
        <w:rPr>
          <w:sz w:val="16"/>
        </w:rPr>
        <w:t xml:space="preserve"> </w:t>
      </w:r>
      <w:r w:rsidRPr="00E2511E">
        <w:rPr>
          <w:u w:val="single"/>
        </w:rPr>
        <w:t>the Trump administration has refused to learn the lessons of this disaster. Instead Trump and his appointees have rolled back most offshore drilling safety rules adopted in its wake</w:t>
      </w:r>
      <w:r w:rsidRPr="00E2511E">
        <w:rPr>
          <w:sz w:val="16"/>
        </w:rPr>
        <w:t xml:space="preserve"> — </w:t>
      </w:r>
      <w:r w:rsidRPr="00E2511E">
        <w:rPr>
          <w:u w:val="single"/>
        </w:rPr>
        <w:t>meanwhile proposing to drastically expand offshore drilling. This all makes the next tragic spill far more likely.</w:t>
      </w:r>
      <w:r>
        <w:rPr>
          <w:u w:val="single"/>
        </w:rPr>
        <w:t xml:space="preserve"> </w:t>
      </w:r>
      <w:proofErr w:type="gramStart"/>
      <w:r w:rsidRPr="00E2511E">
        <w:rPr>
          <w:sz w:val="16"/>
        </w:rPr>
        <w:t>So</w:t>
      </w:r>
      <w:proofErr w:type="gramEnd"/>
      <w:r w:rsidRPr="00E2511E">
        <w:rPr>
          <w:sz w:val="16"/>
        </w:rPr>
        <w:t xml:space="preserve"> it’s more important than ever to remember Deepwater Horizon and understand its deadly toll on wildlife and habitat. Sea otter Exxon, Be Gone: Help stop another massive oil spill in California by telling officials to reject a dangerous new plan by ExxonMobil. OUR ASSESSMENT The Center for Biological Diversity combed government figures, news reports and scientific articles to assess this oil spill’s likely effects. To provide a more accurate death-toll estimate, we used multiplication factors from leading scientists to estimate how many more animals are killed than are actually observed or collected. We found that </w:t>
      </w:r>
      <w:r w:rsidRPr="00E2511E">
        <w:rPr>
          <w:u w:val="single"/>
        </w:rPr>
        <w:t>the spill likely harmed or killed about 82,000 birds of 102 species; about 6,165 sea turtles; as many as 25,900 marine mammals; and a vast (but unknown) number of fish — from the great bluefin tuna to our nation's smallest seahorse — plus oysters, crabs, corals and other creatures.</w:t>
      </w:r>
      <w:r>
        <w:rPr>
          <w:u w:val="single"/>
        </w:rPr>
        <w:t xml:space="preserve"> </w:t>
      </w:r>
      <w:r w:rsidRPr="00E2511E">
        <w:rPr>
          <w:sz w:val="16"/>
        </w:rPr>
        <w:t xml:space="preserve">As for habitat: </w:t>
      </w:r>
      <w:r w:rsidRPr="00E2511E">
        <w:rPr>
          <w:u w:val="single"/>
        </w:rPr>
        <w:t>Besides destroying underwater areas, including substantial habitat for the rare dwarf seahorse, the spill oiled more than a thousand miles of shoreline, including beaches and marshes. This took a terrible toll on species like seagrass, beach mice and shorebirds.</w:t>
      </w:r>
      <w:r>
        <w:rPr>
          <w:u w:val="single"/>
        </w:rPr>
        <w:t xml:space="preserve"> </w:t>
      </w:r>
      <w:r w:rsidRPr="00E2511E">
        <w:rPr>
          <w:sz w:val="16"/>
        </w:rPr>
        <w:t xml:space="preserve">Read on for devastating details. BIRDS </w:t>
      </w:r>
      <w:r w:rsidRPr="00E2511E">
        <w:rPr>
          <w:u w:val="single"/>
        </w:rPr>
        <w:t>More than 82,000 birds may have been harmed by the spill.</w:t>
      </w:r>
      <w:r>
        <w:rPr>
          <w:u w:val="single"/>
        </w:rPr>
        <w:t xml:space="preserve"> </w:t>
      </w:r>
      <w:r w:rsidRPr="00E2511E">
        <w:rPr>
          <w:sz w:val="16"/>
        </w:rPr>
        <w:t xml:space="preserve">At least 102 species of birds are known to have been harmed by the BP oil spill, including black skimmers, brown pelicans, clapper rails, common loons, laughing gulls, northern gannets and several species of tern. Oiled birds have been collected from west of Galveston, Texas, to south of Fort Myers, Fla. </w:t>
      </w:r>
      <w:r w:rsidRPr="00E2511E">
        <w:rPr>
          <w:u w:val="single"/>
        </w:rPr>
        <w:t>The number of birds reported by the government as being injured by the spill represents only a portion of the total affected</w:t>
      </w:r>
      <w:r w:rsidRPr="00E2511E">
        <w:rPr>
          <w:sz w:val="16"/>
        </w:rPr>
        <w:t xml:space="preserve">. The official number refers only to birds that wildlife officials collected, not including oiled birds seen but not collected — not to mention the many birds that vanished undetected. </w:t>
      </w:r>
      <w:r w:rsidRPr="00E2511E">
        <w:rPr>
          <w:u w:val="single"/>
        </w:rPr>
        <w:t>On-the-scene biologists say the official count greatly underestimates the number of birds actually harmed. In fact, scientific research shows we can assume actual mortality to be four to 11 times higher than the number of birds retrieved</w:t>
      </w:r>
      <w:r w:rsidRPr="00E2511E">
        <w:rPr>
          <w:sz w:val="16"/>
        </w:rPr>
        <w:t>. A common rule of thumb estimates actual mortality at likely 10 times higher than reported. Thus the 8,200-plus birds collected indicates that more than 82,000 may have been harmed by the spill</w:t>
      </w:r>
      <w:r w:rsidRPr="00E2511E">
        <w:rPr>
          <w:u w:val="single"/>
        </w:rPr>
        <w:t>. Of particular concern are brown pelicans and federally threatened piping plovers.</w:t>
      </w:r>
      <w:r w:rsidRPr="00E2511E">
        <w:rPr>
          <w:sz w:val="16"/>
        </w:rPr>
        <w:t xml:space="preserve"> </w:t>
      </w:r>
      <w:r w:rsidRPr="00E2511E">
        <w:rPr>
          <w:u w:val="single"/>
        </w:rPr>
        <w:t xml:space="preserve">Brown pelicans were removed from the endangered species list just five months before the Gulf disaster. Since the spill, 932 brown pelicans have been collected, so we can </w:t>
      </w:r>
      <w:proofErr w:type="gramStart"/>
      <w:r w:rsidRPr="00E2511E">
        <w:rPr>
          <w:u w:val="single"/>
        </w:rPr>
        <w:t>assumed</w:t>
      </w:r>
      <w:proofErr w:type="gramEnd"/>
      <w:r w:rsidRPr="00E2511E">
        <w:rPr>
          <w:u w:val="single"/>
        </w:rPr>
        <w:t xml:space="preserve"> that more than 9,300 have likely been harmed. Scientists reported oiled pelicans still being found a year after the spill.</w:t>
      </w:r>
      <w:r>
        <w:rPr>
          <w:u w:val="single"/>
        </w:rPr>
        <w:t xml:space="preserve"> </w:t>
      </w:r>
      <w:proofErr w:type="gramStart"/>
      <w:r w:rsidRPr="00E2511E">
        <w:rPr>
          <w:sz w:val="16"/>
        </w:rPr>
        <w:t>Unfortunately</w:t>
      </w:r>
      <w:proofErr w:type="gramEnd"/>
      <w:r w:rsidRPr="00E2511E">
        <w:rPr>
          <w:sz w:val="16"/>
        </w:rPr>
        <w:t xml:space="preserve"> even cleaning oiled pelicans doesn't guarantee they’ll live — and those that do survive may never reproduce. Only one dead piping plover has been collected, but oil pollution has soiled the imperiled plover's critical habitat on the </w:t>
      </w:r>
      <w:proofErr w:type="spellStart"/>
      <w:r w:rsidRPr="00E2511E">
        <w:rPr>
          <w:sz w:val="16"/>
        </w:rPr>
        <w:t>Chandeleur</w:t>
      </w:r>
      <w:proofErr w:type="spellEnd"/>
      <w:r w:rsidRPr="00E2511E">
        <w:rPr>
          <w:sz w:val="16"/>
        </w:rPr>
        <w:t xml:space="preserve"> Islands. SEA TURTLES Approximately 6,000 sea turtles have likely been harmed by the spill. </w:t>
      </w:r>
      <w:r w:rsidRPr="00E2511E">
        <w:rPr>
          <w:u w:val="single"/>
        </w:rPr>
        <w:t xml:space="preserve">The five sea </w:t>
      </w:r>
      <w:proofErr w:type="gramStart"/>
      <w:r w:rsidRPr="00E2511E">
        <w:rPr>
          <w:u w:val="single"/>
        </w:rPr>
        <w:t>turtles</w:t>
      </w:r>
      <w:proofErr w:type="gramEnd"/>
      <w:r w:rsidRPr="00E2511E">
        <w:rPr>
          <w:u w:val="single"/>
        </w:rPr>
        <w:t xml:space="preserve"> species found in the Gulf (green, Kemp's </w:t>
      </w:r>
      <w:proofErr w:type="spellStart"/>
      <w:r w:rsidRPr="00E2511E">
        <w:rPr>
          <w:u w:val="single"/>
        </w:rPr>
        <w:t>ridley</w:t>
      </w:r>
      <w:proofErr w:type="spellEnd"/>
      <w:r w:rsidRPr="00E2511E">
        <w:rPr>
          <w:u w:val="single"/>
        </w:rPr>
        <w:t>, hawksbill, leatherback and loggerhead) are all federally listed as endangered or threatened, and the spill harmed them all.</w:t>
      </w:r>
      <w:r w:rsidRPr="00E2511E">
        <w:rPr>
          <w:sz w:val="16"/>
        </w:rPr>
        <w:t xml:space="preserve"> Oiled turtles have been collected from Port Arthur, Texas, to Apalachicola Bay, Fla., and seaside residents reported dead turtles continuing to wash up daily long after the event. The official number of turtle deaths attributed to the spill is 1,146, but this dramatically underestimates total mortality because it doesn’t include turtles that perished undetected, and it counts only turtles collected the winter after the spill. (The feds weren’t adding turtles washing ashore the following spring — at least 87, according to media reports — due to an ongoing criminal investigation of the spill's effects.) Scientists estimate that at least five times as many turtles die as wash up on shore, indicating that between 5,730 and 6,165 sea turtles have likely been harmed by the oil spill. MARINE MAMMALS </w:t>
      </w:r>
      <w:r w:rsidRPr="00E2511E">
        <w:rPr>
          <w:u w:val="single"/>
        </w:rPr>
        <w:t>As many as 25,900 marine mammals may have been harmed by the spill.</w:t>
      </w:r>
      <w:r>
        <w:rPr>
          <w:u w:val="single"/>
        </w:rPr>
        <w:t xml:space="preserve"> </w:t>
      </w:r>
      <w:r w:rsidRPr="00E2511E">
        <w:rPr>
          <w:sz w:val="16"/>
        </w:rPr>
        <w:t xml:space="preserve">At least four species of marine mammals have been killed by the oil spill, including bottlenose dolphins, spinner dolphins, melon-headed whales and sperm whales. Oiled marine mammals have been collected from west of Cameron, Texas, to Port St. Joe, Fla. Researchers reported carcasses washing up daily — half being stillborn or dead infant dolphins. </w:t>
      </w:r>
      <w:r w:rsidRPr="00E2511E">
        <w:rPr>
          <w:u w:val="single"/>
        </w:rPr>
        <w:t>This oil spill could impair marine mammal reproduction in the Gulf for decades, as some orca whales that were exposed to the Exxon Valdez oil spill haven’t been able to reproduce since that spill in 1989.</w:t>
      </w:r>
      <w:r>
        <w:rPr>
          <w:u w:val="single"/>
        </w:rPr>
        <w:t xml:space="preserve"> </w:t>
      </w:r>
      <w:r w:rsidRPr="00E2511E">
        <w:rPr>
          <w:sz w:val="16"/>
        </w:rPr>
        <w:t xml:space="preserve">As with birds and sea turtles, </w:t>
      </w:r>
      <w:r w:rsidRPr="00E2511E">
        <w:rPr>
          <w:u w:val="single"/>
        </w:rPr>
        <w:t>the number of marine mammals reported as harmed by the spill grossly underestimates the true number affected</w:t>
      </w:r>
      <w:r w:rsidRPr="00E2511E">
        <w:rPr>
          <w:sz w:val="16"/>
        </w:rPr>
        <w:t xml:space="preserve">. Scientists estimate that this number may be up to 50 times higher than the number collected. The government has collected 128 dead or affected dolphins and whales whose harm was attributed to the BP spill, showing that at least 6,400 marine mammals may have actually been harmed. Though oil on some of the dolphins that have washed ashore has been traced to the BP disaster, the government isn’t adding those dolphins to the official tally because of the ongoing criminal investigation. And the media has reported 390 marine-mammal </w:t>
      </w:r>
      <w:proofErr w:type="spellStart"/>
      <w:r w:rsidRPr="00E2511E">
        <w:rPr>
          <w:sz w:val="16"/>
        </w:rPr>
        <w:t>strandings</w:t>
      </w:r>
      <w:proofErr w:type="spellEnd"/>
      <w:r w:rsidRPr="00E2511E">
        <w:rPr>
          <w:sz w:val="16"/>
        </w:rPr>
        <w:t xml:space="preserve"> this spring. If these animals are included in the tally, we can estimate that up to 25,900 marine mammals may have been harmed by the oil spill. FISH It’s difficult to conceive of how many fish have been killed by the Gulf disaster. The widespread pollution from the BP oil spill caused fishing closures across 88,500 square miles. The Gulf of Mexico is home to more than 500 fish species, with new species continuing to be discovered. </w:t>
      </w:r>
      <w:r w:rsidRPr="00E2511E">
        <w:rPr>
          <w:u w:val="single"/>
        </w:rPr>
        <w:t>Oil and dispersed oil are toxic to all life stages of fish, and oil spills affect fish reproduction for at least decades</w:t>
      </w:r>
      <w:r w:rsidRPr="00E2511E">
        <w:rPr>
          <w:sz w:val="16"/>
        </w:rPr>
        <w:t xml:space="preserve">. The BP disaster particularly threatens species that are already at risk of extinction such as Atlantic bluefin tuna, Gulf sturgeon, </w:t>
      </w:r>
      <w:proofErr w:type="spellStart"/>
      <w:r w:rsidRPr="00E2511E">
        <w:rPr>
          <w:sz w:val="16"/>
        </w:rPr>
        <w:t>smalltooth</w:t>
      </w:r>
      <w:proofErr w:type="spellEnd"/>
      <w:r w:rsidRPr="00E2511E">
        <w:rPr>
          <w:sz w:val="16"/>
        </w:rPr>
        <w:t xml:space="preserve"> sawfish and the dwarf seahorse. The oil spill occurred during the peak spawning months for the bluefin tuna, pushing this severely overfished species closer to the brink of extinction. The spill could still extirpate our nation's smallest seahorse, the one-inch long dwarf seahorse, from much of its range, as both oil and dispersants are toxic to seahorses and the seagrass they need to survive. INVERTEBRATES </w:t>
      </w:r>
      <w:r w:rsidRPr="00E2511E">
        <w:rPr>
          <w:u w:val="single"/>
        </w:rPr>
        <w:t xml:space="preserve">Oil and dispersed oil are toxic to marine invertebrates like corals, lobsters, crabs, oysters, clams, zooplankton, starfish and sand-dwelling organisms. As with fish, it’s impossible to tally how many invertebrates have been harmed by the BP oil spill. </w:t>
      </w:r>
      <w:r w:rsidRPr="00E2511E">
        <w:rPr>
          <w:sz w:val="16"/>
        </w:rPr>
        <w:t xml:space="preserve">The federal government stated that resources invertebrates rely on have been injured, ecological services have been disrupted, and the potential for invertebrate recovery is limited. Researchers observed dead and dying corals in deep waters southwest of the BP well, reporting that the corals were covered with a brown substance. Fishermen reported vanishing oysters and pulling up tar balls in their shrimp nets. Oiled crabs were found on beaches. For as long as oil pollution persists in the Gulf — for decades or longer — invertebrate life will feel the impacts. (Forty years after an oil spill off the coast of Massachusetts, fiddler crabs are still being harmed by persistent pollution.) Scientists tracing the fate of the dispersed oil in the water column have found that oil particles are being transferred within the food web, posing ongoing risks to all Gulf marine life, including tiny invertebrates. PLANTS </w:t>
      </w:r>
      <w:r w:rsidRPr="00E2511E">
        <w:rPr>
          <w:u w:val="single"/>
        </w:rPr>
        <w:t>Oil, dispersed oil and dispersants are all toxic to marine and onshore plants like seagrasses, mangroves and wetland vegetation, which provide habitat and food for many species. Oil pollution can have long-term negative effects on plants, and oil trapped in plant roots can become re-suspended in the water column during storms.</w:t>
      </w:r>
      <w:r>
        <w:rPr>
          <w:u w:val="single"/>
        </w:rPr>
        <w:t xml:space="preserve"> </w:t>
      </w:r>
      <w:r w:rsidRPr="00E2511E">
        <w:rPr>
          <w:sz w:val="16"/>
        </w:rPr>
        <w:t xml:space="preserve">Pollution from the BP spill oiled more than 1,000 linear miles of shoreline and contaminated marshes and mangrove habitats that support nesting birds. Seagrass beds that support sea turtles and seahorses were also harmed by the spill. TERRESTRIAL MAMMALS </w:t>
      </w:r>
      <w:proofErr w:type="spellStart"/>
      <w:r w:rsidRPr="00E2511E">
        <w:rPr>
          <w:sz w:val="16"/>
        </w:rPr>
        <w:t>Tarballs</w:t>
      </w:r>
      <w:proofErr w:type="spellEnd"/>
      <w:r w:rsidRPr="00E2511E">
        <w:rPr>
          <w:sz w:val="16"/>
        </w:rPr>
        <w:t xml:space="preserve"> and subsurface oil on beaches threaten terrestrial mammals such as federally protected beach mice, including the Alabama, Choctawhatchee, St. Andrews and </w:t>
      </w:r>
      <w:proofErr w:type="spellStart"/>
      <w:r w:rsidRPr="00E2511E">
        <w:rPr>
          <w:sz w:val="16"/>
        </w:rPr>
        <w:t>Perdido</w:t>
      </w:r>
      <w:proofErr w:type="spellEnd"/>
      <w:r w:rsidRPr="00E2511E">
        <w:rPr>
          <w:sz w:val="16"/>
        </w:rPr>
        <w:t xml:space="preserve"> Key beach mice. Mice can ingest tar balls and subsurface oil when building their burrows, putting them at risk of tumors and lowered immune response. CONCLUSION The price paid by Gulf wildlife for the BP oil spill is unacceptable. And despite its massive size, this spill was just the latest in a string of ongoing and inevitable spills in the region. Several hundred known spills involving offshore drilling have occurred there since 1964. </w:t>
      </w:r>
      <w:r w:rsidRPr="00E2511E">
        <w:rPr>
          <w:u w:val="single"/>
        </w:rPr>
        <w:t>Spills massively degrade ecosystems and devastate all the wildlife dependent on those ecosystems in the Gulf.</w:t>
      </w:r>
      <w:r w:rsidRPr="00E2511E">
        <w:rPr>
          <w:sz w:val="16"/>
        </w:rPr>
        <w:t xml:space="preserve"> </w:t>
      </w:r>
      <w:r w:rsidRPr="00E2511E">
        <w:rPr>
          <w:u w:val="single"/>
        </w:rPr>
        <w:t>Clean-up efforts only remove a fraction of the persistent oil and gas spilled.</w:t>
      </w:r>
      <w:r w:rsidRPr="00E2511E">
        <w:rPr>
          <w:sz w:val="16"/>
        </w:rPr>
        <w:t xml:space="preserve"> </w:t>
      </w:r>
      <w:r w:rsidRPr="00E2511E">
        <w:rPr>
          <w:u w:val="single"/>
        </w:rPr>
        <w:t>The remainder of the oil, including millions of gallons remaining in the Gulf, will continue to poison wildlife for generations. Besides the direct harm to wildlife, the spill impoverishes the people of the Gulf and the nation, who depend on this rich body of water for food, culture, environmental enrichment and recreation.</w:t>
      </w:r>
    </w:p>
    <w:p w14:paraId="30348192" w14:textId="77777777" w:rsidR="00514CEF" w:rsidRDefault="00514CEF" w:rsidP="00514CEF">
      <w:pPr>
        <w:pStyle w:val="Heading3"/>
      </w:pPr>
      <w:r>
        <w:t>2AC---Solvency---</w:t>
      </w:r>
      <w:proofErr w:type="spellStart"/>
      <w:proofErr w:type="gramStart"/>
      <w:r>
        <w:t>AT:won’t</w:t>
      </w:r>
      <w:proofErr w:type="spellEnd"/>
      <w:proofErr w:type="gramEnd"/>
      <w:r>
        <w:t xml:space="preserve"> be prosecuted </w:t>
      </w:r>
    </w:p>
    <w:p w14:paraId="695B95C7" w14:textId="77777777" w:rsidR="00514CEF" w:rsidRDefault="00514CEF" w:rsidP="00514CEF">
      <w:pPr>
        <w:rPr>
          <w:rFonts w:asciiTheme="minorHAnsi" w:hAnsiTheme="minorHAnsi"/>
        </w:rPr>
      </w:pPr>
    </w:p>
    <w:p w14:paraId="798DE807" w14:textId="77777777" w:rsidR="00514CEF" w:rsidRDefault="00514CEF" w:rsidP="00514CEF">
      <w:pPr>
        <w:pStyle w:val="Heading4"/>
      </w:pPr>
      <w:r>
        <w:t xml:space="preserve">The spills would be prosecuted </w:t>
      </w:r>
    </w:p>
    <w:p w14:paraId="540B5498" w14:textId="77777777" w:rsidR="00514CEF" w:rsidRPr="00E03872" w:rsidRDefault="00514CEF" w:rsidP="00514CEF">
      <w:r w:rsidRPr="00E03872">
        <w:rPr>
          <w:rStyle w:val="Style13ptBold"/>
        </w:rPr>
        <w:t>Uhlmann 11</w:t>
      </w:r>
      <w:r>
        <w:t xml:space="preserve">, David M. Uhlmann, the Jeffrey F. </w:t>
      </w:r>
      <w:proofErr w:type="spellStart"/>
      <w:r>
        <w:t>Liss</w:t>
      </w:r>
      <w:proofErr w:type="spellEnd"/>
      <w:r>
        <w:t xml:space="preserve"> Professor from Practice, the director of the Environmental Law and Policy Program, and a Distinguished Faculty Fellow in Sustainability. His research and advocacy interests include corporate crime, criminal and civil enforcement of environmental laws, and climate change and sustainability, Professor Uhlmann received a JD from Yale Law School and a BA in history with high honors from Swarthmore College, 2011, “After the Spill is Gone: The Gulf of Mexico, Environmental Crime, and Criminal Law”, University of Michigan Law School, https://repository.law.umich.edu/cgi/viewcontent.cgi?article=1784&amp;context=articles</w:t>
      </w:r>
    </w:p>
    <w:p w14:paraId="51B93564" w14:textId="77777777" w:rsidR="00514CEF" w:rsidRDefault="00514CEF" w:rsidP="00514CEF">
      <w:pPr>
        <w:rPr>
          <w:sz w:val="12"/>
        </w:rPr>
      </w:pPr>
      <w:r w:rsidRPr="00470C5C">
        <w:rPr>
          <w:sz w:val="12"/>
        </w:rPr>
        <w:t xml:space="preserve"> Moreover, when negligence is charged under the Clean Water Act, it often involves intentional conduct where there is an issue about whether the defendant had all of the knowledge required under the Clean Water Act. In United States v. Ortiz, one of the two appellate court decisions that analyzed the standard of proof required to show negligence under the Clean Water Act, the defendant had dumped industrial waste into a toilet.1 96 There was no question about his intent to dispose of the waste, but he claimed that he thought the toilet was not connected to the sewer system. Since a knowing violation of the Clean Water Act's pretreatment rules regarding discharges into the sewer system requires showing that the defendant knew his discharges had entered the sewer system, the United States only charged Mr. Ortiz with negligence, even though he had disposed of his waste intentionally.1 Other cases where negligence is charged under the Clean Water Act frequently involve either initial charges of knowing violations that are pleaded down to negligence or a decision to enter a preindictment plea agreement on negligence charges, even though there is evidence of knowing violations. An empirical study of Clean Water Act negligence cases from 1987 to 2000 determined that less than 7 percent of all environmental prosecutions involved negligence-and that nearly half of those cases (53 out of 117) also 192. Clean Air Act § 113(c)(4), 42 U.S.C. § 7413(c)(4) (2006). 193. Resource Conservation and Recovery Act of 1976 § 3008(d), 42 U.S.C. § 6928(d) (2006). 194. 42 U.S.C. § 7413(c)(1). 195. E.g., 33 U.S.C. § 1319(c)(4) (2006) (Clean Water Act); 42 U.S.C. § 6928(d)(3) (Resource Conservation and Recovery Act of 1976); 42 U.S.C. § 7413(c)(2) (Clean Air Act). Another example is the Superfund law, which makes it a crime to fail to report the release of a reportable quantity of a hazardous substance into the environment as soon as the defendant knows of the release. 42 U.S.C. § 9603. If the defendant did not know about the release, even if the defendant were negligent in failing to learn about the release, there would be no crime. 196. 427 F.3d 1278, 1280, 1283 (10th Cir. 2005). The other case is United States v. </w:t>
      </w:r>
      <w:proofErr w:type="spellStart"/>
      <w:r w:rsidRPr="00470C5C">
        <w:rPr>
          <w:sz w:val="12"/>
        </w:rPr>
        <w:t>Hanousek</w:t>
      </w:r>
      <w:proofErr w:type="spellEnd"/>
      <w:r w:rsidRPr="00470C5C">
        <w:rPr>
          <w:sz w:val="12"/>
        </w:rPr>
        <w:t xml:space="preserve">, 176 F.3d 1116, 1121-22 (9th Cir. 1999). 197. When Mr. Ortiz continued his unpermitted discharges even after he had been told by inspectors that his discharges were entering the Colorado River through the sewer system, he was charged with felonies. See Ortiz, 427 F.3d at 1281. 1442 [Vol. 109:1413 After the Spill Is Gone involved knowing conduct.'" The study concluded that </w:t>
      </w:r>
      <w:r w:rsidRPr="001C3012">
        <w:rPr>
          <w:u w:val="single"/>
        </w:rPr>
        <w:t>prosecutors</w:t>
      </w:r>
      <w:r w:rsidRPr="00470C5C">
        <w:rPr>
          <w:sz w:val="12"/>
        </w:rPr>
        <w:t xml:space="preserve"> showed "restraint" in </w:t>
      </w:r>
      <w:r w:rsidRPr="001C3012">
        <w:rPr>
          <w:u w:val="single"/>
        </w:rPr>
        <w:t>bring</w:t>
      </w:r>
      <w:r w:rsidRPr="00470C5C">
        <w:rPr>
          <w:sz w:val="12"/>
        </w:rPr>
        <w:t xml:space="preserve">ing </w:t>
      </w:r>
      <w:r w:rsidRPr="001C3012">
        <w:rPr>
          <w:u w:val="single"/>
        </w:rPr>
        <w:t>negligence charges</w:t>
      </w:r>
      <w:r w:rsidRPr="00470C5C">
        <w:rPr>
          <w:sz w:val="12"/>
        </w:rPr>
        <w:t xml:space="preserve"> and only did so </w:t>
      </w:r>
      <w:r w:rsidRPr="001C3012">
        <w:rPr>
          <w:u w:val="single"/>
        </w:rPr>
        <w:t>in cases where</w:t>
      </w:r>
      <w:r>
        <w:rPr>
          <w:u w:val="single"/>
        </w:rPr>
        <w:t xml:space="preserve"> </w:t>
      </w:r>
      <w:r w:rsidRPr="001C3012">
        <w:rPr>
          <w:u w:val="single"/>
        </w:rPr>
        <w:t>there was (1) catastrophic harm, like the Exxon Valdez oil spill; (2) gross</w:t>
      </w:r>
      <w:r>
        <w:rPr>
          <w:u w:val="single"/>
        </w:rPr>
        <w:t xml:space="preserve"> </w:t>
      </w:r>
      <w:r w:rsidRPr="001C3012">
        <w:rPr>
          <w:u w:val="single"/>
        </w:rPr>
        <w:t>negligence that resulted in significant harm; (3) knowing acts of pollution</w:t>
      </w:r>
      <w:r>
        <w:rPr>
          <w:u w:val="single"/>
        </w:rPr>
        <w:t xml:space="preserve"> </w:t>
      </w:r>
      <w:r w:rsidRPr="001C3012">
        <w:rPr>
          <w:u w:val="single"/>
        </w:rPr>
        <w:t>pleaded down to negligence; or (4) negligence that occurred along with</w:t>
      </w:r>
      <w:r>
        <w:rPr>
          <w:u w:val="single"/>
        </w:rPr>
        <w:t xml:space="preserve"> </w:t>
      </w:r>
      <w:r w:rsidRPr="001C3012">
        <w:rPr>
          <w:u w:val="single"/>
        </w:rPr>
        <w:t>knowing violations such as false statements or obstruction of justice.'</w:t>
      </w:r>
      <w:r>
        <w:rPr>
          <w:u w:val="single"/>
        </w:rPr>
        <w:t xml:space="preserve"> </w:t>
      </w:r>
      <w:r w:rsidRPr="00470C5C">
        <w:rPr>
          <w:sz w:val="12"/>
        </w:rPr>
        <w:t xml:space="preserve">The Gulf oil spill is an atypical environmental crime for other reasons as well, at least insofar as the focus is on charges based on the spill itself. Most environmental crimes are felonies, and, like their counterparts in other federal law enforcement programs, environmental prosecutors avoid misdemeanor cases.2 Yet environmental charges based on the spill are likely to be misdemeanors, which is ironic since it is the losses attributable to the spill that will make the criminal fine so large. Felony charges may be brought under the Seaman's Manslaughter Statute 20 1 for the worker deaths that occurred on the Deepwater Horizon drilling rig. </w:t>
      </w:r>
      <w:r w:rsidRPr="008005D3">
        <w:rPr>
          <w:u w:val="single"/>
        </w:rPr>
        <w:t>Felonies also are possible under the Outer Continental Shelf Lands Act if there were knowing</w:t>
      </w:r>
      <w:r>
        <w:rPr>
          <w:u w:val="single"/>
        </w:rPr>
        <w:t xml:space="preserve"> </w:t>
      </w:r>
      <w:r w:rsidRPr="008005D3">
        <w:rPr>
          <w:u w:val="single"/>
        </w:rPr>
        <w:t>and willful violations of drilling rules</w:t>
      </w:r>
      <w:r w:rsidRPr="00470C5C">
        <w:rPr>
          <w:sz w:val="12"/>
        </w:rPr>
        <w:t xml:space="preserve">, or under Title 18 of the United States Code if prosecutors can demonstrate that corporate officials misled regulators either before or after the spill.202 But the Clean Water Act charges-as well as any wildlife crimes charged under the Migratory Bird Treaty Act, the Marine Mammal Protection Act, or the Endangered Species Act-will likely be misdemeanors because the discharges occurred negligently. </w:t>
      </w:r>
    </w:p>
    <w:p w14:paraId="494225EE" w14:textId="77777777" w:rsidR="00514CEF" w:rsidRDefault="00514CEF" w:rsidP="00514CEF">
      <w:pPr>
        <w:rPr>
          <w:sz w:val="12"/>
        </w:rPr>
      </w:pPr>
    </w:p>
    <w:p w14:paraId="1D5EE3FE" w14:textId="56CDF28C" w:rsidR="00231E67" w:rsidRDefault="00231E67" w:rsidP="00231E67">
      <w:pPr>
        <w:pStyle w:val="Heading3"/>
      </w:pPr>
      <w:r>
        <w:t>2AC---alt causes---</w:t>
      </w:r>
      <w:proofErr w:type="spellStart"/>
      <w:proofErr w:type="gramStart"/>
      <w:r>
        <w:t>AT:shipwrecks</w:t>
      </w:r>
      <w:proofErr w:type="spellEnd"/>
      <w:proofErr w:type="gramEnd"/>
    </w:p>
    <w:p w14:paraId="5C5D4E9B" w14:textId="77777777" w:rsidR="00231E67" w:rsidRDefault="00231E67" w:rsidP="003C3C75">
      <w:pPr>
        <w:pStyle w:val="Heading4"/>
        <w:numPr>
          <w:ilvl w:val="0"/>
          <w:numId w:val="17"/>
        </w:numPr>
      </w:pPr>
      <w:r>
        <w:t xml:space="preserve">Extend Adams 10 – oil spills from massive rigs are uniquely key </w:t>
      </w:r>
    </w:p>
    <w:p w14:paraId="029D6728" w14:textId="77777777" w:rsidR="00231E67" w:rsidRDefault="00231E67" w:rsidP="003C3C75">
      <w:pPr>
        <w:pStyle w:val="Heading4"/>
        <w:numPr>
          <w:ilvl w:val="0"/>
          <w:numId w:val="17"/>
        </w:numPr>
      </w:pPr>
      <w:r>
        <w:t>Oils spills will account for hundreds of millions of gallons – their 8000 gallons won’t make a difference – that’s Adams</w:t>
      </w:r>
    </w:p>
    <w:p w14:paraId="6B8B0AA6" w14:textId="77777777" w:rsidR="00231E67" w:rsidRDefault="00231E67" w:rsidP="003C3C75">
      <w:pPr>
        <w:pStyle w:val="Heading4"/>
        <w:numPr>
          <w:ilvl w:val="0"/>
          <w:numId w:val="17"/>
        </w:numPr>
      </w:pPr>
      <w:r>
        <w:t>Oil from shipwrecks are being removing in the status quo AND only .4% are high risk</w:t>
      </w:r>
    </w:p>
    <w:p w14:paraId="50246716" w14:textId="77777777" w:rsidR="00231E67" w:rsidRPr="004C32FC" w:rsidRDefault="00231E67" w:rsidP="00231E67">
      <w:r w:rsidRPr="004C32FC">
        <w:rPr>
          <w:b/>
          <w:bCs/>
          <w:sz w:val="26"/>
          <w:szCs w:val="26"/>
        </w:rPr>
        <w:t>ORR 19</w:t>
      </w:r>
      <w:r>
        <w:t xml:space="preserve"> </w:t>
      </w:r>
      <w:r w:rsidRPr="004C32FC">
        <w:t>Oil to be Removed from Sunken WWII Tanker near Long Island</w:t>
      </w:r>
      <w:r>
        <w:t xml:space="preserve"> </w:t>
      </w:r>
      <w:r>
        <w:rPr>
          <w:i/>
          <w:iCs/>
        </w:rPr>
        <w:t>NOAA</w:t>
      </w:r>
      <w:r>
        <w:t xml:space="preserve"> May 13, 2019 </w:t>
      </w:r>
      <w:r w:rsidRPr="004C32FC">
        <w:t>https://response.restoration.noaa.gov/oil-be-removed-sunken-wwii-tanker-near-long-island</w:t>
      </w:r>
    </w:p>
    <w:p w14:paraId="1F938D3D" w14:textId="77777777" w:rsidR="00231E67" w:rsidRPr="00AB12FE" w:rsidRDefault="00231E67" w:rsidP="00231E67">
      <w:pPr>
        <w:rPr>
          <w:sz w:val="16"/>
        </w:rPr>
      </w:pPr>
      <w:r w:rsidRPr="00AB12FE">
        <w:rPr>
          <w:sz w:val="16"/>
        </w:rPr>
        <w:t>After ongoing underwater assessment, the</w:t>
      </w:r>
      <w:r w:rsidRPr="004C32FC">
        <w:rPr>
          <w:u w:val="single"/>
        </w:rPr>
        <w:t xml:space="preserve"> </w:t>
      </w:r>
      <w:r w:rsidRPr="0038123A">
        <w:rPr>
          <w:highlight w:val="cyan"/>
          <w:u w:val="single"/>
        </w:rPr>
        <w:t>U.S. Coast Guard</w:t>
      </w:r>
      <w:r w:rsidRPr="004C32FC">
        <w:rPr>
          <w:u w:val="single"/>
        </w:rPr>
        <w:t xml:space="preserve"> will be </w:t>
      </w:r>
      <w:r w:rsidRPr="0038123A">
        <w:rPr>
          <w:highlight w:val="cyan"/>
          <w:u w:val="single"/>
        </w:rPr>
        <w:t>removing oil</w:t>
      </w:r>
      <w:r w:rsidRPr="004C32FC">
        <w:rPr>
          <w:u w:val="single"/>
        </w:rPr>
        <w:t xml:space="preserve"> that has reportedly been </w:t>
      </w:r>
      <w:r w:rsidRPr="0038123A">
        <w:rPr>
          <w:highlight w:val="cyan"/>
          <w:u w:val="single"/>
        </w:rPr>
        <w:t>leaking from</w:t>
      </w:r>
      <w:r w:rsidRPr="004C32FC">
        <w:rPr>
          <w:u w:val="single"/>
        </w:rPr>
        <w:t xml:space="preserve"> a sunken </w:t>
      </w:r>
      <w:r w:rsidRPr="0038123A">
        <w:rPr>
          <w:highlight w:val="cyan"/>
          <w:u w:val="single"/>
        </w:rPr>
        <w:t>World War II tanke</w:t>
      </w:r>
      <w:r w:rsidRPr="004C32FC">
        <w:rPr>
          <w:u w:val="single"/>
        </w:rPr>
        <w:t>r</w:t>
      </w:r>
      <w:r w:rsidRPr="00AB12FE">
        <w:rPr>
          <w:sz w:val="16"/>
        </w:rPr>
        <w:t xml:space="preserve"> near Long Island, New York. A photo of a vessel on water. Coast Guard crewmembers work alongside New York State Department of Environmental Conservation and Resolve Marine Group to help assess the condition of the Coimbra wreck on April 30, 2019. The Coimbra was a supply ship owned by Great Britain when the ship was sunk off the coast of Long Island, during World War II by a German U-boat. Image credit: U.S. Coast Guard. The U.S. Coast Guard announced in a press </w:t>
      </w:r>
      <w:proofErr w:type="gramStart"/>
      <w:r w:rsidRPr="00AB12FE">
        <w:rPr>
          <w:sz w:val="16"/>
        </w:rPr>
        <w:t>release(</w:t>
      </w:r>
      <w:proofErr w:type="gramEnd"/>
      <w:r w:rsidRPr="00AB12FE">
        <w:rPr>
          <w:sz w:val="16"/>
        </w:rPr>
        <w:t xml:space="preserve">link is external) last month that an </w:t>
      </w:r>
      <w:r w:rsidRPr="004C32FC">
        <w:rPr>
          <w:u w:val="single"/>
        </w:rPr>
        <w:t>underwater assessment would be conducted to determine the possibility of oil removal operations</w:t>
      </w:r>
      <w:r w:rsidRPr="00AB12FE">
        <w:rPr>
          <w:sz w:val="16"/>
        </w:rPr>
        <w:t xml:space="preserve"> on the Coimbra. The Coast Guard contracted Resolve Marine Group to conduct a full assessment of oil remaining on the Coimbra wreck. A substantial amount of oil was discovered during an assessment on Tuesday, May 7, and the Coast Guard said </w:t>
      </w:r>
      <w:r w:rsidRPr="004C32FC">
        <w:rPr>
          <w:u w:val="single"/>
        </w:rPr>
        <w:t>removal operations would take place prior to the end of May</w:t>
      </w:r>
      <w:r w:rsidRPr="00AB12FE">
        <w:rPr>
          <w:sz w:val="16"/>
        </w:rPr>
        <w:t xml:space="preserve">. A British supply ship during World War II, the Coimbra was torpedoed and sunk by a German U-boat in the Battle of the Atlantic on Jan. 15, 1942. The vessel went down carrying approximately 2.7 million gallons of lubricating oil. Though most of the oil is thought to have spilled or burned immediately following the incident, divers have reported sheens appearing near the wreck site over the years. After a recreational diver surfaced reportedly covered in oil from the area, scientists began to suspect the leak was getting worse. </w:t>
      </w:r>
      <w:r w:rsidRPr="004C32FC">
        <w:rPr>
          <w:u w:val="single"/>
        </w:rPr>
        <w:t xml:space="preserve">The Coimbra is </w:t>
      </w:r>
      <w:r w:rsidRPr="0038123A">
        <w:rPr>
          <w:highlight w:val="cyan"/>
          <w:u w:val="single"/>
        </w:rPr>
        <w:t>one of 87 wrecks</w:t>
      </w:r>
      <w:r w:rsidRPr="004C32FC">
        <w:rPr>
          <w:u w:val="single"/>
        </w:rPr>
        <w:t xml:space="preserve"> prioritized for oil pollution risk</w:t>
      </w:r>
      <w:r w:rsidRPr="00AB12FE">
        <w:rPr>
          <w:sz w:val="16"/>
        </w:rPr>
        <w:t xml:space="preserve"> in a 2010 NOAA study — a continuation of the Remediation of Underwater Legacy Environmental Threats (RULET) project, a </w:t>
      </w:r>
      <w:r w:rsidRPr="0038123A">
        <w:rPr>
          <w:highlight w:val="cyan"/>
          <w:u w:val="single"/>
        </w:rPr>
        <w:t>joint effort</w:t>
      </w:r>
      <w:r w:rsidRPr="004C32FC">
        <w:rPr>
          <w:u w:val="single"/>
        </w:rPr>
        <w:t xml:space="preserve"> with the Coast Guard t</w:t>
      </w:r>
      <w:r w:rsidRPr="0038123A">
        <w:rPr>
          <w:highlight w:val="cyan"/>
          <w:u w:val="single"/>
        </w:rPr>
        <w:t>o address threats from vessels sunk</w:t>
      </w:r>
      <w:r w:rsidRPr="004C32FC">
        <w:rPr>
          <w:u w:val="single"/>
        </w:rPr>
        <w:t xml:space="preserve"> off U.S. shores that </w:t>
      </w:r>
      <w:r w:rsidRPr="0038123A">
        <w:rPr>
          <w:highlight w:val="cyan"/>
          <w:u w:val="single"/>
        </w:rPr>
        <w:t>contain significant volumes of oil</w:t>
      </w:r>
      <w:r w:rsidRPr="004C32FC">
        <w:rPr>
          <w:u w:val="single"/>
        </w:rPr>
        <w:t xml:space="preserve">. After looking into about </w:t>
      </w:r>
      <w:r w:rsidRPr="0038123A">
        <w:rPr>
          <w:highlight w:val="cyan"/>
          <w:u w:val="single"/>
        </w:rPr>
        <w:t>20,000 known shipwrecks</w:t>
      </w:r>
      <w:r w:rsidRPr="004C32FC">
        <w:rPr>
          <w:u w:val="single"/>
        </w:rPr>
        <w:t xml:space="preserve">, the two agencies </w:t>
      </w:r>
      <w:r w:rsidRPr="0038123A">
        <w:rPr>
          <w:highlight w:val="cyan"/>
          <w:u w:val="single"/>
        </w:rPr>
        <w:t>identified the 87 high</w:t>
      </w:r>
      <w:r w:rsidRPr="004C32FC">
        <w:rPr>
          <w:u w:val="single"/>
        </w:rPr>
        <w:t xml:space="preserve"> </w:t>
      </w:r>
      <w:r w:rsidRPr="0038123A">
        <w:rPr>
          <w:highlight w:val="cyan"/>
          <w:u w:val="single"/>
        </w:rPr>
        <w:t>level risk</w:t>
      </w:r>
      <w:r w:rsidRPr="004C32FC">
        <w:rPr>
          <w:u w:val="single"/>
        </w:rPr>
        <w:t xml:space="preserve"> wrecks</w:t>
      </w:r>
      <w:r w:rsidRPr="00AB12FE">
        <w:rPr>
          <w:sz w:val="16"/>
        </w:rPr>
        <w:t xml:space="preserve">. Those sites are </w:t>
      </w:r>
      <w:r w:rsidRPr="0038123A">
        <w:rPr>
          <w:highlight w:val="cyan"/>
          <w:u w:val="single"/>
        </w:rPr>
        <w:t>routinely monitored by</w:t>
      </w:r>
      <w:r w:rsidRPr="004C32FC">
        <w:rPr>
          <w:u w:val="single"/>
        </w:rPr>
        <w:t xml:space="preserve"> the </w:t>
      </w:r>
      <w:r w:rsidRPr="0038123A">
        <w:rPr>
          <w:highlight w:val="cyan"/>
          <w:u w:val="single"/>
        </w:rPr>
        <w:t>NOAA</w:t>
      </w:r>
      <w:r w:rsidRPr="004C32FC">
        <w:rPr>
          <w:u w:val="single"/>
        </w:rPr>
        <w:t xml:space="preserve"> Satellite</w:t>
      </w:r>
      <w:r w:rsidRPr="00AB12FE">
        <w:rPr>
          <w:sz w:val="16"/>
        </w:rPr>
        <w:t xml:space="preserve"> and Information Service Satellite Analysis Branch. OR&amp;R coordinated and participated in the collection of sheen samples over the last two years, including analysis of the samples to help characterize the oils as bunker oil and lube oil. OR&amp;R has also been providing oceanographic products, including potential trajectory analyses, in case any releases occurred during the survey process. After extensive planning supported by OR&amp;R and other NOAA programs, The Coast Guard and partners contracted Resolve Marine Group for assessment and potential subsequent oil removal on April 28, 2019. On Tuesday, May 7, the incident command reported that a substantial amount of oil on board was available for mitigation. An oil </w:t>
      </w:r>
      <w:proofErr w:type="gramStart"/>
      <w:r w:rsidRPr="00AB12FE">
        <w:rPr>
          <w:sz w:val="16"/>
        </w:rPr>
        <w:t>sheen</w:t>
      </w:r>
      <w:proofErr w:type="gramEnd"/>
      <w:r w:rsidRPr="00AB12FE">
        <w:rPr>
          <w:sz w:val="16"/>
        </w:rPr>
        <w:t xml:space="preserve">. Image credit: U.S. Coast Guard. The Coast Guard reported that oil was found in at least eight of the vessel’s tanks, though the total amount of oil remaining is still unknown. Divers found that the oil was discharging slowly from a pinhole leak in one of the tanks and dissipating before reaching the shore. Of six intact cargo tanks that were hot tapped — a process in which divers drill into the ship using special equipment designed to handle the displacement of liquids and other underwater complications— four contained significant quantities with three of them having 6 feet of cargo. </w:t>
      </w:r>
      <w:r w:rsidRPr="0038123A">
        <w:rPr>
          <w:b/>
          <w:bCs/>
          <w:highlight w:val="cyan"/>
          <w:u w:val="single"/>
        </w:rPr>
        <w:t>Oil removal operations</w:t>
      </w:r>
      <w:r w:rsidRPr="004C32FC">
        <w:rPr>
          <w:b/>
          <w:bCs/>
          <w:u w:val="single"/>
        </w:rPr>
        <w:t xml:space="preserve"> will </w:t>
      </w:r>
      <w:r w:rsidRPr="0038123A">
        <w:rPr>
          <w:b/>
          <w:bCs/>
          <w:highlight w:val="cyan"/>
          <w:u w:val="single"/>
        </w:rPr>
        <w:t>help</w:t>
      </w:r>
      <w:r w:rsidRPr="004C32FC">
        <w:rPr>
          <w:b/>
          <w:bCs/>
          <w:u w:val="single"/>
        </w:rPr>
        <w:t xml:space="preserve"> to r</w:t>
      </w:r>
      <w:r w:rsidRPr="0038123A">
        <w:rPr>
          <w:b/>
          <w:bCs/>
          <w:highlight w:val="cyan"/>
          <w:u w:val="single"/>
        </w:rPr>
        <w:t>esolv</w:t>
      </w:r>
      <w:r w:rsidRPr="004C32FC">
        <w:rPr>
          <w:b/>
          <w:bCs/>
          <w:u w:val="single"/>
        </w:rPr>
        <w:t xml:space="preserve">e the </w:t>
      </w:r>
      <w:r w:rsidRPr="0038123A">
        <w:rPr>
          <w:b/>
          <w:bCs/>
          <w:highlight w:val="cyan"/>
          <w:u w:val="single"/>
        </w:rPr>
        <w:t xml:space="preserve">risk of a major spill </w:t>
      </w:r>
      <w:r w:rsidRPr="0038123A">
        <w:rPr>
          <w:b/>
          <w:bCs/>
          <w:u w:val="single"/>
        </w:rPr>
        <w:t>and</w:t>
      </w:r>
      <w:r w:rsidRPr="004C32FC">
        <w:rPr>
          <w:b/>
          <w:bCs/>
          <w:u w:val="single"/>
        </w:rPr>
        <w:t xml:space="preserve"> its </w:t>
      </w:r>
      <w:r w:rsidRPr="0038123A">
        <w:rPr>
          <w:b/>
          <w:bCs/>
          <w:u w:val="single"/>
        </w:rPr>
        <w:t>effects</w:t>
      </w:r>
      <w:r w:rsidRPr="004C32FC">
        <w:rPr>
          <w:b/>
          <w:bCs/>
          <w:u w:val="single"/>
        </w:rPr>
        <w:t xml:space="preserve"> </w:t>
      </w:r>
      <w:r w:rsidRPr="0038123A">
        <w:rPr>
          <w:b/>
          <w:bCs/>
          <w:u w:val="single"/>
        </w:rPr>
        <w:t>on</w:t>
      </w:r>
      <w:r w:rsidRPr="004C32FC">
        <w:rPr>
          <w:b/>
          <w:bCs/>
          <w:u w:val="single"/>
        </w:rPr>
        <w:t xml:space="preserve"> trust </w:t>
      </w:r>
      <w:r w:rsidRPr="0038123A">
        <w:rPr>
          <w:b/>
          <w:bCs/>
          <w:u w:val="single"/>
        </w:rPr>
        <w:t>resources.</w:t>
      </w:r>
    </w:p>
    <w:p w14:paraId="09B5E4D2" w14:textId="77777777" w:rsidR="00514CEF" w:rsidRDefault="00514CEF" w:rsidP="00514CEF">
      <w:pPr>
        <w:rPr>
          <w:rFonts w:asciiTheme="minorHAnsi" w:hAnsiTheme="minorHAnsi"/>
        </w:rPr>
      </w:pPr>
    </w:p>
    <w:p w14:paraId="38AD5EA2" w14:textId="77777777" w:rsidR="00514CEF" w:rsidRPr="00592B59" w:rsidRDefault="00514CEF" w:rsidP="00592B59">
      <w:pPr>
        <w:rPr>
          <w:sz w:val="16"/>
        </w:rPr>
      </w:pPr>
    </w:p>
    <w:p w14:paraId="17F24040" w14:textId="5E37941A" w:rsidR="00E211F5" w:rsidRDefault="00E211F5" w:rsidP="00E211F5">
      <w:pPr>
        <w:pStyle w:val="Heading2"/>
      </w:pPr>
      <w:r>
        <w:t>Warming</w:t>
      </w:r>
    </w:p>
    <w:p w14:paraId="671AC244" w14:textId="2C5102C9" w:rsidR="00230B72" w:rsidRDefault="00230B72" w:rsidP="00E211F5">
      <w:pPr>
        <w:pStyle w:val="Heading3"/>
      </w:pPr>
      <w:r>
        <w:t>2AC---Environmental Crime Causes Warming</w:t>
      </w:r>
    </w:p>
    <w:p w14:paraId="71A8DF5C" w14:textId="77777777" w:rsidR="00230B72" w:rsidRDefault="00230B72" w:rsidP="00230B72">
      <w:pPr>
        <w:pStyle w:val="Heading4"/>
      </w:pPr>
      <w:r>
        <w:t>Environmental crimes cause extinction---adequate enforcement key</w:t>
      </w:r>
    </w:p>
    <w:p w14:paraId="768DC38E" w14:textId="77777777" w:rsidR="00230B72" w:rsidRDefault="00230B72" w:rsidP="00230B72">
      <w:r>
        <w:t xml:space="preserve">Lynn </w:t>
      </w:r>
      <w:r w:rsidRPr="00E14DC5">
        <w:rPr>
          <w:rStyle w:val="Style13ptBold"/>
        </w:rPr>
        <w:t>Rhodes 18</w:t>
      </w:r>
      <w:r>
        <w:t xml:space="preserve">, international, independent consultant and scholar, President of the International Society for the Comparative Study of Civilizations (ISCSC); Trustee of the Anza Borrego Foundation; and former Chief for California State Parks, serves on the prestigious Environmental Crimes Committee of the International Association of Chiefs of Police, graduate of the FBI National Academy, “Environmental Crime and Civilization: Identification; Impacts; Threats and Rapid Response – June 2018,” Comparative Civilizations Review, vol. 79, no. 79, Fall/2018, pp. 6–18 </w:t>
      </w:r>
    </w:p>
    <w:p w14:paraId="37941799" w14:textId="77777777" w:rsidR="00230B72" w:rsidRPr="007C0235" w:rsidRDefault="00230B72" w:rsidP="00230B72">
      <w:pPr>
        <w:rPr>
          <w:sz w:val="16"/>
        </w:rPr>
      </w:pPr>
      <w:r w:rsidRPr="007C0235">
        <w:rPr>
          <w:sz w:val="16"/>
        </w:rPr>
        <w:t xml:space="preserve">Vast sums of money generated from </w:t>
      </w:r>
      <w:r w:rsidRPr="007C0235">
        <w:rPr>
          <w:rStyle w:val="StyleUnderline"/>
        </w:rPr>
        <w:t>environmental crimes not only</w:t>
      </w:r>
      <w:r w:rsidRPr="007C0235">
        <w:rPr>
          <w:sz w:val="16"/>
        </w:rPr>
        <w:t xml:space="preserve"> </w:t>
      </w:r>
      <w:r w:rsidRPr="007C0235">
        <w:rPr>
          <w:rStyle w:val="Emphasis"/>
        </w:rPr>
        <w:t>harm the environment</w:t>
      </w:r>
      <w:r w:rsidRPr="007C0235">
        <w:rPr>
          <w:sz w:val="16"/>
        </w:rPr>
        <w:t xml:space="preserve"> </w:t>
      </w:r>
      <w:r w:rsidRPr="007C0235">
        <w:rPr>
          <w:rStyle w:val="StyleUnderline"/>
        </w:rPr>
        <w:t>and threaten</w:t>
      </w:r>
      <w:r w:rsidRPr="007C0235">
        <w:rPr>
          <w:sz w:val="16"/>
        </w:rPr>
        <w:t xml:space="preserve"> protected-area </w:t>
      </w:r>
      <w:r w:rsidRPr="007C0235">
        <w:rPr>
          <w:rStyle w:val="Emphasis"/>
        </w:rPr>
        <w:t>officers</w:t>
      </w:r>
      <w:r w:rsidRPr="007C0235">
        <w:rPr>
          <w:rStyle w:val="StyleUnderline"/>
        </w:rPr>
        <w:t>, but</w:t>
      </w:r>
      <w:r w:rsidRPr="007C0235">
        <w:rPr>
          <w:sz w:val="16"/>
        </w:rPr>
        <w:t xml:space="preserve"> these </w:t>
      </w:r>
      <w:r w:rsidRPr="007C0235">
        <w:rPr>
          <w:rStyle w:val="Emphasis"/>
        </w:rPr>
        <w:t>funds</w:t>
      </w:r>
      <w:r w:rsidRPr="007C0235">
        <w:rPr>
          <w:sz w:val="16"/>
        </w:rPr>
        <w:t xml:space="preserve"> </w:t>
      </w:r>
      <w:r w:rsidRPr="007C0235">
        <w:rPr>
          <w:rStyle w:val="StyleUnderline"/>
        </w:rPr>
        <w:t>also keep sophisticated</w:t>
      </w:r>
      <w:r w:rsidRPr="007C0235">
        <w:rPr>
          <w:sz w:val="16"/>
        </w:rPr>
        <w:t xml:space="preserve"> international </w:t>
      </w:r>
      <w:r w:rsidRPr="007C0235">
        <w:rPr>
          <w:rStyle w:val="Emphasis"/>
        </w:rPr>
        <w:t>criminal gangs</w:t>
      </w:r>
      <w:r w:rsidRPr="007C0235">
        <w:rPr>
          <w:sz w:val="16"/>
        </w:rPr>
        <w:t xml:space="preserve"> </w:t>
      </w:r>
      <w:r w:rsidRPr="007C0235">
        <w:rPr>
          <w:rStyle w:val="StyleUnderline"/>
        </w:rPr>
        <w:t>in business, fueling</w:t>
      </w:r>
      <w:r w:rsidRPr="007C0235">
        <w:rPr>
          <w:sz w:val="16"/>
        </w:rPr>
        <w:t xml:space="preserve"> </w:t>
      </w:r>
      <w:r w:rsidRPr="007C0235">
        <w:rPr>
          <w:rStyle w:val="Emphasis"/>
        </w:rPr>
        <w:t>insecurity</w:t>
      </w:r>
      <w:r w:rsidRPr="007C0235">
        <w:rPr>
          <w:sz w:val="16"/>
        </w:rPr>
        <w:t xml:space="preserve"> </w:t>
      </w:r>
      <w:r w:rsidRPr="007C0235">
        <w:rPr>
          <w:rStyle w:val="StyleUnderline"/>
        </w:rPr>
        <w:t>around the world</w:t>
      </w:r>
      <w:r w:rsidRPr="007C0235">
        <w:rPr>
          <w:sz w:val="16"/>
        </w:rPr>
        <w:t xml:space="preserve">. </w:t>
      </w:r>
      <w:r w:rsidRPr="007C0235">
        <w:rPr>
          <w:rStyle w:val="Emphasis"/>
        </w:rPr>
        <w:t>Armed</w:t>
      </w:r>
      <w:r w:rsidRPr="007C0235">
        <w:rPr>
          <w:sz w:val="16"/>
        </w:rPr>
        <w:t xml:space="preserve"> and unarmed </w:t>
      </w:r>
      <w:r w:rsidRPr="007C0235">
        <w:rPr>
          <w:rStyle w:val="Emphasis"/>
        </w:rPr>
        <w:t>groups worldwide</w:t>
      </w:r>
      <w:r w:rsidRPr="007C0235">
        <w:rPr>
          <w:sz w:val="16"/>
        </w:rPr>
        <w:t xml:space="preserve"> </w:t>
      </w:r>
      <w:r w:rsidRPr="007C0235">
        <w:rPr>
          <w:rStyle w:val="StyleUnderline"/>
        </w:rPr>
        <w:t>use environmental crimes as</w:t>
      </w:r>
      <w:r w:rsidRPr="007C0235">
        <w:rPr>
          <w:sz w:val="16"/>
        </w:rPr>
        <w:t xml:space="preserve"> a </w:t>
      </w:r>
      <w:r w:rsidRPr="007C0235">
        <w:rPr>
          <w:rStyle w:val="Emphasis"/>
        </w:rPr>
        <w:t>low-risk high-profit</w:t>
      </w:r>
      <w:r w:rsidRPr="007C0235">
        <w:rPr>
          <w:sz w:val="16"/>
        </w:rPr>
        <w:t xml:space="preserve"> source of </w:t>
      </w:r>
      <w:r w:rsidRPr="007C0235">
        <w:rPr>
          <w:rStyle w:val="Emphasis"/>
        </w:rPr>
        <w:t>revenue</w:t>
      </w:r>
      <w:r w:rsidRPr="007C0235">
        <w:rPr>
          <w:rStyle w:val="StyleUnderline"/>
        </w:rPr>
        <w:t>: depriving</w:t>
      </w:r>
      <w:r w:rsidRPr="007C0235">
        <w:rPr>
          <w:sz w:val="16"/>
        </w:rPr>
        <w:t xml:space="preserve"> </w:t>
      </w:r>
      <w:r w:rsidRPr="007C0235">
        <w:rPr>
          <w:rStyle w:val="Emphasis"/>
        </w:rPr>
        <w:t>governments</w:t>
      </w:r>
      <w:r w:rsidRPr="007C0235">
        <w:rPr>
          <w:sz w:val="16"/>
        </w:rPr>
        <w:t xml:space="preserve"> </w:t>
      </w:r>
      <w:r w:rsidRPr="007C0235">
        <w:rPr>
          <w:rStyle w:val="StyleUnderline"/>
        </w:rPr>
        <w:t>of revenues while</w:t>
      </w:r>
      <w:r w:rsidRPr="007C0235">
        <w:rPr>
          <w:sz w:val="16"/>
        </w:rPr>
        <w:t xml:space="preserve"> </w:t>
      </w:r>
      <w:r w:rsidRPr="007C0235">
        <w:rPr>
          <w:rStyle w:val="Emphasis"/>
        </w:rPr>
        <w:t>threatening peace, development and security</w:t>
      </w:r>
      <w:r w:rsidRPr="007C0235">
        <w:rPr>
          <w:sz w:val="16"/>
        </w:rPr>
        <w:t xml:space="preserve">. The economic loss due to environmental crime is estimated at $91-258 billion annually. </w:t>
      </w:r>
      <w:r w:rsidRPr="007C0235">
        <w:rPr>
          <w:rStyle w:val="StyleUnderline"/>
        </w:rPr>
        <w:t>Weak</w:t>
      </w:r>
      <w:r w:rsidRPr="007C0235">
        <w:rPr>
          <w:sz w:val="16"/>
        </w:rPr>
        <w:t xml:space="preserve"> </w:t>
      </w:r>
      <w:r w:rsidRPr="007C0235">
        <w:rPr>
          <w:rStyle w:val="Emphasis"/>
        </w:rPr>
        <w:t>laws</w:t>
      </w:r>
      <w:r w:rsidRPr="007C0235">
        <w:rPr>
          <w:sz w:val="16"/>
        </w:rPr>
        <w:t xml:space="preserve"> </w:t>
      </w:r>
      <w:r w:rsidRPr="007C0235">
        <w:rPr>
          <w:rStyle w:val="StyleUnderline"/>
        </w:rPr>
        <w:t>and</w:t>
      </w:r>
      <w:r w:rsidRPr="007C0235">
        <w:rPr>
          <w:sz w:val="16"/>
        </w:rPr>
        <w:t xml:space="preserve"> </w:t>
      </w:r>
      <w:r w:rsidRPr="007C0235">
        <w:rPr>
          <w:rStyle w:val="Emphasis"/>
        </w:rPr>
        <w:t>poor</w:t>
      </w:r>
      <w:r w:rsidRPr="007C0235">
        <w:rPr>
          <w:sz w:val="16"/>
        </w:rPr>
        <w:t xml:space="preserve">ly funded </w:t>
      </w:r>
      <w:r w:rsidRPr="007C0235">
        <w:rPr>
          <w:rStyle w:val="Emphasis"/>
        </w:rPr>
        <w:t>security</w:t>
      </w:r>
      <w:r w:rsidRPr="007C0235">
        <w:rPr>
          <w:sz w:val="16"/>
        </w:rPr>
        <w:t xml:space="preserve"> forces </w:t>
      </w:r>
      <w:r w:rsidRPr="007C0235">
        <w:rPr>
          <w:rStyle w:val="StyleUnderline"/>
        </w:rPr>
        <w:t>enable</w:t>
      </w:r>
      <w:r w:rsidRPr="007C0235">
        <w:rPr>
          <w:sz w:val="16"/>
        </w:rPr>
        <w:t xml:space="preserve"> international </w:t>
      </w:r>
      <w:r w:rsidRPr="007C0235">
        <w:rPr>
          <w:rStyle w:val="Emphasis"/>
        </w:rPr>
        <w:t>criminal networks</w:t>
      </w:r>
      <w:r w:rsidRPr="007C0235">
        <w:rPr>
          <w:sz w:val="16"/>
        </w:rPr>
        <w:t xml:space="preserve"> </w:t>
      </w:r>
      <w:r w:rsidRPr="007C0235">
        <w:rPr>
          <w:rStyle w:val="StyleUnderline"/>
        </w:rPr>
        <w:t xml:space="preserve">and </w:t>
      </w:r>
      <w:r w:rsidRPr="007C0235">
        <w:rPr>
          <w:rStyle w:val="Emphasis"/>
        </w:rPr>
        <w:t>armed rebels</w:t>
      </w:r>
      <w:r w:rsidRPr="007C0235">
        <w:rPr>
          <w:sz w:val="16"/>
        </w:rPr>
        <w:t xml:space="preserve"> </w:t>
      </w:r>
      <w:r w:rsidRPr="007C0235">
        <w:rPr>
          <w:rStyle w:val="StyleUnderline"/>
        </w:rPr>
        <w:t>to profit from a trade that fuels</w:t>
      </w:r>
      <w:r w:rsidRPr="007C0235">
        <w:rPr>
          <w:sz w:val="16"/>
        </w:rPr>
        <w:t xml:space="preserve"> </w:t>
      </w:r>
      <w:r w:rsidRPr="007C0235">
        <w:rPr>
          <w:rStyle w:val="Emphasis"/>
        </w:rPr>
        <w:t>conflicts</w:t>
      </w:r>
      <w:r w:rsidRPr="007C0235">
        <w:rPr>
          <w:rStyle w:val="StyleUnderline"/>
        </w:rPr>
        <w:t xml:space="preserve">, devastates </w:t>
      </w:r>
      <w:r w:rsidRPr="007C0235">
        <w:rPr>
          <w:rStyle w:val="Emphasis"/>
        </w:rPr>
        <w:t>ecosystems</w:t>
      </w:r>
      <w:r w:rsidRPr="007C0235">
        <w:rPr>
          <w:sz w:val="16"/>
        </w:rPr>
        <w:t xml:space="preserve"> </w:t>
      </w:r>
      <w:r w:rsidRPr="007C0235">
        <w:rPr>
          <w:rStyle w:val="StyleUnderline"/>
        </w:rPr>
        <w:t xml:space="preserve">and is </w:t>
      </w:r>
      <w:r w:rsidRPr="007C0235">
        <w:rPr>
          <w:rStyle w:val="Emphasis"/>
        </w:rPr>
        <w:t>threatening</w:t>
      </w:r>
      <w:r w:rsidRPr="007C0235">
        <w:rPr>
          <w:sz w:val="16"/>
        </w:rPr>
        <w:t xml:space="preserve"> species with </w:t>
      </w:r>
      <w:r w:rsidRPr="007C0235">
        <w:rPr>
          <w:rStyle w:val="Emphasis"/>
        </w:rPr>
        <w:t>extinction</w:t>
      </w:r>
      <w:r w:rsidRPr="007C0235">
        <w:rPr>
          <w:sz w:val="16"/>
        </w:rPr>
        <w:t>.5</w:t>
      </w:r>
    </w:p>
    <w:p w14:paraId="475A098B" w14:textId="77777777" w:rsidR="00230B72" w:rsidRPr="007C0235" w:rsidRDefault="00230B72" w:rsidP="00230B72">
      <w:pPr>
        <w:rPr>
          <w:sz w:val="16"/>
        </w:rPr>
      </w:pPr>
      <w:r w:rsidRPr="007C0235">
        <w:rPr>
          <w:rStyle w:val="StyleUnderline"/>
        </w:rPr>
        <w:t>Species are going extinct at a faster than historic rate. If</w:t>
      </w:r>
      <w:r w:rsidRPr="007C0235">
        <w:rPr>
          <w:sz w:val="16"/>
        </w:rPr>
        <w:t xml:space="preserve"> </w:t>
      </w:r>
      <w:r w:rsidRPr="007C0235">
        <w:rPr>
          <w:rStyle w:val="Emphasis"/>
        </w:rPr>
        <w:t>ecosystems collapse</w:t>
      </w:r>
      <w:r w:rsidRPr="007C0235">
        <w:rPr>
          <w:sz w:val="16"/>
        </w:rPr>
        <w:t xml:space="preserve">, some </w:t>
      </w:r>
      <w:r w:rsidRPr="007C0235">
        <w:rPr>
          <w:rStyle w:val="StyleUnderline"/>
        </w:rPr>
        <w:t>human</w:t>
      </w:r>
      <w:r w:rsidRPr="007C0235">
        <w:rPr>
          <w:sz w:val="16"/>
        </w:rPr>
        <w:t xml:space="preserve"> </w:t>
      </w:r>
      <w:r w:rsidRPr="007C0235">
        <w:rPr>
          <w:rStyle w:val="Emphasis"/>
        </w:rPr>
        <w:t>existence</w:t>
      </w:r>
      <w:r w:rsidRPr="007C0235">
        <w:rPr>
          <w:sz w:val="16"/>
        </w:rPr>
        <w:t xml:space="preserve"> </w:t>
      </w:r>
      <w:r w:rsidRPr="007C0235">
        <w:rPr>
          <w:rStyle w:val="StyleUnderline"/>
        </w:rPr>
        <w:t>and</w:t>
      </w:r>
      <w:r w:rsidRPr="007C0235">
        <w:rPr>
          <w:sz w:val="16"/>
        </w:rPr>
        <w:t xml:space="preserve"> </w:t>
      </w:r>
      <w:r w:rsidRPr="007C0235">
        <w:rPr>
          <w:rStyle w:val="Emphasis"/>
        </w:rPr>
        <w:t>civilization</w:t>
      </w:r>
      <w:r w:rsidRPr="007C0235">
        <w:rPr>
          <w:sz w:val="16"/>
        </w:rPr>
        <w:t xml:space="preserve">s </w:t>
      </w:r>
      <w:r w:rsidRPr="007C0235">
        <w:rPr>
          <w:rStyle w:val="Emphasis"/>
        </w:rPr>
        <w:t>as we know them</w:t>
      </w:r>
      <w:r w:rsidRPr="007C0235">
        <w:rPr>
          <w:sz w:val="16"/>
        </w:rPr>
        <w:t xml:space="preserve"> </w:t>
      </w:r>
      <w:r w:rsidRPr="007C0235">
        <w:rPr>
          <w:rStyle w:val="StyleUnderline"/>
        </w:rPr>
        <w:t>may become</w:t>
      </w:r>
      <w:r w:rsidRPr="007C0235">
        <w:rPr>
          <w:sz w:val="16"/>
        </w:rPr>
        <w:t xml:space="preserve"> impossible or </w:t>
      </w:r>
      <w:r w:rsidRPr="007C0235">
        <w:rPr>
          <w:rStyle w:val="Emphasis"/>
        </w:rPr>
        <w:t>extinct</w:t>
      </w:r>
      <w:r w:rsidRPr="007C0235">
        <w:rPr>
          <w:rStyle w:val="StyleUnderline"/>
        </w:rPr>
        <w:t xml:space="preserve">. A </w:t>
      </w:r>
      <w:r w:rsidRPr="007C0235">
        <w:rPr>
          <w:rStyle w:val="Emphasis"/>
        </w:rPr>
        <w:t>global system-collapse</w:t>
      </w:r>
      <w:r w:rsidRPr="007C0235">
        <w:rPr>
          <w:sz w:val="16"/>
        </w:rPr>
        <w:t xml:space="preserve"> </w:t>
      </w:r>
      <w:r w:rsidRPr="007C0235">
        <w:rPr>
          <w:rStyle w:val="StyleUnderline"/>
        </w:rPr>
        <w:t>is possible and with it, the world’s</w:t>
      </w:r>
      <w:r w:rsidRPr="007C0235">
        <w:rPr>
          <w:sz w:val="16"/>
        </w:rPr>
        <w:t xml:space="preserve"> </w:t>
      </w:r>
      <w:r w:rsidRPr="007C0235">
        <w:rPr>
          <w:rStyle w:val="StyleUnderline"/>
        </w:rPr>
        <w:t xml:space="preserve">economic and political systems face </w:t>
      </w:r>
      <w:r w:rsidRPr="007C0235">
        <w:rPr>
          <w:rStyle w:val="Emphasis"/>
        </w:rPr>
        <w:t>systematic risks</w:t>
      </w:r>
      <w:r w:rsidRPr="007C0235">
        <w:rPr>
          <w:sz w:val="16"/>
        </w:rPr>
        <w:t xml:space="preserve"> </w:t>
      </w:r>
      <w:r w:rsidRPr="007C0235">
        <w:rPr>
          <w:rStyle w:val="StyleUnderline"/>
        </w:rPr>
        <w:t>because of their intricate and interconnected natures</w:t>
      </w:r>
      <w:r w:rsidRPr="007C0235">
        <w:rPr>
          <w:sz w:val="16"/>
        </w:rPr>
        <w:t xml:space="preserve">. </w:t>
      </w:r>
    </w:p>
    <w:p w14:paraId="642D05D7" w14:textId="77777777" w:rsidR="00230B72" w:rsidRPr="007C0235" w:rsidRDefault="00230B72" w:rsidP="00230B72">
      <w:pPr>
        <w:rPr>
          <w:sz w:val="16"/>
        </w:rPr>
      </w:pPr>
      <w:r w:rsidRPr="007C0235">
        <w:rPr>
          <w:sz w:val="16"/>
        </w:rPr>
        <w:t xml:space="preserve">Researchers agree that more work needs to be done to clarify what </w:t>
      </w:r>
      <w:r w:rsidRPr="007C0235">
        <w:rPr>
          <w:rStyle w:val="Emphasis"/>
        </w:rPr>
        <w:t>parts</w:t>
      </w:r>
      <w:r w:rsidRPr="007C0235">
        <w:rPr>
          <w:sz w:val="16"/>
        </w:rPr>
        <w:t xml:space="preserve"> </w:t>
      </w:r>
      <w:r w:rsidRPr="007C0235">
        <w:rPr>
          <w:rStyle w:val="StyleUnderline"/>
        </w:rPr>
        <w:t xml:space="preserve">of the system(s) could collapse and </w:t>
      </w:r>
      <w:r w:rsidRPr="007C0235">
        <w:rPr>
          <w:rStyle w:val="Emphasis"/>
        </w:rPr>
        <w:t>destroy civilization</w:t>
      </w:r>
      <w:r w:rsidRPr="007C0235">
        <w:rPr>
          <w:sz w:val="16"/>
        </w:rPr>
        <w:t>. They define a civilization-collapse as a “drastic decrease in human population size and political/economic/social complexity, globally and for an extended time.”</w:t>
      </w:r>
    </w:p>
    <w:p w14:paraId="2E45FBF9" w14:textId="77777777" w:rsidR="00230B72" w:rsidRPr="007C0235" w:rsidRDefault="00230B72" w:rsidP="00230B72">
      <w:pPr>
        <w:rPr>
          <w:rStyle w:val="StyleUnderline"/>
        </w:rPr>
      </w:pPr>
      <w:r w:rsidRPr="007C0235">
        <w:rPr>
          <w:rStyle w:val="StyleUnderline"/>
        </w:rPr>
        <w:t>The environment provides the foundation for sustainable development, our health, food security, and our economies</w:t>
      </w:r>
      <w:r w:rsidRPr="007C0235">
        <w:rPr>
          <w:sz w:val="16"/>
        </w:rPr>
        <w:t xml:space="preserve">. Ecosystems provide a clean water supply, clean air, and secure food and ultimately both physical and mental well-being. </w:t>
      </w:r>
      <w:r w:rsidRPr="007C0235">
        <w:rPr>
          <w:rStyle w:val="StyleUnderline"/>
        </w:rPr>
        <w:t>Natural resources also provide livelihoods, jobs and revenues to governments that can be used for education, health care, development and sustainable business models.</w:t>
      </w:r>
    </w:p>
    <w:p w14:paraId="4DE04464" w14:textId="77777777" w:rsidR="00230B72" w:rsidRPr="007C0235" w:rsidRDefault="00230B72" w:rsidP="00230B72">
      <w:pPr>
        <w:rPr>
          <w:sz w:val="16"/>
        </w:rPr>
      </w:pPr>
      <w:r w:rsidRPr="007C0235">
        <w:rPr>
          <w:rStyle w:val="StyleUnderline"/>
        </w:rPr>
        <w:t xml:space="preserve">The increase of environmental crimes is </w:t>
      </w:r>
      <w:r w:rsidRPr="007C0235">
        <w:rPr>
          <w:rStyle w:val="Emphasis"/>
        </w:rPr>
        <w:t>extraordinary</w:t>
      </w:r>
      <w:r w:rsidRPr="007C0235">
        <w:rPr>
          <w:sz w:val="16"/>
        </w:rPr>
        <w:t>. The diversity of environmental crimes has grown and the impacts go beyond those thought of as traditional crimes. Environmental crimes impede our ability to have and retain a sustainable and healthy planet. They add to the cost and impact to the environment and the cost to future generations. Deforestation, chemical-dumping, and illegal fisheries cause loss of ecosystem services such as clean air and clean water, extreme weather mitigation, food security and yes, health and well-being. They also deprive governments of critical revenue and undermine legal businesses.</w:t>
      </w:r>
    </w:p>
    <w:p w14:paraId="2FAC8E5D" w14:textId="77777777" w:rsidR="00230B72" w:rsidRPr="007C0235" w:rsidRDefault="00230B72" w:rsidP="00230B72">
      <w:pPr>
        <w:rPr>
          <w:sz w:val="16"/>
        </w:rPr>
      </w:pPr>
      <w:r w:rsidRPr="007C0235">
        <w:rPr>
          <w:sz w:val="16"/>
        </w:rPr>
        <w:t>Referenced by a UNEP-INTERPOL Rapid Response Assessment Report 2016 (UNEPINTERPOL RRAR 2016), enhanced law enforcement response can help address these trends. The responses can be either formal or informal and can help put responses into context for action. Enforcement cases show an increase in the scale and organization of environmental crimes. Those who have been prosecuted and found guilty of illegal logging and laundering of hundreds of millions of dollars (US), for example, dwarf the resources that would otherwise be available for enforcement, investigation and prosecution.</w:t>
      </w:r>
    </w:p>
    <w:p w14:paraId="09DE5E0E" w14:textId="77777777" w:rsidR="00230B72" w:rsidRPr="007C0235" w:rsidRDefault="00230B72" w:rsidP="00230B72">
      <w:pPr>
        <w:rPr>
          <w:sz w:val="16"/>
        </w:rPr>
      </w:pPr>
      <w:r w:rsidRPr="007C0235">
        <w:rPr>
          <w:sz w:val="16"/>
        </w:rPr>
        <w:t>Financially, the large and growing scale of environmental crimes requires a new approach and coordinated responses. It requires international cooperation including international jurisdictions and collaboration across borders.</w:t>
      </w:r>
    </w:p>
    <w:p w14:paraId="32CAF184" w14:textId="77777777" w:rsidR="00230B72" w:rsidRPr="007C0235" w:rsidRDefault="00230B72" w:rsidP="00230B72">
      <w:pPr>
        <w:rPr>
          <w:sz w:val="16"/>
        </w:rPr>
      </w:pPr>
      <w:r w:rsidRPr="007C0235">
        <w:rPr>
          <w:sz w:val="16"/>
        </w:rPr>
        <w:t>The ability to coordinate and help control environmental crimes is more important today as they often cause direct threats to peace, security and civilization. Worldwide, armed terrorist and non-state groups are benefiting financially from these crimes to fund their activities. Examples are the common smuggling of drugs and guns, oil, antiques, migrants and anything for profit. Environmental crimes provide a relatively low-risk, high-profit source of revenue compared to other forms of revenue.</w:t>
      </w:r>
    </w:p>
    <w:p w14:paraId="2EA011CC" w14:textId="77777777" w:rsidR="00230B72" w:rsidRPr="007C0235" w:rsidRDefault="00230B72" w:rsidP="00230B72">
      <w:pPr>
        <w:rPr>
          <w:sz w:val="16"/>
        </w:rPr>
      </w:pPr>
      <w:r w:rsidRPr="007C0235">
        <w:rPr>
          <w:sz w:val="16"/>
        </w:rPr>
        <w:t xml:space="preserve">Three examples of effective coordinated responses: </w:t>
      </w:r>
    </w:p>
    <w:p w14:paraId="4DD78577" w14:textId="77777777" w:rsidR="00230B72" w:rsidRPr="007C0235" w:rsidRDefault="00230B72" w:rsidP="00230B72">
      <w:pPr>
        <w:rPr>
          <w:sz w:val="16"/>
        </w:rPr>
      </w:pPr>
      <w:r w:rsidRPr="007C0235">
        <w:rPr>
          <w:sz w:val="16"/>
        </w:rPr>
        <w:t>1. In Brazil, a sector-wide Plan for Protection &amp; Combating Deforestation in the Amazon (PPCDAM), is reducing deforestation in the Amazon by 76% in five years. One office in Brazil was given the sole responsibility for coordination in close collaboration with 13 ministries, additional partners and others. 3.9 billion in fines were issued and over one million cubic meters of timber seized.</w:t>
      </w:r>
    </w:p>
    <w:p w14:paraId="60281593" w14:textId="77777777" w:rsidR="00230B72" w:rsidRPr="007C0235" w:rsidRDefault="00230B72" w:rsidP="00230B72">
      <w:pPr>
        <w:rPr>
          <w:sz w:val="16"/>
        </w:rPr>
      </w:pPr>
      <w:r w:rsidRPr="007C0235">
        <w:rPr>
          <w:sz w:val="16"/>
        </w:rPr>
        <w:t xml:space="preserve">2. The Montreal protocol played a role in reducing illegal trade in ozone-depleting substances with a number of coordinated programs including “Informal </w:t>
      </w:r>
      <w:proofErr w:type="spellStart"/>
      <w:r w:rsidRPr="007C0235">
        <w:rPr>
          <w:sz w:val="16"/>
        </w:rPr>
        <w:t>PriorInformed</w:t>
      </w:r>
      <w:proofErr w:type="spellEnd"/>
      <w:r w:rsidRPr="007C0235">
        <w:rPr>
          <w:sz w:val="16"/>
        </w:rPr>
        <w:t xml:space="preserve"> Consent” with UNEP. With this and related projects over 800 tons of ozone depleting substances were seized from 2006-2010. The scale of illegal trade in CFC’s has been reduced as a result of global agreement on phasing out these substances, also affecting criminal markets. These types of programs demonstrate how implementing environmental rule of law with global agreements such as the Stockholm, Rotterdam and Basel conventions can meet environmental goals and reduce global trade of these goods or commodities by not allowing safe-haven for the activity and helping to close criminal markets.</w:t>
      </w:r>
    </w:p>
    <w:p w14:paraId="7CD07F17" w14:textId="77777777" w:rsidR="00230B72" w:rsidRPr="007C0235" w:rsidRDefault="00230B72" w:rsidP="00230B72">
      <w:pPr>
        <w:rPr>
          <w:sz w:val="16"/>
        </w:rPr>
      </w:pPr>
      <w:r w:rsidRPr="007C0235">
        <w:rPr>
          <w:sz w:val="16"/>
        </w:rPr>
        <w:t xml:space="preserve">3. In 2017 the Environmental Crimes Committee of the International Association of Chiefs of Police (IACP) developed an online application to assist field and safety professionals in their response to </w:t>
      </w:r>
      <w:proofErr w:type="spellStart"/>
      <w:r w:rsidRPr="007C0235">
        <w:rPr>
          <w:sz w:val="16"/>
        </w:rPr>
        <w:t>and</w:t>
      </w:r>
      <w:proofErr w:type="spellEnd"/>
      <w:r w:rsidRPr="007C0235">
        <w:rPr>
          <w:sz w:val="16"/>
        </w:rPr>
        <w:t xml:space="preserve"> investigation of environmental crimes. The application is called </w:t>
      </w:r>
      <w:proofErr w:type="spellStart"/>
      <w:r w:rsidRPr="007C0235">
        <w:rPr>
          <w:sz w:val="16"/>
        </w:rPr>
        <w:t>ChemSafety</w:t>
      </w:r>
      <w:proofErr w:type="spellEnd"/>
      <w:r w:rsidRPr="007C0235">
        <w:rPr>
          <w:sz w:val="16"/>
        </w:rPr>
        <w:t xml:space="preserve">. It is readily available online and its effectiveness is supported with the following statistics: In </w:t>
      </w:r>
      <w:proofErr w:type="gramStart"/>
      <w:r w:rsidRPr="007C0235">
        <w:rPr>
          <w:sz w:val="16"/>
        </w:rPr>
        <w:t>one month</w:t>
      </w:r>
      <w:proofErr w:type="gramEnd"/>
      <w:r w:rsidRPr="007C0235">
        <w:rPr>
          <w:sz w:val="16"/>
        </w:rPr>
        <w:t xml:space="preserve"> (</w:t>
      </w:r>
      <w:proofErr w:type="spellStart"/>
      <w:r w:rsidRPr="007C0235">
        <w:rPr>
          <w:sz w:val="16"/>
        </w:rPr>
        <w:t>AprilMay</w:t>
      </w:r>
      <w:proofErr w:type="spellEnd"/>
      <w:r w:rsidRPr="007C0235">
        <w:rPr>
          <w:sz w:val="16"/>
        </w:rPr>
        <w:t xml:space="preserve"> 2018) data show over 71,000 sessions; 171,427 views and over 50,000 individual users. The application guides field and safety professionals through the S.A.F.E. acronym in response to environmental crimes:</w:t>
      </w:r>
    </w:p>
    <w:p w14:paraId="65A89BA0" w14:textId="77777777" w:rsidR="00230B72" w:rsidRPr="007C0235" w:rsidRDefault="00230B72" w:rsidP="00230B72">
      <w:pPr>
        <w:rPr>
          <w:sz w:val="16"/>
        </w:rPr>
      </w:pPr>
      <w:r w:rsidRPr="007C0235">
        <w:rPr>
          <w:sz w:val="16"/>
        </w:rPr>
        <w:t>S: Safety and health for the law enforcement officer</w:t>
      </w:r>
    </w:p>
    <w:p w14:paraId="10673626" w14:textId="77777777" w:rsidR="00230B72" w:rsidRPr="007C0235" w:rsidRDefault="00230B72" w:rsidP="00230B72">
      <w:pPr>
        <w:rPr>
          <w:sz w:val="16"/>
        </w:rPr>
      </w:pPr>
      <w:r w:rsidRPr="007C0235">
        <w:rPr>
          <w:sz w:val="16"/>
        </w:rPr>
        <w:t>A: Acute &amp; chronic chemical, biological and radiation exposures</w:t>
      </w:r>
    </w:p>
    <w:p w14:paraId="62950E4B" w14:textId="77777777" w:rsidR="00230B72" w:rsidRPr="007C0235" w:rsidRDefault="00230B72" w:rsidP="00230B72">
      <w:pPr>
        <w:rPr>
          <w:sz w:val="16"/>
        </w:rPr>
      </w:pPr>
      <w:r w:rsidRPr="007C0235">
        <w:rPr>
          <w:sz w:val="16"/>
        </w:rPr>
        <w:t>F: Forensic evidence protection &amp; preservation</w:t>
      </w:r>
    </w:p>
    <w:p w14:paraId="0B523FD2" w14:textId="77777777" w:rsidR="00230B72" w:rsidRPr="007C0235" w:rsidRDefault="00230B72" w:rsidP="00230B72">
      <w:pPr>
        <w:rPr>
          <w:sz w:val="16"/>
        </w:rPr>
      </w:pPr>
      <w:r w:rsidRPr="007C0235">
        <w:rPr>
          <w:sz w:val="16"/>
        </w:rPr>
        <w:t>E: Environment, human health and wildlife impacts</w:t>
      </w:r>
    </w:p>
    <w:p w14:paraId="6D671655" w14:textId="77777777" w:rsidR="00230B72" w:rsidRPr="007C0235" w:rsidRDefault="00230B72" w:rsidP="00230B72">
      <w:pPr>
        <w:rPr>
          <w:sz w:val="16"/>
        </w:rPr>
      </w:pPr>
      <w:r w:rsidRPr="007C0235">
        <w:rPr>
          <w:sz w:val="16"/>
        </w:rPr>
        <w:t>This web application is intended to enhance the abilities of law enforcement officers and other safety professionals to safely respond to incidents of potential or suspected environmental crimes and hazardous materials incidents by providing information and best practices in the key areas for safe, effective response to and investigations of environmental crimes.6</w:t>
      </w:r>
    </w:p>
    <w:p w14:paraId="26D099D1" w14:textId="77777777" w:rsidR="00230B72" w:rsidRPr="007C0235" w:rsidRDefault="00230B72" w:rsidP="00230B72">
      <w:r w:rsidRPr="007C0235">
        <w:t>[[FIGURE 1 OMITTED]]</w:t>
      </w:r>
    </w:p>
    <w:p w14:paraId="2BA99FCC" w14:textId="77777777" w:rsidR="00230B72" w:rsidRPr="007C0235" w:rsidRDefault="00230B72" w:rsidP="00230B72">
      <w:pPr>
        <w:rPr>
          <w:sz w:val="16"/>
        </w:rPr>
      </w:pPr>
      <w:r w:rsidRPr="007C0235">
        <w:rPr>
          <w:sz w:val="16"/>
        </w:rPr>
        <w:t xml:space="preserve">Figures 2 &amp; 3 illustrate the major environmental crimes, annual economic loss, their drivers and their resulting impacts. Beginning at the center, primary key drivers of environmental crime show the nexus and scale of these drivers: corruption; corporate crime; conflicts; domestic and international demand; lack of law enforcement at the national and international levels; lack of legislation; and both international and national mafias. </w:t>
      </w:r>
    </w:p>
    <w:p w14:paraId="256429C8" w14:textId="77777777" w:rsidR="00230B72" w:rsidRPr="007C0235" w:rsidRDefault="00230B72" w:rsidP="00230B72">
      <w:r w:rsidRPr="007C0235">
        <w:t>[[FIGURES 2 &amp; 3 OMITTED]]</w:t>
      </w:r>
    </w:p>
    <w:p w14:paraId="0EA39AE0" w14:textId="77777777" w:rsidR="00230B72" w:rsidRPr="007C0235" w:rsidRDefault="00230B72" w:rsidP="00230B72">
      <w:pPr>
        <w:rPr>
          <w:sz w:val="16"/>
        </w:rPr>
      </w:pPr>
      <w:r w:rsidRPr="007C0235">
        <w:rPr>
          <w:sz w:val="16"/>
        </w:rPr>
        <w:t>The UNEP-INTRPOL 2016 RRAR describes ecosystems as providing a range of services and providing the very foundations of our economy, human health, livelihoods and well-being. They can include clean air, water supply, extreme weather mitigation, storm protection, food security and pollination, to list a few. The report describes the environmental impacts of illegal trade in wildlife. However, there is no current assessment of environmental impacts for the wider range of environmental crimes and their full implications for sustainability and development goals and this consolidated information is needed.</w:t>
      </w:r>
    </w:p>
    <w:p w14:paraId="35794636" w14:textId="77777777" w:rsidR="00230B72" w:rsidRPr="007C0235" w:rsidRDefault="00230B72" w:rsidP="00230B72">
      <w:pPr>
        <w:rPr>
          <w:sz w:val="16"/>
        </w:rPr>
      </w:pPr>
      <w:r w:rsidRPr="007C0235">
        <w:rPr>
          <w:sz w:val="16"/>
        </w:rPr>
        <w:t>A Legal Framework — Identifying the Crimes, Jurisdictions, Prosecution:</w:t>
      </w:r>
    </w:p>
    <w:p w14:paraId="0887605C" w14:textId="77777777" w:rsidR="00230B72" w:rsidRPr="007C0235" w:rsidRDefault="00230B72" w:rsidP="00230B72">
      <w:pPr>
        <w:rPr>
          <w:sz w:val="16"/>
        </w:rPr>
      </w:pPr>
      <w:r w:rsidRPr="007C0235">
        <w:rPr>
          <w:rStyle w:val="StyleUnderline"/>
        </w:rPr>
        <w:t xml:space="preserve">An environmental crime can only be prosecuted if the specific jurisdiction decides that the offense is to be </w:t>
      </w:r>
      <w:r w:rsidRPr="007C0235">
        <w:rPr>
          <w:rStyle w:val="Emphasis"/>
        </w:rPr>
        <w:t>pursued</w:t>
      </w:r>
      <w:r w:rsidRPr="007C0235">
        <w:rPr>
          <w:rStyle w:val="StyleUnderline"/>
        </w:rPr>
        <w:t xml:space="preserve"> by way of </w:t>
      </w:r>
      <w:r w:rsidRPr="007C0235">
        <w:rPr>
          <w:rStyle w:val="Emphasis"/>
        </w:rPr>
        <w:t>law</w:t>
      </w:r>
      <w:r w:rsidRPr="007C0235">
        <w:rPr>
          <w:rStyle w:val="StyleUnderline"/>
        </w:rPr>
        <w:t>. Identifying the environmental crime as</w:t>
      </w:r>
      <w:r w:rsidRPr="007C0235">
        <w:rPr>
          <w:sz w:val="16"/>
        </w:rPr>
        <w:t xml:space="preserve"> a </w:t>
      </w:r>
      <w:r w:rsidRPr="007C0235">
        <w:rPr>
          <w:rStyle w:val="Emphasis"/>
        </w:rPr>
        <w:t>criminal</w:t>
      </w:r>
      <w:r w:rsidRPr="007C0235">
        <w:rPr>
          <w:sz w:val="16"/>
        </w:rPr>
        <w:t xml:space="preserve"> offense </w:t>
      </w:r>
      <w:r w:rsidRPr="007C0235">
        <w:rPr>
          <w:rStyle w:val="Emphasis"/>
        </w:rPr>
        <w:t>itself</w:t>
      </w:r>
      <w:r w:rsidRPr="007C0235">
        <w:rPr>
          <w:sz w:val="16"/>
        </w:rPr>
        <w:t xml:space="preserve"> </w:t>
      </w:r>
      <w:r w:rsidRPr="007C0235">
        <w:rPr>
          <w:rStyle w:val="StyleUnderline"/>
        </w:rPr>
        <w:t xml:space="preserve">can be </w:t>
      </w:r>
      <w:r w:rsidRPr="007C0235">
        <w:rPr>
          <w:rStyle w:val="Emphasis"/>
        </w:rPr>
        <w:t>leveraged</w:t>
      </w:r>
      <w:r w:rsidRPr="007C0235">
        <w:rPr>
          <w:rStyle w:val="StyleUnderline"/>
        </w:rPr>
        <w:t xml:space="preserve"> to help </w:t>
      </w:r>
      <w:r w:rsidRPr="007C0235">
        <w:rPr>
          <w:rStyle w:val="Emphasis"/>
        </w:rPr>
        <w:t>enforce environmental law</w:t>
      </w:r>
      <w:r w:rsidRPr="007C0235">
        <w:rPr>
          <w:sz w:val="16"/>
        </w:rPr>
        <w:t xml:space="preserve">. Jurisdictions worldwide have different approaches to carrying out enforcement. </w:t>
      </w:r>
      <w:r w:rsidRPr="007C0235">
        <w:rPr>
          <w:rStyle w:val="StyleUnderline"/>
        </w:rPr>
        <w:t xml:space="preserve">Approaches from varying jurisdictions come with </w:t>
      </w:r>
      <w:r w:rsidRPr="007C0235">
        <w:rPr>
          <w:rStyle w:val="Emphasis"/>
        </w:rPr>
        <w:t>varying penalties and sanctions</w:t>
      </w:r>
      <w:r w:rsidRPr="007C0235">
        <w:rPr>
          <w:rStyle w:val="StyleUnderline"/>
        </w:rPr>
        <w:t>. Even with strong environmental laws, if a jurisdiction does not</w:t>
      </w:r>
      <w:r w:rsidRPr="007C0235">
        <w:rPr>
          <w:sz w:val="16"/>
        </w:rPr>
        <w:t xml:space="preserve"> have the full capacity to </w:t>
      </w:r>
      <w:r w:rsidRPr="007C0235">
        <w:rPr>
          <w:rStyle w:val="Emphasis"/>
        </w:rPr>
        <w:t>enforce</w:t>
      </w:r>
      <w:r w:rsidRPr="007C0235">
        <w:rPr>
          <w:sz w:val="16"/>
        </w:rPr>
        <w:t xml:space="preserve"> </w:t>
      </w:r>
      <w:r w:rsidRPr="007C0235">
        <w:rPr>
          <w:rStyle w:val="StyleUnderline"/>
        </w:rPr>
        <w:t xml:space="preserve">the laws, they </w:t>
      </w:r>
      <w:r w:rsidRPr="007C0235">
        <w:rPr>
          <w:rStyle w:val="Emphasis"/>
        </w:rPr>
        <w:t>cannot be effective</w:t>
      </w:r>
      <w:r w:rsidRPr="007C0235">
        <w:rPr>
          <w:sz w:val="16"/>
        </w:rPr>
        <w:t>.</w:t>
      </w:r>
    </w:p>
    <w:p w14:paraId="4C885BA0" w14:textId="77777777" w:rsidR="00230B72" w:rsidRPr="007C0235" w:rsidRDefault="00230B72" w:rsidP="00230B72">
      <w:pPr>
        <w:rPr>
          <w:sz w:val="16"/>
        </w:rPr>
      </w:pPr>
      <w:r w:rsidRPr="007C0235">
        <w:rPr>
          <w:sz w:val="16"/>
        </w:rPr>
        <w:t xml:space="preserve">Capacity to monitor, enforce and prosecute environmental crimes varies. For example, while Mongolia has enacted strong environmental </w:t>
      </w:r>
      <w:proofErr w:type="gramStart"/>
      <w:r w:rsidRPr="007C0235">
        <w:rPr>
          <w:sz w:val="16"/>
        </w:rPr>
        <w:t>laws</w:t>
      </w:r>
      <w:proofErr w:type="gramEnd"/>
      <w:r w:rsidRPr="007C0235">
        <w:rPr>
          <w:sz w:val="16"/>
        </w:rPr>
        <w:t xml:space="preserve"> they are experiencing an explosion of mining projects, wildlife poaching, development and other resource threats. Their protected-area-officers cover vast areas of open space far removed from modern infrastructure and legal support systems. Even with good laws and good officers, their enforcement capacity needs improvement in order to show substantial results with environmental enforcement of existing laws.</w:t>
      </w:r>
    </w:p>
    <w:p w14:paraId="262FD76D" w14:textId="77777777" w:rsidR="00230B72" w:rsidRPr="007C0235" w:rsidRDefault="00230B72" w:rsidP="00230B72">
      <w:pPr>
        <w:rPr>
          <w:sz w:val="16"/>
        </w:rPr>
      </w:pPr>
      <w:r w:rsidRPr="007C0235">
        <w:rPr>
          <w:rStyle w:val="StyleUnderline"/>
        </w:rPr>
        <w:t>It is important to identify criminal offenses so that they can be incorporated into legal responses, prosecution</w:t>
      </w:r>
      <w:r w:rsidRPr="007C0235">
        <w:rPr>
          <w:sz w:val="16"/>
        </w:rPr>
        <w:t xml:space="preserve"> and restoration </w:t>
      </w:r>
      <w:r w:rsidRPr="007C0235">
        <w:rPr>
          <w:rStyle w:val="StyleUnderline"/>
        </w:rPr>
        <w:t>where possible</w:t>
      </w:r>
      <w:r w:rsidRPr="007C0235">
        <w:rPr>
          <w:sz w:val="16"/>
        </w:rPr>
        <w:t>. Simply identifying offenses as criminal acts has the ability at times to serve as a deterrent and allows for collective education of environmental laws. Globally however, the varying degrees to which crimes are identified, incorporated into law, listed, and subsequently prosecuted allows for criminal elements to hedge the differences amongst countries and states.</w:t>
      </w:r>
    </w:p>
    <w:p w14:paraId="14684352" w14:textId="77777777" w:rsidR="00230B72" w:rsidRPr="007C0235" w:rsidRDefault="00230B72" w:rsidP="00230B72">
      <w:pPr>
        <w:rPr>
          <w:sz w:val="16"/>
        </w:rPr>
      </w:pPr>
      <w:r w:rsidRPr="007C0235">
        <w:rPr>
          <w:sz w:val="16"/>
        </w:rPr>
        <w:t>Legislation:</w:t>
      </w:r>
    </w:p>
    <w:p w14:paraId="7EEB68A4" w14:textId="77777777" w:rsidR="00230B72" w:rsidRPr="007C0235" w:rsidRDefault="00230B72" w:rsidP="00230B72">
      <w:pPr>
        <w:rPr>
          <w:sz w:val="16"/>
        </w:rPr>
      </w:pPr>
      <w:r w:rsidRPr="007C0235">
        <w:rPr>
          <w:sz w:val="16"/>
        </w:rPr>
        <w:t>In 2014 the INTERPOL General Assembly passed a Resolution in response to emergency threats in Environmental Security. In that Resolution, instead of defining environmental crime, INTERPOL focused on “environmental security” by recognizing the impact that environmental crime can have on a nation’s political stability, environmental quality, its natural resources, biodiversity, economy and human life. INTERPOL also recognizes that criminal networks engaged in financial crime, fraud, corruption, illicit trade and human trafficking are also engaged in or facilitating environmental crime.7</w:t>
      </w:r>
    </w:p>
    <w:p w14:paraId="281A6333" w14:textId="77777777" w:rsidR="00230B72" w:rsidRPr="007C0235" w:rsidRDefault="00230B72" w:rsidP="00230B72">
      <w:pPr>
        <w:rPr>
          <w:sz w:val="16"/>
        </w:rPr>
      </w:pPr>
      <w:r w:rsidRPr="007C0235">
        <w:rPr>
          <w:sz w:val="16"/>
        </w:rPr>
        <w:t xml:space="preserve">Increasingly, </w:t>
      </w:r>
      <w:r w:rsidRPr="007C0235">
        <w:rPr>
          <w:rStyle w:val="StyleUnderline"/>
        </w:rPr>
        <w:t xml:space="preserve">illicit use of natural resources is </w:t>
      </w:r>
      <w:r w:rsidRPr="007C0235">
        <w:rPr>
          <w:rStyle w:val="Emphasis"/>
        </w:rPr>
        <w:t>driving conflicts</w:t>
      </w:r>
      <w:r w:rsidRPr="007C0235">
        <w:rPr>
          <w:rStyle w:val="StyleUnderline"/>
        </w:rPr>
        <w:t xml:space="preserve">. It is becoming a </w:t>
      </w:r>
      <w:r w:rsidRPr="007C0235">
        <w:rPr>
          <w:rStyle w:val="Emphasis"/>
        </w:rPr>
        <w:t>nexus</w:t>
      </w:r>
      <w:r w:rsidRPr="007C0235">
        <w:rPr>
          <w:sz w:val="16"/>
        </w:rPr>
        <w:t xml:space="preserve"> </w:t>
      </w:r>
      <w:r w:rsidRPr="007C0235">
        <w:rPr>
          <w:rStyle w:val="StyleUnderline"/>
        </w:rPr>
        <w:t>of</w:t>
      </w:r>
      <w:r w:rsidRPr="007C0235">
        <w:rPr>
          <w:sz w:val="16"/>
        </w:rPr>
        <w:t xml:space="preserve"> </w:t>
      </w:r>
      <w:r w:rsidRPr="007C0235">
        <w:rPr>
          <w:rStyle w:val="Emphasis"/>
        </w:rPr>
        <w:t>organized crime</w:t>
      </w:r>
      <w:r w:rsidRPr="007C0235">
        <w:rPr>
          <w:sz w:val="16"/>
        </w:rPr>
        <w:t xml:space="preserve"> </w:t>
      </w:r>
      <w:r w:rsidRPr="007C0235">
        <w:rPr>
          <w:rStyle w:val="StyleUnderline"/>
        </w:rPr>
        <w:t xml:space="preserve">and the emphasis on </w:t>
      </w:r>
      <w:r w:rsidRPr="007C0235">
        <w:rPr>
          <w:rStyle w:val="Emphasis"/>
        </w:rPr>
        <w:t>security</w:t>
      </w:r>
      <w:r w:rsidRPr="007C0235">
        <w:rPr>
          <w:rStyle w:val="StyleUnderline"/>
        </w:rPr>
        <w:t xml:space="preserve"> for the environment is </w:t>
      </w:r>
      <w:r w:rsidRPr="007C0235">
        <w:rPr>
          <w:rStyle w:val="Emphasis"/>
        </w:rPr>
        <w:t>needed more than ever</w:t>
      </w:r>
      <w:r w:rsidRPr="007C0235">
        <w:rPr>
          <w:sz w:val="16"/>
        </w:rPr>
        <w:t>.</w:t>
      </w:r>
    </w:p>
    <w:p w14:paraId="175C6CAD" w14:textId="77777777" w:rsidR="00230B72" w:rsidRPr="007C0235" w:rsidRDefault="00230B72" w:rsidP="00230B72">
      <w:pPr>
        <w:rPr>
          <w:sz w:val="16"/>
        </w:rPr>
      </w:pPr>
      <w:r w:rsidRPr="007C0235">
        <w:rPr>
          <w:sz w:val="16"/>
        </w:rPr>
        <w:t>Encouraged by the United Nations Security Council, member states are being asked to work together to collect, analyze and share intelligence to help prevent terrorism and transnational organized crime. To increase effectiveness, a broader definition of environmental crime is needed in addition to referring to environmental crime as a serious crime.</w:t>
      </w:r>
    </w:p>
    <w:p w14:paraId="4FC1F7D2" w14:textId="77777777" w:rsidR="00230B72" w:rsidRPr="007C0235" w:rsidRDefault="00230B72" w:rsidP="00230B72">
      <w:r w:rsidRPr="007C0235">
        <w:t>[[FIGURE 4 OMITTED]]</w:t>
      </w:r>
    </w:p>
    <w:p w14:paraId="5F4D1E5C" w14:textId="77777777" w:rsidR="00230B72" w:rsidRPr="007C0235" w:rsidRDefault="00230B72" w:rsidP="00230B72">
      <w:pPr>
        <w:rPr>
          <w:sz w:val="16"/>
        </w:rPr>
      </w:pPr>
      <w:r w:rsidRPr="007C0235">
        <w:rPr>
          <w:sz w:val="16"/>
        </w:rPr>
        <w:t>The United Nations Environmental Program (UNEPA) Governing Council plays a key role in maintaining focus and awareness of the legislative efforts across vested interests in order to support the rule of environmental law.</w:t>
      </w:r>
    </w:p>
    <w:p w14:paraId="2C929EEB" w14:textId="77777777" w:rsidR="00230B72" w:rsidRPr="007C0235" w:rsidRDefault="00230B72" w:rsidP="00230B72">
      <w:pPr>
        <w:rPr>
          <w:sz w:val="16"/>
        </w:rPr>
      </w:pPr>
      <w:r w:rsidRPr="007C0235">
        <w:rPr>
          <w:sz w:val="16"/>
        </w:rPr>
        <w:t xml:space="preserve">The efforts are largely driven by the increase in organized criminal groups </w:t>
      </w:r>
      <w:r w:rsidRPr="007C0235">
        <w:rPr>
          <w:rStyle w:val="StyleUnderline"/>
        </w:rPr>
        <w:t xml:space="preserve">trafficking in hazardous </w:t>
      </w:r>
      <w:r w:rsidRPr="007C0235">
        <w:rPr>
          <w:rStyle w:val="Emphasis"/>
        </w:rPr>
        <w:t>waste</w:t>
      </w:r>
      <w:r w:rsidRPr="007C0235">
        <w:rPr>
          <w:rStyle w:val="StyleUnderline"/>
        </w:rPr>
        <w:t xml:space="preserve">, </w:t>
      </w:r>
      <w:r w:rsidRPr="007C0235">
        <w:rPr>
          <w:rStyle w:val="Emphasis"/>
        </w:rPr>
        <w:t>wildlife</w:t>
      </w:r>
      <w:r w:rsidRPr="007C0235">
        <w:rPr>
          <w:rStyle w:val="StyleUnderline"/>
        </w:rPr>
        <w:t xml:space="preserve"> and illegal </w:t>
      </w:r>
      <w:r w:rsidRPr="007C0235">
        <w:rPr>
          <w:rStyle w:val="Emphasis"/>
        </w:rPr>
        <w:t>timber</w:t>
      </w:r>
      <w:r w:rsidRPr="007C0235">
        <w:rPr>
          <w:rStyle w:val="StyleUnderline"/>
        </w:rPr>
        <w:t xml:space="preserve"> harvesting</w:t>
      </w:r>
      <w:r w:rsidRPr="007C0235">
        <w:rPr>
          <w:sz w:val="16"/>
        </w:rPr>
        <w:t xml:space="preserve">. It has been recognized that </w:t>
      </w:r>
      <w:r w:rsidRPr="007C0235">
        <w:rPr>
          <w:rStyle w:val="StyleUnderline"/>
        </w:rPr>
        <w:t xml:space="preserve">environmental crime </w:t>
      </w:r>
      <w:r w:rsidRPr="007C0235">
        <w:rPr>
          <w:rStyle w:val="Emphasis"/>
        </w:rPr>
        <w:t>undermines environmental goals</w:t>
      </w:r>
      <w:r w:rsidRPr="007C0235">
        <w:rPr>
          <w:rStyle w:val="StyleUnderline"/>
        </w:rPr>
        <w:t xml:space="preserve"> and effective </w:t>
      </w:r>
      <w:r w:rsidRPr="007C0235">
        <w:rPr>
          <w:rStyle w:val="Emphasis"/>
        </w:rPr>
        <w:t>governance</w:t>
      </w:r>
      <w:r w:rsidRPr="007C0235">
        <w:rPr>
          <w:sz w:val="16"/>
        </w:rPr>
        <w:t>. UNEPA Governing Council’s decision 27/9, in part, emphasized the strengthening of environmental governance and expertise for prosecutors, judges and law enforcement.8</w:t>
      </w:r>
    </w:p>
    <w:p w14:paraId="0FE75BA4" w14:textId="77777777" w:rsidR="00230B72" w:rsidRPr="007C0235" w:rsidRDefault="00230B72" w:rsidP="00230B72">
      <w:pPr>
        <w:rPr>
          <w:sz w:val="16"/>
        </w:rPr>
      </w:pPr>
      <w:r w:rsidRPr="007C0235">
        <w:rPr>
          <w:sz w:val="16"/>
        </w:rPr>
        <w:t xml:space="preserve">In April 2016 IUCN World Environmental Law Congress met in Rio de Janeiro. A number of </w:t>
      </w:r>
      <w:proofErr w:type="gramStart"/>
      <w:r w:rsidRPr="007C0235">
        <w:rPr>
          <w:sz w:val="16"/>
        </w:rPr>
        <w:t>forward thinking</w:t>
      </w:r>
      <w:proofErr w:type="gramEnd"/>
      <w:r w:rsidRPr="007C0235">
        <w:rPr>
          <w:sz w:val="16"/>
        </w:rPr>
        <w:t xml:space="preserve"> actions resulted from the congress. These actions included core principles to strengthen the collective efforts including implementation and enforcement strategies; laws that can be enforced; implementation and accountability; coordination of roles and treating environmental crimes as serious crimes. Figure 5 below illustrates an informal network of international organizations that are needed for effective collaboration.</w:t>
      </w:r>
    </w:p>
    <w:p w14:paraId="39B353E2" w14:textId="77777777" w:rsidR="00230B72" w:rsidRPr="007C0235" w:rsidRDefault="00230B72" w:rsidP="00230B72">
      <w:r w:rsidRPr="007C0235">
        <w:t>[[FIGURE 5 OMITTED]]</w:t>
      </w:r>
    </w:p>
    <w:p w14:paraId="2FA5CC82" w14:textId="77777777" w:rsidR="00230B72" w:rsidRPr="007C0235" w:rsidRDefault="00230B72" w:rsidP="00230B72">
      <w:pPr>
        <w:rPr>
          <w:sz w:val="16"/>
        </w:rPr>
      </w:pPr>
      <w:r w:rsidRPr="007C0235">
        <w:rPr>
          <w:sz w:val="16"/>
        </w:rPr>
        <w:t xml:space="preserve">Statistics for environmental crimes are difficult to measure due to the sheer volume of underground activity. However, it is generally recognized that </w:t>
      </w:r>
      <w:r w:rsidRPr="007C0235">
        <w:rPr>
          <w:rStyle w:val="StyleUnderline"/>
        </w:rPr>
        <w:t xml:space="preserve">progress in combating individual cases has grown while realizing these crimes are a </w:t>
      </w:r>
      <w:r w:rsidRPr="007C0235">
        <w:rPr>
          <w:rStyle w:val="Emphasis"/>
        </w:rPr>
        <w:t>significant threat</w:t>
      </w:r>
      <w:r w:rsidRPr="007C0235">
        <w:rPr>
          <w:sz w:val="16"/>
        </w:rPr>
        <w:t xml:space="preserve"> </w:t>
      </w:r>
      <w:r w:rsidRPr="007C0235">
        <w:rPr>
          <w:rStyle w:val="StyleUnderline"/>
        </w:rPr>
        <w:t>to</w:t>
      </w:r>
      <w:r w:rsidRPr="007C0235">
        <w:rPr>
          <w:sz w:val="16"/>
        </w:rPr>
        <w:t xml:space="preserve"> peace, </w:t>
      </w:r>
      <w:r w:rsidRPr="007C0235">
        <w:rPr>
          <w:rStyle w:val="Emphasis"/>
        </w:rPr>
        <w:t>civilization</w:t>
      </w:r>
      <w:r w:rsidRPr="007C0235">
        <w:rPr>
          <w:sz w:val="16"/>
        </w:rPr>
        <w:t>s, society, health, security and development.</w:t>
      </w:r>
    </w:p>
    <w:p w14:paraId="06A3750A" w14:textId="77777777" w:rsidR="00230B72" w:rsidRPr="007C0235" w:rsidRDefault="00230B72" w:rsidP="00230B72">
      <w:pPr>
        <w:rPr>
          <w:sz w:val="16"/>
        </w:rPr>
      </w:pPr>
      <w:r w:rsidRPr="007C0235">
        <w:rPr>
          <w:rStyle w:val="StyleUnderline"/>
        </w:rPr>
        <w:t xml:space="preserve">In addition to extremely varying wildlife poaching, illegal timber harvesting and the impacts of global </w:t>
      </w:r>
      <w:r w:rsidRPr="007C0235">
        <w:rPr>
          <w:rStyle w:val="Emphasis"/>
        </w:rPr>
        <w:t>waste and pollution</w:t>
      </w:r>
      <w:r w:rsidRPr="007C0235">
        <w:rPr>
          <w:sz w:val="16"/>
        </w:rPr>
        <w:t xml:space="preserve"> </w:t>
      </w:r>
      <w:r w:rsidRPr="007C0235">
        <w:rPr>
          <w:rStyle w:val="StyleUnderline"/>
        </w:rPr>
        <w:t>is valued at</w:t>
      </w:r>
      <w:r w:rsidRPr="007C0235">
        <w:rPr>
          <w:sz w:val="16"/>
        </w:rPr>
        <w:t xml:space="preserve"> </w:t>
      </w:r>
      <w:r w:rsidRPr="007C0235">
        <w:rPr>
          <w:rStyle w:val="Emphasis"/>
        </w:rPr>
        <w:t>410 billion USD per year</w:t>
      </w:r>
      <w:r w:rsidRPr="007C0235">
        <w:rPr>
          <w:rStyle w:val="StyleUnderline"/>
        </w:rPr>
        <w:t xml:space="preserve">. The global waste sector takes several forms including </w:t>
      </w:r>
      <w:r w:rsidRPr="007C0235">
        <w:rPr>
          <w:rStyle w:val="Emphasis"/>
        </w:rPr>
        <w:t>legal</w:t>
      </w:r>
      <w:r w:rsidRPr="007C0235">
        <w:rPr>
          <w:rStyle w:val="StyleUnderline"/>
        </w:rPr>
        <w:t xml:space="preserve"> industry, environmental protection, unregulated business, and </w:t>
      </w:r>
      <w:r w:rsidRPr="007C0235">
        <w:rPr>
          <w:rStyle w:val="Emphasis"/>
        </w:rPr>
        <w:t>trafficking</w:t>
      </w:r>
      <w:r w:rsidRPr="007C0235">
        <w:rPr>
          <w:rStyle w:val="StyleUnderline"/>
        </w:rPr>
        <w:t xml:space="preserve"> in hazardous waste and chemicals by organized crime</w:t>
      </w:r>
      <w:r w:rsidRPr="007C0235">
        <w:rPr>
          <w:sz w:val="16"/>
        </w:rPr>
        <w:t>. 9</w:t>
      </w:r>
    </w:p>
    <w:p w14:paraId="47CDC3FE" w14:textId="77777777" w:rsidR="00230B72" w:rsidRPr="007C0235" w:rsidRDefault="00230B72" w:rsidP="00230B72">
      <w:r w:rsidRPr="007C0235">
        <w:t>[[FIGURES 6 &amp; 7 OMITTED]]</w:t>
      </w:r>
    </w:p>
    <w:p w14:paraId="3BE4CC6D" w14:textId="77777777" w:rsidR="00230B72" w:rsidRPr="007C0235" w:rsidRDefault="00230B72" w:rsidP="00230B72">
      <w:pPr>
        <w:rPr>
          <w:sz w:val="16"/>
        </w:rPr>
      </w:pPr>
      <w:r w:rsidRPr="007C0235">
        <w:rPr>
          <w:sz w:val="16"/>
        </w:rPr>
        <w:t>The links of environmental crimes to white collar, organized criminal networks have shown to be low risk with high profit margins. They harm our collective environment and security while exploiting natural resources to fund their illegal activities. At least 40 percent of global internal conflicts in the last 60 years have links to natural resources.10</w:t>
      </w:r>
    </w:p>
    <w:p w14:paraId="538353AE" w14:textId="77777777" w:rsidR="00230B72" w:rsidRPr="007C0235" w:rsidRDefault="00230B72" w:rsidP="00230B72">
      <w:pPr>
        <w:rPr>
          <w:sz w:val="16"/>
        </w:rPr>
      </w:pPr>
      <w:r w:rsidRPr="007C0235">
        <w:rPr>
          <w:sz w:val="16"/>
        </w:rPr>
        <w:t>Causes of Environmental Crime:</w:t>
      </w:r>
    </w:p>
    <w:p w14:paraId="702E0B22" w14:textId="77777777" w:rsidR="00230B72" w:rsidRPr="007C0235" w:rsidRDefault="00230B72" w:rsidP="00230B72">
      <w:pPr>
        <w:rPr>
          <w:sz w:val="16"/>
        </w:rPr>
      </w:pPr>
      <w:r w:rsidRPr="007C0235">
        <w:rPr>
          <w:sz w:val="16"/>
        </w:rPr>
        <w:t>Poverty, demand and a permissive environment are root causes enabling environmental crime.</w:t>
      </w:r>
    </w:p>
    <w:p w14:paraId="316DF7C9" w14:textId="77777777" w:rsidR="00230B72" w:rsidRPr="007C0235" w:rsidRDefault="00230B72" w:rsidP="00230B72">
      <w:pPr>
        <w:ind w:left="720"/>
        <w:rPr>
          <w:sz w:val="16"/>
        </w:rPr>
      </w:pPr>
      <w:r w:rsidRPr="007C0235">
        <w:rPr>
          <w:sz w:val="16"/>
        </w:rPr>
        <w:t>• Poverty is a driver of environmental crime because the poor are often vulnerable and easy to recruit at entry levels of activity.</w:t>
      </w:r>
    </w:p>
    <w:p w14:paraId="62C7AB2A" w14:textId="77777777" w:rsidR="00230B72" w:rsidRPr="007C0235" w:rsidRDefault="00230B72" w:rsidP="00230B72">
      <w:pPr>
        <w:ind w:left="720"/>
        <w:rPr>
          <w:sz w:val="16"/>
        </w:rPr>
      </w:pPr>
      <w:r w:rsidRPr="007C0235">
        <w:rPr>
          <w:sz w:val="16"/>
        </w:rPr>
        <w:t>• Demand for goods derived from natural resources such as wood, timber, wildlife, as well as the always growing and desperate need for waste disposal services, drives criminal activity due to readily available profits.</w:t>
      </w:r>
    </w:p>
    <w:p w14:paraId="20FE5F99" w14:textId="77777777" w:rsidR="00230B72" w:rsidRPr="007C0235" w:rsidRDefault="00230B72" w:rsidP="00230B72">
      <w:pPr>
        <w:ind w:left="720"/>
        <w:rPr>
          <w:sz w:val="16"/>
        </w:rPr>
      </w:pPr>
      <w:r w:rsidRPr="007C0235">
        <w:rPr>
          <w:sz w:val="16"/>
        </w:rPr>
        <w:t>• Underfunding and lack of capacity to enforce laws and regulations leads to crime occurring almost by inertia or default.</w:t>
      </w:r>
    </w:p>
    <w:p w14:paraId="59A6354A" w14:textId="77777777" w:rsidR="00230B72" w:rsidRPr="007C0235" w:rsidRDefault="00230B72" w:rsidP="00230B72">
      <w:pPr>
        <w:rPr>
          <w:sz w:val="16"/>
        </w:rPr>
      </w:pPr>
      <w:r w:rsidRPr="007C0235">
        <w:rPr>
          <w:sz w:val="16"/>
        </w:rPr>
        <w:t>Response &amp; Restoration:</w:t>
      </w:r>
    </w:p>
    <w:p w14:paraId="58574760" w14:textId="77777777" w:rsidR="00230B72" w:rsidRPr="007C0235" w:rsidRDefault="00230B72" w:rsidP="00230B72">
      <w:pPr>
        <w:rPr>
          <w:sz w:val="16"/>
        </w:rPr>
      </w:pPr>
      <w:r w:rsidRPr="007C0235">
        <w:rPr>
          <w:rStyle w:val="Emphasis"/>
        </w:rPr>
        <w:t>Coordinated, international operations</w:t>
      </w:r>
      <w:r w:rsidRPr="007C0235">
        <w:rPr>
          <w:sz w:val="16"/>
        </w:rPr>
        <w:t xml:space="preserve"> highlighted in the UNEPA-INTERPOL 2016 RRAR </w:t>
      </w:r>
      <w:r w:rsidRPr="007C0235">
        <w:rPr>
          <w:rStyle w:val="StyleUnderline"/>
        </w:rPr>
        <w:t>outlined</w:t>
      </w:r>
      <w:r w:rsidRPr="007C0235">
        <w:rPr>
          <w:sz w:val="16"/>
        </w:rPr>
        <w:t xml:space="preserve"> </w:t>
      </w:r>
      <w:r w:rsidRPr="007C0235">
        <w:rPr>
          <w:rStyle w:val="Emphasis"/>
        </w:rPr>
        <w:t>success</w:t>
      </w:r>
      <w:r w:rsidRPr="007C0235">
        <w:rPr>
          <w:sz w:val="16"/>
        </w:rPr>
        <w:t xml:space="preserve">ful case studies </w:t>
      </w:r>
      <w:r w:rsidRPr="007C0235">
        <w:rPr>
          <w:rStyle w:val="StyleUnderline"/>
        </w:rPr>
        <w:t>to combat</w:t>
      </w:r>
      <w:r w:rsidRPr="007C0235">
        <w:rPr>
          <w:sz w:val="16"/>
        </w:rPr>
        <w:t xml:space="preserve"> </w:t>
      </w:r>
      <w:r w:rsidRPr="007C0235">
        <w:rPr>
          <w:rStyle w:val="Emphasis"/>
        </w:rPr>
        <w:t>wildlife</w:t>
      </w:r>
      <w:r w:rsidRPr="007C0235">
        <w:rPr>
          <w:rStyle w:val="StyleUnderline"/>
        </w:rPr>
        <w:t xml:space="preserve">, </w:t>
      </w:r>
      <w:r w:rsidRPr="007C0235">
        <w:rPr>
          <w:rStyle w:val="Emphasis"/>
        </w:rPr>
        <w:t>fisheries and forestry crime</w:t>
      </w:r>
      <w:r w:rsidRPr="007C0235">
        <w:rPr>
          <w:rStyle w:val="StyleUnderline"/>
        </w:rPr>
        <w:t xml:space="preserve">, </w:t>
      </w:r>
      <w:r w:rsidRPr="007C0235">
        <w:rPr>
          <w:rStyle w:val="Emphasis"/>
        </w:rPr>
        <w:t>ozone</w:t>
      </w:r>
      <w:r w:rsidRPr="007C0235">
        <w:rPr>
          <w:sz w:val="16"/>
        </w:rPr>
        <w:t xml:space="preserve"> layer </w:t>
      </w:r>
      <w:r w:rsidRPr="007C0235">
        <w:rPr>
          <w:rStyle w:val="StyleUnderline"/>
        </w:rPr>
        <w:t xml:space="preserve">depletion and </w:t>
      </w:r>
      <w:r w:rsidRPr="007C0235">
        <w:rPr>
          <w:rStyle w:val="Emphasis"/>
        </w:rPr>
        <w:t>pollution</w:t>
      </w:r>
      <w:r w:rsidRPr="007C0235">
        <w:rPr>
          <w:sz w:val="16"/>
        </w:rPr>
        <w:t xml:space="preserve">. </w:t>
      </w:r>
      <w:r w:rsidRPr="007C0235">
        <w:rPr>
          <w:rStyle w:val="StyleUnderline"/>
        </w:rPr>
        <w:t xml:space="preserve">Impacts on a </w:t>
      </w:r>
      <w:r w:rsidRPr="007C0235">
        <w:rPr>
          <w:rStyle w:val="Emphasis"/>
        </w:rPr>
        <w:t>global scale</w:t>
      </w:r>
      <w:r w:rsidRPr="007C0235">
        <w:rPr>
          <w:sz w:val="16"/>
        </w:rPr>
        <w:t xml:space="preserve"> </w:t>
      </w:r>
      <w:r w:rsidRPr="007C0235">
        <w:rPr>
          <w:rStyle w:val="StyleUnderline"/>
        </w:rPr>
        <w:t>undermine</w:t>
      </w:r>
      <w:r w:rsidRPr="007C0235">
        <w:rPr>
          <w:sz w:val="16"/>
        </w:rPr>
        <w:t xml:space="preserve"> </w:t>
      </w:r>
      <w:r w:rsidRPr="007C0235">
        <w:rPr>
          <w:rStyle w:val="Emphasis"/>
        </w:rPr>
        <w:t>peace for civilization</w:t>
      </w:r>
      <w:r w:rsidRPr="007C0235">
        <w:rPr>
          <w:sz w:val="16"/>
        </w:rPr>
        <w:t xml:space="preserve"> and security of the world’s people in addition to both legal business and trade.</w:t>
      </w:r>
    </w:p>
    <w:p w14:paraId="275A1281" w14:textId="77777777" w:rsidR="00230B72" w:rsidRPr="007C0235" w:rsidRDefault="00230B72" w:rsidP="00230B72">
      <w:pPr>
        <w:rPr>
          <w:sz w:val="16"/>
        </w:rPr>
      </w:pPr>
      <w:r w:rsidRPr="007C0235">
        <w:rPr>
          <w:sz w:val="16"/>
        </w:rPr>
        <w:t xml:space="preserve">Lester R. Brown, in PLAN B 3.0, writes that </w:t>
      </w:r>
      <w:r w:rsidRPr="007C0235">
        <w:rPr>
          <w:rStyle w:val="StyleUnderline"/>
        </w:rPr>
        <w:t>we are in a</w:t>
      </w:r>
      <w:r w:rsidRPr="007C0235">
        <w:rPr>
          <w:sz w:val="16"/>
        </w:rPr>
        <w:t xml:space="preserve"> </w:t>
      </w:r>
      <w:r w:rsidRPr="007C0235">
        <w:rPr>
          <w:rStyle w:val="Emphasis"/>
        </w:rPr>
        <w:t>race</w:t>
      </w:r>
      <w:r w:rsidRPr="007C0235">
        <w:rPr>
          <w:sz w:val="16"/>
        </w:rPr>
        <w:t xml:space="preserve"> </w:t>
      </w:r>
      <w:r w:rsidRPr="007C0235">
        <w:rPr>
          <w:rStyle w:val="StyleUnderline"/>
        </w:rPr>
        <w:t>between</w:t>
      </w:r>
      <w:r w:rsidRPr="007C0235">
        <w:rPr>
          <w:sz w:val="16"/>
        </w:rPr>
        <w:t xml:space="preserve"> </w:t>
      </w:r>
      <w:r w:rsidRPr="007C0235">
        <w:rPr>
          <w:rStyle w:val="Emphasis"/>
        </w:rPr>
        <w:t>tipping points in nature</w:t>
      </w:r>
      <w:r w:rsidRPr="007C0235">
        <w:rPr>
          <w:sz w:val="16"/>
        </w:rPr>
        <w:t xml:space="preserve"> </w:t>
      </w:r>
      <w:r w:rsidRPr="007C0235">
        <w:rPr>
          <w:rStyle w:val="StyleUnderline"/>
        </w:rPr>
        <w:t>and our</w:t>
      </w:r>
      <w:r w:rsidRPr="007C0235">
        <w:rPr>
          <w:sz w:val="16"/>
        </w:rPr>
        <w:t xml:space="preserve"> </w:t>
      </w:r>
      <w:r w:rsidRPr="007C0235">
        <w:rPr>
          <w:rStyle w:val="Emphasis"/>
        </w:rPr>
        <w:t>political systems</w:t>
      </w:r>
      <w:r w:rsidRPr="007C0235">
        <w:rPr>
          <w:sz w:val="16"/>
        </w:rPr>
        <w:t xml:space="preserve"> </w:t>
      </w:r>
      <w:r w:rsidRPr="007C0235">
        <w:rPr>
          <w:rStyle w:val="StyleUnderline"/>
        </w:rPr>
        <w:t>and suggests</w:t>
      </w:r>
      <w:r w:rsidRPr="007C0235">
        <w:rPr>
          <w:sz w:val="16"/>
        </w:rPr>
        <w:t xml:space="preserve"> </w:t>
      </w:r>
      <w:r w:rsidRPr="007C0235">
        <w:rPr>
          <w:rStyle w:val="Emphasis"/>
        </w:rPr>
        <w:t>help for</w:t>
      </w:r>
      <w:r w:rsidRPr="007C0235">
        <w:rPr>
          <w:sz w:val="16"/>
        </w:rPr>
        <w:t xml:space="preserve"> countries to stabilize our populations and </w:t>
      </w:r>
      <w:r w:rsidRPr="007C0235">
        <w:rPr>
          <w:rStyle w:val="Emphasis"/>
        </w:rPr>
        <w:t>ecosystems</w:t>
      </w:r>
      <w:r w:rsidRPr="007C0235">
        <w:rPr>
          <w:sz w:val="16"/>
        </w:rPr>
        <w:t xml:space="preserve"> </w:t>
      </w:r>
      <w:r w:rsidRPr="007C0235">
        <w:rPr>
          <w:rStyle w:val="StyleUnderline"/>
        </w:rPr>
        <w:t>before</w:t>
      </w:r>
      <w:r w:rsidRPr="007C0235">
        <w:rPr>
          <w:sz w:val="16"/>
        </w:rPr>
        <w:t xml:space="preserve"> they become </w:t>
      </w:r>
      <w:r w:rsidRPr="007C0235">
        <w:rPr>
          <w:rStyle w:val="Emphasis"/>
        </w:rPr>
        <w:t>failing states</w:t>
      </w:r>
      <w:r w:rsidRPr="007C0235">
        <w:rPr>
          <w:sz w:val="16"/>
        </w:rPr>
        <w:t xml:space="preserve">. In order to understand our current environmental dilemma, it helps to look at earlier civilizations that also got into environmental trouble. The question is how we will respond. 11 Some early societies were able to modify how they lived with the environment in a way to avoid their collapse or decline. </w:t>
      </w:r>
    </w:p>
    <w:p w14:paraId="4584B688" w14:textId="77777777" w:rsidR="00230B72" w:rsidRDefault="00230B72" w:rsidP="00230B72">
      <w:pPr>
        <w:rPr>
          <w:sz w:val="16"/>
        </w:rPr>
      </w:pPr>
      <w:r w:rsidRPr="007C0235">
        <w:rPr>
          <w:rStyle w:val="StyleUnderline"/>
        </w:rPr>
        <w:t xml:space="preserve">Current civilization, across borders, states, and oceans, is </w:t>
      </w:r>
      <w:r w:rsidRPr="007C0235">
        <w:rPr>
          <w:rStyle w:val="Emphasis"/>
        </w:rPr>
        <w:t>threatened</w:t>
      </w:r>
      <w:r w:rsidRPr="007C0235">
        <w:rPr>
          <w:sz w:val="16"/>
        </w:rPr>
        <w:t xml:space="preserve">. This is due in part to the violations and sheer scale of environmental crimes that must be curtailed. </w:t>
      </w:r>
      <w:r w:rsidRPr="007C0235">
        <w:rPr>
          <w:rStyle w:val="StyleUnderline"/>
        </w:rPr>
        <w:t>Our</w:t>
      </w:r>
      <w:r w:rsidRPr="007C0235">
        <w:rPr>
          <w:sz w:val="16"/>
        </w:rPr>
        <w:t xml:space="preserve"> quality of </w:t>
      </w:r>
      <w:r w:rsidRPr="007C0235">
        <w:rPr>
          <w:rStyle w:val="Emphasis"/>
        </w:rPr>
        <w:t>life</w:t>
      </w:r>
      <w:r w:rsidRPr="007C0235">
        <w:rPr>
          <w:sz w:val="16"/>
        </w:rPr>
        <w:t xml:space="preserve"> </w:t>
      </w:r>
      <w:r w:rsidRPr="007C0235">
        <w:rPr>
          <w:rStyle w:val="StyleUnderline"/>
        </w:rPr>
        <w:t>and</w:t>
      </w:r>
      <w:r w:rsidRPr="007C0235">
        <w:rPr>
          <w:sz w:val="16"/>
        </w:rPr>
        <w:t xml:space="preserve"> </w:t>
      </w:r>
      <w:r w:rsidRPr="007C0235">
        <w:rPr>
          <w:rStyle w:val="Emphasis"/>
        </w:rPr>
        <w:t>civilization itself</w:t>
      </w:r>
      <w:r w:rsidRPr="007C0235">
        <w:rPr>
          <w:sz w:val="16"/>
        </w:rPr>
        <w:t xml:space="preserve"> </w:t>
      </w:r>
      <w:r w:rsidRPr="007C0235">
        <w:rPr>
          <w:rStyle w:val="StyleUnderline"/>
        </w:rPr>
        <w:t>is at stake</w:t>
      </w:r>
      <w:r w:rsidRPr="007C0235">
        <w:rPr>
          <w:sz w:val="16"/>
        </w:rPr>
        <w:t xml:space="preserve">. Engaged response, </w:t>
      </w:r>
      <w:r w:rsidRPr="007C0235">
        <w:rPr>
          <w:rStyle w:val="Emphasis"/>
        </w:rPr>
        <w:t>sound laws</w:t>
      </w:r>
      <w:r w:rsidRPr="007C0235">
        <w:rPr>
          <w:rStyle w:val="StyleUnderline"/>
        </w:rPr>
        <w:t>, along with more and better</w:t>
      </w:r>
      <w:r w:rsidRPr="007C0235">
        <w:rPr>
          <w:sz w:val="16"/>
        </w:rPr>
        <w:t xml:space="preserve"> monitoring, </w:t>
      </w:r>
      <w:r w:rsidRPr="007C0235">
        <w:rPr>
          <w:rStyle w:val="Emphasis"/>
        </w:rPr>
        <w:t>enforcement</w:t>
      </w:r>
      <w:r w:rsidRPr="007C0235">
        <w:rPr>
          <w:sz w:val="16"/>
        </w:rPr>
        <w:t xml:space="preserve"> and restoration </w:t>
      </w:r>
      <w:r w:rsidRPr="007C0235">
        <w:rPr>
          <w:rStyle w:val="StyleUnderline"/>
        </w:rPr>
        <w:t xml:space="preserve">will help ensure our ability to maintain clean air and water, the </w:t>
      </w:r>
      <w:r w:rsidRPr="007C0235">
        <w:rPr>
          <w:rStyle w:val="Emphasis"/>
        </w:rPr>
        <w:t>basics of life</w:t>
      </w:r>
      <w:r w:rsidRPr="007C0235">
        <w:rPr>
          <w:sz w:val="16"/>
        </w:rPr>
        <w:t xml:space="preserve"> as we know it, </w:t>
      </w:r>
      <w:r w:rsidRPr="007C0235">
        <w:rPr>
          <w:rStyle w:val="StyleUnderline"/>
        </w:rPr>
        <w:t>as we would like to leave them for the next generations</w:t>
      </w:r>
      <w:r w:rsidRPr="007C0235">
        <w:rPr>
          <w:sz w:val="16"/>
        </w:rPr>
        <w:t xml:space="preserve">. </w:t>
      </w:r>
    </w:p>
    <w:p w14:paraId="0F5B46D1" w14:textId="77777777" w:rsidR="00230B72" w:rsidRDefault="00230B72" w:rsidP="00230B72">
      <w:pPr>
        <w:pStyle w:val="Heading4"/>
        <w:rPr>
          <w:rStyle w:val="Style13ptBold"/>
          <w:b/>
          <w:bCs w:val="0"/>
        </w:rPr>
      </w:pPr>
      <w:r w:rsidRPr="0068178B">
        <w:rPr>
          <w:rStyle w:val="Style13ptBold"/>
          <w:b/>
        </w:rPr>
        <w:t xml:space="preserve">Criminal sanctions on </w:t>
      </w:r>
      <w:r>
        <w:rPr>
          <w:rStyle w:val="Style13ptBold"/>
          <w:b/>
        </w:rPr>
        <w:t>those that damage the environment key to check back against warming – avoiding the 4ºC mark is key</w:t>
      </w:r>
    </w:p>
    <w:p w14:paraId="3BB87760" w14:textId="77777777" w:rsidR="00230B72" w:rsidRPr="0068178B" w:rsidRDefault="00230B72" w:rsidP="00230B72">
      <w:pPr>
        <w:rPr>
          <w:rStyle w:val="Style13ptBold"/>
          <w:b w:val="0"/>
          <w:bCs w:val="0"/>
        </w:rPr>
      </w:pPr>
      <w:r>
        <w:rPr>
          <w:rStyle w:val="Style13ptBold"/>
        </w:rPr>
        <w:t xml:space="preserve">McKinnon 19 </w:t>
      </w:r>
      <w:r w:rsidRPr="0068178B">
        <w:rPr>
          <w:rStyle w:val="Style13ptBold"/>
          <w:b w:val="0"/>
          <w:sz w:val="16"/>
          <w:szCs w:val="16"/>
        </w:rPr>
        <w:t xml:space="preserve">(Catriona McKinnon is a Professor of Political Theory at the University of Exeter and has published numerous articles and books on climate justice, March 2019, Climate crimes must be brought to justice, </w:t>
      </w:r>
      <w:hyperlink r:id="rId57" w:history="1">
        <w:r w:rsidRPr="0068178B">
          <w:rPr>
            <w:rStyle w:val="Hyperlink"/>
            <w:bCs/>
            <w:sz w:val="16"/>
            <w:szCs w:val="16"/>
          </w:rPr>
          <w:t>https://en.unesco.org/courier/2019-3/climate-crimes-must-be-brought-justice</w:t>
        </w:r>
      </w:hyperlink>
      <w:r w:rsidRPr="0068178B">
        <w:rPr>
          <w:rStyle w:val="Style13ptBold"/>
          <w:b w:val="0"/>
          <w:sz w:val="16"/>
          <w:szCs w:val="16"/>
        </w:rPr>
        <w:t xml:space="preserve">, UNESCO, </w:t>
      </w:r>
      <w:proofErr w:type="spellStart"/>
      <w:r w:rsidRPr="0068178B">
        <w:rPr>
          <w:rStyle w:val="Style13ptBold"/>
          <w:b w:val="0"/>
          <w:sz w:val="16"/>
          <w:szCs w:val="16"/>
        </w:rPr>
        <w:t>tkk</w:t>
      </w:r>
      <w:proofErr w:type="spellEnd"/>
      <w:r w:rsidRPr="0068178B">
        <w:rPr>
          <w:rStyle w:val="Style13ptBold"/>
          <w:b w:val="0"/>
          <w:sz w:val="16"/>
          <w:szCs w:val="16"/>
        </w:rPr>
        <w:t>)</w:t>
      </w:r>
    </w:p>
    <w:p w14:paraId="3AE4AC0A" w14:textId="58471FF3" w:rsidR="00230B72" w:rsidRPr="00230B72" w:rsidRDefault="00230B72" w:rsidP="00230B72">
      <w:pPr>
        <w:rPr>
          <w:u w:val="single"/>
        </w:rPr>
      </w:pPr>
      <w:r w:rsidRPr="00355067">
        <w:rPr>
          <w:u w:val="single"/>
        </w:rPr>
        <w:t xml:space="preserve">A fire has started in the theatre, from which there are no exits. Unchecked, the fire will kill and injure many in the theatre, starting with those in the cheapest seats. Many people can smell the smoke, but some others have not noticed it yet. </w:t>
      </w:r>
      <w:r w:rsidRPr="0068178B">
        <w:rPr>
          <w:sz w:val="16"/>
        </w:rPr>
        <w:t xml:space="preserve">Some people are trying to warn everyone so that the fire can be contained before it spreads out of control. </w:t>
      </w:r>
      <w:r w:rsidRPr="00355067">
        <w:rPr>
          <w:u w:val="single"/>
        </w:rPr>
        <w:t>Another group – sitting mainly in the most expensive seats – is trying to shout loudly that there is no fire, or that it is not serious, or that there is plenty of time left to put it out. This group uses emotive language and insists that the other group is not to be trusted</w:t>
      </w:r>
      <w:r w:rsidRPr="0068178B">
        <w:rPr>
          <w:sz w:val="16"/>
        </w:rPr>
        <w:t xml:space="preserve">. Many people in the theatre are confused by these conflicting messages or convinced by the fire-deniers. </w:t>
      </w:r>
      <w:r w:rsidRPr="00355067">
        <w:rPr>
          <w:u w:val="single"/>
        </w:rPr>
        <w:t>There are enough people in this combined set to significantly slow down the efforts of those listening to the accurate warnings, those who are trying to put out the fire</w:t>
      </w:r>
      <w:r w:rsidRPr="0068178B">
        <w:rPr>
          <w:sz w:val="16"/>
        </w:rPr>
        <w:t xml:space="preserve">. </w:t>
      </w:r>
      <w:r w:rsidRPr="00355067">
        <w:rPr>
          <w:u w:val="single"/>
        </w:rPr>
        <w:t>In this scenario, those shouting “No fire!” ought to be silenced, because there is a fire that requires urgent and immediate action to prevent it from spreading and becoming uncontrollable. But the fire is not being tackled properly because many of the people in the theatre do not know whom to believe.</w:t>
      </w:r>
      <w:r w:rsidRPr="0068178B">
        <w:rPr>
          <w:sz w:val="16"/>
        </w:rPr>
        <w:t xml:space="preserve"> Can we compare those who deny the reality of climate change to the group that occupies the best seats in the theatre? The answer seems obvious: yes. Accelerating the extinction of humanity </w:t>
      </w:r>
      <w:r w:rsidRPr="00355067">
        <w:rPr>
          <w:rStyle w:val="Emphasis"/>
        </w:rPr>
        <w:t>Criminal sanctions are the most potent tools we have to mark out conduct that lies beyond all limits of toleration</w:t>
      </w:r>
      <w:r w:rsidRPr="0068178B">
        <w:rPr>
          <w:sz w:val="16"/>
        </w:rPr>
        <w:t xml:space="preserve">. </w:t>
      </w:r>
      <w:r w:rsidRPr="00355067">
        <w:rPr>
          <w:u w:val="single"/>
        </w:rPr>
        <w:t>Criminal conduct violates basic rights and destroys human security.</w:t>
      </w:r>
      <w:r w:rsidRPr="0068178B">
        <w:rPr>
          <w:sz w:val="16"/>
        </w:rPr>
        <w:t xml:space="preserve"> </w:t>
      </w:r>
      <w:r w:rsidRPr="00355067">
        <w:rPr>
          <w:u w:val="single"/>
        </w:rPr>
        <w:t>We reserve the hard treatment of punishment for conduct that damages the things we hold most fundamentally valuable. Climate change is causing precisely such damage</w:t>
      </w:r>
      <w:r w:rsidRPr="0068178B">
        <w:rPr>
          <w:sz w:val="16"/>
        </w:rPr>
        <w:t>. Over the last 250 years or so, we have burned fossil fuels for cheap energy, destroyed carbon sinks, grown the global population, and failed to halt the malign influence of corporate interests on political action that could have made mitigation manageable.</w:t>
      </w:r>
      <w:r w:rsidRPr="0068178B">
        <w:rPr>
          <w:rFonts w:hint="eastAsia"/>
          <w:sz w:val="16"/>
        </w:rPr>
        <w:t xml:space="preserve"> Now, </w:t>
      </w:r>
      <w:r w:rsidRPr="00355067">
        <w:rPr>
          <w:rStyle w:val="Emphasis"/>
          <w:rFonts w:hint="eastAsia"/>
        </w:rPr>
        <w:t xml:space="preserve">we have a window of just ten years or less to avoid using up the carbon budget for 1.5 </w:t>
      </w:r>
      <w:r w:rsidRPr="00355067">
        <w:rPr>
          <w:rStyle w:val="Emphasis"/>
          <w:rFonts w:ascii="Cambria Math" w:hAnsi="Cambria Math" w:cs="Cambria Math"/>
        </w:rPr>
        <w:t>℃</w:t>
      </w:r>
      <w:r w:rsidRPr="00355067">
        <w:rPr>
          <w:rFonts w:hint="eastAsia"/>
          <w:u w:val="single"/>
        </w:rPr>
        <w:t>(</w:t>
      </w:r>
      <w:r w:rsidRPr="0068178B">
        <w:rPr>
          <w:rFonts w:hint="eastAsia"/>
          <w:sz w:val="16"/>
        </w:rPr>
        <w:t xml:space="preserve">link is external), according to the 2018 Special Report(link is external) of the Intergovernmental Panel on Climate Change (IPCC). </w:t>
      </w:r>
      <w:r w:rsidRPr="00355067">
        <w:rPr>
          <w:rFonts w:hint="eastAsia"/>
          <w:u w:val="single"/>
        </w:rPr>
        <w:t xml:space="preserve">If we continue on our current trajectory of emissions without aggressive mitigation, we could see warming in the range of 4–6.1 </w:t>
      </w:r>
      <w:r w:rsidRPr="00355067">
        <w:rPr>
          <w:rFonts w:ascii="Cambria Math" w:hAnsi="Cambria Math" w:cs="Cambria Math"/>
          <w:u w:val="single"/>
        </w:rPr>
        <w:t>℃</w:t>
      </w:r>
      <w:r w:rsidRPr="00355067">
        <w:rPr>
          <w:rFonts w:hint="eastAsia"/>
          <w:u w:val="single"/>
        </w:rPr>
        <w:t xml:space="preserve"> above pre-industrial averages by 2100</w:t>
      </w:r>
      <w:r w:rsidRPr="0068178B">
        <w:rPr>
          <w:rFonts w:hint="eastAsia"/>
          <w:sz w:val="16"/>
        </w:rPr>
        <w:t xml:space="preserve">. Even if all countries meet their current mitigation targets under the Paris Agreement 2015(link is external) (COP21), we are likely to see warming of at least 2.6 </w:t>
      </w:r>
      <w:r w:rsidRPr="0068178B">
        <w:rPr>
          <w:rFonts w:ascii="Cambria Math" w:hAnsi="Cambria Math" w:cs="Cambria Math"/>
          <w:sz w:val="16"/>
        </w:rPr>
        <w:t>℃</w:t>
      </w:r>
      <w:r w:rsidRPr="0068178B">
        <w:rPr>
          <w:rFonts w:hint="eastAsia"/>
          <w:sz w:val="16"/>
        </w:rPr>
        <w:t xml:space="preserve"> by 2100(link is external</w:t>
      </w:r>
      <w:r w:rsidRPr="00355067">
        <w:rPr>
          <w:rFonts w:hint="eastAsia"/>
          <w:u w:val="single"/>
        </w:rPr>
        <w:t xml:space="preserve">). A 4–6.1 </w:t>
      </w:r>
      <w:r w:rsidRPr="00355067">
        <w:rPr>
          <w:rFonts w:ascii="Cambria Math" w:hAnsi="Cambria Math" w:cs="Cambria Math"/>
          <w:u w:val="single"/>
        </w:rPr>
        <w:t>℃</w:t>
      </w:r>
      <w:r w:rsidRPr="00355067">
        <w:rPr>
          <w:rFonts w:hint="eastAsia"/>
          <w:u w:val="single"/>
        </w:rPr>
        <w:t xml:space="preserve"> rise in temperature by 2100 would be catastrophic. Large areas of the earth would become uninhabitable as sea levels rise and temperatures soar. Severe weather events, crop failure, and conflict in the face of mass migration never before seen in </w:t>
      </w:r>
      <w:r w:rsidRPr="00355067">
        <w:rPr>
          <w:u w:val="single"/>
        </w:rPr>
        <w:t>human history, would place intense pressure on remaining habitable places.</w:t>
      </w:r>
      <w:r w:rsidRPr="0068178B">
        <w:rPr>
          <w:sz w:val="16"/>
        </w:rPr>
        <w:t xml:space="preserve"> In these fragile and febrile conditions, positive feedback from warming could put humanity at risk of </w:t>
      </w:r>
      <w:proofErr w:type="gramStart"/>
      <w:r w:rsidRPr="0068178B">
        <w:rPr>
          <w:sz w:val="16"/>
        </w:rPr>
        <w:t>extinction(</w:t>
      </w:r>
      <w:proofErr w:type="gramEnd"/>
      <w:r w:rsidRPr="0068178B">
        <w:rPr>
          <w:sz w:val="16"/>
        </w:rPr>
        <w:t xml:space="preserve">link is external), according to the journal, Futures, September 2018. </w:t>
      </w:r>
      <w:r w:rsidRPr="00355067">
        <w:rPr>
          <w:u w:val="single"/>
        </w:rPr>
        <w:t>This feedback occurs when tipping points are passed in the climate system, causing processes to be unleashed that exacerbate warming. For example, the transformation of the Amazon forest from the world’s largest carbon sink to a carbon source; or, the massive retreat of polar ice, which reduces the planet’s reflectivity, leading it to warm at a greater speed</w:t>
      </w:r>
      <w:r w:rsidRPr="0068178B">
        <w:rPr>
          <w:sz w:val="16"/>
        </w:rPr>
        <w:t>(link is external</w:t>
      </w:r>
      <w:r w:rsidRPr="00355067">
        <w:rPr>
          <w:u w:val="single"/>
        </w:rPr>
        <w:t>). These tipping points</w:t>
      </w:r>
      <w:r w:rsidRPr="0068178B">
        <w:rPr>
          <w:sz w:val="16"/>
        </w:rPr>
        <w:t xml:space="preserve"> are described in the IPCC’s Fifth Assessment Report (AR5) as </w:t>
      </w:r>
      <w:r w:rsidRPr="00355067">
        <w:rPr>
          <w:u w:val="single"/>
        </w:rPr>
        <w:t>a critical threshold at which global or regional climate changes from a stable state to another stable stat</w:t>
      </w:r>
      <w:r w:rsidRPr="0068178B">
        <w:rPr>
          <w:sz w:val="16"/>
        </w:rPr>
        <w:t>e</w:t>
      </w:r>
      <w:r w:rsidRPr="00355067">
        <w:rPr>
          <w:u w:val="single"/>
        </w:rPr>
        <w:t xml:space="preserve">. </w:t>
      </w:r>
      <w:r w:rsidRPr="00355067">
        <w:rPr>
          <w:rStyle w:val="Emphasis"/>
          <w:rFonts w:hint="eastAsia"/>
        </w:rPr>
        <w:t xml:space="preserve">Temperature rises of 4–6.1 </w:t>
      </w:r>
      <w:r w:rsidRPr="00355067">
        <w:rPr>
          <w:rStyle w:val="Emphasis"/>
          <w:rFonts w:ascii="Cambria Math" w:hAnsi="Cambria Math" w:cs="Cambria Math"/>
        </w:rPr>
        <w:t>℃</w:t>
      </w:r>
      <w:r w:rsidRPr="0068178B">
        <w:rPr>
          <w:rFonts w:hint="eastAsia"/>
          <w:sz w:val="16"/>
        </w:rPr>
        <w:t xml:space="preserve"> are not likely, but they </w:t>
      </w:r>
      <w:r w:rsidRPr="00355067">
        <w:rPr>
          <w:rStyle w:val="Emphasis"/>
          <w:rFonts w:hint="eastAsia"/>
        </w:rPr>
        <w:t>are not science fiction</w:t>
      </w:r>
      <w:r w:rsidRPr="0068178B">
        <w:rPr>
          <w:rFonts w:hint="eastAsia"/>
          <w:sz w:val="16"/>
        </w:rPr>
        <w:t xml:space="preserve"> either</w:t>
      </w:r>
      <w:r w:rsidRPr="00355067">
        <w:rPr>
          <w:rFonts w:hint="eastAsia"/>
          <w:u w:val="single"/>
        </w:rPr>
        <w:t>. Each year that passes without aggressive mitigation to reach net zero emissions by 2050 makes this existential threat more real</w:t>
      </w:r>
      <w:r w:rsidRPr="0068178B">
        <w:rPr>
          <w:rFonts w:hint="eastAsia"/>
          <w:sz w:val="16"/>
        </w:rPr>
        <w:t xml:space="preserve">. Even if the Paris Agreement aggressively ratchets up mitigation ambition to close the emissions gap by 2030, it remains the case that we have already reached 1 </w:t>
      </w:r>
      <w:r w:rsidRPr="0068178B">
        <w:rPr>
          <w:rFonts w:ascii="Cambria Math" w:hAnsi="Cambria Math" w:cs="Cambria Math"/>
          <w:sz w:val="16"/>
        </w:rPr>
        <w:t>℃</w:t>
      </w:r>
      <w:r w:rsidRPr="0068178B">
        <w:rPr>
          <w:rFonts w:hint="eastAsia"/>
          <w:sz w:val="16"/>
        </w:rPr>
        <w:t xml:space="preserve"> of warming. Given the time lag between emissions and the warming they </w:t>
      </w:r>
      <w:proofErr w:type="gramStart"/>
      <w:r w:rsidRPr="0068178B">
        <w:rPr>
          <w:rFonts w:hint="eastAsia"/>
          <w:sz w:val="16"/>
        </w:rPr>
        <w:t>induce(</w:t>
      </w:r>
      <w:proofErr w:type="gramEnd"/>
      <w:r w:rsidRPr="0068178B">
        <w:rPr>
          <w:rFonts w:hint="eastAsia"/>
          <w:sz w:val="16"/>
        </w:rPr>
        <w:t>link is external) – due to the long lifetime of carbon mol</w:t>
      </w:r>
      <w:r w:rsidRPr="0068178B">
        <w:rPr>
          <w:sz w:val="16"/>
        </w:rPr>
        <w:t xml:space="preserve">ecules in the atmosphere – further increases are to be expected. Between irresponsible </w:t>
      </w:r>
      <w:proofErr w:type="spellStart"/>
      <w:r w:rsidRPr="0068178B">
        <w:rPr>
          <w:sz w:val="16"/>
        </w:rPr>
        <w:t>behaviour</w:t>
      </w:r>
      <w:proofErr w:type="spellEnd"/>
      <w:r w:rsidRPr="0068178B">
        <w:rPr>
          <w:sz w:val="16"/>
        </w:rPr>
        <w:t xml:space="preserve"> ... Should we use criminal law to tackle climate change? </w:t>
      </w:r>
      <w:r w:rsidRPr="00355067">
        <w:rPr>
          <w:u w:val="single"/>
        </w:rPr>
        <w:t>The current generation of people alive in the Anthropocene is capable of damaging and degrading the environment in ways that could make humanity go extinct.</w:t>
      </w:r>
      <w:r w:rsidRPr="0068178B">
        <w:rPr>
          <w:sz w:val="16"/>
        </w:rPr>
        <w:t xml:space="preserve"> </w:t>
      </w:r>
      <w:proofErr w:type="spellStart"/>
      <w:r w:rsidRPr="00355067">
        <w:rPr>
          <w:u w:val="single"/>
        </w:rPr>
        <w:t>Postericide</w:t>
      </w:r>
      <w:proofErr w:type="spellEnd"/>
      <w:r w:rsidRPr="00355067">
        <w:rPr>
          <w:u w:val="single"/>
        </w:rPr>
        <w:t xml:space="preserve"> is a morally required response to humanity's changed circumstances in the Anthropocene</w:t>
      </w:r>
      <w:r w:rsidRPr="0068178B">
        <w:rPr>
          <w:sz w:val="16"/>
        </w:rPr>
        <w:t xml:space="preserve">. </w:t>
      </w:r>
      <w:r w:rsidRPr="00355067">
        <w:rPr>
          <w:u w:val="single"/>
        </w:rPr>
        <w:t>The scope of international criminal law makes it the right site to address the existential threats created by climate change</w:t>
      </w:r>
      <w:r w:rsidRPr="0068178B">
        <w:rPr>
          <w:sz w:val="16"/>
        </w:rPr>
        <w:t xml:space="preserve">. International criminal law aims to protect the entire human community irrespective of national borders, now and into the future. International criminal law expresses the values that bind the human community together across time. </w:t>
      </w:r>
      <w:r w:rsidRPr="00355067">
        <w:rPr>
          <w:u w:val="single"/>
        </w:rPr>
        <w:t>It asserts the condemnation of “unimaginable atrocities that deeply shock the conscience of humanity</w:t>
      </w:r>
      <w:r w:rsidRPr="0068178B">
        <w:rPr>
          <w:sz w:val="16"/>
        </w:rPr>
        <w:t xml:space="preserve">(link is external)” – as stipulated in the Rome Statute(link is external) of the International Criminal Court (ICC(link is external)) of 17 July 1998, which defines, inter alia, the international crimes over which the ICC has jurisdiction. For there to be a crime, there must be a criminal. The death and suffering caused by climate impacts is deeply shocking, but this is not enough to prompt prosecution under international criminal law. Death and suffering are caused by volcanic eruptions, yet there are no culpable agents in these cases. </w:t>
      </w:r>
      <w:r w:rsidRPr="0068178B">
        <w:rPr>
          <w:u w:val="single"/>
        </w:rPr>
        <w:t>The current climate crisis has been caused by human activity over the last two and a half centuries or so, leading to the accumulation of greenhouse gases in the atmosphere</w:t>
      </w:r>
      <w:r w:rsidRPr="0068178B">
        <w:rPr>
          <w:sz w:val="16"/>
        </w:rPr>
        <w:t xml:space="preserve">. The crisis is in large part an unintended consequence of action across history that has led to the destruction of carbon sinks, increased carbon flows, and concentrated carbon stocks. Most of this conduct is beyond the legitimate reach of international criminal law, not least because the relevant people are dead. Most, but not all. … and </w:t>
      </w:r>
      <w:proofErr w:type="spellStart"/>
      <w:r w:rsidRPr="0068178B">
        <w:rPr>
          <w:sz w:val="16"/>
        </w:rPr>
        <w:t>postericide</w:t>
      </w:r>
      <w:proofErr w:type="spellEnd"/>
      <w:r w:rsidRPr="0068178B">
        <w:rPr>
          <w:sz w:val="16"/>
        </w:rPr>
        <w:t xml:space="preserve"> I have proposed that international </w:t>
      </w:r>
      <w:r w:rsidRPr="0068178B">
        <w:rPr>
          <w:u w:val="single"/>
        </w:rPr>
        <w:t xml:space="preserve">criminal law should be expanded </w:t>
      </w:r>
      <w:r w:rsidRPr="0068178B">
        <w:rPr>
          <w:sz w:val="16"/>
        </w:rPr>
        <w:t xml:space="preserve">to include a new criminal offence that I call </w:t>
      </w:r>
      <w:proofErr w:type="spellStart"/>
      <w:proofErr w:type="gramStart"/>
      <w:r w:rsidRPr="0068178B">
        <w:rPr>
          <w:sz w:val="16"/>
        </w:rPr>
        <w:t>postericide</w:t>
      </w:r>
      <w:proofErr w:type="spellEnd"/>
      <w:r w:rsidRPr="0068178B">
        <w:rPr>
          <w:sz w:val="16"/>
        </w:rPr>
        <w:t>(</w:t>
      </w:r>
      <w:proofErr w:type="gramEnd"/>
      <w:r w:rsidRPr="0068178B">
        <w:rPr>
          <w:sz w:val="16"/>
        </w:rPr>
        <w:t xml:space="preserve">link is external). It is committed by intentional or reckless conduct fit to bring about the extinction of humanity. </w:t>
      </w:r>
      <w:proofErr w:type="spellStart"/>
      <w:r w:rsidRPr="0068178B">
        <w:rPr>
          <w:sz w:val="16"/>
        </w:rPr>
        <w:t>Postericide</w:t>
      </w:r>
      <w:proofErr w:type="spellEnd"/>
      <w:r w:rsidRPr="0068178B">
        <w:rPr>
          <w:sz w:val="16"/>
        </w:rPr>
        <w:t xml:space="preserve"> is committed when humanity is put at risk of extinction by conduct performed either with the intention of making humanity go extinct, or with the knowledge that the conduct is fit to have this effect. </w:t>
      </w:r>
      <w:r w:rsidRPr="0068178B">
        <w:rPr>
          <w:u w:val="single"/>
        </w:rPr>
        <w:t xml:space="preserve">When a person knows that their conduct will impose an impermissible risk on another and acts anyway, they are reckless. It is in the domain of reckless conduct, making climate change worse, that we should look for </w:t>
      </w:r>
      <w:proofErr w:type="spellStart"/>
      <w:r w:rsidRPr="0068178B">
        <w:rPr>
          <w:u w:val="single"/>
        </w:rPr>
        <w:t>postericidal</w:t>
      </w:r>
      <w:proofErr w:type="spellEnd"/>
      <w:r w:rsidRPr="0068178B">
        <w:rPr>
          <w:u w:val="single"/>
        </w:rPr>
        <w:t xml:space="preserve"> conduct. No one person’s emissions are fit to bring about human extinction as a result of climate impacts </w:t>
      </w:r>
      <w:r w:rsidRPr="0068178B">
        <w:rPr>
          <w:sz w:val="16"/>
        </w:rPr>
        <w:t xml:space="preserve">– the many private jets and oil wells they own can do so, however. But </w:t>
      </w:r>
      <w:r w:rsidRPr="0068178B">
        <w:rPr>
          <w:u w:val="single"/>
        </w:rPr>
        <w:t>individual people in their roles as political and corporate leaders can exert extensive control over how much worse climate change becomes as a result of their executive action</w:t>
      </w:r>
      <w:r w:rsidRPr="0068178B">
        <w:rPr>
          <w:sz w:val="16"/>
        </w:rPr>
        <w:t xml:space="preserve">. A country’s president can withdraw an entire state from a global agreement on mitigation; a Chief Executive Officer can authorize the withholding of information about the progress and impacts of climate change because it threatens the corporation’s bottom line. Individuals often have control over conduct they do not perform themselves – for example, by giving direct orders to subordinates, or by virtue of the special relationship in which they stand to others whose conduct causes harm. </w:t>
      </w:r>
      <w:r w:rsidRPr="0068178B">
        <w:rPr>
          <w:u w:val="single"/>
        </w:rPr>
        <w:t>This means that we can assign vicarious liability to individuals of power, authority and influence within groups that, as collectives, worsen climate change in ways fit to make humanity go extinct. Just as</w:t>
      </w:r>
      <w:r w:rsidRPr="0068178B">
        <w:rPr>
          <w:sz w:val="16"/>
        </w:rPr>
        <w:t xml:space="preserve"> international </w:t>
      </w:r>
      <w:r w:rsidRPr="0068178B">
        <w:rPr>
          <w:u w:val="single"/>
        </w:rPr>
        <w:t xml:space="preserve">criminal law holds military leaders to account for genocide committed by their troops, it should hold political and economic leaders to account for </w:t>
      </w:r>
      <w:proofErr w:type="spellStart"/>
      <w:r w:rsidRPr="0068178B">
        <w:rPr>
          <w:u w:val="single"/>
        </w:rPr>
        <w:t>postericide</w:t>
      </w:r>
      <w:proofErr w:type="spellEnd"/>
      <w:r w:rsidRPr="0068178B">
        <w:rPr>
          <w:u w:val="single"/>
        </w:rPr>
        <w:t xml:space="preserve"> committed under their authority</w:t>
      </w:r>
      <w:r w:rsidRPr="0068178B">
        <w:rPr>
          <w:sz w:val="16"/>
        </w:rPr>
        <w:t xml:space="preserve">. These leaders should go to trial at the ICC and be held to account at the bar of the human community’s fundamental shared values. Who should be prosecuted for </w:t>
      </w:r>
      <w:proofErr w:type="spellStart"/>
      <w:r w:rsidRPr="0068178B">
        <w:rPr>
          <w:sz w:val="16"/>
        </w:rPr>
        <w:t>postericide</w:t>
      </w:r>
      <w:proofErr w:type="spellEnd"/>
      <w:r w:rsidRPr="0068178B">
        <w:rPr>
          <w:sz w:val="16"/>
        </w:rPr>
        <w:t xml:space="preserve">? We could start by examining the established international network of well-funded organizations devoted to organized climate denial(link is external) (For more on this subject, read "Text-mining the signals of climate change doubt", in the journal Global Environmental Change, Volume 36, January 2016). </w:t>
      </w:r>
      <w:r w:rsidRPr="0068178B">
        <w:rPr>
          <w:rStyle w:val="Emphasis"/>
        </w:rPr>
        <w:t xml:space="preserve">The </w:t>
      </w:r>
      <w:proofErr w:type="spellStart"/>
      <w:r w:rsidRPr="0068178B">
        <w:rPr>
          <w:rStyle w:val="Emphasis"/>
        </w:rPr>
        <w:t>epicentre</w:t>
      </w:r>
      <w:proofErr w:type="spellEnd"/>
      <w:r w:rsidRPr="0068178B">
        <w:rPr>
          <w:rStyle w:val="Emphasis"/>
        </w:rPr>
        <w:t xml:space="preserve"> of this activity is in the United States</w:t>
      </w:r>
      <w:r w:rsidRPr="0068178B">
        <w:rPr>
          <w:sz w:val="16"/>
        </w:rPr>
        <w:t xml:space="preserve">. A set of </w:t>
      </w:r>
      <w:r w:rsidRPr="0068178B">
        <w:rPr>
          <w:u w:val="single"/>
        </w:rPr>
        <w:t>Conservative think-tank</w:t>
      </w:r>
      <w:r w:rsidRPr="0068178B">
        <w:rPr>
          <w:sz w:val="16"/>
        </w:rPr>
        <w:t xml:space="preserve">s has </w:t>
      </w:r>
      <w:r w:rsidRPr="0068178B">
        <w:rPr>
          <w:u w:val="single"/>
        </w:rPr>
        <w:t>deliberately deceived the public and policymakers about the realities of climate chang</w:t>
      </w:r>
      <w:r w:rsidRPr="0068178B">
        <w:rPr>
          <w:sz w:val="16"/>
        </w:rPr>
        <w:t xml:space="preserve">e. Their </w:t>
      </w:r>
      <w:r w:rsidRPr="0068178B">
        <w:rPr>
          <w:u w:val="single"/>
        </w:rPr>
        <w:t>ideologically-driven climate denial has been heavily funded by the fossil fuel industry;</w:t>
      </w:r>
      <w:r w:rsidRPr="0068178B">
        <w:rPr>
          <w:sz w:val="16"/>
        </w:rPr>
        <w:t xml:space="preserve"> which include, for example, Koch Industries and ExxonMobil. </w:t>
      </w:r>
      <w:r w:rsidRPr="0068178B">
        <w:rPr>
          <w:u w:val="single"/>
        </w:rPr>
        <w:t>This climate denial has had a significant impact on public opinion and has impeded legislation to tackle climate change.</w:t>
      </w:r>
    </w:p>
    <w:p w14:paraId="5F761F40" w14:textId="4ED1F116" w:rsidR="00E211F5" w:rsidRDefault="00E211F5" w:rsidP="00E211F5">
      <w:pPr>
        <w:pStyle w:val="Heading3"/>
      </w:pPr>
      <w:r>
        <w:t>2AC---Internal---AT: Pellegrino indict</w:t>
      </w:r>
    </w:p>
    <w:p w14:paraId="5199D535" w14:textId="77777777" w:rsidR="00E211F5" w:rsidRDefault="00E211F5" w:rsidP="00E211F5">
      <w:pPr>
        <w:pStyle w:val="Heading4"/>
      </w:pPr>
      <w:r>
        <w:t xml:space="preserve">Concludes we should increase </w:t>
      </w:r>
      <w:r w:rsidRPr="00D21D86">
        <w:rPr>
          <w:u w:val="single"/>
        </w:rPr>
        <w:t>deterrence</w:t>
      </w:r>
      <w:r>
        <w:rPr>
          <w:u w:val="single"/>
        </w:rPr>
        <w:t>.</w:t>
      </w:r>
    </w:p>
    <w:p w14:paraId="15952EDE" w14:textId="77777777" w:rsidR="00E211F5" w:rsidRPr="00980DEF" w:rsidRDefault="00E211F5" w:rsidP="00E211F5">
      <w:r w:rsidRPr="00D21D86">
        <w:rPr>
          <w:rStyle w:val="Style13ptBold"/>
        </w:rPr>
        <w:t>Pellegrino 18</w:t>
      </w:r>
      <w:r w:rsidRPr="00980DEF">
        <w:t xml:space="preserve"> [Nicolette Pellegrino, 2018, "A Gap in Causation? Punishing Polluters for Contributing to Climate Change &amp; Increasing Violent Crime," 35 Pace </w:t>
      </w:r>
      <w:proofErr w:type="spellStart"/>
      <w:r w:rsidRPr="00980DEF">
        <w:t>Envtl</w:t>
      </w:r>
      <w:proofErr w:type="spellEnd"/>
      <w:r w:rsidRPr="00980DEF">
        <w:t>. L. Rev. 375 (2018), accessed 7-27-2020, https://digitalcommons.pace.edu/cgi/viewcontent.cgi?article=1819&amp;amp;context=pelr] //BY</w:t>
      </w:r>
    </w:p>
    <w:p w14:paraId="1733C19C" w14:textId="77777777" w:rsidR="00E211F5" w:rsidRPr="004F1787" w:rsidRDefault="00E211F5" w:rsidP="00E211F5">
      <w:pPr>
        <w:rPr>
          <w:rStyle w:val="StyleUnderline"/>
        </w:rPr>
      </w:pPr>
      <w:r w:rsidRPr="004F1787">
        <w:rPr>
          <w:rStyle w:val="StyleUnderline"/>
        </w:rPr>
        <w:t>VII. CONCLUSION</w:t>
      </w:r>
    </w:p>
    <w:p w14:paraId="1539A4DB" w14:textId="7CA8423C" w:rsidR="00E211F5" w:rsidRDefault="00E211F5" w:rsidP="00E211F5">
      <w:pPr>
        <w:rPr>
          <w:rStyle w:val="StyleUnderline"/>
        </w:rPr>
      </w:pPr>
      <w:r w:rsidRPr="004F1787">
        <w:rPr>
          <w:sz w:val="16"/>
        </w:rPr>
        <w:t xml:space="preserve">Climate change is human induced. It is clear that climate change’s rising temperature will increase the rates of violent crimes, including rape and murder, throughout the world. While some of climate change’s causes are legal, such as using aerosol cans, </w:t>
      </w:r>
      <w:r w:rsidRPr="004F1787">
        <w:rPr>
          <w:rStyle w:val="Emphasis"/>
        </w:rPr>
        <w:t>many of the reasons</w:t>
      </w:r>
      <w:r w:rsidRPr="004F1787">
        <w:rPr>
          <w:rStyle w:val="StyleUnderline"/>
        </w:rPr>
        <w:t xml:space="preserve"> for Earth’s heating are caused by </w:t>
      </w:r>
      <w:r w:rsidRPr="004F1787">
        <w:rPr>
          <w:rStyle w:val="Emphasis"/>
        </w:rPr>
        <w:t>illegal actions</w:t>
      </w:r>
      <w:r w:rsidRPr="004F1787">
        <w:rPr>
          <w:rStyle w:val="StyleUnderline"/>
        </w:rPr>
        <w:t xml:space="preserve"> like prohibited deforestation and GHG emissions.</w:t>
      </w:r>
      <w:r w:rsidRPr="004F1787">
        <w:rPr>
          <w:sz w:val="16"/>
        </w:rPr>
        <w:t xml:space="preserve"> The question left for Earth’s governments and populations is whether such harmful acts against our planet should be more severely punished because of the many consequences of such actions. </w:t>
      </w:r>
      <w:r w:rsidRPr="004F1787">
        <w:rPr>
          <w:rStyle w:val="StyleUnderline"/>
        </w:rPr>
        <w:t xml:space="preserve">This Note does not propose </w:t>
      </w:r>
      <w:r w:rsidRPr="004F1787">
        <w:rPr>
          <w:rStyle w:val="Emphasis"/>
        </w:rPr>
        <w:t>increasing the punishment for crimes against the environment</w:t>
      </w:r>
      <w:r w:rsidRPr="004F1787">
        <w:rPr>
          <w:rStyle w:val="StyleUnderline"/>
        </w:rPr>
        <w:t xml:space="preserve"> solely because of the </w:t>
      </w:r>
      <w:r w:rsidRPr="004F1787">
        <w:rPr>
          <w:rStyle w:val="Emphasis"/>
        </w:rPr>
        <w:t>environmental harm</w:t>
      </w:r>
      <w:r w:rsidRPr="004F1787">
        <w:rPr>
          <w:rStyle w:val="StyleUnderline"/>
        </w:rPr>
        <w:t xml:space="preserve">, but for the </w:t>
      </w:r>
      <w:r w:rsidRPr="004F1787">
        <w:rPr>
          <w:rStyle w:val="Emphasis"/>
        </w:rPr>
        <w:t>ancillary impact</w:t>
      </w:r>
      <w:r w:rsidRPr="004F1787">
        <w:rPr>
          <w:rStyle w:val="StyleUnderline"/>
        </w:rPr>
        <w:t xml:space="preserve"> of such harmful actions as well. While perpetrators</w:t>
      </w:r>
      <w:r w:rsidRPr="004F1787">
        <w:rPr>
          <w:sz w:val="16"/>
        </w:rPr>
        <w:t xml:space="preserve"> of environmental crimes </w:t>
      </w:r>
      <w:r w:rsidRPr="004F1787">
        <w:rPr>
          <w:rStyle w:val="StyleUnderline"/>
        </w:rPr>
        <w:t xml:space="preserve">do not have the </w:t>
      </w:r>
      <w:proofErr w:type="spellStart"/>
      <w:r w:rsidRPr="004F1787">
        <w:rPr>
          <w:rStyle w:val="StyleUnderline"/>
        </w:rPr>
        <w:t>mens</w:t>
      </w:r>
      <w:proofErr w:type="spellEnd"/>
      <w:r w:rsidRPr="004F1787">
        <w:rPr>
          <w:rStyle w:val="StyleUnderline"/>
        </w:rPr>
        <w:t xml:space="preserve"> rea necessary</w:t>
      </w:r>
      <w:r w:rsidRPr="004F1787">
        <w:rPr>
          <w:sz w:val="16"/>
        </w:rPr>
        <w:t xml:space="preserve"> for a murder conviction, </w:t>
      </w:r>
      <w:r w:rsidRPr="004F1787">
        <w:rPr>
          <w:rStyle w:val="StyleUnderline"/>
        </w:rPr>
        <w:t>if</w:t>
      </w:r>
      <w:r w:rsidRPr="004F1787">
        <w:rPr>
          <w:sz w:val="16"/>
        </w:rPr>
        <w:t xml:space="preserve"> their </w:t>
      </w:r>
      <w:r w:rsidRPr="004F1787">
        <w:rPr>
          <w:rStyle w:val="StyleUnderline"/>
        </w:rPr>
        <w:t>actions that are hurting the environment</w:t>
      </w:r>
      <w:r w:rsidRPr="004F1787">
        <w:rPr>
          <w:sz w:val="16"/>
        </w:rPr>
        <w:t xml:space="preserve"> are also </w:t>
      </w:r>
      <w:r w:rsidRPr="004F1787">
        <w:rPr>
          <w:rStyle w:val="StyleUnderline"/>
        </w:rPr>
        <w:t>leading to an increase in murder rates</w:t>
      </w:r>
      <w:r w:rsidRPr="004F1787">
        <w:rPr>
          <w:sz w:val="16"/>
        </w:rPr>
        <w:t xml:space="preserve">, the </w:t>
      </w:r>
      <w:r w:rsidRPr="004F1787">
        <w:rPr>
          <w:rStyle w:val="StyleUnderline"/>
        </w:rPr>
        <w:t>crime of hurting the environment could plausibly result in greater sanctions</w:t>
      </w:r>
      <w:r w:rsidRPr="004F1787">
        <w:rPr>
          <w:sz w:val="16"/>
        </w:rPr>
        <w:t xml:space="preserve">. If anything, </w:t>
      </w:r>
      <w:r w:rsidRPr="004F1787">
        <w:rPr>
          <w:rStyle w:val="StyleUnderline"/>
        </w:rPr>
        <w:t>increasing</w:t>
      </w:r>
      <w:r w:rsidRPr="004F1787">
        <w:rPr>
          <w:sz w:val="16"/>
        </w:rPr>
        <w:t xml:space="preserve"> the </w:t>
      </w:r>
      <w:r w:rsidRPr="004F1787">
        <w:rPr>
          <w:rStyle w:val="StyleUnderline"/>
        </w:rPr>
        <w:t>harshness</w:t>
      </w:r>
      <w:r w:rsidRPr="004F1787">
        <w:rPr>
          <w:sz w:val="16"/>
        </w:rPr>
        <w:t xml:space="preserve"> of one’s punishment for committing an environmental crime because of the long-standing repercussions </w:t>
      </w:r>
      <w:r w:rsidRPr="004F1787">
        <w:rPr>
          <w:rStyle w:val="StyleUnderline"/>
        </w:rPr>
        <w:t xml:space="preserve">will only </w:t>
      </w:r>
      <w:r w:rsidRPr="004F1787">
        <w:rPr>
          <w:rStyle w:val="Emphasis"/>
        </w:rPr>
        <w:t>deter</w:t>
      </w:r>
      <w:r w:rsidRPr="004F1787">
        <w:rPr>
          <w:rStyle w:val="StyleUnderline"/>
        </w:rPr>
        <w:t xml:space="preserve"> individuals from continuing such harmful actions against our planet. Deterrence will not only save the resources of Earth but also the lives of those who inhabit it.</w:t>
      </w:r>
    </w:p>
    <w:p w14:paraId="5E01E617" w14:textId="03595201" w:rsidR="00BA76AB" w:rsidRDefault="00BA76AB" w:rsidP="00BA76AB">
      <w:pPr>
        <w:pStyle w:val="Heading3"/>
      </w:pPr>
      <w:r>
        <w:t>2AC---internal---</w:t>
      </w:r>
      <w:proofErr w:type="gramStart"/>
      <w:r>
        <w:t>AT:IBD</w:t>
      </w:r>
      <w:proofErr w:type="gramEnd"/>
      <w:r>
        <w:t>/Lewis and Curry-Warming small</w:t>
      </w:r>
    </w:p>
    <w:p w14:paraId="05327508" w14:textId="77777777" w:rsidR="00BA76AB" w:rsidRDefault="00BA76AB" w:rsidP="00BA76AB">
      <w:pPr>
        <w:pStyle w:val="Heading4"/>
      </w:pPr>
      <w:r>
        <w:t xml:space="preserve">The Lewis and Curry study is deeply flawed </w:t>
      </w:r>
    </w:p>
    <w:p w14:paraId="7BC0594B" w14:textId="77777777" w:rsidR="00BA76AB" w:rsidRPr="00B77BEF" w:rsidRDefault="00BA76AB" w:rsidP="00BA76AB">
      <w:r w:rsidRPr="00B77BEF">
        <w:rPr>
          <w:rStyle w:val="Style13ptBold"/>
        </w:rPr>
        <w:t>…and Then There's Physics 14</w:t>
      </w:r>
      <w:r>
        <w:t>, a professional and active scientist who teaches and carries out research at a university in the UK, 9-25-14, “Lewis and Curry”, …and Then There's Physics, https://andthentheresphysics.wordpress.com/2014/09/25/lewis-and-curry/</w:t>
      </w:r>
    </w:p>
    <w:p w14:paraId="1D2E8497" w14:textId="77777777" w:rsidR="00BA76AB" w:rsidRPr="00B77BEF" w:rsidRDefault="00BA76AB" w:rsidP="00BA76AB">
      <w:pPr>
        <w:rPr>
          <w:sz w:val="16"/>
        </w:rPr>
      </w:pPr>
      <w:r w:rsidRPr="00B77BEF">
        <w:rPr>
          <w:u w:val="single"/>
        </w:rPr>
        <w:t xml:space="preserve">Nic </w:t>
      </w:r>
      <w:r w:rsidRPr="00B77BEF">
        <w:rPr>
          <w:highlight w:val="yellow"/>
          <w:u w:val="single"/>
        </w:rPr>
        <w:t>Lewis and</w:t>
      </w:r>
      <w:r w:rsidRPr="00B77BEF">
        <w:rPr>
          <w:u w:val="single"/>
        </w:rPr>
        <w:t xml:space="preserve"> Judith </w:t>
      </w:r>
      <w:r w:rsidRPr="00B77BEF">
        <w:rPr>
          <w:highlight w:val="yellow"/>
          <w:u w:val="single"/>
        </w:rPr>
        <w:t>Curry have</w:t>
      </w:r>
      <w:r w:rsidRPr="00B77BEF">
        <w:rPr>
          <w:u w:val="single"/>
        </w:rPr>
        <w:t xml:space="preserve"> had </w:t>
      </w:r>
      <w:r w:rsidRPr="00B77BEF">
        <w:rPr>
          <w:highlight w:val="yellow"/>
          <w:u w:val="single"/>
        </w:rPr>
        <w:t xml:space="preserve">a </w:t>
      </w:r>
      <w:r w:rsidRPr="00B77BEF">
        <w:rPr>
          <w:u w:val="single"/>
        </w:rPr>
        <w:t xml:space="preserve">new </w:t>
      </w:r>
      <w:r w:rsidRPr="00B77BEF">
        <w:rPr>
          <w:highlight w:val="yellow"/>
          <w:u w:val="single"/>
        </w:rPr>
        <w:t>paper</w:t>
      </w:r>
      <w:r w:rsidRPr="00B77BEF">
        <w:rPr>
          <w:sz w:val="16"/>
        </w:rPr>
        <w:t xml:space="preserve"> published called </w:t>
      </w:r>
      <w:proofErr w:type="gramStart"/>
      <w:r w:rsidRPr="00B77BEF">
        <w:rPr>
          <w:sz w:val="16"/>
        </w:rPr>
        <w:t>The</w:t>
      </w:r>
      <w:proofErr w:type="gramEnd"/>
      <w:r w:rsidRPr="00B77BEF">
        <w:rPr>
          <w:sz w:val="16"/>
        </w:rPr>
        <w:t xml:space="preserve"> implications for climate sensitivity of AR5 forcing and heat uptake estimates. This seems to be pretty much the same as Otto et al. (2013), except with different choices for some of the values of some of the parameters. The basic idea is to determine the Transient Climate Response (TCR) and the Equilibrium Climate Sensitivity (ECS) using observations and models results for the changes in </w:t>
      </w:r>
      <w:proofErr w:type="spellStart"/>
      <w:r w:rsidRPr="00B77BEF">
        <w:rPr>
          <w:sz w:val="16"/>
        </w:rPr>
        <w:t>forcings</w:t>
      </w:r>
      <w:proofErr w:type="spellEnd"/>
      <w:r w:rsidRPr="00B77BEF">
        <w:rPr>
          <w:sz w:val="16"/>
        </w:rPr>
        <w:t xml:space="preserve">. For example TCR = \frac{F_{2xCO2} \Delta T}{\Delta F} ECS = \frac{F_{2xCO2} \Delta T}{\Delta F - \Delta Q}, where F_{2xCO2} is the change in forcing due to a doubling of CO2, \Delta T is the change in temperature, \Delta F is the actual change in radiative forcing, and \Delta Q is the change in system heat uptake rate. This is all done by considering the changes from some base time interval to some final time interval. The main difference between this paper and Otto et al. seems to be a different estimate for the system heat uptake rate in the final interval and an increase in the system heat uptake rate during the base interval (0.15 Wm-2, rather than 0.08 Wm-2). Otto et al. estimate \Delta Q to be about 0.65 Wm-2 using a base interval of 1860-1879 and a final interval of the early 2000s. Lewis &amp; Curry estimate \Delta Q to be 0.36 Wm-2 using a base interval of 1859-1882 and a final interval of 1995-2011. This, as far as I can tell, is the main reason for the difference between Lewis &amp; Curry and Otto et al. (2013). The basic result from Lewis &amp; Curry (2014) is illustrated in the table below. credit : Lewis &amp; Curry (2014) credit : Lewis &amp; Curry (2014) </w:t>
      </w:r>
      <w:r w:rsidRPr="00B77BEF">
        <w:rPr>
          <w:highlight w:val="yellow"/>
          <w:u w:val="single"/>
        </w:rPr>
        <w:t>Let’s compare this with</w:t>
      </w:r>
      <w:r w:rsidRPr="00B77BEF">
        <w:rPr>
          <w:u w:val="single"/>
        </w:rPr>
        <w:t xml:space="preserve"> what is said in </w:t>
      </w:r>
      <w:r w:rsidRPr="00B77BEF">
        <w:rPr>
          <w:highlight w:val="yellow"/>
          <w:u w:val="single"/>
        </w:rPr>
        <w:t>the</w:t>
      </w:r>
      <w:r w:rsidRPr="00B77BEF">
        <w:rPr>
          <w:u w:val="single"/>
        </w:rPr>
        <w:t xml:space="preserve"> most recent </w:t>
      </w:r>
      <w:r w:rsidRPr="00B77BEF">
        <w:rPr>
          <w:highlight w:val="yellow"/>
          <w:u w:val="single"/>
        </w:rPr>
        <w:t>IPCC report</w:t>
      </w:r>
      <w:r>
        <w:rPr>
          <w:u w:val="single"/>
        </w:rPr>
        <w:t xml:space="preserve"> </w:t>
      </w:r>
      <w:proofErr w:type="spellStart"/>
      <w:r w:rsidRPr="00B77BEF">
        <w:rPr>
          <w:sz w:val="16"/>
        </w:rPr>
        <w:t>REPORT</w:t>
      </w:r>
      <w:proofErr w:type="spellEnd"/>
      <w:r w:rsidRPr="00B77BEF">
        <w:rPr>
          <w:sz w:val="16"/>
        </w:rPr>
        <w:t xml:space="preserve"> THIS AD REPORT THIS AD </w:t>
      </w:r>
      <w:r w:rsidRPr="00B77BEF">
        <w:rPr>
          <w:highlight w:val="yellow"/>
          <w:u w:val="single"/>
        </w:rPr>
        <w:t>Equilibrium climate sensitivity is</w:t>
      </w:r>
      <w:r w:rsidRPr="00B77BEF">
        <w:rPr>
          <w:u w:val="single"/>
        </w:rPr>
        <w:t xml:space="preserve"> likely </w:t>
      </w:r>
      <w:r w:rsidRPr="00B77BEF">
        <w:rPr>
          <w:highlight w:val="yellow"/>
          <w:u w:val="single"/>
        </w:rPr>
        <w:t>in the range 1.5°C to 4.5°C</w:t>
      </w:r>
      <w:r w:rsidRPr="00B77BEF">
        <w:rPr>
          <w:u w:val="single"/>
        </w:rPr>
        <w:t xml:space="preserve"> (high confidence), extremely unlikely less than 1°C (high confidence), and very unlikely greater than 6°C (medium confidence).</w:t>
      </w:r>
      <w:r>
        <w:rPr>
          <w:u w:val="single"/>
        </w:rPr>
        <w:t xml:space="preserve"> </w:t>
      </w:r>
      <w:r w:rsidRPr="00B77BEF">
        <w:rPr>
          <w:u w:val="single"/>
        </w:rPr>
        <w:t>and</w:t>
      </w:r>
      <w:r>
        <w:rPr>
          <w:u w:val="single"/>
        </w:rPr>
        <w:t xml:space="preserve"> </w:t>
      </w:r>
      <w:r w:rsidRPr="00B77BEF">
        <w:rPr>
          <w:u w:val="single"/>
        </w:rPr>
        <w:t>The transient climate response is likely in the range of 1.0°C to 2.5°C (high confidence) and extremely unlikely greater than 3°C. {Box 12.2}</w:t>
      </w:r>
      <w:r>
        <w:rPr>
          <w:u w:val="single"/>
        </w:rPr>
        <w:t xml:space="preserve"> </w:t>
      </w:r>
      <w:r w:rsidRPr="00B77BEF">
        <w:rPr>
          <w:sz w:val="16"/>
        </w:rPr>
        <w:t xml:space="preserve">So, considering the bold row in the above table, the range is not wildly different to that presented by the IPCC. </w:t>
      </w:r>
      <w:r w:rsidRPr="00B77BEF">
        <w:rPr>
          <w:u w:val="single"/>
        </w:rPr>
        <w:t>The top end of the range presented by Lewis &amp; Curry (2014) is clearly lower, but there is still a chance (according to Lewis &amp; Curry) of the ECS being greater than 3o and the TCR being greater than 2oC (although, I think the Lewis &amp; Curry 17-83% range is probably the correct comparison with the IPCC likely range).</w:t>
      </w:r>
      <w:r>
        <w:rPr>
          <w:u w:val="single"/>
        </w:rPr>
        <w:t xml:space="preserve"> </w:t>
      </w:r>
      <w:r w:rsidRPr="00B77BEF">
        <w:rPr>
          <w:highlight w:val="yellow"/>
          <w:u w:val="single"/>
        </w:rPr>
        <w:t>What has</w:t>
      </w:r>
      <w:r w:rsidRPr="00B77BEF">
        <w:rPr>
          <w:u w:val="single"/>
        </w:rPr>
        <w:t xml:space="preserve">, of course, </w:t>
      </w:r>
      <w:r w:rsidRPr="00B77BEF">
        <w:rPr>
          <w:highlight w:val="yellow"/>
          <w:u w:val="single"/>
        </w:rPr>
        <w:t>drawn attention to this paper is</w:t>
      </w:r>
      <w:r w:rsidRPr="00B77BEF">
        <w:rPr>
          <w:u w:val="single"/>
        </w:rPr>
        <w:t xml:space="preserve"> that </w:t>
      </w:r>
      <w:r w:rsidRPr="00B77BEF">
        <w:rPr>
          <w:highlight w:val="yellow"/>
          <w:u w:val="single"/>
        </w:rPr>
        <w:t>the</w:t>
      </w:r>
      <w:r w:rsidRPr="00B77BEF">
        <w:rPr>
          <w:u w:val="single"/>
        </w:rPr>
        <w:t xml:space="preserve"> best </w:t>
      </w:r>
      <w:r w:rsidRPr="00B77BEF">
        <w:rPr>
          <w:highlight w:val="yellow"/>
          <w:u w:val="single"/>
        </w:rPr>
        <w:t>estimate for the ECS is only 1.64oC</w:t>
      </w:r>
      <w:r w:rsidRPr="00B77BEF">
        <w:rPr>
          <w:u w:val="single"/>
        </w:rPr>
        <w:t xml:space="preserve">, right near </w:t>
      </w:r>
      <w:r w:rsidRPr="00B77BEF">
        <w:rPr>
          <w:highlight w:val="yellow"/>
          <w:u w:val="single"/>
        </w:rPr>
        <w:t>the bottom of the IPCC</w:t>
      </w:r>
      <w:r w:rsidRPr="00B77BEF">
        <w:rPr>
          <w:u w:val="single"/>
        </w:rPr>
        <w:t xml:space="preserve"> likely </w:t>
      </w:r>
      <w:r w:rsidRPr="00B77BEF">
        <w:rPr>
          <w:highlight w:val="yellow"/>
          <w:u w:val="single"/>
        </w:rPr>
        <w:t>range</w:t>
      </w:r>
      <w:r w:rsidRPr="00B77BEF">
        <w:rPr>
          <w:u w:val="single"/>
        </w:rPr>
        <w:t xml:space="preserve">. </w:t>
      </w:r>
      <w:r w:rsidRPr="00B77BEF">
        <w:rPr>
          <w:highlight w:val="yellow"/>
          <w:u w:val="single"/>
        </w:rPr>
        <w:t>This is being interpreted</w:t>
      </w:r>
      <w:r w:rsidRPr="00B77BEF">
        <w:rPr>
          <w:u w:val="single"/>
        </w:rPr>
        <w:t xml:space="preserve"> as suggesting </w:t>
      </w:r>
      <w:r w:rsidRPr="00B77BEF">
        <w:rPr>
          <w:highlight w:val="yellow"/>
          <w:u w:val="single"/>
        </w:rPr>
        <w:t>that the ECS is lower than the IPCC suggests</w:t>
      </w:r>
      <w:r w:rsidRPr="00B77BEF">
        <w:rPr>
          <w:u w:val="single"/>
        </w:rPr>
        <w:t xml:space="preserve">. It is, of course, possible that it could be near the bottom of the range (that’s why there’s a range) but I think </w:t>
      </w:r>
      <w:r w:rsidRPr="00B77BEF">
        <w:rPr>
          <w:highlight w:val="yellow"/>
          <w:u w:val="single"/>
        </w:rPr>
        <w:t>one should be</w:t>
      </w:r>
      <w:r w:rsidRPr="00B77BEF">
        <w:rPr>
          <w:u w:val="single"/>
        </w:rPr>
        <w:t xml:space="preserve"> very </w:t>
      </w:r>
      <w:r w:rsidRPr="00B77BEF">
        <w:rPr>
          <w:highlight w:val="yellow"/>
          <w:u w:val="single"/>
        </w:rPr>
        <w:t>careful of interpreting</w:t>
      </w:r>
      <w:r w:rsidRPr="00B77BEF">
        <w:rPr>
          <w:u w:val="single"/>
        </w:rPr>
        <w:t xml:space="preserve"> </w:t>
      </w:r>
      <w:r w:rsidRPr="00B77BEF">
        <w:rPr>
          <w:highlight w:val="yellow"/>
          <w:u w:val="single"/>
        </w:rPr>
        <w:t>this study as suggesting that it</w:t>
      </w:r>
      <w:r w:rsidRPr="00B77BEF">
        <w:rPr>
          <w:u w:val="single"/>
        </w:rPr>
        <w:t xml:space="preserve"> probably </w:t>
      </w:r>
      <w:r w:rsidRPr="00B77BEF">
        <w:rPr>
          <w:highlight w:val="yellow"/>
          <w:u w:val="single"/>
        </w:rPr>
        <w:t>is</w:t>
      </w:r>
      <w:r w:rsidRPr="00B77BEF">
        <w:rPr>
          <w:u w:val="single"/>
        </w:rPr>
        <w:t>. I’ll try and explain why.</w:t>
      </w:r>
      <w:r>
        <w:rPr>
          <w:u w:val="single"/>
        </w:rPr>
        <w:t xml:space="preserve"> </w:t>
      </w:r>
      <w:r w:rsidRPr="00B77BEF">
        <w:rPr>
          <w:u w:val="single"/>
        </w:rPr>
        <w:t xml:space="preserve">Firstly, </w:t>
      </w:r>
      <w:r w:rsidRPr="00B77BEF">
        <w:rPr>
          <w:highlight w:val="yellow"/>
          <w:u w:val="single"/>
        </w:rPr>
        <w:t>this is just one paper</w:t>
      </w:r>
      <w:r w:rsidRPr="00B77BEF">
        <w:rPr>
          <w:u w:val="single"/>
        </w:rPr>
        <w:t xml:space="preserve"> and so one has to always be wary of single study syndrome</w:t>
      </w:r>
      <w:r w:rsidRPr="00B77BEF">
        <w:rPr>
          <w:sz w:val="16"/>
        </w:rPr>
        <w:t xml:space="preserve"> (yes, Matt Ridley, I’m thinking of you here). </w:t>
      </w:r>
      <w:r w:rsidRPr="00B77BEF">
        <w:rPr>
          <w:highlight w:val="yellow"/>
          <w:u w:val="single"/>
        </w:rPr>
        <w:t>What’s being determined</w:t>
      </w:r>
      <w:r w:rsidRPr="00B77BEF">
        <w:rPr>
          <w:u w:val="single"/>
        </w:rPr>
        <w:t xml:space="preserve"> here </w:t>
      </w:r>
      <w:r w:rsidRPr="00B77BEF">
        <w:rPr>
          <w:highlight w:val="yellow"/>
          <w:u w:val="single"/>
        </w:rPr>
        <w:t>is</w:t>
      </w:r>
      <w:r w:rsidRPr="00B77BEF">
        <w:rPr>
          <w:u w:val="single"/>
        </w:rPr>
        <w:t xml:space="preserve"> actually the </w:t>
      </w:r>
      <w:r w:rsidRPr="00B77BEF">
        <w:rPr>
          <w:highlight w:val="yellow"/>
          <w:u w:val="single"/>
        </w:rPr>
        <w:t>effective climate sensitivity</w:t>
      </w:r>
      <w:r w:rsidRPr="00B77BEF">
        <w:rPr>
          <w:u w:val="single"/>
        </w:rPr>
        <w:t xml:space="preserve">, </w:t>
      </w:r>
      <w:r w:rsidRPr="00B77BEF">
        <w:rPr>
          <w:highlight w:val="yellow"/>
          <w:u w:val="single"/>
        </w:rPr>
        <w:t>not</w:t>
      </w:r>
      <w:r w:rsidRPr="00B77BEF">
        <w:rPr>
          <w:u w:val="single"/>
        </w:rPr>
        <w:t xml:space="preserve"> the </w:t>
      </w:r>
      <w:r w:rsidRPr="00B77BEF">
        <w:rPr>
          <w:highlight w:val="yellow"/>
          <w:u w:val="single"/>
        </w:rPr>
        <w:t>equilibrium</w:t>
      </w:r>
      <w:r w:rsidRPr="00B77BEF">
        <w:rPr>
          <w:u w:val="single"/>
        </w:rPr>
        <w:t xml:space="preserve"> </w:t>
      </w:r>
      <w:r w:rsidRPr="00B77BEF">
        <w:rPr>
          <w:highlight w:val="yellow"/>
          <w:u w:val="single"/>
        </w:rPr>
        <w:t>climate sensitivity</w:t>
      </w:r>
      <w:r w:rsidRPr="00B77BEF">
        <w:rPr>
          <w:u w:val="single"/>
        </w:rPr>
        <w:t xml:space="preserve">. As explained here, the </w:t>
      </w:r>
      <w:r w:rsidRPr="00B77BEF">
        <w:rPr>
          <w:highlight w:val="yellow"/>
          <w:u w:val="single"/>
        </w:rPr>
        <w:t>effective sensitivity is</w:t>
      </w:r>
      <w:r w:rsidRPr="00B77BEF">
        <w:rPr>
          <w:u w:val="single"/>
        </w:rPr>
        <w:t xml:space="preserve"> really just </w:t>
      </w:r>
      <w:r w:rsidRPr="00B77BEF">
        <w:rPr>
          <w:highlight w:val="yellow"/>
          <w:u w:val="single"/>
        </w:rPr>
        <w:t>a measure of</w:t>
      </w:r>
      <w:r w:rsidRPr="00B77BEF">
        <w:rPr>
          <w:u w:val="single"/>
        </w:rPr>
        <w:t xml:space="preserve"> the </w:t>
      </w:r>
      <w:r w:rsidRPr="00B77BEF">
        <w:rPr>
          <w:highlight w:val="yellow"/>
          <w:u w:val="single"/>
        </w:rPr>
        <w:t xml:space="preserve">strength of </w:t>
      </w:r>
      <w:r w:rsidRPr="00B77BEF">
        <w:rPr>
          <w:u w:val="single"/>
        </w:rPr>
        <w:t xml:space="preserve">the </w:t>
      </w:r>
      <w:r w:rsidRPr="00B77BEF">
        <w:rPr>
          <w:highlight w:val="yellow"/>
          <w:u w:val="single"/>
        </w:rPr>
        <w:t>feedbacks</w:t>
      </w:r>
      <w:r w:rsidRPr="00B77BEF">
        <w:rPr>
          <w:u w:val="single"/>
        </w:rPr>
        <w:t xml:space="preserve"> at a particular time </w:t>
      </w:r>
      <w:r w:rsidRPr="00B77BEF">
        <w:rPr>
          <w:highlight w:val="yellow"/>
          <w:u w:val="single"/>
        </w:rPr>
        <w:t>and</w:t>
      </w:r>
      <w:r w:rsidRPr="00B77BEF">
        <w:rPr>
          <w:u w:val="single"/>
        </w:rPr>
        <w:t xml:space="preserve"> it </w:t>
      </w:r>
      <w:r w:rsidRPr="00B77BEF">
        <w:rPr>
          <w:highlight w:val="yellow"/>
          <w:u w:val="single"/>
        </w:rPr>
        <w:t>may vary</w:t>
      </w:r>
      <w:r w:rsidRPr="00B77BEF">
        <w:rPr>
          <w:u w:val="single"/>
        </w:rPr>
        <w:t xml:space="preserve"> with forcing history and climate state.</w:t>
      </w:r>
      <w:r>
        <w:rPr>
          <w:u w:val="single"/>
        </w:rPr>
        <w:t xml:space="preserve"> </w:t>
      </w:r>
      <w:r w:rsidRPr="00B77BEF">
        <w:rPr>
          <w:highlight w:val="yellow"/>
          <w:u w:val="single"/>
        </w:rPr>
        <w:t>The paper uses</w:t>
      </w:r>
      <w:r w:rsidRPr="00B77BEF">
        <w:rPr>
          <w:u w:val="single"/>
        </w:rPr>
        <w:t xml:space="preserve"> the </w:t>
      </w:r>
      <w:r w:rsidRPr="00B77BEF">
        <w:rPr>
          <w:highlight w:val="yellow"/>
          <w:u w:val="single"/>
        </w:rPr>
        <w:t>HadCRUT4</w:t>
      </w:r>
      <w:r w:rsidRPr="00B77BEF">
        <w:rPr>
          <w:u w:val="single"/>
        </w:rPr>
        <w:t xml:space="preserve"> temperature dataset, but </w:t>
      </w:r>
      <w:r w:rsidRPr="00B77BEF">
        <w:rPr>
          <w:highlight w:val="yellow"/>
          <w:u w:val="single"/>
        </w:rPr>
        <w:t>makes no mention of</w:t>
      </w:r>
      <w:r w:rsidRPr="00B77BEF">
        <w:rPr>
          <w:u w:val="single"/>
        </w:rPr>
        <w:t xml:space="preserve"> </w:t>
      </w:r>
      <w:proofErr w:type="spellStart"/>
      <w:r w:rsidRPr="00B77BEF">
        <w:rPr>
          <w:u w:val="single"/>
        </w:rPr>
        <w:t>Cowtan</w:t>
      </w:r>
      <w:proofErr w:type="spellEnd"/>
      <w:r w:rsidRPr="00B77BEF">
        <w:rPr>
          <w:u w:val="single"/>
        </w:rPr>
        <w:t xml:space="preserve"> &amp; Way (2013). </w:t>
      </w:r>
      <w:proofErr w:type="spellStart"/>
      <w:r w:rsidRPr="00B77BEF">
        <w:rPr>
          <w:u w:val="single"/>
        </w:rPr>
        <w:t>Cowtan</w:t>
      </w:r>
      <w:proofErr w:type="spellEnd"/>
      <w:r w:rsidRPr="00B77BEF">
        <w:rPr>
          <w:u w:val="single"/>
        </w:rPr>
        <w:t xml:space="preserve"> &amp; Way consider coverage </w:t>
      </w:r>
      <w:r w:rsidRPr="00B77BEF">
        <w:rPr>
          <w:highlight w:val="yellow"/>
          <w:u w:val="single"/>
        </w:rPr>
        <w:t>bias in the</w:t>
      </w:r>
      <w:r w:rsidRPr="00B77BEF">
        <w:rPr>
          <w:u w:val="single"/>
        </w:rPr>
        <w:t xml:space="preserve"> HadCRUT4 temperature </w:t>
      </w:r>
      <w:r w:rsidRPr="00B77BEF">
        <w:rPr>
          <w:highlight w:val="yellow"/>
          <w:u w:val="single"/>
        </w:rPr>
        <w:t>dataset and</w:t>
      </w:r>
      <w:r w:rsidRPr="00B77BEF">
        <w:rPr>
          <w:u w:val="single"/>
        </w:rPr>
        <w:t xml:space="preserve"> illustrate that the </w:t>
      </w:r>
      <w:r w:rsidRPr="00B77BEF">
        <w:rPr>
          <w:highlight w:val="yellow"/>
          <w:u w:val="single"/>
        </w:rPr>
        <w:t>lack of coverage in the Arctic</w:t>
      </w:r>
      <w:r w:rsidRPr="00B77BEF">
        <w:rPr>
          <w:u w:val="single"/>
        </w:rPr>
        <w:t xml:space="preserve"> probably </w:t>
      </w:r>
      <w:r w:rsidRPr="00B77BEF">
        <w:rPr>
          <w:highlight w:val="yellow"/>
          <w:u w:val="single"/>
        </w:rPr>
        <w:t>indicates</w:t>
      </w:r>
      <w:r w:rsidRPr="00B77BEF">
        <w:rPr>
          <w:u w:val="single"/>
        </w:rPr>
        <w:t xml:space="preserve"> that </w:t>
      </w:r>
      <w:r w:rsidRPr="00B77BEF">
        <w:rPr>
          <w:highlight w:val="yellow"/>
          <w:u w:val="single"/>
        </w:rPr>
        <w:t>we’ve warmed</w:t>
      </w:r>
      <w:r w:rsidRPr="00B77BEF">
        <w:rPr>
          <w:u w:val="single"/>
        </w:rPr>
        <w:t xml:space="preserve"> slightly </w:t>
      </w:r>
      <w:r w:rsidRPr="00B77BEF">
        <w:rPr>
          <w:highlight w:val="yellow"/>
          <w:u w:val="single"/>
        </w:rPr>
        <w:t>more than the</w:t>
      </w:r>
      <w:r w:rsidRPr="00B77BEF">
        <w:rPr>
          <w:u w:val="single"/>
        </w:rPr>
        <w:t xml:space="preserve"> HadCRUT4 </w:t>
      </w:r>
      <w:r w:rsidRPr="00B77BEF">
        <w:rPr>
          <w:highlight w:val="yellow"/>
          <w:u w:val="single"/>
        </w:rPr>
        <w:t>dataset indicates</w:t>
      </w:r>
      <w:r w:rsidRPr="00B77BEF">
        <w:rPr>
          <w:u w:val="single"/>
        </w:rPr>
        <w:t>.</w:t>
      </w:r>
      <w:r>
        <w:rPr>
          <w:u w:val="single"/>
        </w:rPr>
        <w:t xml:space="preserve"> </w:t>
      </w:r>
      <w:r w:rsidRPr="00B77BEF">
        <w:rPr>
          <w:u w:val="single"/>
        </w:rPr>
        <w:t xml:space="preserve">The paper </w:t>
      </w:r>
      <w:r w:rsidRPr="00B77BEF">
        <w:rPr>
          <w:highlight w:val="yellow"/>
          <w:u w:val="single"/>
        </w:rPr>
        <w:t>makes no mention of</w:t>
      </w:r>
      <w:r w:rsidRPr="00B77BEF">
        <w:rPr>
          <w:u w:val="single"/>
        </w:rPr>
        <w:t xml:space="preserve"> the work of </w:t>
      </w:r>
      <w:proofErr w:type="spellStart"/>
      <w:r w:rsidRPr="00B77BEF">
        <w:rPr>
          <w:u w:val="single"/>
        </w:rPr>
        <w:t>Shindell</w:t>
      </w:r>
      <w:proofErr w:type="spellEnd"/>
      <w:r w:rsidRPr="00B77BEF">
        <w:rPr>
          <w:u w:val="single"/>
        </w:rPr>
        <w:t xml:space="preserve"> (2014) or </w:t>
      </w:r>
      <w:proofErr w:type="spellStart"/>
      <w:r w:rsidRPr="00B77BEF">
        <w:rPr>
          <w:u w:val="single"/>
        </w:rPr>
        <w:t>Kummer</w:t>
      </w:r>
      <w:proofErr w:type="spellEnd"/>
      <w:r w:rsidRPr="00B77BEF">
        <w:rPr>
          <w:u w:val="single"/>
        </w:rPr>
        <w:t xml:space="preserve"> &amp; </w:t>
      </w:r>
      <w:proofErr w:type="spellStart"/>
      <w:r w:rsidRPr="00B77BEF">
        <w:rPr>
          <w:u w:val="single"/>
        </w:rPr>
        <w:t>Dessler</w:t>
      </w:r>
      <w:proofErr w:type="spellEnd"/>
      <w:r w:rsidRPr="00B77BEF">
        <w:rPr>
          <w:u w:val="single"/>
        </w:rPr>
        <w:t xml:space="preserve"> (2014). These two papers point out that </w:t>
      </w:r>
      <w:r w:rsidRPr="00B77BEF">
        <w:rPr>
          <w:highlight w:val="yellow"/>
          <w:u w:val="single"/>
        </w:rPr>
        <w:t>inhomogeneities in</w:t>
      </w:r>
      <w:r w:rsidRPr="00B77BEF">
        <w:rPr>
          <w:u w:val="single"/>
        </w:rPr>
        <w:t xml:space="preserve"> the </w:t>
      </w:r>
      <w:r w:rsidRPr="00B77BEF">
        <w:rPr>
          <w:highlight w:val="yellow"/>
          <w:u w:val="single"/>
        </w:rPr>
        <w:t>aerosol forcing</w:t>
      </w:r>
      <w:r w:rsidRPr="00B77BEF">
        <w:rPr>
          <w:u w:val="single"/>
        </w:rPr>
        <w:t xml:space="preserve"> may </w:t>
      </w:r>
      <w:r w:rsidRPr="00B77BEF">
        <w:rPr>
          <w:highlight w:val="yellow"/>
          <w:u w:val="single"/>
        </w:rPr>
        <w:t>mean</w:t>
      </w:r>
      <w:r w:rsidRPr="00B77BEF">
        <w:rPr>
          <w:u w:val="single"/>
        </w:rPr>
        <w:t xml:space="preserve"> that </w:t>
      </w:r>
      <w:r w:rsidRPr="00B77BEF">
        <w:rPr>
          <w:highlight w:val="yellow"/>
          <w:u w:val="single"/>
        </w:rPr>
        <w:t>these</w:t>
      </w:r>
      <w:r w:rsidRPr="00B77BEF">
        <w:rPr>
          <w:u w:val="single"/>
        </w:rPr>
        <w:t xml:space="preserve"> energy balance </w:t>
      </w:r>
      <w:r w:rsidRPr="00B77BEF">
        <w:rPr>
          <w:highlight w:val="yellow"/>
          <w:u w:val="single"/>
        </w:rPr>
        <w:t>models</w:t>
      </w:r>
      <w:r w:rsidRPr="00B77BEF">
        <w:rPr>
          <w:u w:val="single"/>
        </w:rPr>
        <w:t xml:space="preserve"> will </w:t>
      </w:r>
      <w:r w:rsidRPr="00B77BEF">
        <w:rPr>
          <w:highlight w:val="yellow"/>
          <w:u w:val="single"/>
        </w:rPr>
        <w:t>underestimate</w:t>
      </w:r>
      <w:r w:rsidRPr="00B77BEF">
        <w:rPr>
          <w:u w:val="single"/>
        </w:rPr>
        <w:t xml:space="preserve"> both the TCR and </w:t>
      </w:r>
      <w:r w:rsidRPr="00B77BEF">
        <w:rPr>
          <w:highlight w:val="yellow"/>
          <w:u w:val="single"/>
        </w:rPr>
        <w:t>ECS</w:t>
      </w:r>
      <w:r w:rsidRPr="00B77BEF">
        <w:rPr>
          <w:u w:val="single"/>
        </w:rPr>
        <w:t>.</w:t>
      </w:r>
      <w:r>
        <w:rPr>
          <w:u w:val="single"/>
        </w:rPr>
        <w:t xml:space="preserve"> </w:t>
      </w:r>
      <w:r w:rsidRPr="00B77BEF">
        <w:rPr>
          <w:u w:val="single"/>
        </w:rPr>
        <w:t xml:space="preserve">There is some mention of variability and this may indeed influence the TCR and ECS estimates. </w:t>
      </w:r>
      <w:proofErr w:type="gramStart"/>
      <w:r w:rsidRPr="00B77BEF">
        <w:rPr>
          <w:u w:val="single"/>
        </w:rPr>
        <w:t>Certainly</w:t>
      </w:r>
      <w:proofErr w:type="gramEnd"/>
      <w:r w:rsidRPr="00B77BEF">
        <w:rPr>
          <w:u w:val="single"/>
        </w:rPr>
        <w:t xml:space="preserve"> variability could have both reduced or increased the amount of warming, but it can also (on decadal timescales) influence the system heat uptake rate (see, for example, Palmer &amp; </w:t>
      </w:r>
      <w:proofErr w:type="spellStart"/>
      <w:r w:rsidRPr="00B77BEF">
        <w:rPr>
          <w:u w:val="single"/>
        </w:rPr>
        <w:t>McNeall</w:t>
      </w:r>
      <w:proofErr w:type="spellEnd"/>
      <w:r w:rsidRPr="00B77BEF">
        <w:rPr>
          <w:u w:val="single"/>
        </w:rPr>
        <w:t xml:space="preserve"> (2014)).</w:t>
      </w:r>
      <w:r>
        <w:rPr>
          <w:u w:val="single"/>
        </w:rPr>
        <w:t xml:space="preserve"> </w:t>
      </w:r>
      <w:r w:rsidRPr="00B77BEF">
        <w:rPr>
          <w:sz w:val="16"/>
        </w:rPr>
        <w:t xml:space="preserve">REPORT THIS AD REPORT THIS AD So, there’s nothing fundamentally wrong with </w:t>
      </w:r>
      <w:r w:rsidRPr="00B77BEF">
        <w:rPr>
          <w:u w:val="single"/>
        </w:rPr>
        <w:t>Lewis &amp; Curry</w:t>
      </w:r>
      <w:r w:rsidRPr="00B77BEF">
        <w:rPr>
          <w:sz w:val="16"/>
        </w:rPr>
        <w:t xml:space="preserve"> (2014), but it </w:t>
      </w:r>
      <w:r w:rsidRPr="00B77BEF">
        <w:rPr>
          <w:u w:val="single"/>
        </w:rPr>
        <w:t>does appear to have chosen the lowest possible change in system heat uptake rate, which then gives a low best estimate for the ECS</w:t>
      </w:r>
      <w:r w:rsidRPr="00B77BEF">
        <w:rPr>
          <w:sz w:val="16"/>
        </w:rPr>
        <w:t xml:space="preserve">. The range, however, is still quite similar to the IPCC range. Furthermore, </w:t>
      </w:r>
      <w:r w:rsidRPr="00B77BEF">
        <w:rPr>
          <w:u w:val="single"/>
        </w:rPr>
        <w:t xml:space="preserve">this is just a single study and </w:t>
      </w:r>
      <w:r w:rsidRPr="00B77BEF">
        <w:rPr>
          <w:highlight w:val="yellow"/>
          <w:u w:val="single"/>
        </w:rPr>
        <w:t>there are a number of things</w:t>
      </w:r>
      <w:r w:rsidRPr="00B77BEF">
        <w:rPr>
          <w:u w:val="single"/>
        </w:rPr>
        <w:t xml:space="preserve"> that </w:t>
      </w:r>
      <w:r w:rsidRPr="00B77BEF">
        <w:rPr>
          <w:highlight w:val="yellow"/>
          <w:u w:val="single"/>
        </w:rPr>
        <w:t>such</w:t>
      </w:r>
      <w:r w:rsidRPr="00B77BEF">
        <w:rPr>
          <w:u w:val="single"/>
        </w:rPr>
        <w:t xml:space="preserve"> </w:t>
      </w:r>
      <w:r w:rsidRPr="00B77BEF">
        <w:rPr>
          <w:highlight w:val="yellow"/>
          <w:u w:val="single"/>
        </w:rPr>
        <w:t>simple models</w:t>
      </w:r>
      <w:r w:rsidRPr="00B77BEF">
        <w:rPr>
          <w:u w:val="single"/>
        </w:rPr>
        <w:t xml:space="preserve"> really </w:t>
      </w:r>
      <w:r w:rsidRPr="00B77BEF">
        <w:rPr>
          <w:highlight w:val="yellow"/>
          <w:u w:val="single"/>
        </w:rPr>
        <w:t>can’t capture</w:t>
      </w:r>
      <w:r w:rsidRPr="00B77BEF">
        <w:rPr>
          <w:u w:val="single"/>
        </w:rPr>
        <w:t xml:space="preserve">, </w:t>
      </w:r>
      <w:r w:rsidRPr="00B77BEF">
        <w:rPr>
          <w:highlight w:val="yellow"/>
          <w:u w:val="single"/>
        </w:rPr>
        <w:t>many</w:t>
      </w:r>
      <w:r w:rsidRPr="00B77BEF">
        <w:rPr>
          <w:u w:val="single"/>
        </w:rPr>
        <w:t xml:space="preserve"> of which </w:t>
      </w:r>
      <w:r w:rsidRPr="00B77BEF">
        <w:rPr>
          <w:highlight w:val="yellow"/>
          <w:u w:val="single"/>
        </w:rPr>
        <w:t>would indicate</w:t>
      </w:r>
      <w:r w:rsidRPr="00B77BEF">
        <w:rPr>
          <w:u w:val="single"/>
        </w:rPr>
        <w:t xml:space="preserve"> that </w:t>
      </w:r>
      <w:r w:rsidRPr="00B77BEF">
        <w:rPr>
          <w:highlight w:val="yellow"/>
          <w:u w:val="single"/>
        </w:rPr>
        <w:t>these estimates are</w:t>
      </w:r>
      <w:r w:rsidRPr="00B77BEF">
        <w:rPr>
          <w:u w:val="single"/>
        </w:rPr>
        <w:t xml:space="preserve"> quite likely to be </w:t>
      </w:r>
      <w:r w:rsidRPr="00B77BEF">
        <w:rPr>
          <w:highlight w:val="yellow"/>
          <w:u w:val="single"/>
        </w:rPr>
        <w:t>lower limits, rather than accurate</w:t>
      </w:r>
      <w:r w:rsidRPr="00B77BEF">
        <w:rPr>
          <w:u w:val="single"/>
        </w:rPr>
        <w:t xml:space="preserve"> values</w:t>
      </w:r>
      <w:r w:rsidRPr="00B77BEF">
        <w:rPr>
          <w:sz w:val="16"/>
        </w:rPr>
        <w:t xml:space="preserve">. There’s certainly nothing wrong with doing such studies and they’re certainly valuable contributions to the literature. Assuming that </w:t>
      </w:r>
      <w:proofErr w:type="gramStart"/>
      <w:r w:rsidRPr="00B77BEF">
        <w:rPr>
          <w:sz w:val="16"/>
        </w:rPr>
        <w:t>somehow</w:t>
      </w:r>
      <w:proofErr w:type="gramEnd"/>
      <w:r w:rsidRPr="00B77BEF">
        <w:rPr>
          <w:sz w:val="16"/>
        </w:rPr>
        <w:t xml:space="preserve"> they prove that climate sensitivity is lower than the IPCC suggests would, in my opinion, be rather misguided</w:t>
      </w:r>
    </w:p>
    <w:p w14:paraId="1CA14F87" w14:textId="77777777" w:rsidR="00BA76AB" w:rsidRPr="00036936" w:rsidRDefault="00BA76AB" w:rsidP="00BA76AB"/>
    <w:p w14:paraId="14ABB3E0" w14:textId="77777777" w:rsidR="00BA76AB" w:rsidRPr="00BA76AB" w:rsidRDefault="00BA76AB" w:rsidP="00BA76AB"/>
    <w:p w14:paraId="4397A147" w14:textId="77777777" w:rsidR="00E211F5" w:rsidRPr="004734D2" w:rsidRDefault="00E211F5" w:rsidP="00E211F5">
      <w:pPr>
        <w:pStyle w:val="Heading3"/>
      </w:pPr>
      <w:r>
        <w:t>2AC</w:t>
      </w:r>
      <w:proofErr w:type="gramStart"/>
      <w:r>
        <w:t>---!---</w:t>
      </w:r>
      <w:proofErr w:type="gramEnd"/>
      <w:r>
        <w:t>AT: Ice age</w:t>
      </w:r>
    </w:p>
    <w:p w14:paraId="2B130C51" w14:textId="77777777" w:rsidR="00E211F5" w:rsidRDefault="00E211F5" w:rsidP="00E211F5">
      <w:pPr>
        <w:pStyle w:val="Heading4"/>
      </w:pPr>
      <w:r>
        <w:t xml:space="preserve">No ice </w:t>
      </w:r>
      <w:proofErr w:type="gramStart"/>
      <w:r>
        <w:t>age</w:t>
      </w:r>
      <w:proofErr w:type="gramEnd"/>
    </w:p>
    <w:p w14:paraId="14CC4C01" w14:textId="77777777" w:rsidR="00E211F5" w:rsidRPr="003F7E85" w:rsidRDefault="00E211F5" w:rsidP="00E211F5">
      <w:r>
        <w:t xml:space="preserve">James </w:t>
      </w:r>
      <w:r w:rsidRPr="003F7E85">
        <w:rPr>
          <w:rStyle w:val="Style13ptBold"/>
        </w:rPr>
        <w:t>Renwick 19</w:t>
      </w:r>
      <w:r>
        <w:t xml:space="preserve">, Professor, Physical Geography (climate science), </w:t>
      </w:r>
      <w:proofErr w:type="spellStart"/>
      <w:r>
        <w:t>Te</w:t>
      </w:r>
      <w:proofErr w:type="spellEnd"/>
      <w:r>
        <w:t xml:space="preserve"> Herenga Waka — Victoria University of Wellington, “Climate explained: why we won’t be heading into an ice age any time soon,” The Conversation, 9/17/19, </w:t>
      </w:r>
      <w:hyperlink r:id="rId58" w:history="1">
        <w:r>
          <w:rPr>
            <w:rStyle w:val="Hyperlink"/>
          </w:rPr>
          <w:t>https://theconversation.com/climate-explained-why-we-wont-be-heading-into-an-ice-age-any-time-soon-123675</w:t>
        </w:r>
      </w:hyperlink>
    </w:p>
    <w:p w14:paraId="7C8C8E43" w14:textId="77777777" w:rsidR="00E211F5" w:rsidRPr="003F7E85" w:rsidRDefault="00E211F5" w:rsidP="00E211F5">
      <w:pPr>
        <w:rPr>
          <w:sz w:val="16"/>
        </w:rPr>
      </w:pPr>
      <w:r w:rsidRPr="003F7E85">
        <w:rPr>
          <w:sz w:val="16"/>
        </w:rPr>
        <w:t>The Earth warms and cools on a range of different time scales, driven by different effects. But the two controlling factors are always the amount of sunlight (solar radiation) reaching the Earth’s surface, and the amount of greenhouse gases in the air</w:t>
      </w:r>
      <w:r w:rsidRPr="003F7E85">
        <w:rPr>
          <w:u w:val="single"/>
        </w:rPr>
        <w:t>. A brighter sun means more solar radiation absorbed by the Earth, so a warmer surface climate. Greenhouse gas levels control the amount of heat</w:t>
      </w:r>
      <w:r w:rsidRPr="003F7E85">
        <w:rPr>
          <w:sz w:val="16"/>
        </w:rPr>
        <w:t xml:space="preserve"> (infrared radiation) </w:t>
      </w:r>
      <w:r w:rsidRPr="003F7E85">
        <w:rPr>
          <w:u w:val="single"/>
        </w:rPr>
        <w:t xml:space="preserve">absorbed into the atmosphere as it radiates up from the Earth. The atmosphere absorbs heat and re-radiates it in all directions, including back down to the Earth’s surface. </w:t>
      </w:r>
      <w:proofErr w:type="gramStart"/>
      <w:r w:rsidRPr="003F7E85">
        <w:rPr>
          <w:u w:val="single"/>
        </w:rPr>
        <w:t>So</w:t>
      </w:r>
      <w:proofErr w:type="gramEnd"/>
      <w:r w:rsidRPr="003F7E85">
        <w:rPr>
          <w:u w:val="single"/>
        </w:rPr>
        <w:t xml:space="preserve"> the Earth is warmed not only by the sun but also by the atmosphere. More greenhouse gas amplifies this warming from the atmosphere and results in a warmer surface climate</w:t>
      </w:r>
      <w:r w:rsidRPr="003F7E85">
        <w:rPr>
          <w:sz w:val="16"/>
        </w:rPr>
        <w:t xml:space="preserve">. In the long run, </w:t>
      </w:r>
      <w:r w:rsidRPr="003F7E85">
        <w:rPr>
          <w:u w:val="single"/>
        </w:rPr>
        <w:t>carbon dioxide is the most important greenhouse gas because it lasts so long in the atmosphere, for centuries to thousands of years</w:t>
      </w:r>
      <w:r w:rsidRPr="003F7E85">
        <w:rPr>
          <w:sz w:val="16"/>
        </w:rPr>
        <w:t>. Global temperatures were indeed decreasing slightly in the 1950s and 1960s, from a relative peak in the early 1940s.</w:t>
      </w:r>
      <w:r w:rsidRPr="003F7E85">
        <w:rPr>
          <w:u w:val="single"/>
        </w:rPr>
        <w:t xml:space="preserve"> The main cause of the cooling was sunlight being blocked out from reaching the surface of the Earth, as a result of the rapid </w:t>
      </w:r>
      <w:proofErr w:type="spellStart"/>
      <w:r w:rsidRPr="003F7E85">
        <w:rPr>
          <w:u w:val="single"/>
        </w:rPr>
        <w:t>industrialisation</w:t>
      </w:r>
      <w:proofErr w:type="spellEnd"/>
      <w:r w:rsidRPr="003F7E85">
        <w:rPr>
          <w:u w:val="single"/>
        </w:rPr>
        <w:t xml:space="preserve"> following the second world war and the associated rise in air pollution.</w:t>
      </w:r>
      <w:r w:rsidRPr="003F7E85">
        <w:rPr>
          <w:sz w:val="16"/>
        </w:rPr>
        <w:t xml:space="preserve"> Another factor was the onset of a negative phase of the </w:t>
      </w:r>
      <w:hyperlink r:id="rId59" w:history="1">
        <w:r w:rsidRPr="003F7E85">
          <w:rPr>
            <w:rStyle w:val="Hyperlink"/>
            <w:sz w:val="16"/>
          </w:rPr>
          <w:t>Interdecadal Pacific Oscillation</w:t>
        </w:r>
      </w:hyperlink>
      <w:r w:rsidRPr="003F7E85">
        <w:rPr>
          <w:sz w:val="16"/>
        </w:rPr>
        <w:t xml:space="preserve"> that results in the oceans soaking up more heat than normal and the atmosphere missing out a little. Some </w:t>
      </w:r>
      <w:r w:rsidRPr="003F7E85">
        <w:rPr>
          <w:u w:val="single"/>
        </w:rPr>
        <w:t>scientists did wonder</w:t>
      </w:r>
      <w:r w:rsidRPr="003F7E85">
        <w:rPr>
          <w:sz w:val="16"/>
        </w:rPr>
        <w:t xml:space="preserve"> if the mid-century cooling was a sign of the next ice age on the way, but</w:t>
      </w:r>
      <w:r w:rsidRPr="003F7E85">
        <w:rPr>
          <w:u w:val="single"/>
        </w:rPr>
        <w:t xml:space="preserve"> even back then they were distinctly in the minority</w:t>
      </w:r>
      <w:r w:rsidRPr="003F7E85">
        <w:rPr>
          <w:sz w:val="16"/>
        </w:rPr>
        <w:t xml:space="preserve">. There were a couple of high-profile media reports on the possibility of a coming ice age, but the vast </w:t>
      </w:r>
      <w:hyperlink r:id="rId60" w:history="1">
        <w:r w:rsidRPr="003F7E85">
          <w:rPr>
            <w:rStyle w:val="Hyperlink"/>
            <w:sz w:val="16"/>
          </w:rPr>
          <w:t>majority of scientific papers</w:t>
        </w:r>
      </w:hyperlink>
      <w:r w:rsidRPr="003F7E85">
        <w:rPr>
          <w:sz w:val="16"/>
        </w:rPr>
        <w:t xml:space="preserve"> even then were concerned with warming, from greenhouse gas increase. </w:t>
      </w:r>
      <w:r w:rsidRPr="003F7E85">
        <w:rPr>
          <w:u w:val="single"/>
        </w:rPr>
        <w:t>Since the</w:t>
      </w:r>
      <w:r w:rsidRPr="003F7E85">
        <w:rPr>
          <w:sz w:val="16"/>
        </w:rPr>
        <w:t xml:space="preserve"> 19</w:t>
      </w:r>
      <w:r w:rsidRPr="003F7E85">
        <w:rPr>
          <w:u w:val="single"/>
        </w:rPr>
        <w:t>70s</w:t>
      </w:r>
      <w:r w:rsidRPr="003F7E85">
        <w:rPr>
          <w:sz w:val="16"/>
        </w:rPr>
        <w:t xml:space="preserve">, </w:t>
      </w:r>
      <w:r w:rsidRPr="003F7E85">
        <w:rPr>
          <w:u w:val="single"/>
        </w:rPr>
        <w:t xml:space="preserve">human emissions of carbon dioxide and other greenhouse gases has </w:t>
      </w:r>
      <w:hyperlink r:id="rId61" w:history="1">
        <w:r w:rsidRPr="003F7E85">
          <w:rPr>
            <w:rStyle w:val="Hyperlink"/>
            <w:u w:val="single"/>
          </w:rPr>
          <w:t>grown exponentially</w:t>
        </w:r>
      </w:hyperlink>
      <w:r w:rsidRPr="003F7E85">
        <w:rPr>
          <w:u w:val="single"/>
        </w:rPr>
        <w:t>.</w:t>
      </w:r>
      <w:r w:rsidRPr="003F7E85">
        <w:rPr>
          <w:sz w:val="16"/>
        </w:rPr>
        <w:t xml:space="preserve"> Since the industrial revolution began in the mid-1700s, atmospheric carbon dioxide concentrations have gone up by 120 parts per million, a </w:t>
      </w:r>
      <w:hyperlink r:id="rId62" w:history="1">
        <w:r w:rsidRPr="003F7E85">
          <w:rPr>
            <w:rStyle w:val="Hyperlink"/>
            <w:sz w:val="16"/>
          </w:rPr>
          <w:t>46% rise in nearly 300 years</w:t>
        </w:r>
      </w:hyperlink>
      <w:r w:rsidRPr="003F7E85">
        <w:rPr>
          <w:sz w:val="16"/>
        </w:rPr>
        <w:t xml:space="preserve">. But half the increase has occurred in the </w:t>
      </w:r>
      <w:hyperlink r:id="rId63" w:history="1">
        <w:r w:rsidRPr="003F7E85">
          <w:rPr>
            <w:rStyle w:val="Hyperlink"/>
            <w:sz w:val="16"/>
          </w:rPr>
          <w:t>past 30 years</w:t>
        </w:r>
      </w:hyperlink>
      <w:r w:rsidRPr="003F7E85">
        <w:rPr>
          <w:sz w:val="16"/>
        </w:rPr>
        <w:t>, and the total amount of global emissions in the century from 1750 to 1850 is what we now put into the air every six weeks. The rate of warming has increased in recent decades, in line with the much more rapid rise in atmospheric greenhouse gases in recent decades. This aside though, the timing is right for the next ice age to come around soon. For the past two and a half million years, the Earth has experienced regular ice ages, related to slow changes to earth’s orbit around the sun and changes in the earth’s axis of rotation (</w:t>
      </w:r>
      <w:hyperlink r:id="rId64" w:history="1">
        <w:r w:rsidRPr="003F7E85">
          <w:rPr>
            <w:rStyle w:val="Hyperlink"/>
            <w:sz w:val="16"/>
          </w:rPr>
          <w:t>Milankovitch cycles</w:t>
        </w:r>
      </w:hyperlink>
      <w:r w:rsidRPr="003F7E85">
        <w:rPr>
          <w:sz w:val="16"/>
        </w:rPr>
        <w:t xml:space="preserve">). </w:t>
      </w:r>
      <w:r w:rsidRPr="003F7E85">
        <w:rPr>
          <w:u w:val="single"/>
        </w:rPr>
        <w:t>We are currently in one of the warm periods</w:t>
      </w:r>
      <w:r w:rsidRPr="003F7E85">
        <w:rPr>
          <w:sz w:val="16"/>
        </w:rPr>
        <w:t xml:space="preserve"> (</w:t>
      </w:r>
      <w:proofErr w:type="spellStart"/>
      <w:r w:rsidRPr="003F7E85">
        <w:rPr>
          <w:sz w:val="16"/>
        </w:rPr>
        <w:t>interglacials</w:t>
      </w:r>
      <w:proofErr w:type="spellEnd"/>
      <w:r w:rsidRPr="003F7E85">
        <w:rPr>
          <w:sz w:val="16"/>
        </w:rPr>
        <w:t xml:space="preserve">) </w:t>
      </w:r>
      <w:r w:rsidRPr="003F7E85">
        <w:rPr>
          <w:u w:val="single"/>
        </w:rPr>
        <w:t>between ice ages and the present interglacial should be ending about now. The catch is carbon dioxide. Ice ages didn’t happen for millions of years because there was too much carbon dioxide in the air. The change in sunlight associated with the ice age cycles is quite subtle and takes thousands of years to make a difference to temperatures and to ice gain or loss. When atmospheric carbon dioxide is above about 300 parts per million, the infrared warming effect is so strong it drowns out the more subtle Milankovitch cycles and there are no ice ages</w:t>
      </w:r>
      <w:r w:rsidRPr="003F7E85">
        <w:rPr>
          <w:sz w:val="16"/>
        </w:rPr>
        <w:t>. Coming out of the Pliocene period just under three million years ago, carbon dioxide levels dropped low enough for the ice age cycles to commence. Now, carbon dioxide levels are over 400 parts per million and are likely to stay there for thousands of years, so</w:t>
      </w:r>
      <w:r w:rsidRPr="003F7E85">
        <w:rPr>
          <w:u w:val="single"/>
        </w:rPr>
        <w:t xml:space="preserve"> the next ice age is postponed for a very long time. We will be living in a warmed and changed climate for many generations to come.</w:t>
      </w:r>
    </w:p>
    <w:p w14:paraId="373AA09E" w14:textId="77777777" w:rsidR="00E211F5" w:rsidRDefault="00E211F5" w:rsidP="00E211F5">
      <w:pPr>
        <w:pStyle w:val="Heading3"/>
      </w:pPr>
      <w:r>
        <w:t>1AR</w:t>
      </w:r>
      <w:proofErr w:type="gramStart"/>
      <w:r>
        <w:t>---!---</w:t>
      </w:r>
      <w:proofErr w:type="gramEnd"/>
      <w:r>
        <w:t>No ice age</w:t>
      </w:r>
    </w:p>
    <w:p w14:paraId="5F30A609" w14:textId="77777777" w:rsidR="00E211F5" w:rsidRDefault="00E211F5" w:rsidP="00E211F5">
      <w:pPr>
        <w:pStyle w:val="Heading4"/>
      </w:pPr>
      <w:r>
        <w:t>Their timeframe is nonsense—without human-caused CO2 in the atmosphere, the ice age is still delayed at least 50,000 years FAR before climate change impacts are felt</w:t>
      </w:r>
    </w:p>
    <w:p w14:paraId="685EA2E6" w14:textId="77777777" w:rsidR="00E211F5" w:rsidRPr="00007CB8" w:rsidRDefault="00E211F5" w:rsidP="00E211F5">
      <w:r>
        <w:t xml:space="preserve">Robert </w:t>
      </w:r>
      <w:proofErr w:type="spellStart"/>
      <w:r w:rsidRPr="006169FF">
        <w:rPr>
          <w:rStyle w:val="Style13ptBold"/>
        </w:rPr>
        <w:t>McSweeny</w:t>
      </w:r>
      <w:proofErr w:type="spellEnd"/>
      <w:r w:rsidRPr="006169FF">
        <w:rPr>
          <w:rStyle w:val="Style13ptBold"/>
        </w:rPr>
        <w:t xml:space="preserve"> 16</w:t>
      </w:r>
      <w:r>
        <w:t>, (</w:t>
      </w:r>
      <w:r w:rsidRPr="00007CB8">
        <w:t>Robert McSweeney is our science editor. He holds an MEng in mechanical engineering from the University of Warwick and an MSc in climate change from the University of East Anglia. He previously spent eight years working on climate change projects at the consultancy firm Atkins.</w:t>
      </w:r>
      <w:r>
        <w:t xml:space="preserve"> “</w:t>
      </w:r>
      <w:r w:rsidRPr="00007CB8">
        <w:t>Human emissions will delay next ice age by 50,000 years, study says</w:t>
      </w:r>
      <w:r>
        <w:t xml:space="preserve">” 1/13/16, </w:t>
      </w:r>
      <w:hyperlink r:id="rId65" w:history="1">
        <w:r w:rsidRPr="00664558">
          <w:rPr>
            <w:rStyle w:val="Hyperlink"/>
          </w:rPr>
          <w:t>https://www.carbonbrief.org/human-emissions-will-delay-next-ice-age-by-50000-years-study-says</w:t>
        </w:r>
      </w:hyperlink>
      <w:r>
        <w:t>//GJ)</w:t>
      </w:r>
    </w:p>
    <w:p w14:paraId="119C4685" w14:textId="77777777" w:rsidR="00E211F5" w:rsidRPr="00007CB8" w:rsidRDefault="00E211F5" w:rsidP="00E211F5">
      <w:r w:rsidRPr="00007CB8">
        <w:t>Chilly cycle</w:t>
      </w:r>
      <w:r>
        <w:t xml:space="preserve"> </w:t>
      </w:r>
      <w:r w:rsidRPr="00007CB8">
        <w:rPr>
          <w:rStyle w:val="StyleUnderline"/>
        </w:rPr>
        <w:t>Around 12,000 years ago, the Earth emerged from its last ice age</w:t>
      </w:r>
      <w:r w:rsidRPr="00007CB8">
        <w:t>. As the vast ice sheets that covered much of the northern hemisphere receded, human civilization blossomed, making the most of the relatively mild conditions that we still enjoy today.</w:t>
      </w:r>
      <w:r>
        <w:t xml:space="preserve"> </w:t>
      </w:r>
      <w:r w:rsidRPr="00007CB8">
        <w:t xml:space="preserve">In the </w:t>
      </w:r>
      <w:r w:rsidRPr="00007CB8">
        <w:rPr>
          <w:rStyle w:val="StyleUnderline"/>
        </w:rPr>
        <w:t>new study, published in </w:t>
      </w:r>
      <w:hyperlink r:id="rId66" w:history="1">
        <w:r w:rsidRPr="00007CB8">
          <w:rPr>
            <w:rStyle w:val="StyleUnderline"/>
          </w:rPr>
          <w:t>Nature</w:t>
        </w:r>
      </w:hyperlink>
      <w:r w:rsidRPr="00007CB8">
        <w:rPr>
          <w:rStyle w:val="StyleUnderline"/>
        </w:rPr>
        <w:t>, researchers have worked out a formula for what triggers an ice age to start</w:t>
      </w:r>
      <w:r w:rsidRPr="00007CB8">
        <w:t xml:space="preserve">. The timing is based on two principal factors, they say: </w:t>
      </w:r>
      <w:r w:rsidRPr="00007CB8">
        <w:rPr>
          <w:rStyle w:val="StyleUnderline"/>
        </w:rPr>
        <w:t>the amount of the sun’s energy the northern hemisphere receives during summer and the levels of CO2 in the atmosphere.</w:t>
      </w:r>
      <w:r>
        <w:rPr>
          <w:rStyle w:val="StyleUnderline"/>
          <w:u w:val="none"/>
        </w:rPr>
        <w:t xml:space="preserve"> </w:t>
      </w:r>
      <w:r w:rsidRPr="00007CB8">
        <w:rPr>
          <w:rStyle w:val="StyleUnderline"/>
        </w:rPr>
        <w:t xml:space="preserve">The amount of energy the Earth gets from the sun fluctuates naturally over many thousands of years because of subtle variations in the Earth’s position and orbit around the sun. These are known collectively as </w:t>
      </w:r>
      <w:proofErr w:type="spellStart"/>
      <w:r w:rsidRPr="00007CB8">
        <w:rPr>
          <w:rStyle w:val="StyleUnderline"/>
        </w:rPr>
        <w:t>as</w:t>
      </w:r>
      <w:proofErr w:type="spellEnd"/>
      <w:r w:rsidRPr="00007CB8">
        <w:rPr>
          <w:rStyle w:val="StyleUnderline"/>
        </w:rPr>
        <w:t> </w:t>
      </w:r>
      <w:hyperlink r:id="rId67" w:history="1">
        <w:r w:rsidRPr="00007CB8">
          <w:rPr>
            <w:rStyle w:val="StyleUnderline"/>
          </w:rPr>
          <w:t>Milankovitch Cycles</w:t>
        </w:r>
      </w:hyperlink>
      <w:r w:rsidRPr="00007CB8">
        <w:t>.</w:t>
      </w:r>
      <w:r>
        <w:t xml:space="preserve"> </w:t>
      </w:r>
      <w:r w:rsidRPr="00007CB8">
        <w:rPr>
          <w:rStyle w:val="StyleUnderline"/>
        </w:rPr>
        <w:t xml:space="preserve">Running </w:t>
      </w:r>
      <w:r w:rsidRPr="00007CB8">
        <w:rPr>
          <w:rStyle w:val="Emphasis"/>
        </w:rPr>
        <w:t>simulations with an Earth System model,</w:t>
      </w:r>
      <w:r w:rsidRPr="00007CB8">
        <w:t xml:space="preserve"> </w:t>
      </w:r>
      <w:r w:rsidRPr="00007CB8">
        <w:rPr>
          <w:rStyle w:val="StyleUnderline"/>
        </w:rPr>
        <w:t xml:space="preserve">the researchers find that if atmospheric CO2 were still at </w:t>
      </w:r>
      <w:r w:rsidRPr="00007CB8">
        <w:rPr>
          <w:rStyle w:val="Emphasis"/>
        </w:rPr>
        <w:t>pre-industrial levels</w:t>
      </w:r>
      <w:r w:rsidRPr="00007CB8">
        <w:rPr>
          <w:rStyle w:val="StyleUnderline"/>
        </w:rPr>
        <w:t xml:space="preserve">, our </w:t>
      </w:r>
      <w:r w:rsidRPr="00007CB8">
        <w:rPr>
          <w:rStyle w:val="Emphasis"/>
        </w:rPr>
        <w:t xml:space="preserve">current warm “interglacial” period </w:t>
      </w:r>
      <w:r w:rsidRPr="00007CB8">
        <w:rPr>
          <w:rStyle w:val="StyleUnderline"/>
        </w:rPr>
        <w:t xml:space="preserve">would tip over into a new ice age in around </w:t>
      </w:r>
      <w:r w:rsidRPr="00007CB8">
        <w:rPr>
          <w:rStyle w:val="Emphasis"/>
        </w:rPr>
        <w:t>50,000 years’ time.</w:t>
      </w:r>
      <w:r>
        <w:rPr>
          <w:rStyle w:val="Emphasis"/>
          <w:b w:val="0"/>
          <w:iCs w:val="0"/>
          <w:u w:val="none"/>
        </w:rPr>
        <w:t xml:space="preserve"> </w:t>
      </w:r>
      <w:r w:rsidRPr="00007CB8">
        <w:t xml:space="preserve">But </w:t>
      </w:r>
      <w:r w:rsidRPr="00007CB8">
        <w:rPr>
          <w:rStyle w:val="StyleUnderline"/>
        </w:rPr>
        <w:t xml:space="preserve">CO2 </w:t>
      </w:r>
      <w:r w:rsidRPr="00007CB8">
        <w:rPr>
          <w:rStyle w:val="Emphasis"/>
        </w:rPr>
        <w:t>emissions from human activity in the past, and those expected in the future</w:t>
      </w:r>
      <w:r w:rsidRPr="00007CB8">
        <w:rPr>
          <w:rStyle w:val="StyleUnderline"/>
        </w:rPr>
        <w:t xml:space="preserve">, mean the next ice is likely to be delayed to </w:t>
      </w:r>
      <w:r w:rsidRPr="00007CB8">
        <w:rPr>
          <w:rStyle w:val="Emphasis"/>
        </w:rPr>
        <w:t>100,000 years’ time</w:t>
      </w:r>
      <w:r w:rsidRPr="00007CB8">
        <w:rPr>
          <w:rStyle w:val="StyleUnderline"/>
        </w:rPr>
        <w:t>, the researchers say.</w:t>
      </w:r>
      <w:r w:rsidRPr="00007CB8">
        <w:t> </w:t>
      </w:r>
      <w:r>
        <w:t xml:space="preserve"> </w:t>
      </w:r>
      <w:r w:rsidRPr="00007CB8">
        <w:t>No practical importance</w:t>
      </w:r>
      <w:r>
        <w:t xml:space="preserve"> </w:t>
      </w:r>
      <w:r w:rsidRPr="00007CB8">
        <w:t xml:space="preserve">This may sound like good news – nobody wants another ice age anytime soon – but </w:t>
      </w:r>
      <w:r w:rsidRPr="00007CB8">
        <w:rPr>
          <w:rStyle w:val="Emphasis"/>
        </w:rPr>
        <w:t>it isn’t a reason to thank fossil fuels</w:t>
      </w:r>
      <w:r w:rsidRPr="00007CB8">
        <w:t xml:space="preserve">, </w:t>
      </w:r>
      <w:r w:rsidRPr="00007CB8">
        <w:rPr>
          <w:rStyle w:val="StyleUnderline"/>
        </w:rPr>
        <w:t>says lead author </w:t>
      </w:r>
      <w:hyperlink r:id="rId68" w:history="1">
        <w:r w:rsidRPr="00007CB8">
          <w:rPr>
            <w:rStyle w:val="StyleUnderline"/>
          </w:rPr>
          <w:t xml:space="preserve">Dr Andrey </w:t>
        </w:r>
        <w:proofErr w:type="spellStart"/>
        <w:r w:rsidRPr="00007CB8">
          <w:rPr>
            <w:rStyle w:val="StyleUnderline"/>
          </w:rPr>
          <w:t>Ganopolski</w:t>
        </w:r>
        <w:proofErr w:type="spellEnd"/>
      </w:hyperlink>
      <w:r w:rsidRPr="00007CB8">
        <w:rPr>
          <w:rStyle w:val="StyleUnderline"/>
        </w:rPr>
        <w:t> from the </w:t>
      </w:r>
      <w:hyperlink r:id="rId69" w:history="1">
        <w:r w:rsidRPr="00007CB8">
          <w:rPr>
            <w:rStyle w:val="StyleUnderline"/>
          </w:rPr>
          <w:t>Potsdam Institute for Climate Impact Research</w:t>
        </w:r>
      </w:hyperlink>
      <w:r w:rsidRPr="00007CB8">
        <w:t>. He tells Carbon Brief:</w:t>
      </w:r>
      <w:r>
        <w:t xml:space="preserve"> </w:t>
      </w:r>
      <w:r w:rsidRPr="00007CB8">
        <w:t>“</w:t>
      </w:r>
      <w:r w:rsidRPr="00007CB8">
        <w:rPr>
          <w:rStyle w:val="Emphasis"/>
        </w:rPr>
        <w:t>We do not believe</w:t>
      </w:r>
      <w:r w:rsidRPr="00007CB8">
        <w:rPr>
          <w:rStyle w:val="StyleUnderline"/>
        </w:rPr>
        <w:t xml:space="preserve"> that the fact that </w:t>
      </w:r>
      <w:r w:rsidRPr="00007CB8">
        <w:rPr>
          <w:rStyle w:val="Emphasis"/>
        </w:rPr>
        <w:t>anthropogenic CO2 emission can additionally</w:t>
      </w:r>
      <w:r w:rsidRPr="00007CB8">
        <w:rPr>
          <w:rStyle w:val="StyleUnderline"/>
        </w:rPr>
        <w:t xml:space="preserve"> </w:t>
      </w:r>
      <w:r w:rsidRPr="00007CB8">
        <w:rPr>
          <w:rStyle w:val="Emphasis"/>
        </w:rPr>
        <w:t>postpone the next ice age…has any practical importance</w:t>
      </w:r>
      <w:r w:rsidRPr="00007CB8">
        <w:rPr>
          <w:rStyle w:val="StyleUnderline"/>
        </w:rPr>
        <w:t xml:space="preserve"> – this is rather an illustration of not so well-known fact that </w:t>
      </w:r>
      <w:r w:rsidRPr="00007CB8">
        <w:rPr>
          <w:rStyle w:val="Emphasis"/>
        </w:rPr>
        <w:t>anthropogenic climate change will last not hundreds, but hundreds of thousand years.”</w:t>
      </w:r>
      <w:r>
        <w:rPr>
          <w:rStyle w:val="Emphasis"/>
          <w:b w:val="0"/>
          <w:iCs w:val="0"/>
          <w:u w:val="none"/>
        </w:rPr>
        <w:t xml:space="preserve"> </w:t>
      </w:r>
      <w:r w:rsidRPr="00007CB8">
        <w:t>This is a point that </w:t>
      </w:r>
      <w:hyperlink r:id="rId70" w:history="1">
        <w:r w:rsidRPr="00007CB8">
          <w:rPr>
            <w:rStyle w:val="Hyperlink"/>
          </w:rPr>
          <w:t>Prof Michel Crucifix</w:t>
        </w:r>
      </w:hyperlink>
      <w:r w:rsidRPr="00007CB8">
        <w:t> from the </w:t>
      </w:r>
      <w:proofErr w:type="spellStart"/>
      <w:r w:rsidR="002A5B0C">
        <w:fldChar w:fldCharType="begin"/>
      </w:r>
      <w:r w:rsidR="002A5B0C">
        <w:instrText xml:space="preserve"> HYPERLINK "http://www.climate.be/users/crucifix/www.uclouvain.be" </w:instrText>
      </w:r>
      <w:r w:rsidR="002A5B0C">
        <w:fldChar w:fldCharType="separate"/>
      </w:r>
      <w:r w:rsidRPr="00007CB8">
        <w:rPr>
          <w:rStyle w:val="Hyperlink"/>
        </w:rPr>
        <w:t>Université</w:t>
      </w:r>
      <w:proofErr w:type="spellEnd"/>
      <w:r w:rsidRPr="00007CB8">
        <w:rPr>
          <w:rStyle w:val="Hyperlink"/>
        </w:rPr>
        <w:t xml:space="preserve"> </w:t>
      </w:r>
      <w:proofErr w:type="spellStart"/>
      <w:r w:rsidRPr="00007CB8">
        <w:rPr>
          <w:rStyle w:val="Hyperlink"/>
        </w:rPr>
        <w:t>catholique</w:t>
      </w:r>
      <w:proofErr w:type="spellEnd"/>
      <w:r w:rsidRPr="00007CB8">
        <w:rPr>
          <w:rStyle w:val="Hyperlink"/>
        </w:rPr>
        <w:t xml:space="preserve"> de Louvain</w:t>
      </w:r>
      <w:r w:rsidR="002A5B0C">
        <w:rPr>
          <w:rStyle w:val="Hyperlink"/>
        </w:rPr>
        <w:fldChar w:fldCharType="end"/>
      </w:r>
      <w:r w:rsidRPr="00007CB8">
        <w:t xml:space="preserve"> picks up in an accompanying News &amp; Views article. Even though the industrial revolution is only a few centuries old, </w:t>
      </w:r>
      <w:r w:rsidRPr="00007CB8">
        <w:rPr>
          <w:rStyle w:val="Emphasis"/>
        </w:rPr>
        <w:t>human-caused emissions will keep atmospheric CO2 levels elevated for many thousands of years,</w:t>
      </w:r>
      <w:r w:rsidRPr="00007CB8">
        <w:rPr>
          <w:rStyle w:val="StyleUnderline"/>
        </w:rPr>
        <w:t xml:space="preserve"> he says:</w:t>
      </w:r>
      <w:r>
        <w:rPr>
          <w:rStyle w:val="StyleUnderline"/>
          <w:u w:val="none"/>
        </w:rPr>
        <w:t xml:space="preserve"> </w:t>
      </w:r>
      <w:r w:rsidRPr="00007CB8">
        <w:rPr>
          <w:rStyle w:val="StyleUnderline"/>
        </w:rPr>
        <w:t>“[A]</w:t>
      </w:r>
      <w:proofErr w:type="spellStart"/>
      <w:r w:rsidRPr="00007CB8">
        <w:rPr>
          <w:rStyle w:val="StyleUnderline"/>
        </w:rPr>
        <w:t>nthropogenic</w:t>
      </w:r>
      <w:proofErr w:type="spellEnd"/>
      <w:r w:rsidRPr="00007CB8">
        <w:rPr>
          <w:rStyle w:val="StyleUnderline"/>
        </w:rPr>
        <w:t xml:space="preserve"> CO2 will still be in the atmosphere in 50,000 years’ time, and even 100,000 years, which is enough to </w:t>
      </w:r>
      <w:r w:rsidRPr="00007CB8">
        <w:rPr>
          <w:rStyle w:val="Emphasis"/>
        </w:rPr>
        <w:t>prevent any glaciation</w:t>
      </w:r>
      <w:r w:rsidRPr="00007CB8">
        <w:t>.”</w:t>
      </w:r>
      <w:r>
        <w:t xml:space="preserve"> </w:t>
      </w:r>
      <w:r w:rsidRPr="00007CB8">
        <w:t xml:space="preserve">As for holding off the next ice age, </w:t>
      </w:r>
      <w:r w:rsidRPr="00007CB8">
        <w:rPr>
          <w:rStyle w:val="StyleUnderline"/>
        </w:rPr>
        <w:t xml:space="preserve">the damaging </w:t>
      </w:r>
      <w:r w:rsidRPr="00007CB8">
        <w:rPr>
          <w:rStyle w:val="Emphasis"/>
        </w:rPr>
        <w:t>impacts of climate change will be felt long before then</w:t>
      </w:r>
      <w:r w:rsidRPr="00007CB8">
        <w:t>, says </w:t>
      </w:r>
      <w:hyperlink r:id="rId71" w:history="1">
        <w:r w:rsidRPr="00007CB8">
          <w:rPr>
            <w:rStyle w:val="Hyperlink"/>
          </w:rPr>
          <w:t>Prof Richard Allan</w:t>
        </w:r>
      </w:hyperlink>
      <w:r w:rsidRPr="00007CB8">
        <w:t>, professor of climate science at the </w:t>
      </w:r>
      <w:hyperlink r:id="rId72" w:history="1">
        <w:r w:rsidRPr="00007CB8">
          <w:rPr>
            <w:rStyle w:val="Hyperlink"/>
          </w:rPr>
          <w:t>University of Reading</w:t>
        </w:r>
      </w:hyperlink>
      <w:r w:rsidRPr="00007CB8">
        <w:t>, who wasn’t involved in the study:</w:t>
      </w:r>
      <w:r>
        <w:t xml:space="preserve"> “</w:t>
      </w:r>
      <w:r w:rsidRPr="00007CB8">
        <w:t>[The next ice age is] not worth worrying about compared to immediate concerns about damaging human-caused climate change expected over the coming decades if no action is taken to mitigate this likelihood.”</w:t>
      </w:r>
      <w:r>
        <w:t xml:space="preserve"> </w:t>
      </w:r>
      <w:r w:rsidRPr="00007CB8">
        <w:t>Profound impact</w:t>
      </w:r>
      <w:r>
        <w:t xml:space="preserve"> </w:t>
      </w:r>
      <w:r w:rsidRPr="00007CB8">
        <w:t>The findings show just how profound the impact humans are having on the planet, says </w:t>
      </w:r>
      <w:hyperlink r:id="rId73" w:history="1">
        <w:r w:rsidRPr="00007CB8">
          <w:rPr>
            <w:rStyle w:val="Hyperlink"/>
          </w:rPr>
          <w:t>Prof Andrew Watson</w:t>
        </w:r>
      </w:hyperlink>
      <w:r w:rsidRPr="00007CB8">
        <w:t>, Royal Society research professor at the </w:t>
      </w:r>
      <w:hyperlink r:id="rId74" w:history="1">
        <w:r w:rsidRPr="00007CB8">
          <w:rPr>
            <w:rStyle w:val="Hyperlink"/>
          </w:rPr>
          <w:t>University of Exeter</w:t>
        </w:r>
      </w:hyperlink>
      <w:r w:rsidRPr="00007CB8">
        <w:t>:</w:t>
      </w:r>
      <w:r>
        <w:t xml:space="preserve"> </w:t>
      </w:r>
      <w:r w:rsidRPr="00007CB8">
        <w:t>“This study further confirms what we’ve suspected for some time, that the CO2 humans have added to the atmosphere will alter the climate of the planet for tens to hundreds of thousands of years.”</w:t>
      </w:r>
      <w:r>
        <w:t xml:space="preserve"> </w:t>
      </w:r>
      <w:hyperlink r:id="rId75" w:history="1">
        <w:r w:rsidRPr="00007CB8">
          <w:rPr>
            <w:rStyle w:val="Hyperlink"/>
          </w:rPr>
          <w:t>Prof Jonathan Bamber</w:t>
        </w:r>
      </w:hyperlink>
      <w:r w:rsidRPr="00007CB8">
        <w:t>, a professor in physical geography at the </w:t>
      </w:r>
      <w:hyperlink r:id="rId76" w:history="1">
        <w:r w:rsidRPr="00007CB8">
          <w:rPr>
            <w:rStyle w:val="Hyperlink"/>
          </w:rPr>
          <w:t>University of Bristol</w:t>
        </w:r>
      </w:hyperlink>
      <w:r w:rsidRPr="00007CB8">
        <w:t>, agrees:</w:t>
      </w:r>
      <w:r>
        <w:t xml:space="preserve"> </w:t>
      </w:r>
      <w:r w:rsidRPr="00007CB8">
        <w:t>“It is both remarkable and a little scary to think that, in a short space of time, humans have been able to modify the climate system in such a dramatic and profound way.”</w:t>
      </w:r>
    </w:p>
    <w:p w14:paraId="334A248C" w14:textId="77777777" w:rsidR="00E211F5" w:rsidRDefault="00E211F5" w:rsidP="00E211F5">
      <w:pPr>
        <w:rPr>
          <w:sz w:val="16"/>
        </w:rPr>
      </w:pPr>
    </w:p>
    <w:p w14:paraId="3E68EC98" w14:textId="77777777" w:rsidR="00E211F5" w:rsidRDefault="00E211F5" w:rsidP="00E211F5">
      <w:pPr>
        <w:pStyle w:val="Heading4"/>
      </w:pPr>
      <w:r>
        <w:t>Their Brink is dumb—</w:t>
      </w:r>
      <w:proofErr w:type="gramStart"/>
      <w:r>
        <w:t>50,000 year</w:t>
      </w:r>
      <w:proofErr w:type="gramEnd"/>
      <w:r>
        <w:t xml:space="preserve"> delay regardless and inevitable MODERATE interference is all that’s necessary for 100,000 year delay</w:t>
      </w:r>
    </w:p>
    <w:p w14:paraId="5A4965F9" w14:textId="77777777" w:rsidR="00E211F5" w:rsidRPr="00F52CDA" w:rsidRDefault="00E211F5" w:rsidP="00E211F5">
      <w:r>
        <w:t xml:space="preserve">Monica </w:t>
      </w:r>
      <w:r w:rsidRPr="00F52CDA">
        <w:rPr>
          <w:rStyle w:val="Style13ptBold"/>
        </w:rPr>
        <w:t>Sarkar 16</w:t>
      </w:r>
      <w:r>
        <w:t>, (</w:t>
      </w:r>
      <w:r w:rsidRPr="00F52CDA">
        <w:t>Monica Sarkar is a senior digital producer at CNN International in London.</w:t>
      </w:r>
      <w:r>
        <w:t xml:space="preserve"> “</w:t>
      </w:r>
      <w:r w:rsidRPr="00F52CDA">
        <w:t>Ice age delayed by humans... by 100,000 years</w:t>
      </w:r>
      <w:r>
        <w:t xml:space="preserve">,” 1/14/16, </w:t>
      </w:r>
      <w:hyperlink r:id="rId77" w:history="1">
        <w:r w:rsidRPr="00664558">
          <w:rPr>
            <w:rStyle w:val="Hyperlink"/>
          </w:rPr>
          <w:t>https://www.cnn.com/2016/01/14/world/ice-age-postponed/index.html</w:t>
        </w:r>
      </w:hyperlink>
      <w:r>
        <w:t>//GJ)</w:t>
      </w:r>
    </w:p>
    <w:p w14:paraId="4CD9EABB" w14:textId="77777777" w:rsidR="00E211F5" w:rsidRPr="00F52CDA" w:rsidRDefault="00E211F5" w:rsidP="00E211F5">
      <w:r w:rsidRPr="00F52CDA">
        <w:t>(CNN)</w:t>
      </w:r>
      <w:r w:rsidRPr="00F52CDA">
        <w:rPr>
          <w:rStyle w:val="StyleUnderline"/>
        </w:rPr>
        <w:t>Could this be good news about global warming</w:t>
      </w:r>
      <w:r w:rsidRPr="00F52CDA">
        <w:t>? Latest</w:t>
      </w:r>
      <w:hyperlink r:id="rId78" w:tgtFrame="_blank" w:history="1">
        <w:r w:rsidRPr="00F52CDA">
          <w:rPr>
            <w:rStyle w:val="StyleUnderline"/>
          </w:rPr>
          <w:t> research </w:t>
        </w:r>
      </w:hyperlink>
      <w:r w:rsidRPr="00F52CDA">
        <w:rPr>
          <w:rStyle w:val="StyleUnderline"/>
        </w:rPr>
        <w:t>suggests that human intervention has postponed the beginning of the next ice age</w:t>
      </w:r>
      <w:r w:rsidRPr="00F52CDA">
        <w:t>.</w:t>
      </w:r>
      <w:r>
        <w:t xml:space="preserve"> </w:t>
      </w:r>
      <w:r w:rsidRPr="00F52CDA">
        <w:t>The r</w:t>
      </w:r>
      <w:r w:rsidRPr="00F52CDA">
        <w:rPr>
          <w:rStyle w:val="StyleUnderline"/>
        </w:rPr>
        <w:t xml:space="preserve">esearchers suggest that even </w:t>
      </w:r>
      <w:r w:rsidRPr="00F52CDA">
        <w:rPr>
          <w:rStyle w:val="Emphasis"/>
        </w:rPr>
        <w:t>moderate human interference</w:t>
      </w:r>
      <w:r w:rsidRPr="00F52CDA">
        <w:rPr>
          <w:rStyle w:val="StyleUnderline"/>
        </w:rPr>
        <w:t xml:space="preserve"> with the planet's natural carbon balance, through activities such as the burning of fossil fuels, might </w:t>
      </w:r>
      <w:r w:rsidRPr="00F52CDA">
        <w:rPr>
          <w:rStyle w:val="Emphasis"/>
        </w:rPr>
        <w:t>delay the next glacial cycle by 100,000 years</w:t>
      </w:r>
      <w:r w:rsidRPr="00F52CDA">
        <w:t>.</w:t>
      </w:r>
      <w:r>
        <w:t xml:space="preserve"> </w:t>
      </w:r>
      <w:r w:rsidRPr="00F52CDA">
        <w:t>Scientists at the </w:t>
      </w:r>
      <w:hyperlink r:id="rId79" w:tgtFrame="_blank" w:history="1">
        <w:r w:rsidRPr="00F52CDA">
          <w:rPr>
            <w:rStyle w:val="Hyperlink"/>
          </w:rPr>
          <w:t>Potsdam Institute for Climate Impact Research in Germany</w:t>
        </w:r>
      </w:hyperlink>
      <w:r w:rsidRPr="00F52CDA">
        <w:t xml:space="preserve"> have found that the Earth's </w:t>
      </w:r>
      <w:r w:rsidRPr="00F52CDA">
        <w:rPr>
          <w:rStyle w:val="StyleUnderline"/>
        </w:rPr>
        <w:t>last eight ice ages can be explained by a relation between insolation -- solar radiation reaching the Earth's surface -- and CO2 concentration in the atmosphere</w:t>
      </w:r>
      <w:r w:rsidRPr="00F52CDA">
        <w:t>. This also helps to predict future glacial cycles.</w:t>
      </w:r>
      <w:r>
        <w:t xml:space="preserve"> </w:t>
      </w:r>
      <w:r w:rsidRPr="00F52CDA">
        <w:t xml:space="preserve">"As far as the human power is concerned, the main lesson is that </w:t>
      </w:r>
      <w:r w:rsidRPr="00F52CDA">
        <w:rPr>
          <w:rStyle w:val="StyleUnderline"/>
        </w:rPr>
        <w:t>by burning fossil fuel over just one century we will affect climate for at least 100,000 years or even more</w:t>
      </w:r>
      <w:r w:rsidRPr="00F52CDA">
        <w:t>," lead researcher </w:t>
      </w:r>
      <w:hyperlink r:id="rId80" w:tgtFrame="_blank" w:history="1">
        <w:r w:rsidRPr="00F52CDA">
          <w:rPr>
            <w:rStyle w:val="Hyperlink"/>
          </w:rPr>
          <w:t xml:space="preserve">Andrey </w:t>
        </w:r>
        <w:proofErr w:type="spellStart"/>
        <w:r w:rsidRPr="00F52CDA">
          <w:rPr>
            <w:rStyle w:val="Hyperlink"/>
          </w:rPr>
          <w:t>Ganopolski</w:t>
        </w:r>
        <w:proofErr w:type="spellEnd"/>
      </w:hyperlink>
      <w:r w:rsidRPr="00F52CDA">
        <w:t> tells CNN.</w:t>
      </w:r>
      <w:r>
        <w:t xml:space="preserve"> </w:t>
      </w:r>
      <w:r w:rsidRPr="00F52CDA">
        <w:t>"</w:t>
      </w:r>
      <w:r w:rsidRPr="00F52CDA">
        <w:rPr>
          <w:rStyle w:val="StyleUnderline"/>
        </w:rPr>
        <w:t>Although it has no practical importance whether the next ice age will begin in 50,000 or 100,000 years from now, the fact that we can alter such a remote future clearly shows that humans already have a power to affect the future on geological time scales</w:t>
      </w:r>
      <w:hyperlink r:id="rId81" w:tgtFrame="_blank" w:history="1">
        <w:r w:rsidRPr="00F52CDA">
          <w:rPr>
            <w:rStyle w:val="Hyperlink"/>
          </w:rPr>
          <w:t>.</w:t>
        </w:r>
      </w:hyperlink>
      <w:r w:rsidRPr="00F52CDA">
        <w:t>"</w:t>
      </w:r>
      <w:r>
        <w:t xml:space="preserve"> </w:t>
      </w:r>
      <w:r w:rsidRPr="00F52CDA">
        <w:t xml:space="preserve">In the current climate, Earth will also be looking rather different. "Like no other force on the planet, ice ages have shaped the global environment and thereby determined the development of human civilization," co-author and PIK-Director Hans Joachim </w:t>
      </w:r>
      <w:proofErr w:type="spellStart"/>
      <w:r w:rsidRPr="00F52CDA">
        <w:t>Schellnhuber</w:t>
      </w:r>
      <w:proofErr w:type="spellEnd"/>
      <w:r w:rsidRPr="00F52CDA">
        <w:t xml:space="preserve"> says in a statement.</w:t>
      </w:r>
      <w:r>
        <w:t xml:space="preserve"> </w:t>
      </w:r>
      <w:r w:rsidRPr="00F52CDA">
        <w:t>"For instance, we owe our fertile soil to the last ice age that also carved out today's landscapes, leaving glaciers and rivers behind, forming fjords, moraines [soil and rock deposits] and lakes. However, today it is humankind with its emissions from burning fossil fuels that determines the future development of the planet."</w:t>
      </w:r>
    </w:p>
    <w:p w14:paraId="5F0EE9A3" w14:textId="77777777" w:rsidR="00E211F5" w:rsidRPr="004734D2" w:rsidRDefault="00E211F5" w:rsidP="00E211F5">
      <w:pPr>
        <w:pStyle w:val="Heading3"/>
      </w:pPr>
      <w:r>
        <w:t>2AC</w:t>
      </w:r>
      <w:proofErr w:type="gramStart"/>
      <w:r>
        <w:t>---!---</w:t>
      </w:r>
      <w:proofErr w:type="gramEnd"/>
      <w:r>
        <w:t>AT: CO2 Ag</w:t>
      </w:r>
    </w:p>
    <w:p w14:paraId="5A260D05" w14:textId="77777777" w:rsidR="00E211F5" w:rsidRDefault="00E211F5" w:rsidP="00E211F5">
      <w:pPr>
        <w:pStyle w:val="Heading4"/>
      </w:pPr>
      <w:r>
        <w:t>Warming is bad for agriculture</w:t>
      </w:r>
    </w:p>
    <w:p w14:paraId="00CE6DDC" w14:textId="77777777" w:rsidR="00E211F5" w:rsidRPr="0036063F" w:rsidRDefault="00E211F5" w:rsidP="00E211F5">
      <w:r w:rsidRPr="006169FF">
        <w:rPr>
          <w:rStyle w:val="Style13ptBold"/>
        </w:rPr>
        <w:t>EPA 17</w:t>
      </w:r>
      <w:r>
        <w:t xml:space="preserve">, The Environmental Protection Agency (EPA) is an independent agency, specifically an independent executive agency, of the United States federal government for environmental protection, “Climate Impacts on Agriculture and Food Supply,” EPA, 1/19/17, </w:t>
      </w:r>
      <w:hyperlink r:id="rId82" w:history="1">
        <w:r>
          <w:rPr>
            <w:rStyle w:val="Hyperlink"/>
          </w:rPr>
          <w:t>https://19january2017snapshot.epa.gov/climate-impacts/climate-impacts-agriculture-and-food-supply_.html</w:t>
        </w:r>
      </w:hyperlink>
    </w:p>
    <w:p w14:paraId="0A5939C3" w14:textId="77777777" w:rsidR="00E211F5" w:rsidRPr="004734D2" w:rsidRDefault="00E211F5" w:rsidP="00E211F5">
      <w:pPr>
        <w:rPr>
          <w:sz w:val="16"/>
        </w:rPr>
      </w:pPr>
      <w:r w:rsidRPr="0036063F">
        <w:rPr>
          <w:sz w:val="16"/>
        </w:rPr>
        <w:t xml:space="preserve">Crops grown in the United States are critical for the food supply here and around the world. U.S. farms supply nearly 25% of all grains (such as wheat, corn, and rice) on the global market.[4] </w:t>
      </w:r>
      <w:r w:rsidRPr="0036063F">
        <w:rPr>
          <w:u w:val="single"/>
        </w:rPr>
        <w:t>Changes in temperature, atmospheric carbon dioxide (CO2), and the frequency and intensity of extreme weather could have significant impacts on crop yields</w:t>
      </w:r>
      <w:r w:rsidRPr="0036063F">
        <w:rPr>
          <w:sz w:val="16"/>
        </w:rPr>
        <w:t>. For any particular crop, the effect of increased temperature will depend on the crop's optimal temperature for growth and reproduction.</w:t>
      </w:r>
      <w:hyperlink r:id="rId83" w:anchor="ref1" w:history="1">
        <w:r w:rsidRPr="0036063F">
          <w:rPr>
            <w:rStyle w:val="Hyperlink"/>
            <w:sz w:val="16"/>
          </w:rPr>
          <w:t>[1]</w:t>
        </w:r>
      </w:hyperlink>
      <w:r w:rsidRPr="0036063F">
        <w:rPr>
          <w:sz w:val="16"/>
        </w:rPr>
        <w:t xml:space="preserve"> In some areas, warming may benefit the types of crops that are typically planted there, or allow farmers to shift to crops that are currently grown in warmer areas. Conversely, </w:t>
      </w:r>
      <w:r w:rsidRPr="0036063F">
        <w:rPr>
          <w:u w:val="single"/>
        </w:rPr>
        <w:t>if the higher temperature exceeds a crop's optimum temperature, yields will decline. Higher CO2 levels can affect crop yields. Some laboratory experiments suggest that elevated CO2 levels can increase plant growth. However, other factors, such as changing temperatures, ozone, and water and nutrient constraints, may counteract these potential increases in yield. For example, if temperature exceeds a crop's optimal level, if sufficient water and nutrients are not available, yield increases may be reduced or reversed. Elevated CO2 has been associated with reduced protein and nitrogen content in alfalfa and soybean plants, resulting in a loss of quality</w:t>
      </w:r>
      <w:r w:rsidRPr="0036063F">
        <w:rPr>
          <w:sz w:val="16"/>
        </w:rPr>
        <w:t xml:space="preserve">. </w:t>
      </w:r>
      <w:r w:rsidRPr="0036063F">
        <w:rPr>
          <w:u w:val="single"/>
        </w:rPr>
        <w:t>Reduced grain and forage quality can reduce the ability of pasture and rangeland to support grazing livestock</w:t>
      </w:r>
      <w:r w:rsidRPr="0036063F">
        <w:rPr>
          <w:sz w:val="16"/>
        </w:rPr>
        <w:t>.</w:t>
      </w:r>
      <w:hyperlink r:id="rId84" w:anchor="ref1" w:history="1">
        <w:r w:rsidRPr="0036063F">
          <w:rPr>
            <w:rStyle w:val="Hyperlink"/>
            <w:sz w:val="16"/>
          </w:rPr>
          <w:t>[1]</w:t>
        </w:r>
      </w:hyperlink>
      <w:r w:rsidRPr="0036063F">
        <w:rPr>
          <w:sz w:val="16"/>
        </w:rPr>
        <w:t xml:space="preserve"> </w:t>
      </w:r>
      <w:r w:rsidRPr="0036063F">
        <w:rPr>
          <w:u w:val="single"/>
        </w:rPr>
        <w:t>More extreme temperature and precipitation can prevent crops from growing</w:t>
      </w:r>
      <w:r w:rsidRPr="0036063F">
        <w:rPr>
          <w:sz w:val="16"/>
        </w:rPr>
        <w:t xml:space="preserve">. </w:t>
      </w:r>
      <w:r w:rsidRPr="0036063F">
        <w:rPr>
          <w:u w:val="single"/>
        </w:rPr>
        <w:t>Extreme events, especially floods and droughts, can harm crops and reduce yields</w:t>
      </w:r>
      <w:r w:rsidRPr="0036063F">
        <w:rPr>
          <w:sz w:val="16"/>
        </w:rPr>
        <w:t xml:space="preserve">. For example, </w:t>
      </w:r>
      <w:r w:rsidRPr="0036063F">
        <w:rPr>
          <w:u w:val="single"/>
        </w:rPr>
        <w:t>in 2010 and 2012, high nighttime temperatures affected corn yields across the U.S. Corn Belt, and premature budding due to a warm winter caused $220 million in losses of Michigan cherries in 2012</w:t>
      </w:r>
      <w:r w:rsidRPr="0036063F">
        <w:rPr>
          <w:sz w:val="16"/>
        </w:rPr>
        <w:t>.</w:t>
      </w:r>
      <w:hyperlink r:id="rId85" w:anchor="ref1" w:history="1">
        <w:r w:rsidRPr="0036063F">
          <w:rPr>
            <w:rStyle w:val="Hyperlink"/>
            <w:sz w:val="16"/>
          </w:rPr>
          <w:t>[1]</w:t>
        </w:r>
      </w:hyperlink>
      <w:r w:rsidRPr="0036063F">
        <w:rPr>
          <w:sz w:val="16"/>
        </w:rPr>
        <w:t xml:space="preserve"> </w:t>
      </w:r>
      <w:r w:rsidRPr="0036063F">
        <w:rPr>
          <w:u w:val="single"/>
        </w:rPr>
        <w:t xml:space="preserve">Dealing with drought could become a challenge in areas where rising summer temperatures cause soils to become drier. Although increased irrigation might be possible in some places, in other places water supplies may also be reduced, leaving less water available for irrigation when more is needed. Many weeds, pests, and fungi thrive under warmer temperatures, wetter climates, and increased CO2 levels. </w:t>
      </w:r>
      <w:r w:rsidRPr="0036063F">
        <w:rPr>
          <w:sz w:val="16"/>
        </w:rPr>
        <w:t>Currently, U.S. farmers spend more than $11 billion per year to fight weeds, which compete with crops for light, water, and nutrients.</w:t>
      </w:r>
      <w:hyperlink r:id="rId86" w:anchor="ref1" w:history="1">
        <w:r w:rsidRPr="0036063F">
          <w:rPr>
            <w:rStyle w:val="Hyperlink"/>
            <w:sz w:val="16"/>
          </w:rPr>
          <w:t>[1]</w:t>
        </w:r>
      </w:hyperlink>
      <w:r w:rsidRPr="0036063F">
        <w:rPr>
          <w:sz w:val="16"/>
        </w:rPr>
        <w:t xml:space="preserve"> The ranges and distribution of weeds and pests are likely to increase with climate change. This could cause new problems for farmers' crops previously unexposed to these species. Though rising CO2 can stimulate plant growth, it also reduces the nutritional value of most food crops. </w:t>
      </w:r>
      <w:r w:rsidRPr="0036063F">
        <w:rPr>
          <w:u w:val="single"/>
        </w:rPr>
        <w:t xml:space="preserve">Rising levels of atmospheric carbon dioxide reduce the concentrations of protein and essential minerals in most plant species, including wheat, soybeans, and rice. This direct effect of rising CO2 on the nutritional value of crops represents a potential threat to human health. </w:t>
      </w:r>
      <w:r w:rsidRPr="0036063F">
        <w:rPr>
          <w:sz w:val="16"/>
        </w:rPr>
        <w:t>Human health is also threatened by increased pesticide use due to increased pest pressures and reductions in the efficacy of pesticides.</w:t>
      </w:r>
      <w:hyperlink r:id="rId87" w:anchor="ref3" w:history="1">
        <w:r w:rsidRPr="0036063F">
          <w:rPr>
            <w:rStyle w:val="Hyperlink"/>
            <w:sz w:val="16"/>
          </w:rPr>
          <w:t>[3]</w:t>
        </w:r>
      </w:hyperlink>
    </w:p>
    <w:p w14:paraId="1C09A118" w14:textId="77777777" w:rsidR="00E211F5" w:rsidRDefault="00E211F5" w:rsidP="00E211F5">
      <w:pPr>
        <w:pStyle w:val="Heading4"/>
      </w:pPr>
      <w:r>
        <w:t>Warming hurts ag—insect metabolism and habitats increase AND plants are incapable of dealing with 2 different problems</w:t>
      </w:r>
    </w:p>
    <w:p w14:paraId="3875DDFD" w14:textId="77777777" w:rsidR="00E211F5" w:rsidRPr="006169FF" w:rsidRDefault="00E211F5" w:rsidP="00E211F5">
      <w:r>
        <w:t xml:space="preserve">Igor </w:t>
      </w:r>
      <w:proofErr w:type="spellStart"/>
      <w:r w:rsidRPr="006169FF">
        <w:rPr>
          <w:rStyle w:val="Style13ptBold"/>
        </w:rPr>
        <w:t>Houwat</w:t>
      </w:r>
      <w:proofErr w:type="spellEnd"/>
      <w:r w:rsidRPr="006169FF">
        <w:rPr>
          <w:rStyle w:val="Style13ptBold"/>
        </w:rPr>
        <w:t xml:space="preserve"> 2/7</w:t>
      </w:r>
      <w:r>
        <w:t>, (</w:t>
      </w:r>
      <w:r w:rsidRPr="006169FF">
        <w:t xml:space="preserve">Igor </w:t>
      </w:r>
      <w:proofErr w:type="spellStart"/>
      <w:r w:rsidRPr="006169FF">
        <w:t>Houwat</w:t>
      </w:r>
      <w:proofErr w:type="spellEnd"/>
      <w:r w:rsidRPr="006169FF">
        <w:t xml:space="preserve"> is a worker at MSU-DOE Plant Research Laboratory office, Michigan State</w:t>
      </w:r>
      <w:r>
        <w:t>, “</w:t>
      </w:r>
      <w:r w:rsidRPr="006169FF">
        <w:t>Here's how climate change could cause insects to destroy our crops</w:t>
      </w:r>
      <w:r>
        <w:t xml:space="preserve">,” 7/2/20, </w:t>
      </w:r>
      <w:hyperlink r:id="rId88" w:history="1">
        <w:r w:rsidRPr="00664558">
          <w:rPr>
            <w:rStyle w:val="Hyperlink"/>
          </w:rPr>
          <w:t>https://www.weforum.org/agenda/2020/02/insects-global-warming-damage-crops-rising-temperatures/</w:t>
        </w:r>
      </w:hyperlink>
      <w:r>
        <w:t>/GJ)</w:t>
      </w:r>
    </w:p>
    <w:p w14:paraId="1CD200F3" w14:textId="77777777" w:rsidR="00E211F5" w:rsidRPr="006169FF" w:rsidRDefault="00E211F5" w:rsidP="00E211F5">
      <w:pPr>
        <w:rPr>
          <w:u w:val="single"/>
        </w:rPr>
      </w:pPr>
      <w:r w:rsidRPr="00007CB8">
        <w:rPr>
          <w:rStyle w:val="StyleUnderline"/>
        </w:rPr>
        <w:t>We might have underestimated the loss of crops to insects, as the climate warms</w:t>
      </w:r>
      <w:r w:rsidRPr="00007CB8">
        <w:t>.</w:t>
      </w:r>
      <w:r>
        <w:t xml:space="preserve"> </w:t>
      </w:r>
      <w:r w:rsidRPr="00007CB8">
        <w:t xml:space="preserve">Scientists have found </w:t>
      </w:r>
      <w:r w:rsidRPr="00007CB8">
        <w:rPr>
          <w:rStyle w:val="Emphasis"/>
        </w:rPr>
        <w:t>insect metabolism speeds up</w:t>
      </w:r>
      <w:r w:rsidRPr="00007CB8">
        <w:rPr>
          <w:rStyle w:val="StyleUnderline"/>
        </w:rPr>
        <w:t xml:space="preserve"> with heat and they eat more</w:t>
      </w:r>
      <w:r w:rsidRPr="00007CB8">
        <w:t>.</w:t>
      </w:r>
      <w:r>
        <w:t xml:space="preserve"> </w:t>
      </w:r>
      <w:r w:rsidRPr="00007CB8">
        <w:rPr>
          <w:rStyle w:val="StyleUnderline"/>
        </w:rPr>
        <w:t xml:space="preserve">Warmer temperatures could also open up a wider range of </w:t>
      </w:r>
      <w:r w:rsidRPr="00007CB8">
        <w:rPr>
          <w:rStyle w:val="Emphasis"/>
        </w:rPr>
        <w:t>hospitable habitats</w:t>
      </w:r>
      <w:r w:rsidRPr="00007CB8">
        <w:rPr>
          <w:rStyle w:val="StyleUnderline"/>
        </w:rPr>
        <w:t xml:space="preserve"> to insects</w:t>
      </w:r>
      <w:r w:rsidRPr="00007CB8">
        <w:t>.</w:t>
      </w:r>
      <w:r>
        <w:t xml:space="preserve"> </w:t>
      </w:r>
      <w:r w:rsidRPr="006169FF">
        <w:rPr>
          <w:rStyle w:val="StyleUnderline"/>
        </w:rPr>
        <w:t>Recent models tell us that, as our climate warms up, herbivores and pests will cause increased damage to agricultural crops</w:t>
      </w:r>
      <w:r w:rsidRPr="00007CB8">
        <w:t xml:space="preserve">. One study predicted that </w:t>
      </w:r>
      <w:r w:rsidRPr="006169FF">
        <w:rPr>
          <w:rStyle w:val="StyleUnderline"/>
        </w:rPr>
        <w:t xml:space="preserve">crop yield lost to insects increases 10 to 25% for every </w:t>
      </w:r>
      <w:proofErr w:type="gramStart"/>
      <w:r w:rsidRPr="006169FF">
        <w:rPr>
          <w:rStyle w:val="StyleUnderline"/>
        </w:rPr>
        <w:t>1 degree</w:t>
      </w:r>
      <w:proofErr w:type="gramEnd"/>
      <w:r w:rsidRPr="006169FF">
        <w:rPr>
          <w:rStyle w:val="StyleUnderline"/>
        </w:rPr>
        <w:t xml:space="preserve"> Celsius</w:t>
      </w:r>
      <w:r w:rsidRPr="00007CB8">
        <w:t xml:space="preserve"> (1.8 degrees Fahrenheit) </w:t>
      </w:r>
      <w:r w:rsidRPr="006169FF">
        <w:rPr>
          <w:rStyle w:val="StyleUnderline"/>
        </w:rPr>
        <w:t>increase</w:t>
      </w:r>
      <w:r w:rsidRPr="00007CB8">
        <w:t>.</w:t>
      </w:r>
      <w:r>
        <w:t xml:space="preserve"> </w:t>
      </w:r>
      <w:r w:rsidRPr="00007CB8">
        <w:t>These models are incomplete and we may underestimate the losses, researchers say. Their findings show that infested tomato plants, in an attempt to fight off caterpillars, don’t adapt well to rising temperatures. This double-edged sword worsens their productivity</w:t>
      </w:r>
      <w:r>
        <w:t xml:space="preserve">. </w:t>
      </w:r>
      <w:r w:rsidRPr="00007CB8">
        <w:t>According to the study, two factors are at play. The first is rising temperatures. Insect metabolism speeds up with heat and they eat more. Also, warmer temperatures could open up a wider range of hospitable habitats to insects.</w:t>
      </w:r>
      <w:r>
        <w:t xml:space="preserve"> </w:t>
      </w:r>
      <w:r w:rsidRPr="00007CB8">
        <w:t xml:space="preserve">Second, and this is what </w:t>
      </w:r>
      <w:r w:rsidRPr="006169FF">
        <w:rPr>
          <w:rStyle w:val="StyleUnderline"/>
        </w:rPr>
        <w:t>current models ignore, is how the infested plants react to the heat</w:t>
      </w:r>
      <w:r w:rsidRPr="00007CB8">
        <w:t>.</w:t>
      </w:r>
      <w:r>
        <w:t xml:space="preserve"> </w:t>
      </w:r>
      <w:r w:rsidRPr="00007CB8">
        <w:t xml:space="preserve">“We know that there are constraints that prevent plants from dealing with two stresses simultaneously,” says Gregg Howe, professor at the Plant Research Laboratory at Michigan State University. “In this case, </w:t>
      </w:r>
      <w:r w:rsidRPr="006169FF">
        <w:rPr>
          <w:rStyle w:val="StyleUnderline"/>
        </w:rPr>
        <w:t>little is known about how plants cope with increased temperature and insect attack at the same time, so we wanted to try and fill that gap</w:t>
      </w:r>
      <w:r w:rsidRPr="00007CB8">
        <w:t>.”</w:t>
      </w:r>
      <w:r>
        <w:t xml:space="preserve"> </w:t>
      </w:r>
      <w:r w:rsidRPr="006169FF">
        <w:rPr>
          <w:rStyle w:val="StyleUnderline"/>
        </w:rPr>
        <w:t>Plants have systems to deal with different threats. Caterpillar attack? There is a system for that. When a caterpillar takes a bite off a leaf, the plant produces a hormone</w:t>
      </w:r>
      <w:r w:rsidRPr="00007CB8">
        <w:t xml:space="preserve">, called </w:t>
      </w:r>
      <w:proofErr w:type="spellStart"/>
      <w:r w:rsidRPr="00007CB8">
        <w:t>Jasmonate</w:t>
      </w:r>
      <w:proofErr w:type="spellEnd"/>
      <w:r w:rsidRPr="00007CB8">
        <w:t>, or JA. JA tells the plant to quickly produce defense compounds to thwart the caterpillar.</w:t>
      </w:r>
      <w:r>
        <w:t xml:space="preserve"> </w:t>
      </w:r>
      <w:r w:rsidRPr="00007CB8">
        <w:t>Temperatures too hot? </w:t>
      </w:r>
      <w:hyperlink r:id="rId89" w:tgtFrame="_blank" w:history="1">
        <w:r w:rsidRPr="006169FF">
          <w:rPr>
            <w:rStyle w:val="StyleUnderline"/>
          </w:rPr>
          <w:t>Overheated</w:t>
        </w:r>
      </w:hyperlink>
      <w:r w:rsidRPr="006169FF">
        <w:rPr>
          <w:rStyle w:val="StyleUnderline"/>
        </w:rPr>
        <w:t> crops have another bag of tricks to cool themselves down</w:t>
      </w:r>
      <w:r w:rsidRPr="00007CB8">
        <w:t xml:space="preserve">. Obviously, they can’t make a run for the inviting shade under a tree. They </w:t>
      </w:r>
      <w:r w:rsidRPr="006169FF">
        <w:rPr>
          <w:rStyle w:val="StyleUnderline"/>
        </w:rPr>
        <w:t>lift their leaves away from the hot soil</w:t>
      </w:r>
      <w:r w:rsidRPr="00007CB8">
        <w:t>. They also “</w:t>
      </w:r>
      <w:r w:rsidRPr="006169FF">
        <w:rPr>
          <w:rStyle w:val="StyleUnderline"/>
        </w:rPr>
        <w:t>sweat” by opening their </w:t>
      </w:r>
      <w:hyperlink r:id="rId90" w:tgtFrame="_blank" w:history="1">
        <w:r w:rsidRPr="006169FF">
          <w:rPr>
            <w:rStyle w:val="StyleUnderline"/>
          </w:rPr>
          <w:t>stomata</w:t>
        </w:r>
      </w:hyperlink>
      <w:r w:rsidRPr="00007CB8">
        <w:t>—similar to skin </w:t>
      </w:r>
      <w:hyperlink r:id="rId91" w:tgtFrame="_blank" w:history="1">
        <w:r w:rsidRPr="00007CB8">
          <w:rPr>
            <w:rStyle w:val="Hyperlink"/>
          </w:rPr>
          <w:t>pores</w:t>
        </w:r>
      </w:hyperlink>
      <w:r w:rsidRPr="00007CB8">
        <w:t>—so that water can evaporate to cool the leaves.</w:t>
      </w:r>
      <w:r>
        <w:t xml:space="preserve"> </w:t>
      </w:r>
      <w:r w:rsidRPr="00007CB8">
        <w:t xml:space="preserve">Nathan </w:t>
      </w:r>
      <w:proofErr w:type="spellStart"/>
      <w:r w:rsidRPr="00007CB8">
        <w:t>Havko</w:t>
      </w:r>
      <w:proofErr w:type="spellEnd"/>
      <w:r w:rsidRPr="00007CB8">
        <w:t>, a postdoctoral researcher in the Howe lab, had a breakthrough when he grew tomato plants in hot growth chambers, kept at 38 degrees Celsius (100.4 degrees Fahrenheit). He also let hungry caterpillars loose on them.</w:t>
      </w:r>
      <w:r>
        <w:t xml:space="preserve"> </w:t>
      </w:r>
      <w:r w:rsidRPr="00007CB8">
        <w:t>“I was shocked when I opened the doors to the growth chamber where the two sets of plants were growing at ‘normal’ and ‘high’ temperatures,” Howe says. “The caterpillars in the warmer space were much bigger; they had almost wiped the plant out.”</w:t>
      </w:r>
      <w:r>
        <w:t xml:space="preserve"> </w:t>
      </w:r>
      <w:r w:rsidRPr="00007CB8">
        <w:t>“</w:t>
      </w:r>
      <w:r w:rsidRPr="006169FF">
        <w:rPr>
          <w:rStyle w:val="StyleUnderline"/>
        </w:rPr>
        <w:t>When temperatures are higher, a wounded tomato plant cranks out even more JA, leading to a stronger defense response</w:t>
      </w:r>
      <w:r w:rsidRPr="00007CB8">
        <w:t xml:space="preserve">,” </w:t>
      </w:r>
      <w:proofErr w:type="spellStart"/>
      <w:r w:rsidRPr="00007CB8">
        <w:t>Havko</w:t>
      </w:r>
      <w:proofErr w:type="spellEnd"/>
      <w:r w:rsidRPr="00007CB8">
        <w:t xml:space="preserve"> says. “Somehow, that does not deter the caterpillars. Moreover, we found that JA blocks the plant’s ability to cool itself down, it can’t lift its leaves or sweat.”</w:t>
      </w:r>
      <w:r>
        <w:t xml:space="preserve"> </w:t>
      </w:r>
      <w:r w:rsidRPr="00007CB8">
        <w:t>Perhaps, the plants close their pores to stop losing water from the wounded sites, but they end up suffering the equivalent of a heat stroke. It’s even possible that the caterpillars are crafty and do extra damage to keep the leaf pores closed and leaf temperatures elevated, which will speed up the insect’s growth and development.</w:t>
      </w:r>
      <w:r>
        <w:t xml:space="preserve"> </w:t>
      </w:r>
      <w:r w:rsidRPr="00007CB8">
        <w:t>And, there are consequences.</w:t>
      </w:r>
      <w:r>
        <w:t xml:space="preserve"> </w:t>
      </w:r>
      <w:r w:rsidRPr="00007CB8">
        <w:t>“</w:t>
      </w:r>
      <w:r w:rsidRPr="006169FF">
        <w:rPr>
          <w:rStyle w:val="StyleUnderline"/>
        </w:rPr>
        <w:t xml:space="preserve">We see photosynthesis, which is how crops produce biomass, is strongly impaired in these plants,” </w:t>
      </w:r>
      <w:proofErr w:type="spellStart"/>
      <w:r w:rsidRPr="006169FF">
        <w:rPr>
          <w:rStyle w:val="StyleUnderline"/>
        </w:rPr>
        <w:t>Havko</w:t>
      </w:r>
      <w:proofErr w:type="spellEnd"/>
      <w:r w:rsidRPr="006169FF">
        <w:rPr>
          <w:rStyle w:val="StyleUnderline"/>
        </w:rPr>
        <w:t xml:space="preserve"> says. “The resources to produce biomass are there, but somehow they aren’t used properly and crop productivity decreases.”</w:t>
      </w:r>
      <w:r>
        <w:rPr>
          <w:rStyle w:val="StyleUnderline"/>
        </w:rPr>
        <w:t xml:space="preserve"> </w:t>
      </w:r>
      <w:r w:rsidRPr="00007CB8">
        <w:t xml:space="preserve">Researchers still have many open questions to resolve but, as of right now, they say the study suggests that </w:t>
      </w:r>
      <w:r w:rsidRPr="006169FF">
        <w:rPr>
          <w:rStyle w:val="Emphasis"/>
        </w:rPr>
        <w:t>when global temperatures rise, plants might have too many balls to juggle.</w:t>
      </w:r>
      <w:r>
        <w:rPr>
          <w:u w:val="single"/>
        </w:rPr>
        <w:t xml:space="preserve"> </w:t>
      </w:r>
      <w:r w:rsidRPr="00007CB8">
        <w:t>“I think we have yet to appreciate the unexpected tradeoffs between defense responses and plant productivity, especially when other types of environmental stress are present,” Howe says. “Turning on the defense response may do more harm than good if the plants face high temperatures or other stresses.”</w:t>
      </w:r>
    </w:p>
    <w:p w14:paraId="3F7B37C1" w14:textId="77777777" w:rsidR="00E211F5" w:rsidRPr="0024049F" w:rsidRDefault="00E211F5" w:rsidP="00E211F5">
      <w:pPr>
        <w:rPr>
          <w:sz w:val="16"/>
        </w:rPr>
      </w:pPr>
    </w:p>
    <w:p w14:paraId="7516B9E8" w14:textId="77777777" w:rsidR="00E211F5" w:rsidRDefault="00E211F5" w:rsidP="00E211F5">
      <w:pPr>
        <w:pStyle w:val="Heading4"/>
      </w:pPr>
      <w:r>
        <w:t>Idso, who made the theory of CO2 assisting agriculture, is wrong in all his facts</w:t>
      </w:r>
    </w:p>
    <w:p w14:paraId="03E6EE79" w14:textId="77777777" w:rsidR="00E211F5" w:rsidRPr="00D77DDE" w:rsidRDefault="00E211F5" w:rsidP="00E211F5">
      <w:r w:rsidRPr="00D77DDE">
        <w:t xml:space="preserve">Brenda </w:t>
      </w:r>
      <w:proofErr w:type="spellStart"/>
      <w:r w:rsidRPr="00D77DDE">
        <w:rPr>
          <w:rStyle w:val="Style13ptBold"/>
        </w:rPr>
        <w:t>Ekwurzel</w:t>
      </w:r>
      <w:proofErr w:type="spellEnd"/>
      <w:r w:rsidRPr="00D77DDE">
        <w:rPr>
          <w:rStyle w:val="Style13ptBold"/>
        </w:rPr>
        <w:t xml:space="preserve"> 17</w:t>
      </w:r>
      <w:r w:rsidRPr="00D77DDE">
        <w:t xml:space="preserve">, Brenda </w:t>
      </w:r>
      <w:proofErr w:type="spellStart"/>
      <w:r w:rsidRPr="00D77DDE">
        <w:t>Ekwurzel</w:t>
      </w:r>
      <w:proofErr w:type="spellEnd"/>
      <w:r w:rsidRPr="00D77DDE">
        <w:t xml:space="preserve"> is a senior climate scientist and the director of climate science at UCS. She has expertise on many aspects of climate variability, including the Arctic Ocean and sea ice, wildfires, groundwater, and coastal erosion. She holds a Ph.D. in isotope geochemistry from Columbia University (Lamont-Doherty Earth Observatory)</w:t>
      </w:r>
      <w:r>
        <w:t xml:space="preserve">, “We Fact-Checked a Bogus “Study” on Global Temperature That’s Misleading Readers,” Union of Concerned Scientists, 7/21/17, </w:t>
      </w:r>
      <w:hyperlink r:id="rId92" w:history="1">
        <w:r>
          <w:rPr>
            <w:rStyle w:val="Hyperlink"/>
          </w:rPr>
          <w:t>https://blog.ucsusa.org/brenda-ekwurzel/we-fact-checked-a-bogus-study-on-global-temperature-thats-misleading-readers</w:t>
        </w:r>
      </w:hyperlink>
    </w:p>
    <w:p w14:paraId="4D574EBB" w14:textId="77777777" w:rsidR="00E211F5" w:rsidRPr="00D77DDE" w:rsidRDefault="00E211F5" w:rsidP="00E211F5">
      <w:pPr>
        <w:rPr>
          <w:u w:val="single"/>
        </w:rPr>
      </w:pPr>
      <w:r w:rsidRPr="00D77DDE">
        <w:rPr>
          <w:sz w:val="16"/>
        </w:rPr>
        <w:t xml:space="preserve">Independent peer-review of scientific research by qualified experts lies at the heart of progress in our understanding of how the natural world works. And </w:t>
      </w:r>
      <w:r w:rsidRPr="00D77DDE">
        <w:rPr>
          <w:u w:val="single"/>
        </w:rPr>
        <w:t>posting proposed new scientific findings on the internet without peer-review can lead to some wildly incorrect conclusions being promoted as true</w:t>
      </w:r>
      <w:r w:rsidRPr="00D77DDE">
        <w:rPr>
          <w:sz w:val="16"/>
        </w:rPr>
        <w:t xml:space="preserve">. </w:t>
      </w:r>
      <w:r w:rsidRPr="00D77DDE">
        <w:rPr>
          <w:u w:val="single"/>
        </w:rPr>
        <w:t>Consider</w:t>
      </w:r>
      <w:r w:rsidRPr="00D77DDE">
        <w:rPr>
          <w:sz w:val="16"/>
        </w:rPr>
        <w:t xml:space="preserve">, for example, </w:t>
      </w:r>
      <w:r w:rsidRPr="00D77DDE">
        <w:rPr>
          <w:u w:val="single"/>
        </w:rPr>
        <w:t xml:space="preserve">the document posted </w:t>
      </w:r>
      <w:r w:rsidRPr="00D77DDE">
        <w:rPr>
          <w:sz w:val="16"/>
        </w:rPr>
        <w:t xml:space="preserve">on the internet last month </w:t>
      </w:r>
      <w:r w:rsidRPr="00D77DDE">
        <w:rPr>
          <w:u w:val="single"/>
        </w:rPr>
        <w:t>by</w:t>
      </w:r>
      <w:r w:rsidRPr="00D77DDE">
        <w:rPr>
          <w:sz w:val="16"/>
        </w:rPr>
        <w:t xml:space="preserve"> James Wallace III, </w:t>
      </w:r>
      <w:hyperlink r:id="rId93" w:history="1">
        <w:r w:rsidRPr="00D77DDE">
          <w:rPr>
            <w:rStyle w:val="Hyperlink"/>
            <w:sz w:val="16"/>
          </w:rPr>
          <w:t xml:space="preserve">Joseph </w:t>
        </w:r>
        <w:proofErr w:type="spellStart"/>
        <w:r w:rsidRPr="00D77DDE">
          <w:rPr>
            <w:rStyle w:val="Hyperlink"/>
            <w:sz w:val="16"/>
          </w:rPr>
          <w:t>D’Aleo</w:t>
        </w:r>
        <w:proofErr w:type="spellEnd"/>
      </w:hyperlink>
      <w:r w:rsidRPr="00D77DDE">
        <w:rPr>
          <w:sz w:val="16"/>
        </w:rPr>
        <w:t xml:space="preserve"> and </w:t>
      </w:r>
      <w:hyperlink r:id="rId94" w:history="1">
        <w:r w:rsidRPr="00D77DDE">
          <w:rPr>
            <w:rStyle w:val="Hyperlink"/>
            <w:u w:val="single"/>
          </w:rPr>
          <w:t>Craig Idso</w:t>
        </w:r>
      </w:hyperlink>
      <w:r w:rsidRPr="00D77DDE">
        <w:rPr>
          <w:u w:val="single"/>
        </w:rPr>
        <w:t>.</w:t>
      </w:r>
      <w:r w:rsidRPr="00D77DDE">
        <w:rPr>
          <w:sz w:val="16"/>
        </w:rPr>
        <w:t xml:space="preserve"> In </w:t>
      </w:r>
      <w:hyperlink r:id="rId95" w:history="1">
        <w:r w:rsidRPr="00D77DDE">
          <w:rPr>
            <w:rStyle w:val="Hyperlink"/>
            <w:sz w:val="16"/>
          </w:rPr>
          <w:t>On the Validity of NOAA, NASA and Hadley CRU Global Average Surface Temperature Data</w:t>
        </w:r>
      </w:hyperlink>
      <w:r w:rsidRPr="00D77DDE">
        <w:rPr>
          <w:sz w:val="16"/>
        </w:rPr>
        <w:t xml:space="preserve">, the authors purport to show flaws in the major adjusted global datasets used to track the recent historic increases in Earth’s global average surface temperature arguing that “it is impossible to conclude from the three published GAST data sets that recent years have been the warmest ever –despite current claims of record setting warming.” Wallace, </w:t>
      </w:r>
      <w:proofErr w:type="spellStart"/>
      <w:r w:rsidRPr="00D77DDE">
        <w:rPr>
          <w:sz w:val="16"/>
        </w:rPr>
        <w:t>D’Aleo</w:t>
      </w:r>
      <w:proofErr w:type="spellEnd"/>
      <w:r w:rsidRPr="00D77DDE">
        <w:rPr>
          <w:sz w:val="16"/>
        </w:rPr>
        <w:t xml:space="preserve"> and </w:t>
      </w:r>
      <w:r w:rsidRPr="00D77DDE">
        <w:rPr>
          <w:u w:val="single"/>
        </w:rPr>
        <w:t xml:space="preserve">Idso offer up to the internet a document that points almost exclusively to dataset sources, ignoring virtually all peer-reviewed studies that </w:t>
      </w:r>
      <w:hyperlink r:id="rId96" w:history="1">
        <w:r w:rsidRPr="00D77DDE">
          <w:rPr>
            <w:rStyle w:val="Hyperlink"/>
            <w:u w:val="single"/>
          </w:rPr>
          <w:t>examine the issues</w:t>
        </w:r>
      </w:hyperlink>
      <w:r w:rsidRPr="00D77DDE">
        <w:rPr>
          <w:u w:val="single"/>
        </w:rPr>
        <w:t xml:space="preserve"> that they raise. The authors also take several graphs out of context in an attempt to discredit these well-regarded global average surface temperature datasets that have been assiduously reviewed by multiple independent teams of technical experts and consistently found to be robust.</w:t>
      </w:r>
      <w:r w:rsidRPr="00D77DDE">
        <w:rPr>
          <w:sz w:val="16"/>
        </w:rPr>
        <w:t xml:space="preserve"> Normally, it is best to avoid overreacting to unsubstantiated claims about science posted on the internet. But these are not normal times. Leading officials of the Trump administration are making false claims about climate science and solutions and using </w:t>
      </w:r>
      <w:hyperlink r:id="rId97" w:history="1">
        <w:r w:rsidRPr="00D77DDE">
          <w:rPr>
            <w:rStyle w:val="Hyperlink"/>
            <w:sz w:val="16"/>
          </w:rPr>
          <w:t>cherry-picked “evidence”</w:t>
        </w:r>
      </w:hyperlink>
      <w:r w:rsidRPr="00D77DDE">
        <w:rPr>
          <w:sz w:val="16"/>
        </w:rPr>
        <w:t xml:space="preserve"> to justify their efforts to undermine climate policy. I asked Rachel Licker, UCS senior climate scientist, to offer a technical review. Here’s what she wrote: There were so many egregious errors and unsubstantiated claims in this document, that I cringed with discomfort that this could be mistaken as a peer-reviewed scientific study. Licker offered a few examples of these errors that taken out of context could be confusing: Embarrassing Error # 1: </w:t>
      </w:r>
      <w:r w:rsidRPr="00D77DDE">
        <w:rPr>
          <w:u w:val="single"/>
        </w:rPr>
        <w:t xml:space="preserve">The authors erroneously claim that the </w:t>
      </w:r>
      <w:hyperlink r:id="rId98" w:history="1">
        <w:r w:rsidRPr="00D77DDE">
          <w:rPr>
            <w:rStyle w:val="Hyperlink"/>
            <w:u w:val="single"/>
          </w:rPr>
          <w:t>NASA</w:t>
        </w:r>
      </w:hyperlink>
      <w:r w:rsidRPr="00D77DDE">
        <w:rPr>
          <w:u w:val="single"/>
        </w:rPr>
        <w:t xml:space="preserve">, </w:t>
      </w:r>
      <w:hyperlink r:id="rId99" w:history="1">
        <w:r w:rsidRPr="00D77DDE">
          <w:rPr>
            <w:rStyle w:val="Hyperlink"/>
            <w:u w:val="single"/>
          </w:rPr>
          <w:t>NOAA</w:t>
        </w:r>
      </w:hyperlink>
      <w:r w:rsidRPr="00D77DDE">
        <w:rPr>
          <w:u w:val="single"/>
        </w:rPr>
        <w:t xml:space="preserve">, and </w:t>
      </w:r>
      <w:hyperlink r:id="rId100" w:history="1">
        <w:r w:rsidRPr="00D77DDE">
          <w:rPr>
            <w:rStyle w:val="Hyperlink"/>
            <w:u w:val="single"/>
          </w:rPr>
          <w:t>Hadley CRU</w:t>
        </w:r>
      </w:hyperlink>
      <w:r w:rsidRPr="00D77DDE">
        <w:rPr>
          <w:u w:val="single"/>
        </w:rPr>
        <w:t xml:space="preserve"> global average surface temperature records all produce the same results simply because they use many of the same land-based weather stations as sources. These datasets incorporate information from thousands of individual weather stations, ocean measurements and satellite data. Each of these datasets incorporate as many high-quality temperature data sources as possible, including many in common. Then, each dataset is constructed and analyzed using different methods. Why? Because this is what scientists do to be confident about their results. Scientists test and re-test datasets to see if – using different methods and approaches – they get the same results as their colleagues working independently. I would not want to fly in a plane that had only been inspected once –</w:t>
      </w:r>
      <w:r w:rsidRPr="00D77DDE">
        <w:rPr>
          <w:sz w:val="16"/>
        </w:rPr>
        <w:t xml:space="preserve"> would you? Embarrassing Error # 2: </w:t>
      </w:r>
      <w:r w:rsidRPr="00D77DDE">
        <w:rPr>
          <w:u w:val="single"/>
        </w:rPr>
        <w:t xml:space="preserve">The authors falsely claim that the NASA, NOAA and Hadley CRU GAST records do not properly take into account factors such as urban heat islands and changes in the technologies used to measure land and ocean temperatures over time. They also falsely claim that each of the datasets has selectively biased results in order to exaggerate an upward trend in temperature. In fact, it is well-established that </w:t>
      </w:r>
      <w:hyperlink r:id="rId101" w:history="1">
        <w:r w:rsidRPr="00D77DDE">
          <w:rPr>
            <w:rStyle w:val="Hyperlink"/>
            <w:u w:val="single"/>
          </w:rPr>
          <w:t>these datasets do account for these</w:t>
        </w:r>
      </w:hyperlink>
      <w:r w:rsidRPr="00D77DDE">
        <w:rPr>
          <w:u w:val="single"/>
        </w:rPr>
        <w:t xml:space="preserve"> and </w:t>
      </w:r>
      <w:hyperlink r:id="rId102" w:history="1">
        <w:r w:rsidRPr="00D77DDE">
          <w:rPr>
            <w:rStyle w:val="Hyperlink"/>
            <w:u w:val="single"/>
          </w:rPr>
          <w:t>other factors</w:t>
        </w:r>
      </w:hyperlink>
      <w:r w:rsidRPr="00D77DDE">
        <w:rPr>
          <w:u w:val="single"/>
        </w:rPr>
        <w:t xml:space="preserve"> needed to ensure consistent, comparable and accurate results. Researchers have repeatedly found that the methods used to account for these issues do not affect GAST records to any substantial extent. </w:t>
      </w:r>
      <w:hyperlink r:id="rId103" w:history="1">
        <w:r w:rsidRPr="00D77DDE">
          <w:rPr>
            <w:rStyle w:val="Hyperlink"/>
            <w:u w:val="single"/>
          </w:rPr>
          <w:t>The size of global surface temperature increases swamps the noise associated with these known and well-studied factors</w:t>
        </w:r>
      </w:hyperlink>
      <w:r w:rsidRPr="00D77DDE">
        <w:rPr>
          <w:sz w:val="16"/>
        </w:rPr>
        <w:t xml:space="preserve">. Embarrassing Error #3: </w:t>
      </w:r>
      <w:r w:rsidRPr="00D77DDE">
        <w:rPr>
          <w:u w:val="single"/>
        </w:rPr>
        <w:t xml:space="preserve">The authors cherry-pick some examples in the US as “evidence” that they use to try and refute the well-documented increase in the global average temperature. Of course, the NOAA, NASA, and CRU datasets include these regional variations. </w:t>
      </w:r>
      <w:hyperlink r:id="rId104" w:history="1">
        <w:r w:rsidRPr="00D77DDE">
          <w:rPr>
            <w:rStyle w:val="Hyperlink"/>
            <w:u w:val="single"/>
          </w:rPr>
          <w:t>Bottom line: there is a pronounced increase in the global average surface temperature since pre-industrial times</w:t>
        </w:r>
      </w:hyperlink>
      <w:r w:rsidRPr="00D77DDE">
        <w:rPr>
          <w:u w:val="single"/>
        </w:rPr>
        <w:t xml:space="preserve"> and such regional variations are to be expected. The near-complete lack of references to other scientific studies that examine their spurious claims and the extent to which the authors of this document take information out of context is, quite frankly, embarrassing.</w:t>
      </w:r>
      <w:r w:rsidRPr="00D77DDE">
        <w:rPr>
          <w:sz w:val="16"/>
        </w:rPr>
        <w:t xml:space="preserve"> Elected officials have a responsibility to reject such poor quality work, and instead rely on their own cornerstone institutions like the </w:t>
      </w:r>
      <w:hyperlink r:id="rId105" w:history="1">
        <w:r w:rsidRPr="00D77DDE">
          <w:rPr>
            <w:rStyle w:val="Hyperlink"/>
            <w:sz w:val="16"/>
          </w:rPr>
          <w:t>National Academy of Sciences</w:t>
        </w:r>
      </w:hyperlink>
      <w:r w:rsidRPr="00D77DDE">
        <w:rPr>
          <w:sz w:val="16"/>
        </w:rPr>
        <w:t xml:space="preserve">, established by Abraham Lincoln and Congress in 1863, to provide “independent, objective advice to the nation on matters related to science and technology.” As </w:t>
      </w:r>
      <w:hyperlink r:id="rId106" w:history="1">
        <w:r w:rsidRPr="00D77DDE">
          <w:rPr>
            <w:rStyle w:val="Hyperlink"/>
            <w:sz w:val="16"/>
          </w:rPr>
          <w:t xml:space="preserve">Ben </w:t>
        </w:r>
        <w:proofErr w:type="spellStart"/>
        <w:r w:rsidRPr="00D77DDE">
          <w:rPr>
            <w:rStyle w:val="Hyperlink"/>
            <w:sz w:val="16"/>
          </w:rPr>
          <w:t>Santer</w:t>
        </w:r>
        <w:proofErr w:type="spellEnd"/>
      </w:hyperlink>
      <w:r w:rsidRPr="00D77DDE">
        <w:rPr>
          <w:sz w:val="16"/>
        </w:rPr>
        <w:t xml:space="preserve"> and colleagues pointed out in </w:t>
      </w:r>
      <w:hyperlink r:id="rId107" w:history="1">
        <w:r w:rsidRPr="00D77DDE">
          <w:rPr>
            <w:rStyle w:val="Hyperlink"/>
            <w:sz w:val="16"/>
          </w:rPr>
          <w:t>a recent Washington Post op-ed</w:t>
        </w:r>
      </w:hyperlink>
      <w:r w:rsidRPr="00D77DDE">
        <w:rPr>
          <w:sz w:val="16"/>
        </w:rPr>
        <w:t xml:space="preserve">, “Only the most robust findings survive peer review and form the basis of today’s scientific consensus.” </w:t>
      </w:r>
      <w:r w:rsidRPr="00D77DDE">
        <w:rPr>
          <w:u w:val="single"/>
        </w:rPr>
        <w:t>The peer review process exists to prevent such documents as the one at hand here from making their way into the public domain and being confused with real science.</w:t>
      </w:r>
    </w:p>
    <w:p w14:paraId="29742D4F" w14:textId="77777777" w:rsidR="00E211F5" w:rsidRDefault="00E211F5" w:rsidP="00E211F5">
      <w:pPr>
        <w:pStyle w:val="Heading3"/>
      </w:pPr>
      <w:r>
        <w:t>1AR</w:t>
      </w:r>
      <w:proofErr w:type="gramStart"/>
      <w:r>
        <w:t>---!---</w:t>
      </w:r>
      <w:proofErr w:type="gramEnd"/>
      <w:r>
        <w:t>Warming hurts ag</w:t>
      </w:r>
    </w:p>
    <w:p w14:paraId="68FAED37" w14:textId="77777777" w:rsidR="00E211F5" w:rsidRDefault="00E211F5" w:rsidP="00E211F5">
      <w:pPr>
        <w:pStyle w:val="Heading4"/>
      </w:pPr>
      <w:r>
        <w:t>Agriculture fails because of warming</w:t>
      </w:r>
    </w:p>
    <w:p w14:paraId="7D6B35B0" w14:textId="77777777" w:rsidR="00E211F5" w:rsidRPr="00374C54" w:rsidRDefault="00E211F5" w:rsidP="00E211F5">
      <w:r w:rsidRPr="004707F5">
        <w:rPr>
          <w:rStyle w:val="Style13ptBold"/>
        </w:rPr>
        <w:t>Union of Concerned Scientists 19</w:t>
      </w:r>
      <w:r w:rsidRPr="00374C54">
        <w:t xml:space="preserve">, </w:t>
      </w:r>
      <w:r>
        <w:t>organization made to combat false science information</w:t>
      </w:r>
      <w:r w:rsidRPr="00374C54">
        <w:t>, “Climate Change and Agriculture</w:t>
      </w:r>
      <w:r>
        <w:t xml:space="preserve">,” UCSUSA, 3/20/19, </w:t>
      </w:r>
      <w:hyperlink r:id="rId108" w:history="1">
        <w:r>
          <w:rPr>
            <w:rStyle w:val="Hyperlink"/>
          </w:rPr>
          <w:t>https://www.ucsusa.org/resources/climate-change-and-agriculture</w:t>
        </w:r>
      </w:hyperlink>
    </w:p>
    <w:p w14:paraId="14F7918F" w14:textId="77777777" w:rsidR="00E211F5" w:rsidRPr="00007CB8" w:rsidRDefault="00E211F5" w:rsidP="00E211F5">
      <w:pPr>
        <w:rPr>
          <w:sz w:val="16"/>
        </w:rPr>
      </w:pPr>
      <w:r w:rsidRPr="00374C54">
        <w:rPr>
          <w:sz w:val="16"/>
        </w:rPr>
        <w:t xml:space="preserve">As our climate continues to heat up and </w:t>
      </w:r>
      <w:r w:rsidRPr="00374C54">
        <w:rPr>
          <w:u w:val="single"/>
        </w:rPr>
        <w:t>the impacts of that warming grow more frequent and severe, farmers and farm communities around the world will be increasingly challenged. And US farmers won’t be spared the damage that climate change is already beginning to inflict</w:t>
      </w:r>
      <w:r w:rsidRPr="00374C54">
        <w:rPr>
          <w:sz w:val="16"/>
        </w:rPr>
        <w:t xml:space="preserve">. In fact, the industrial model that dominates our nation’s agriculture—a model that neglects soils, reduces diversity, and relies too heavily on fertilizers and pesticides—makes US farms susceptible to climate impacts in several ways. </w:t>
      </w:r>
      <w:r w:rsidRPr="00374C54">
        <w:rPr>
          <w:u w:val="single"/>
        </w:rPr>
        <w:t>The combination of advancing climate change and an already-vulnerable industrial system is a “perfect storm” that threatens farmers’ livelihoods and our food supply.</w:t>
      </w:r>
      <w:r w:rsidRPr="00374C54">
        <w:rPr>
          <w:sz w:val="16"/>
        </w:rPr>
        <w:t xml:space="preserve"> The good news is that there are tools—in the form of science-based farming practices—that can buffer farmers from climate damage and help make their operations more resilient and sustainable for the long term. But farmers face many obstacles to changing practices, so it’s critical that policymakers shift federal agriculture investments to support and accelerate this transition. I. How climate change will challenge farmers Various authoritative reports, most notably the multiagency 2018 </w:t>
      </w:r>
      <w:hyperlink r:id="rId109" w:history="1">
        <w:r w:rsidRPr="00374C54">
          <w:rPr>
            <w:rStyle w:val="Hyperlink"/>
            <w:sz w:val="16"/>
          </w:rPr>
          <w:t>Fourth National Climate Assessment</w:t>
        </w:r>
      </w:hyperlink>
      <w:r w:rsidRPr="00374C54">
        <w:rPr>
          <w:sz w:val="16"/>
        </w:rPr>
        <w:t xml:space="preserve">, have reviewed what science is telling US farmers to expect in coming decades—and it’s not pretty. Climate change trends </w:t>
      </w:r>
      <w:r w:rsidRPr="00374C54">
        <w:rPr>
          <w:u w:val="single"/>
        </w:rPr>
        <w:t>Changing precipitation patterns. Rainfall patterns have already begun shifting across the country, and such changes are expected to intensify over the coming years. This is likely to mean more intense periods of heavy rain and longer dry periods, even within the same regions</w:t>
      </w:r>
      <w:r w:rsidRPr="00374C54">
        <w:rPr>
          <w:sz w:val="16"/>
        </w:rPr>
        <w:t xml:space="preserve">. Changing temperature patterns. </w:t>
      </w:r>
      <w:r w:rsidRPr="00374C54">
        <w:rPr>
          <w:u w:val="single"/>
        </w:rPr>
        <w:t>Rising average temperatures, more extreme heat throughout the year, fewer sufficiently cool days during the winter, and more frequent cold-season thaws will likely affect farmers in all regions.</w:t>
      </w:r>
      <w:r w:rsidRPr="00374C54">
        <w:rPr>
          <w:sz w:val="16"/>
        </w:rPr>
        <w:t xml:space="preserve"> </w:t>
      </w:r>
      <w:r w:rsidRPr="00374C54">
        <w:rPr>
          <w:u w:val="single"/>
        </w:rPr>
        <w:t>Climate change impacts Floods. We’ve already seen an increase in flooding in many agricultural regions of the country, including the Midwest, the Southern Plains, and California. Sea level rise is also ratcheting up the frequency and intensity of flooding on farms in coastal regions. These costly floods devastate crops and livestock, accelerate soil erosion, pollute water, and damage roads, bridges, schools, and other infrastructure</w:t>
      </w:r>
      <w:r w:rsidRPr="00374C54">
        <w:rPr>
          <w:sz w:val="16"/>
        </w:rPr>
        <w:t xml:space="preserve">. Droughts. </w:t>
      </w:r>
      <w:r w:rsidRPr="00374C54">
        <w:rPr>
          <w:u w:val="single"/>
        </w:rPr>
        <w:t>Too little water can be just as damaging as too much. Severe droughts have taken a heavy toll on crops, livestock, and farmers in many parts of the country</w:t>
      </w:r>
      <w:r w:rsidRPr="00374C54">
        <w:rPr>
          <w:sz w:val="16"/>
        </w:rPr>
        <w:t xml:space="preserve">, most notably California, the Great Plains, and the Midwest, over the past decade—and </w:t>
      </w:r>
      <w:r w:rsidRPr="00374C54">
        <w:rPr>
          <w:u w:val="single"/>
        </w:rPr>
        <w:t>science tells us that rising temperatures will likely make such droughts even worse, depleting water supplies and, in some cases, spurring destructive wildfires</w:t>
      </w:r>
      <w:r w:rsidRPr="00374C54">
        <w:rPr>
          <w:sz w:val="16"/>
        </w:rPr>
        <w:t xml:space="preserve">. Changes in crop and livestock viability. </w:t>
      </w:r>
      <w:r w:rsidRPr="00374C54">
        <w:rPr>
          <w:u w:val="single"/>
        </w:rPr>
        <w:t>Farmers choose crop varieties and animal breeds that are well suited to local conditions. As those conditions shift rapidly over the coming decades, many farmers will be forced to rethink some of their choices—which can mean making new capital investments, finding new markets, and learning new practices. New pests, pathogens, and weed problems</w:t>
      </w:r>
      <w:r w:rsidRPr="00374C54">
        <w:rPr>
          <w:sz w:val="16"/>
        </w:rPr>
        <w:t xml:space="preserve">. Just as farmers will need to find new crops, livestock, and practices, they will have to cope with new threats. </w:t>
      </w:r>
      <w:r w:rsidRPr="00374C54">
        <w:rPr>
          <w:u w:val="single"/>
        </w:rPr>
        <w:t>An insect or weed that couldn’t thrive north of Texas in decades past may find Iowa a perfect fit going forward—and farmers will have to adapt</w:t>
      </w:r>
      <w:r w:rsidRPr="00374C54">
        <w:rPr>
          <w:sz w:val="16"/>
        </w:rPr>
        <w:t xml:space="preserve">. Industrial amplifiers Degraded soils. Typical monoculture cropping systems leave soil bare for much of the year, rely on synthetic fertilizer, and plow fields regularly. These practices leave soils low in organic matter and prevent formation of deep, complex root systems. Among the results: reduced water-holding capacity (which worsens drought impacts), and increased vulnerability to erosion and water pollution (which worsens flood impacts). Simplified landscapes. Industrial agriculture treats the farm as a crop factory rather than a managed ecosystem, with minimal biodiversity over wide areas of land. This lack of diversity in farming operations exposes farmers to greater risk and amplifies climate impacts such as changes in crop viability and encroaching pests. Intensive inputs. The industrial farm’s heavy reliance on fertilizers and pesticides may become even more costly to struggling farmers as climate impacts accelerate soil erosion and increase pest problems. Heavy use of such chemicals will also increase the pollution burden faced by downstream communities as flooding increases. </w:t>
      </w:r>
      <w:r w:rsidRPr="00374C54">
        <w:rPr>
          <w:u w:val="single"/>
        </w:rPr>
        <w:t>Farmers may also increase irrigation in response to rising temperature extremes and drought, further depleting precious water supplies</w:t>
      </w:r>
      <w:r w:rsidRPr="00374C54">
        <w:rPr>
          <w:sz w:val="16"/>
        </w:rPr>
        <w:t>. What it will mean How will these industrially amplified climate change impacts affect people—farmers, residents of rural communities, and all of us who rely on the food farmers produce? In a variety of ways</w:t>
      </w:r>
      <w:r w:rsidRPr="00374C54">
        <w:rPr>
          <w:u w:val="single"/>
        </w:rPr>
        <w:t xml:space="preserve">: As </w:t>
      </w:r>
      <w:hyperlink r:id="rId110" w:history="1">
        <w:r w:rsidRPr="00374C54">
          <w:rPr>
            <w:rStyle w:val="Hyperlink"/>
            <w:u w:val="single"/>
          </w:rPr>
          <w:t>summer heat intensifies</w:t>
        </w:r>
      </w:hyperlink>
      <w:r w:rsidRPr="00374C54">
        <w:rPr>
          <w:u w:val="single"/>
        </w:rPr>
        <w:t>, farmers and farm workers will face increasingly grueling and potentially unsafe working conditions. Accelerating crop failures and livestock losses will make farmers with access to insurance or disaster relief programs more reliant on those taxpayer-funded supports, while those without sufficient safety nets will face additional challenges. Failing farms and stagnating farm profits will also increase suffering in many rural communities</w:t>
      </w:r>
      <w:r w:rsidRPr="00374C54">
        <w:rPr>
          <w:sz w:val="16"/>
        </w:rPr>
        <w:t xml:space="preserve">. Farming communities will be among the first to feel the ways </w:t>
      </w:r>
      <w:hyperlink r:id="rId111" w:history="1">
        <w:r w:rsidRPr="00374C54">
          <w:rPr>
            <w:rStyle w:val="Hyperlink"/>
            <w:sz w:val="16"/>
          </w:rPr>
          <w:t>extreme weather exacerbates</w:t>
        </w:r>
      </w:hyperlink>
      <w:r w:rsidRPr="00374C54">
        <w:rPr>
          <w:sz w:val="16"/>
        </w:rPr>
        <w:t xml:space="preserve"> </w:t>
      </w:r>
      <w:hyperlink r:id="rId112" w:history="1">
        <w:r w:rsidRPr="00374C54">
          <w:rPr>
            <w:rStyle w:val="Hyperlink"/>
            <w:sz w:val="16"/>
          </w:rPr>
          <w:t>agriculture’s impacts on water resources</w:t>
        </w:r>
      </w:hyperlink>
      <w:r w:rsidRPr="00374C54">
        <w:rPr>
          <w:sz w:val="16"/>
        </w:rPr>
        <w:t>—with nearby water supplies polluted or depleted before the damage extends to drinking water and fisheries far downstream. Nationwide, reductions to agricultural productivity or sudden losses of crops or livestock will likely have ripple effects, including increased food prices and greater food insecurity.</w:t>
      </w:r>
    </w:p>
    <w:p w14:paraId="7897CEB9" w14:textId="77777777" w:rsidR="00E211F5" w:rsidRDefault="00E211F5" w:rsidP="00E211F5"/>
    <w:p w14:paraId="72E27CC0" w14:textId="77777777" w:rsidR="00E211F5" w:rsidRDefault="00E211F5" w:rsidP="00E211F5">
      <w:pPr>
        <w:pStyle w:val="Heading4"/>
      </w:pPr>
      <w:r>
        <w:t>Slew of reasons proves climate worsens agriculture</w:t>
      </w:r>
    </w:p>
    <w:p w14:paraId="75D8C12A" w14:textId="77777777" w:rsidR="00E211F5" w:rsidRPr="0024049F" w:rsidRDefault="00E211F5" w:rsidP="00E211F5">
      <w:r>
        <w:t xml:space="preserve">Daisy </w:t>
      </w:r>
      <w:r w:rsidRPr="0024049F">
        <w:rPr>
          <w:rStyle w:val="Style13ptBold"/>
        </w:rPr>
        <w:t>Simmons 19</w:t>
      </w:r>
      <w:r>
        <w:t xml:space="preserve">, freelance author and editor, “A brief guide to the impacts of climate change on food production,” Yale Climate Connections, 9/18/19, </w:t>
      </w:r>
      <w:hyperlink r:id="rId113" w:history="1">
        <w:r>
          <w:rPr>
            <w:rStyle w:val="Hyperlink"/>
          </w:rPr>
          <w:t>https://www.yaleclimateconnections.org/2019/09/a-brief-guide-to-the-impacts-of-climate-change-on-food-production/</w:t>
        </w:r>
      </w:hyperlink>
      <w:r>
        <w:t xml:space="preserve">, </w:t>
      </w:r>
    </w:p>
    <w:p w14:paraId="17776C5C" w14:textId="77777777" w:rsidR="00E211F5" w:rsidRDefault="00E211F5" w:rsidP="00E211F5">
      <w:pPr>
        <w:rPr>
          <w:sz w:val="16"/>
        </w:rPr>
      </w:pPr>
      <w:r w:rsidRPr="0024049F">
        <w:rPr>
          <w:sz w:val="16"/>
        </w:rPr>
        <w:t xml:space="preserve">Food may be a universal language – but in these record-breaking hot days, so too is climate change. </w:t>
      </w:r>
      <w:r w:rsidRPr="004707F5">
        <w:rPr>
          <w:u w:val="single"/>
        </w:rPr>
        <w:t xml:space="preserve">With July clocking in as </w:t>
      </w:r>
      <w:hyperlink r:id="rId114" w:tgtFrame="_window" w:history="1">
        <w:r w:rsidRPr="004707F5">
          <w:rPr>
            <w:rStyle w:val="Hyperlink"/>
            <w:u w:val="single"/>
          </w:rPr>
          <w:t>the hottest month on Earth in recorded history</w:t>
        </w:r>
      </w:hyperlink>
      <w:r w:rsidRPr="004707F5">
        <w:rPr>
          <w:u w:val="single"/>
        </w:rPr>
        <w:t xml:space="preserve"> and extreme weather ramping up globally, farmers are facing the brunt of climate change in croplands and pastures around the world</w:t>
      </w:r>
      <w:r w:rsidRPr="0024049F">
        <w:rPr>
          <w:sz w:val="16"/>
        </w:rPr>
        <w:t xml:space="preserve">. Here in the U.S., for instance, </w:t>
      </w:r>
      <w:r w:rsidRPr="004707F5">
        <w:rPr>
          <w:u w:val="single"/>
        </w:rPr>
        <w:t xml:space="preserve">climate impacts like </w:t>
      </w:r>
      <w:hyperlink r:id="rId115" w:tgtFrame="_window" w:history="1">
        <w:r w:rsidRPr="004707F5">
          <w:rPr>
            <w:rStyle w:val="Hyperlink"/>
            <w:u w:val="single"/>
          </w:rPr>
          <w:t>more downpours</w:t>
        </w:r>
      </w:hyperlink>
      <w:r w:rsidRPr="004707F5">
        <w:rPr>
          <w:u w:val="single"/>
        </w:rPr>
        <w:t xml:space="preserve"> make it harder to avert flooding and erosion on farms across the Midwest. California farmers, on the other hand, must find ways to stay productive despite increasing drought and wildfire risks</w:t>
      </w:r>
      <w:r w:rsidRPr="0024049F">
        <w:rPr>
          <w:sz w:val="16"/>
        </w:rPr>
        <w:t xml:space="preserve">. It all amounts to far more than anecdotal inconvenience: The U.S. Global Change Research Program’s </w:t>
      </w:r>
      <w:hyperlink r:id="rId116" w:tgtFrame="_window" w:history="1">
        <w:r w:rsidRPr="0024049F">
          <w:rPr>
            <w:rStyle w:val="Hyperlink"/>
            <w:sz w:val="16"/>
          </w:rPr>
          <w:t>Fourth National Climate Assessment report</w:t>
        </w:r>
      </w:hyperlink>
      <w:r w:rsidRPr="0024049F">
        <w:rPr>
          <w:sz w:val="16"/>
        </w:rPr>
        <w:t xml:space="preserve"> projects that </w:t>
      </w:r>
      <w:r w:rsidRPr="004707F5">
        <w:rPr>
          <w:u w:val="single"/>
        </w:rPr>
        <w:t>warming temperatures, severe heat, drought, wildfire, and major storms will “increasingly disrupt agricultural productivity,” threatening not only farmers’ livelihoods but also food security, quality, and price stability</w:t>
      </w:r>
      <w:r w:rsidRPr="0024049F">
        <w:rPr>
          <w:sz w:val="16"/>
        </w:rPr>
        <w:t xml:space="preserve">. If these anticipated effects sound extreme, so too are the causes. Five climate impacts affecting food production now </w:t>
      </w:r>
      <w:r w:rsidRPr="004707F5">
        <w:rPr>
          <w:u w:val="single"/>
        </w:rPr>
        <w:t>Climate change poses not just one but a whole slew of challenges to farmers</w:t>
      </w:r>
      <w:r w:rsidRPr="0024049F">
        <w:rPr>
          <w:sz w:val="16"/>
        </w:rPr>
        <w:t xml:space="preserve"> – and to the larger communities that depend on them for food. From erratic precipitation to changing seasons, consider just these five key climatic changes and how they stand to affect food availability now and in the future: 1) </w:t>
      </w:r>
      <w:r w:rsidRPr="004707F5">
        <w:rPr>
          <w:u w:val="single"/>
        </w:rPr>
        <w:t xml:space="preserve">More extreme weather can harm livestock and crops. Major storms have always devastated farms, whether from damaging winds during a storm, or erosion and landslides that can rear up even as the storm subsides. But now they’re becoming even more common. In spring 2018, for example, unusually heavy rain and snow storms caused massive flooding across the U.S. Midwest, leaving some areas 10 feet deep in sand. In Nebraska alone, </w:t>
      </w:r>
      <w:hyperlink r:id="rId117" w:tgtFrame="_window" w:history="1">
        <w:r w:rsidRPr="004707F5">
          <w:rPr>
            <w:rStyle w:val="Hyperlink"/>
            <w:u w:val="single"/>
          </w:rPr>
          <w:t>farmers lost an estimated $440 million of cattle</w:t>
        </w:r>
      </w:hyperlink>
      <w:r w:rsidRPr="004707F5">
        <w:rPr>
          <w:u w:val="single"/>
        </w:rPr>
        <w:t>. As a result of these flooding conditions, many farmers had to delay spring planting</w:t>
      </w:r>
      <w:r w:rsidRPr="0024049F">
        <w:rPr>
          <w:sz w:val="16"/>
        </w:rPr>
        <w:t xml:space="preserve">. Delays in commodity crops like corn and soybeans aren’t just stressful for farmers, either – they could lead to food price volatility and even potential food insecurity. 2) </w:t>
      </w:r>
      <w:hyperlink r:id="rId118" w:history="1">
        <w:r w:rsidRPr="004707F5">
          <w:rPr>
            <w:rStyle w:val="Hyperlink"/>
            <w:u w:val="single"/>
          </w:rPr>
          <w:t>Water scarcity across the U.S. Southwest</w:t>
        </w:r>
      </w:hyperlink>
      <w:r w:rsidRPr="004707F5">
        <w:rPr>
          <w:u w:val="single"/>
        </w:rPr>
        <w:t xml:space="preserve"> makes it more expensive and difficult to sustain crops and livestock. Drought is in the long-term outlook across the U.S. West, with declining snowpack making it more challenging to keep reservoirs full through summer. Lack of adequate water can easily damage or destroy crops, dry up soil, and threaten livelihoods.</w:t>
      </w:r>
      <w:r w:rsidRPr="0024049F">
        <w:rPr>
          <w:sz w:val="16"/>
        </w:rPr>
        <w:t xml:space="preserve"> Between 2014-2016, for example, California endured an estimated </w:t>
      </w:r>
      <w:hyperlink r:id="rId119" w:tgtFrame="_window" w:history="1">
        <w:r w:rsidRPr="0024049F">
          <w:rPr>
            <w:rStyle w:val="Hyperlink"/>
            <w:sz w:val="16"/>
          </w:rPr>
          <w:t>$3.8 billion of direct statewide economic losses</w:t>
        </w:r>
      </w:hyperlink>
      <w:r w:rsidRPr="0024049F">
        <w:rPr>
          <w:sz w:val="16"/>
        </w:rPr>
        <w:t xml:space="preserve"> to agriculture as a result of drought. 3) </w:t>
      </w:r>
      <w:hyperlink r:id="rId120" w:tgtFrame="_window" w:history="1">
        <w:r w:rsidRPr="0024049F">
          <w:rPr>
            <w:rStyle w:val="Hyperlink"/>
            <w:u w:val="single"/>
          </w:rPr>
          <w:t>Seasons aren’t what they used to be</w:t>
        </w:r>
      </w:hyperlink>
      <w:r w:rsidRPr="0024049F">
        <w:rPr>
          <w:u w:val="single"/>
        </w:rPr>
        <w:t>.</w:t>
      </w:r>
      <w:r w:rsidRPr="0024049F">
        <w:rPr>
          <w:sz w:val="16"/>
        </w:rPr>
        <w:t xml:space="preserve"> Growing seasons are starting earlier and getting hotter in a warming climate. A longer growing season, over time, could theoretically have some advantages, but </w:t>
      </w:r>
      <w:r w:rsidRPr="0024049F">
        <w:rPr>
          <w:u w:val="single"/>
        </w:rPr>
        <w:t>it also presents more obstacles in the short term, such as an uptick in pest populations is possible, with more generations possible per year.</w:t>
      </w:r>
      <w:r w:rsidRPr="0024049F">
        <w:rPr>
          <w:sz w:val="16"/>
        </w:rPr>
        <w:t xml:space="preserve"> </w:t>
      </w:r>
      <w:r w:rsidRPr="0024049F">
        <w:rPr>
          <w:u w:val="single"/>
        </w:rPr>
        <w:t>Early spring onset can also cause crops to grow before the soil holds enough water and nutrients, or to ruin fruit crops that bud early and then experience later spring frost.</w:t>
      </w:r>
      <w:r w:rsidRPr="0024049F">
        <w:rPr>
          <w:sz w:val="16"/>
        </w:rPr>
        <w:t xml:space="preserve"> Plus, warmer winters can affect other farming practices like grain storage. 4) </w:t>
      </w:r>
      <w:r w:rsidRPr="0024049F">
        <w:rPr>
          <w:u w:val="single"/>
        </w:rPr>
        <w:t xml:space="preserve">Wildfire can devastate farms – even when the flames don’t actually reach them. Ranchers across the West have recently seen </w:t>
      </w:r>
      <w:hyperlink r:id="rId121" w:tgtFrame="_window" w:history="1">
        <w:r w:rsidRPr="0024049F">
          <w:rPr>
            <w:rStyle w:val="Hyperlink"/>
            <w:u w:val="single"/>
          </w:rPr>
          <w:t>major losses</w:t>
        </w:r>
      </w:hyperlink>
      <w:r w:rsidRPr="0024049F">
        <w:rPr>
          <w:u w:val="single"/>
        </w:rPr>
        <w:t xml:space="preserve"> as a result of worsening fire seasons, from outright loss of life to charred grazing lands and decimated hay stocks</w:t>
      </w:r>
      <w:r w:rsidRPr="0024049F">
        <w:rPr>
          <w:sz w:val="16"/>
        </w:rPr>
        <w:t xml:space="preserve">. What’s more, “secondary impacts” abound, from a smoky taint that can ruin wine, to the ordeal of keeping a farm operational when fires are raging nearby and evacuation orders seem just around the corner. All this also </w:t>
      </w:r>
      <w:hyperlink r:id="rId122" w:tgtFrame="_window" w:history="1">
        <w:r w:rsidRPr="0024049F">
          <w:rPr>
            <w:rStyle w:val="Hyperlink"/>
            <w:sz w:val="16"/>
          </w:rPr>
          <w:t>causes costs to mount</w:t>
        </w:r>
      </w:hyperlink>
      <w:r w:rsidRPr="0024049F">
        <w:rPr>
          <w:sz w:val="16"/>
        </w:rPr>
        <w:t xml:space="preserve"> given that the respiratory dangers of laboring in smoky, excessively hot conditions can force farms to send workers home in the height of harvest season. 5) Warmer weather and rising CO2 levels adversely affect food supply, safety and quality. According to a </w:t>
      </w:r>
      <w:hyperlink r:id="rId123" w:tgtFrame="_window" w:history="1">
        <w:r w:rsidRPr="0024049F">
          <w:rPr>
            <w:rStyle w:val="Hyperlink"/>
            <w:sz w:val="16"/>
          </w:rPr>
          <w:t>2019 IPCC land use report</w:t>
        </w:r>
      </w:hyperlink>
      <w:r w:rsidRPr="0024049F">
        <w:rPr>
          <w:sz w:val="16"/>
        </w:rPr>
        <w:t>, between 25 and 30 percent of the food produced worldwide is wasted, not all of it for the same reasons. In developed countries, for instance, consumers, sometimes seemingly with abandon, simply discard what they see as “excess” or “surplus” food. In developing countries, much of the waste is brought about by a lack of refrigeration as products go bad between producers and consumers. The IPCC report estimates that food waste costs about $1 trillion per year and accounts for about 10 percent of greenhouse gas emissions from food systems. Meanwhile, some two-billion humans worldwide are overweight or obese even as nearly one billion are undernourished, highlighting the inefficiencies and inequities in food distribution. In addition, rising temperatures can alter exposures to some pathogens and toxins. Consider: Salmonella, Campylobacter, Vibrio parahaemolyticus in raw oysters, and mycotoxigenic fungi, which can all potentially thrive in warmer environments. More carbon dioxide in the atmosphere also can decrease dietary iron, zinc, protein, and other macro- and micronutrients in certain crops. Now for the elephant still in the room: Food production isn’t just being affected by climate change – it’s actively contributing to climate change, too. According to IPCC’s land use report, agriculture and other land uses comprise more than one-fifth of global CO2 emissions, creating a vicious cycle.</w:t>
      </w:r>
    </w:p>
    <w:p w14:paraId="5B84C1E3" w14:textId="77777777" w:rsidR="00E211F5" w:rsidRDefault="00E211F5" w:rsidP="00E211F5">
      <w:pPr>
        <w:rPr>
          <w:sz w:val="16"/>
        </w:rPr>
      </w:pPr>
    </w:p>
    <w:p w14:paraId="0F0F11B6" w14:textId="77777777" w:rsidR="00E211F5" w:rsidRDefault="00E211F5" w:rsidP="00E211F5">
      <w:pPr>
        <w:pStyle w:val="Heading4"/>
      </w:pPr>
      <w:r>
        <w:t>Climate Change destroys crops—destructive impacts of warming at 2ºC estimated to leave a quarter of the population in food insecurity</w:t>
      </w:r>
    </w:p>
    <w:p w14:paraId="50272A57" w14:textId="77777777" w:rsidR="00E211F5" w:rsidRPr="006169FF" w:rsidRDefault="00E211F5" w:rsidP="00E211F5">
      <w:r w:rsidRPr="006169FF">
        <w:rPr>
          <w:rStyle w:val="Style13ptBold"/>
        </w:rPr>
        <w:t>U</w:t>
      </w:r>
      <w:r w:rsidRPr="006169FF">
        <w:t xml:space="preserve">nited </w:t>
      </w:r>
      <w:r w:rsidRPr="006169FF">
        <w:rPr>
          <w:rStyle w:val="Style13ptBold"/>
        </w:rPr>
        <w:t>N</w:t>
      </w:r>
      <w:r w:rsidRPr="006169FF">
        <w:t xml:space="preserve">ations </w:t>
      </w:r>
      <w:r w:rsidRPr="006169FF">
        <w:rPr>
          <w:rStyle w:val="Style13ptBold"/>
        </w:rPr>
        <w:t>18</w:t>
      </w:r>
      <w:r w:rsidRPr="006169FF">
        <w:t xml:space="preserve">, (SEVENTY-THIRD </w:t>
      </w:r>
      <w:r w:rsidRPr="001E3F0B">
        <w:t xml:space="preserve">SESSION, 10TH &amp; 11TH MEETINGS (AM &amp; PM), “Devastating Impacts of Climate Change Threatening Farm Outputs, Increasing Global Hunger, Delegates Say as Second Committee Takes Up Agriculture, Food Security,” 10/12/18, </w:t>
      </w:r>
      <w:hyperlink r:id="rId124" w:history="1">
        <w:r w:rsidRPr="001E3F0B">
          <w:rPr>
            <w:rStyle w:val="Hyperlink"/>
          </w:rPr>
          <w:t>https://www.un.org/press/en/2018/gaef3499.doc.htm</w:t>
        </w:r>
      </w:hyperlink>
      <w:r w:rsidRPr="001E3F0B">
        <w:t>//GJ)</w:t>
      </w:r>
    </w:p>
    <w:p w14:paraId="0990206E" w14:textId="77777777" w:rsidR="00E211F5" w:rsidRPr="006169FF" w:rsidRDefault="00E211F5" w:rsidP="00E211F5">
      <w:r w:rsidRPr="006169FF">
        <w:rPr>
          <w:rStyle w:val="Emphasis"/>
        </w:rPr>
        <w:t>Destructive impacts of climate change</w:t>
      </w:r>
      <w:r w:rsidRPr="006169FF">
        <w:rPr>
          <w:rStyle w:val="StyleUnderline"/>
        </w:rPr>
        <w:t xml:space="preserve"> like droughts, floods and increasingly severe storms </w:t>
      </w:r>
      <w:r w:rsidRPr="006169FF">
        <w:rPr>
          <w:rStyle w:val="Emphasis"/>
        </w:rPr>
        <w:t>are the primary culprits behind decreased farming output and rising hunger worldwide</w:t>
      </w:r>
      <w:r w:rsidRPr="006169FF">
        <w:rPr>
          <w:rStyle w:val="StyleUnderline"/>
        </w:rPr>
        <w:t>, speakers told the Second Committee (Economic and Financial), as it took up agriculture, food security and nutrition today</w:t>
      </w:r>
      <w:r w:rsidRPr="006169FF">
        <w:t>.</w:t>
      </w:r>
      <w:r>
        <w:t xml:space="preserve"> </w:t>
      </w:r>
      <w:r w:rsidRPr="006169FF">
        <w:t xml:space="preserve">Speaking for the Caribbean Community (CARICOM), </w:t>
      </w:r>
      <w:r w:rsidRPr="006169FF">
        <w:rPr>
          <w:rStyle w:val="StyleUnderline"/>
        </w:rPr>
        <w:t>Guyana’s delegate cited the recent earthquake in Haiti as yet another reminder of the vulnerability of small island and low</w:t>
      </w:r>
      <w:r w:rsidRPr="006169FF">
        <w:rPr>
          <w:rStyle w:val="StyleUnderline"/>
        </w:rPr>
        <w:noBreakHyphen/>
        <w:t>lying coastal States to extreme climate.</w:t>
      </w:r>
      <w:r w:rsidRPr="006169FF">
        <w:t>  Underlining the urgent need to build resilience to shocks through climate</w:t>
      </w:r>
      <w:r w:rsidRPr="006169FF">
        <w:noBreakHyphen/>
        <w:t>sensitive agriculture, he said water management schemes as well as drought- and flood</w:t>
      </w:r>
      <w:r w:rsidRPr="006169FF">
        <w:noBreakHyphen/>
        <w:t>resistant seeds are critical.</w:t>
      </w:r>
      <w:r>
        <w:t xml:space="preserve"> </w:t>
      </w:r>
      <w:r w:rsidRPr="006169FF">
        <w:t xml:space="preserve">Maldives’ representative, speaking for the Alliance of Small Island States, similarly noted that </w:t>
      </w:r>
      <w:r w:rsidRPr="006169FF">
        <w:rPr>
          <w:rStyle w:val="StyleUnderline"/>
        </w:rPr>
        <w:t>climate change, environmental degradation and declining ocean health severely threaten food security and nutrition in small island countries</w:t>
      </w:r>
      <w:r w:rsidRPr="006169FF">
        <w:t xml:space="preserve">.  </w:t>
      </w:r>
      <w:r w:rsidRPr="006169FF">
        <w:rPr>
          <w:rStyle w:val="StyleUnderline"/>
        </w:rPr>
        <w:t>Rapid changes in temperatures and increasing levels of flooding or drought slash agricultural yields in small islands, reducing their ability to locally produce food. Rising sea levels result in salt water encroachment, threatening coastal farmland and fresh water supply, he added</w:t>
      </w:r>
      <w:r w:rsidRPr="006169FF">
        <w:t xml:space="preserve">.  The few </w:t>
      </w:r>
      <w:r w:rsidRPr="006169FF">
        <w:rPr>
          <w:rStyle w:val="StyleUnderline"/>
        </w:rPr>
        <w:t>small islands with coastal farmland</w:t>
      </w:r>
      <w:r w:rsidRPr="006169FF">
        <w:t xml:space="preserve"> also </w:t>
      </w:r>
      <w:r w:rsidRPr="006169FF">
        <w:rPr>
          <w:rStyle w:val="StyleUnderline"/>
        </w:rPr>
        <w:t>face</w:t>
      </w:r>
      <w:r w:rsidRPr="006169FF">
        <w:t xml:space="preserve"> threats from increasingly intense and frequent </w:t>
      </w:r>
      <w:r w:rsidRPr="006169FF">
        <w:rPr>
          <w:rStyle w:val="StyleUnderline"/>
        </w:rPr>
        <w:t>natural hazards, which destroy crops and damage production as well as transport infrastructure</w:t>
      </w:r>
      <w:r w:rsidRPr="006169FF">
        <w:t>.</w:t>
      </w:r>
      <w:r>
        <w:t xml:space="preserve"> </w:t>
      </w:r>
      <w:r w:rsidRPr="006169FF">
        <w:t xml:space="preserve">Malawi’s delegate, speaking for the Group of Least Developed Countries, described climate change as </w:t>
      </w:r>
      <w:r w:rsidRPr="006169FF">
        <w:rPr>
          <w:rStyle w:val="StyleUnderline"/>
        </w:rPr>
        <w:t>one of the biggest reasons for increasing global hunger rates</w:t>
      </w:r>
      <w:r w:rsidRPr="006169FF">
        <w:t xml:space="preserve">.  Climate change has had a devastating effect on his group, with </w:t>
      </w:r>
      <w:r w:rsidRPr="006169FF">
        <w:rPr>
          <w:rStyle w:val="StyleUnderline"/>
        </w:rPr>
        <w:t>global warming of 2°C (according to the Paris Agreement) projected to further reduce crop yields and nutrition</w:t>
      </w:r>
      <w:r w:rsidRPr="006169FF">
        <w:t>.</w:t>
      </w:r>
      <w:r>
        <w:t xml:space="preserve"> </w:t>
      </w:r>
      <w:r w:rsidRPr="006169FF">
        <w:t xml:space="preserve">Almost </w:t>
      </w:r>
      <w:r w:rsidRPr="006169FF">
        <w:rPr>
          <w:rStyle w:val="Emphasis"/>
        </w:rPr>
        <w:t>a quarter of the populations of least developed countries suffer food insecurity</w:t>
      </w:r>
      <w:r w:rsidRPr="006169FF">
        <w:rPr>
          <w:rStyle w:val="StyleUnderline"/>
        </w:rPr>
        <w:t>,</w:t>
      </w:r>
      <w:r w:rsidRPr="006169FF">
        <w:t xml:space="preserve"> </w:t>
      </w:r>
      <w:r w:rsidRPr="006169FF">
        <w:rPr>
          <w:rStyle w:val="StyleUnderline"/>
        </w:rPr>
        <w:t xml:space="preserve">with </w:t>
      </w:r>
      <w:r w:rsidRPr="006169FF">
        <w:rPr>
          <w:rStyle w:val="Emphasis"/>
        </w:rPr>
        <w:t>vulnerable populations</w:t>
      </w:r>
      <w:r w:rsidRPr="006169FF">
        <w:rPr>
          <w:rStyle w:val="StyleUnderline"/>
        </w:rPr>
        <w:t xml:space="preserve"> in Nigeria, Somalia, South Sudan and Yemen even </w:t>
      </w:r>
      <w:r w:rsidRPr="006169FF">
        <w:rPr>
          <w:rStyle w:val="Emphasis"/>
        </w:rPr>
        <w:t>facing the risk of famine</w:t>
      </w:r>
      <w:r w:rsidRPr="006169FF">
        <w:t xml:space="preserve">, he said.  Adding that the </w:t>
      </w:r>
      <w:r w:rsidRPr="006169FF">
        <w:rPr>
          <w:rStyle w:val="StyleUnderline"/>
        </w:rPr>
        <w:t>vast majority of farmers in these nations</w:t>
      </w:r>
      <w:r w:rsidRPr="006169FF">
        <w:t xml:space="preserve"> are </w:t>
      </w:r>
      <w:r w:rsidRPr="006169FF">
        <w:rPr>
          <w:rStyle w:val="StyleUnderline"/>
        </w:rPr>
        <w:t>small</w:t>
      </w:r>
      <w:r w:rsidRPr="006169FF">
        <w:rPr>
          <w:rStyle w:val="StyleUnderline"/>
        </w:rPr>
        <w:noBreakHyphen/>
        <w:t>scale producers, he said they are most vulnerable to environmental and price shocks.</w:t>
      </w:r>
      <w:r>
        <w:t xml:space="preserve"> </w:t>
      </w:r>
    </w:p>
    <w:p w14:paraId="7938C0BF" w14:textId="77777777" w:rsidR="00E211F5" w:rsidRDefault="00E211F5" w:rsidP="00E211F5">
      <w:pPr>
        <w:rPr>
          <w:sz w:val="16"/>
        </w:rPr>
      </w:pPr>
    </w:p>
    <w:p w14:paraId="114766B6" w14:textId="77777777" w:rsidR="00E211F5" w:rsidRPr="00007CB8" w:rsidRDefault="00E211F5" w:rsidP="00E211F5"/>
    <w:p w14:paraId="7B3C0963" w14:textId="77777777" w:rsidR="00E211F5" w:rsidRDefault="00E211F5" w:rsidP="00E211F5">
      <w:pPr>
        <w:pStyle w:val="Heading3"/>
      </w:pPr>
      <w:r>
        <w:t>1AR</w:t>
      </w:r>
      <w:proofErr w:type="gramStart"/>
      <w:r>
        <w:t>---!---</w:t>
      </w:r>
      <w:proofErr w:type="gramEnd"/>
      <w:r>
        <w:t>AT: Idso</w:t>
      </w:r>
    </w:p>
    <w:p w14:paraId="494120C9" w14:textId="77777777" w:rsidR="00E211F5" w:rsidRDefault="00E211F5" w:rsidP="00E211F5">
      <w:pPr>
        <w:pStyle w:val="Heading4"/>
      </w:pPr>
      <w:r>
        <w:t>Idso was paid to lie about climate change</w:t>
      </w:r>
    </w:p>
    <w:p w14:paraId="6293A8BE" w14:textId="77777777" w:rsidR="00E211F5" w:rsidRPr="00764611" w:rsidRDefault="00E211F5" w:rsidP="00E211F5">
      <w:r>
        <w:t xml:space="preserve">Élan </w:t>
      </w:r>
      <w:r w:rsidRPr="00764611">
        <w:rPr>
          <w:rStyle w:val="Style13ptBold"/>
        </w:rPr>
        <w:t>Young 19</w:t>
      </w:r>
      <w:r>
        <w:t xml:space="preserve">, Élan Young writes for the Tickle College of Engineering at UT Knoxville. Her work has appeared in Smithsonian.com, The Knoxville Mercury, Smoky Mountain Living, 3:AM Magazine, and others, “Exxon knew — and so did coal,” Grist, 11/29/19, </w:t>
      </w:r>
      <w:hyperlink r:id="rId125" w:history="1">
        <w:r>
          <w:rPr>
            <w:rStyle w:val="Hyperlink"/>
          </w:rPr>
          <w:t>https://grist.org/energy/exxon-knew-and-so-did-coal/</w:t>
        </w:r>
      </w:hyperlink>
    </w:p>
    <w:p w14:paraId="55BD662D" w14:textId="77777777" w:rsidR="00E211F5" w:rsidRPr="00764611" w:rsidRDefault="00E211F5" w:rsidP="00E211F5">
      <w:pPr>
        <w:rPr>
          <w:sz w:val="16"/>
        </w:rPr>
      </w:pPr>
      <w:r w:rsidRPr="00764611">
        <w:rPr>
          <w:sz w:val="16"/>
        </w:rPr>
        <w:t xml:space="preserve"> “Exxon knew.” Thanks to the work of activists and journalists, those two words have rocked the politics of climate change in recent years, as investigations revealed the extent to which giants like </w:t>
      </w:r>
      <w:r w:rsidRPr="00764611">
        <w:rPr>
          <w:u w:val="single"/>
        </w:rPr>
        <w:t>ExxonMobil and Shell were aware of the danger of rising greenhouse gas emissions even as they undermined the work of scientists. But the coal industry knew, too</w:t>
      </w:r>
      <w:r w:rsidRPr="00764611">
        <w:rPr>
          <w:sz w:val="16"/>
        </w:rPr>
        <w:t xml:space="preserve"> — as early as 1966, a newly unearthed journal shows. In August, Chris </w:t>
      </w:r>
      <w:r w:rsidRPr="00764611">
        <w:rPr>
          <w:u w:val="single"/>
        </w:rPr>
        <w:t>Cherry</w:t>
      </w:r>
      <w:r w:rsidRPr="00764611">
        <w:rPr>
          <w:sz w:val="16"/>
        </w:rPr>
        <w:t>, a professor in the Department of Civil and Environmental Engineering at the University of Tennessee, Knoxville, salv</w:t>
      </w:r>
      <w:r w:rsidRPr="00764611">
        <w:rPr>
          <w:u w:val="single"/>
        </w:rPr>
        <w:t>aged a large volume from a stack of vintage journals that a fellow faculty member was about to toss out.</w:t>
      </w:r>
      <w:r w:rsidRPr="00764611">
        <w:rPr>
          <w:sz w:val="16"/>
        </w:rPr>
        <w:t xml:space="preserve"> He was drawn to </w:t>
      </w:r>
      <w:hyperlink r:id="rId126" w:tgtFrame="_blank" w:history="1">
        <w:r w:rsidRPr="00764611">
          <w:rPr>
            <w:rStyle w:val="Hyperlink"/>
            <w:sz w:val="16"/>
          </w:rPr>
          <w:t>a 1966 copy of the industry publication</w:t>
        </w:r>
      </w:hyperlink>
      <w:r w:rsidRPr="00764611">
        <w:rPr>
          <w:sz w:val="16"/>
        </w:rPr>
        <w:t xml:space="preserve"> Mining Congress Journal; his father-in-law had been in the industry and he thought it might be an interesting memento. Cherry flipped it open to a passage from James R. Garvey, who was the president of Bituminous Coal Research Inc., a now-defunct coal mining and processing research organization. “</w:t>
      </w:r>
      <w:r w:rsidRPr="00764611">
        <w:rPr>
          <w:u w:val="single"/>
        </w:rPr>
        <w:t>There is evidence that the amount of carbon dioxide in the earth’s atmosphere is increasing rapidly as a result of the combustion of fossil fuels</w:t>
      </w:r>
      <w:r w:rsidRPr="00764611">
        <w:rPr>
          <w:sz w:val="16"/>
        </w:rPr>
        <w:t>,” wrote Garvey. “</w:t>
      </w:r>
      <w:r w:rsidRPr="00764611">
        <w:rPr>
          <w:u w:val="single"/>
        </w:rPr>
        <w:t>If the future rate of increase continues as it is at the present, it has been predicted that, because the CO2 envelope reduces radiation, the temperature of the earth’s atmosphere will increase and that vast changes in the climates of the earth will result.” “Such changes in temperature will cause melting of the polar icecaps, which, in turn, would result in the inundation of many coastal cities, including New York and London,” he continued</w:t>
      </w:r>
      <w:r w:rsidRPr="00764611">
        <w:rPr>
          <w:sz w:val="16"/>
        </w:rPr>
        <w:t xml:space="preserve">. Cherry was floored. “It pretty well described a version of what we know today as climate change,” said Cherry. “Increases in average air temperatures, melting of polar ice caps, rising of sea levels. It’s all in there.” In a discussion piece immediately following Garvey’s article, Peabody Coal combustion engineer James R. Jones noted that the coal industry was merely “buying time” before more air pollution regulations came into effect. “We are in favor of cleaning up our air,” he wrote. “Everyone can point to examples in his own community where something should be done. Our aim is to have control that does not precede the technical knowledge for compliance.” Climate change is not Cherry’s area of study, but he was struck by how the tone of the articles differed from the way many fossil fuel companies talk about climate change today. Rather than engage in denial, the articles offered a fairly straightforward acknowledgment of the emerging science. (This reporter is also a writer for UT’s Tickle College of Engineering, where Cherry teaches.) As Cherry did some of his own digging, he soon realized his discovery could be the first evidence that the coal industry was aware of the impending climate crisis more than half a century ago — a finding that could open mining companies to the type of litigation that the oil industry is now facing. Decades of denial </w:t>
      </w:r>
      <w:r w:rsidRPr="00764611">
        <w:rPr>
          <w:u w:val="single"/>
        </w:rPr>
        <w:t xml:space="preserve">While Peabody Energy, the largest private-sector coal company in the world and the largest producer of coal in the U.S., now acknowledges climate change </w:t>
      </w:r>
      <w:hyperlink r:id="rId127" w:history="1">
        <w:r w:rsidRPr="00764611">
          <w:rPr>
            <w:rStyle w:val="Hyperlink"/>
            <w:u w:val="single"/>
          </w:rPr>
          <w:t>on its website</w:t>
        </w:r>
      </w:hyperlink>
      <w:r w:rsidRPr="00764611">
        <w:rPr>
          <w:u w:val="single"/>
        </w:rPr>
        <w:t xml:space="preserve">, it has been directly and indirectly involved in obfuscating climate science for decades. It funded dozens of trade, lobbying, and front groups that peddled climate misinformation, as </w:t>
      </w:r>
      <w:hyperlink r:id="rId128" w:history="1">
        <w:r w:rsidRPr="00764611">
          <w:rPr>
            <w:rStyle w:val="Hyperlink"/>
            <w:u w:val="single"/>
          </w:rPr>
          <w:t>The Guardian reported in 2016</w:t>
        </w:r>
      </w:hyperlink>
      <w:r w:rsidRPr="00764611">
        <w:rPr>
          <w:u w:val="single"/>
        </w:rPr>
        <w:t>.</w:t>
      </w:r>
      <w:r w:rsidRPr="00764611">
        <w:rPr>
          <w:sz w:val="16"/>
        </w:rPr>
        <w:t xml:space="preserve"> As recently as 2015, Peabody Energy </w:t>
      </w:r>
      <w:hyperlink r:id="rId129" w:history="1">
        <w:r w:rsidRPr="00764611">
          <w:rPr>
            <w:rStyle w:val="Hyperlink"/>
            <w:sz w:val="16"/>
          </w:rPr>
          <w:t>argued</w:t>
        </w:r>
      </w:hyperlink>
      <w:r w:rsidRPr="00764611">
        <w:rPr>
          <w:sz w:val="16"/>
        </w:rPr>
        <w:t xml:space="preserve"> that carbon dioxide was a “benign gas essential for all life.” “While the benefits of carbon dioxide are proven, the alleged risks of climate change are contrary to observed data, are based on admitted speculation, and lack adequate scientific basis,” the company wrote </w:t>
      </w:r>
      <w:hyperlink r:id="rId130" w:history="1">
        <w:r w:rsidRPr="00764611">
          <w:rPr>
            <w:rStyle w:val="Hyperlink"/>
            <w:sz w:val="16"/>
          </w:rPr>
          <w:t>in a letter</w:t>
        </w:r>
      </w:hyperlink>
      <w:r w:rsidRPr="00764611">
        <w:rPr>
          <w:sz w:val="16"/>
        </w:rPr>
        <w:t xml:space="preserve"> that year to the White House Council on Environmental Quality. At the heart of big coal’s denial campaign was Fred Palmer, who served as Peabody’s senior vice president of government relations from 2001 to 2015. In 1997, Palmer founded the Greening Earth Society, a now-defunct industry front group that argued that burning fossil fuels was good for the planet. The group was based in the same office as the Western Fuels Association, a consortium of coal suppliers and coal-fired utilities that Palmer also ran. “Every time you turn your car on and you burn fossil fuels and you put CO2 into the air, you’re doing the work of the Lord,” Palmer told a </w:t>
      </w:r>
      <w:hyperlink r:id="rId131" w:history="1">
        <w:r w:rsidRPr="00764611">
          <w:rPr>
            <w:rStyle w:val="Hyperlink"/>
            <w:sz w:val="16"/>
          </w:rPr>
          <w:t>Danish documentary team</w:t>
        </w:r>
      </w:hyperlink>
      <w:r w:rsidRPr="00764611">
        <w:rPr>
          <w:sz w:val="16"/>
        </w:rPr>
        <w:t xml:space="preserve"> in 1997. “That’s the ecological system we live in.” Asked for comment, a Peabody spokesperson told </w:t>
      </w:r>
      <w:proofErr w:type="spellStart"/>
      <w:proofErr w:type="gramStart"/>
      <w:r w:rsidRPr="00764611">
        <w:rPr>
          <w:sz w:val="16"/>
        </w:rPr>
        <w:t>HuffPost:“</w:t>
      </w:r>
      <w:proofErr w:type="gramEnd"/>
      <w:r w:rsidRPr="00764611">
        <w:rPr>
          <w:sz w:val="16"/>
        </w:rPr>
        <w:t>Peabody</w:t>
      </w:r>
      <w:proofErr w:type="spellEnd"/>
      <w:r w:rsidRPr="00764611">
        <w:rPr>
          <w:sz w:val="16"/>
        </w:rPr>
        <w:t xml:space="preserve"> recognizes that climate change is occurring and that human activity, including the use of fossil fuels, contributes to greenhouse gas emissions. We also recognize that coal is essential to affordable, reliable energy and will continue to play a significant role in the global energy mix for the foreseeable future. Peabody views technology as vital to advancing global climate change solutions, and the company supports advanced coal technologies to drive continuous improvement toward the ultimate goal of near-zero emissions from coal.” Palmer, who did not respond to HuffPost’s request for comment, continues to carry the torch. He now works as an energy policy adviser to The Heartland Institute, a Chicago-based think tank whose climate denial is so severe that even ExxonMobil abandoned funding it and its climate denial efforts a decade ago. In 2011, </w:t>
      </w:r>
      <w:r w:rsidRPr="00764611">
        <w:rPr>
          <w:u w:val="single"/>
        </w:rPr>
        <w:t xml:space="preserve">leaked memos showed that the institute paid contrarian scientists like Craig </w:t>
      </w:r>
      <w:r w:rsidRPr="00764611">
        <w:rPr>
          <w:b/>
          <w:bCs/>
          <w:u w:val="single"/>
        </w:rPr>
        <w:t>Idso</w:t>
      </w:r>
      <w:r w:rsidRPr="00764611">
        <w:rPr>
          <w:u w:val="single"/>
        </w:rPr>
        <w:t xml:space="preserve">, </w:t>
      </w:r>
      <w:r w:rsidRPr="00764611">
        <w:rPr>
          <w:sz w:val="16"/>
        </w:rPr>
        <w:t xml:space="preserve">founder of the Center for the Study of Carbon Dioxide and Global Change, </w:t>
      </w:r>
      <w:hyperlink r:id="rId132" w:history="1">
        <w:r w:rsidRPr="00764611">
          <w:rPr>
            <w:rStyle w:val="Hyperlink"/>
            <w:u w:val="single"/>
          </w:rPr>
          <w:t>$11,600 a month</w:t>
        </w:r>
      </w:hyperlink>
      <w:r w:rsidRPr="00764611">
        <w:rPr>
          <w:u w:val="single"/>
        </w:rPr>
        <w:t xml:space="preserve"> to promote carbon dioxide as beneficial to the environment. The group sits at the heart of a broader right-wing misinformation network </w:t>
      </w:r>
      <w:hyperlink r:id="rId133" w:history="1">
        <w:r w:rsidRPr="00764611">
          <w:rPr>
            <w:rStyle w:val="Hyperlink"/>
            <w:u w:val="single"/>
          </w:rPr>
          <w:t>funded</w:t>
        </w:r>
      </w:hyperlink>
      <w:r w:rsidRPr="00764611">
        <w:rPr>
          <w:u w:val="single"/>
        </w:rPr>
        <w:t xml:space="preserve"> </w:t>
      </w:r>
      <w:hyperlink r:id="rId134" w:history="1">
        <w:r w:rsidRPr="00764611">
          <w:rPr>
            <w:rStyle w:val="Hyperlink"/>
            <w:u w:val="single"/>
          </w:rPr>
          <w:t>in large part</w:t>
        </w:r>
      </w:hyperlink>
      <w:r w:rsidRPr="00764611">
        <w:rPr>
          <w:u w:val="single"/>
        </w:rPr>
        <w:t xml:space="preserve"> by hedge fund billionaire Robert Mercer and his daughter, Rebekah, both Republican mega-donors who backed President Donald Trump and financed projects such as Breitbart News and Cambridge Analytica, the data firm considered key to Trump’s 2016 win.</w:t>
      </w:r>
      <w:r w:rsidRPr="00764611">
        <w:rPr>
          <w:sz w:val="16"/>
        </w:rPr>
        <w:t xml:space="preserve"> Palmer’s daughter, Downey Magallanes, </w:t>
      </w:r>
      <w:hyperlink r:id="rId135" w:history="1">
        <w:r w:rsidRPr="00764611">
          <w:rPr>
            <w:rStyle w:val="Hyperlink"/>
            <w:sz w:val="16"/>
          </w:rPr>
          <w:t>was a top policy adviser</w:t>
        </w:r>
      </w:hyperlink>
      <w:r w:rsidRPr="00764611">
        <w:rPr>
          <w:sz w:val="16"/>
        </w:rPr>
        <w:t xml:space="preserve"> at Trump’s Interior Department before joining oil giant BP in September 2018. All of this was taking place well after climate change had become a commonly understood idea in the scientific community. A 1965 report from President Lyndon Johnson’s Science Advisory Committee was the first from the White House to address climate change (and is likely what precipitated the Mining Congress Journal article). “The climate changes that may be produced by the increased CO2 content could be deleterious from the point of view of human beings,” it warned. In 1988, NASA scientist James Hansen testified to Congress about what was then known as the “greenhouse effect.” And in 1992, the United Nations established the Framework Convention on Climate Change, an international treaty to begin addressing the problem. But as this consensus emerged, so too did a wave of industry-funded climate denial via vast, shadowy networks of front groups, public relations campaigns, and scientists for hire. Pulling back the curtain In 2015, journalists at </w:t>
      </w:r>
      <w:proofErr w:type="spellStart"/>
      <w:r w:rsidRPr="00764611">
        <w:rPr>
          <w:sz w:val="16"/>
        </w:rPr>
        <w:t>InsideClimate</w:t>
      </w:r>
      <w:proofErr w:type="spellEnd"/>
      <w:r w:rsidRPr="00764611">
        <w:rPr>
          <w:sz w:val="16"/>
        </w:rPr>
        <w:t xml:space="preserve"> News, the Los Angeles Times, and Columbia University exposed internal ExxonMobil documents showing that the company’s scientists had a deep understanding of climate change even as Exxon worked publicly to downplay that science. Twenty state attorneys general </w:t>
      </w:r>
      <w:hyperlink r:id="rId136" w:tgtFrame="_blank" w:history="1">
        <w:r w:rsidRPr="00764611">
          <w:rPr>
            <w:rStyle w:val="Hyperlink"/>
            <w:sz w:val="16"/>
          </w:rPr>
          <w:t>launched</w:t>
        </w:r>
      </w:hyperlink>
      <w:r w:rsidRPr="00764611">
        <w:rPr>
          <w:sz w:val="16"/>
        </w:rPr>
        <w:t xml:space="preserve"> an “Exxon Knew” campaign, which eventually led to communities across the country filing at least 14 legal challenges against Exxon and other fossil fuel companies. One lawsuit, from the New York state attorney general’s office, went to trial on October 22 and focuses on how the company accounted for the costs of potential future regulations on climate change. The Massachusetts attorney general filed another suit on October 24, this time claiming the company had engaged in deceptive advertising and misled investors about the systemic financial risks to its business posed by fossil fuel-driven climate change. Earlier this month, two of Hawaii’s biggest municipalities </w:t>
      </w:r>
      <w:hyperlink r:id="rId137" w:history="1">
        <w:r w:rsidRPr="00764611">
          <w:rPr>
            <w:rStyle w:val="Hyperlink"/>
            <w:sz w:val="16"/>
          </w:rPr>
          <w:t>sued</w:t>
        </w:r>
      </w:hyperlink>
      <w:r w:rsidRPr="00764611">
        <w:rPr>
          <w:sz w:val="16"/>
        </w:rPr>
        <w:t xml:space="preserve"> Exxon and other big oil companies to recoup the costs of adapting to rising seas and more violent storms. Evidence of what fossil fuel companies knew about climate change and when is critical to the legal strategy of those seeking damages for carbon dioxide emissions. If fossil fuel companies were aware of their products’ harmful effects on the planet, they could be held liable for damages. Legal liability boils down to four factors, said David Bookbinder, chief counsel for the </w:t>
      </w:r>
      <w:proofErr w:type="spellStart"/>
      <w:r w:rsidRPr="00764611">
        <w:rPr>
          <w:sz w:val="16"/>
        </w:rPr>
        <w:t>Niskanen</w:t>
      </w:r>
      <w:proofErr w:type="spellEnd"/>
      <w:r w:rsidRPr="00764611">
        <w:rPr>
          <w:sz w:val="16"/>
        </w:rPr>
        <w:t xml:space="preserve"> Center, which is </w:t>
      </w:r>
      <w:hyperlink r:id="rId138" w:history="1">
        <w:r w:rsidRPr="00764611">
          <w:rPr>
            <w:rStyle w:val="Hyperlink"/>
            <w:sz w:val="16"/>
          </w:rPr>
          <w:t>representing counties in Colorado</w:t>
        </w:r>
      </w:hyperlink>
      <w:r w:rsidRPr="00764611">
        <w:rPr>
          <w:sz w:val="16"/>
        </w:rPr>
        <w:t xml:space="preserve"> that have filed suits: one, whether the defendants knew that their products would cause climate change; two, what they told or did not tell the public about the consequences of using their products; three, the extent of injuries caused by climate change; and four, whether the defendants’ actions have led to a portion of those injuries. What the plaintiffs in these suits can prove remains to be seen. What we do know is that coal, when burned, has by far the </w:t>
      </w:r>
      <w:hyperlink r:id="rId139" w:history="1">
        <w:r w:rsidRPr="00764611">
          <w:rPr>
            <w:rStyle w:val="Hyperlink"/>
            <w:sz w:val="16"/>
          </w:rPr>
          <w:t>biggest climate footprint</w:t>
        </w:r>
      </w:hyperlink>
      <w:r w:rsidRPr="00764611">
        <w:rPr>
          <w:sz w:val="16"/>
        </w:rPr>
        <w:t xml:space="preserve"> of any fossil fuel, producing more carbon dioxide per unit than oil or gas. In the U.S. alone, coal produced 65 percent of the power sector’s planet-warming emissions. The 1966 article in the Mining Congress Journal certainly raises questions about what the coal industry knew at the time. Robert </w:t>
      </w:r>
      <w:proofErr w:type="spellStart"/>
      <w:r w:rsidRPr="00764611">
        <w:rPr>
          <w:sz w:val="16"/>
        </w:rPr>
        <w:t>Brulle</w:t>
      </w:r>
      <w:proofErr w:type="spellEnd"/>
      <w:r w:rsidRPr="00764611">
        <w:rPr>
          <w:sz w:val="16"/>
        </w:rPr>
        <w:t xml:space="preserve">, a professor emeritus of sociology and environmental science at Drexel University, authored a </w:t>
      </w:r>
      <w:hyperlink r:id="rId140" w:history="1">
        <w:r w:rsidRPr="00764611">
          <w:rPr>
            <w:rStyle w:val="Hyperlink"/>
            <w:sz w:val="16"/>
          </w:rPr>
          <w:t>recent paper</w:t>
        </w:r>
      </w:hyperlink>
      <w:r w:rsidRPr="00764611">
        <w:rPr>
          <w:sz w:val="16"/>
        </w:rPr>
        <w:t xml:space="preserve"> that suggests the coal industry must have known quite a bit, given how prominently it positioned itself in the climate denial movement. </w:t>
      </w:r>
      <w:proofErr w:type="spellStart"/>
      <w:r w:rsidRPr="00764611">
        <w:rPr>
          <w:sz w:val="16"/>
        </w:rPr>
        <w:t>Brulle</w:t>
      </w:r>
      <w:proofErr w:type="spellEnd"/>
      <w:r w:rsidRPr="00764611">
        <w:rPr>
          <w:sz w:val="16"/>
        </w:rPr>
        <w:t xml:space="preserve"> researched 12 major groups and coalitions that argued against mandatory regulation of carbon dioxide from 1989 to 2015 — which he calls the “climate change countermovement.” That countermovement included 2,000 different businesses, political or social groups, as well as other organizations, but </w:t>
      </w:r>
      <w:proofErr w:type="spellStart"/>
      <w:r w:rsidRPr="00764611">
        <w:rPr>
          <w:sz w:val="16"/>
        </w:rPr>
        <w:t>Brulle</w:t>
      </w:r>
      <w:proofErr w:type="spellEnd"/>
      <w:r w:rsidRPr="00764611">
        <w:rPr>
          <w:sz w:val="16"/>
        </w:rPr>
        <w:t xml:space="preserve"> found that 179 core organizations belonged to multiple coalitions. Coal companies and predominantly coal-burning utilities were the most prevalent. He describes oil and gas companies as “more of a marginal player” by comparison. “The coal mining industry — the utilities that were burning it for electricity, along with the railroads who were hauling it — and manufacturing industries like steel were the first corporate forces to become climate deniers and try to block action on climate policy,” said </w:t>
      </w:r>
      <w:proofErr w:type="spellStart"/>
      <w:r w:rsidRPr="00764611">
        <w:rPr>
          <w:sz w:val="16"/>
        </w:rPr>
        <w:t>Kert</w:t>
      </w:r>
      <w:proofErr w:type="spellEnd"/>
      <w:r w:rsidRPr="00764611">
        <w:rPr>
          <w:sz w:val="16"/>
        </w:rPr>
        <w:t xml:space="preserve"> Davies, founder and director of the Climate Investigations Center. “They fought the hardest because they had the biggest existential threat.” Where do we go from here? In the aftermath of the 1973 oil embargo, Exxon and </w:t>
      </w:r>
      <w:hyperlink r:id="rId141" w:history="1">
        <w:r w:rsidRPr="00764611">
          <w:rPr>
            <w:rStyle w:val="Hyperlink"/>
            <w:sz w:val="16"/>
          </w:rPr>
          <w:t>other oil giants</w:t>
        </w:r>
      </w:hyperlink>
      <w:r w:rsidRPr="00764611">
        <w:rPr>
          <w:sz w:val="16"/>
        </w:rPr>
        <w:t xml:space="preserve"> leased large parcels of land for coal mining with the goal of manufacturing synthetic fuels and lowering U.S. dependence on the Middle East. Some previously released documents show that Exxon’s scientists began advising that the world phase out coal as a fuel as early as 1979. In one scenario, the </w:t>
      </w:r>
      <w:hyperlink r:id="rId142" w:anchor="annotation/a405472" w:history="1">
        <w:r w:rsidRPr="00764611">
          <w:rPr>
            <w:rStyle w:val="Hyperlink"/>
            <w:sz w:val="16"/>
          </w:rPr>
          <w:t>Exxon scientists concluded</w:t>
        </w:r>
      </w:hyperlink>
      <w:r w:rsidRPr="00764611">
        <w:rPr>
          <w:sz w:val="16"/>
        </w:rPr>
        <w:t xml:space="preserve"> that non-fossil fuels would need to be substituted for coal beginning in the 1990s to keep carbon dioxide levels below atmospheric concentrations of 440 parts per million. In 1999, Exxon merged with Mobil, and by 2002, ExxonMobil had dumped its coal assets. Meanwhile, the coal industry tried to reinvent itself with the concept of “clean coal.” This as-yet-undelivered promise that carbon capture and other technological advances could lower coal’s environmental impact has been around for decades but resurged in the early 2000s as regulations seemed imminent. The biggest proponent of this idea was the American Coalition for Clean Coal Electricity, a coal front group that spent $35 million on public relations campaigns in 2008 alone, seeking to influence the election. A year later, ACCCE was caught sending Congress </w:t>
      </w:r>
      <w:hyperlink r:id="rId143" w:history="1">
        <w:r w:rsidRPr="00764611">
          <w:rPr>
            <w:rStyle w:val="Hyperlink"/>
            <w:sz w:val="16"/>
          </w:rPr>
          <w:t>fraudulent letters</w:t>
        </w:r>
      </w:hyperlink>
      <w:r w:rsidRPr="00764611">
        <w:rPr>
          <w:sz w:val="16"/>
        </w:rPr>
        <w:t xml:space="preserve"> opposing federal climate legislation and pretending to be from veterans, women’s, and civil rights groups. The incident led many members to leave the organization, but Peabody remains a member to this day. “Its whole mission was to stop climate regulations but pretend that they were in favor of clean coal, which, of course, doesn’t exist,” said Davies. Peabody Energy filed for bankruptcy protection in 2016, the same year carbon dioxide levels </w:t>
      </w:r>
      <w:hyperlink r:id="rId144" w:history="1">
        <w:r w:rsidRPr="00764611">
          <w:rPr>
            <w:rStyle w:val="Hyperlink"/>
            <w:sz w:val="16"/>
          </w:rPr>
          <w:t>hit 400 parts per million</w:t>
        </w:r>
      </w:hyperlink>
      <w:r w:rsidRPr="00764611">
        <w:rPr>
          <w:sz w:val="16"/>
        </w:rPr>
        <w:t xml:space="preserve">. Eight other coal companies have filed for bankruptcy this year. Even as the Trump administration has promised a coal resurgence and rolled back Obama-era regulations, the industry’s profitability continues to experience a </w:t>
      </w:r>
      <w:hyperlink r:id="rId145" w:history="1">
        <w:r w:rsidRPr="00764611">
          <w:rPr>
            <w:rStyle w:val="Hyperlink"/>
            <w:sz w:val="16"/>
          </w:rPr>
          <w:t>downward slide</w:t>
        </w:r>
      </w:hyperlink>
      <w:r w:rsidRPr="00764611">
        <w:rPr>
          <w:sz w:val="16"/>
        </w:rPr>
        <w:t xml:space="preserve">. If the slogan “Coal Knew” ever does take off, it’s unclear who’ll be left to sue. </w:t>
      </w:r>
    </w:p>
    <w:p w14:paraId="5E05AE6D" w14:textId="77777777" w:rsidR="00E211F5" w:rsidRDefault="00E211F5" w:rsidP="00E211F5">
      <w:pPr>
        <w:rPr>
          <w:sz w:val="16"/>
        </w:rPr>
      </w:pPr>
    </w:p>
    <w:p w14:paraId="1B0182E3" w14:textId="77777777" w:rsidR="00E211F5" w:rsidRDefault="00E211F5" w:rsidP="00E211F5">
      <w:pPr>
        <w:rPr>
          <w:sz w:val="16"/>
        </w:rPr>
      </w:pPr>
    </w:p>
    <w:p w14:paraId="2406F889" w14:textId="77777777" w:rsidR="00E211F5" w:rsidRDefault="00E211F5" w:rsidP="00E211F5">
      <w:pPr>
        <w:pStyle w:val="Heading4"/>
      </w:pPr>
      <w:r>
        <w:t>Idso’s are paid off</w:t>
      </w:r>
    </w:p>
    <w:p w14:paraId="3A7970D8" w14:textId="77777777" w:rsidR="00E211F5" w:rsidRPr="00CC5F30" w:rsidRDefault="00E211F5" w:rsidP="00E211F5">
      <w:r>
        <w:t xml:space="preserve">Josh </w:t>
      </w:r>
      <w:proofErr w:type="spellStart"/>
      <w:r w:rsidRPr="006169FF">
        <w:rPr>
          <w:rStyle w:val="Style13ptBold"/>
        </w:rPr>
        <w:t>Harkinson</w:t>
      </w:r>
      <w:proofErr w:type="spellEnd"/>
      <w:r w:rsidRPr="006169FF">
        <w:rPr>
          <w:rStyle w:val="Style13ptBold"/>
        </w:rPr>
        <w:t xml:space="preserve"> 09</w:t>
      </w:r>
      <w:r w:rsidRPr="00CC5F30">
        <w:t xml:space="preserve">, Josh </w:t>
      </w:r>
      <w:proofErr w:type="spellStart"/>
      <w:r w:rsidRPr="00CC5F30">
        <w:t>Harkinson</w:t>
      </w:r>
      <w:proofErr w:type="spellEnd"/>
      <w:r w:rsidRPr="00CC5F30">
        <w:t xml:space="preserve"> is a former staff writer at Mother Jones. He currently resides in India, where he runs </w:t>
      </w:r>
      <w:hyperlink r:id="rId146" w:history="1">
        <w:r w:rsidRPr="00CC5F30">
          <w:rPr>
            <w:rStyle w:val="Hyperlink"/>
          </w:rPr>
          <w:t>Camp Cardamom</w:t>
        </w:r>
      </w:hyperlink>
      <w:r>
        <w:t xml:space="preserve">, “No. 8: Center for the Study of Carbon Dioxide and Global Change (A.K.A. The Idso Family),” Mother Jones, 12/5/9, </w:t>
      </w:r>
      <w:hyperlink r:id="rId147" w:history="1">
        <w:r>
          <w:rPr>
            <w:rStyle w:val="Hyperlink"/>
          </w:rPr>
          <w:t>https://www.motherjones.com/environment/2009/12/dirty-dozen-climate-change-denial-11-idso-family/</w:t>
        </w:r>
      </w:hyperlink>
    </w:p>
    <w:p w14:paraId="5FEAD679" w14:textId="77777777" w:rsidR="00E211F5" w:rsidRPr="00CC5F30" w:rsidRDefault="00E211F5" w:rsidP="00E211F5">
      <w:pPr>
        <w:rPr>
          <w:u w:val="single"/>
        </w:rPr>
      </w:pPr>
      <w:r w:rsidRPr="00CC5F30">
        <w:rPr>
          <w:sz w:val="16"/>
        </w:rPr>
        <w:t xml:space="preserve">The Idso clan is the von Trapp family of climate change denial. </w:t>
      </w:r>
      <w:r w:rsidRPr="00764611">
        <w:rPr>
          <w:u w:val="single"/>
        </w:rPr>
        <w:t>In 1980</w:t>
      </w:r>
      <w:r w:rsidRPr="00CC5F30">
        <w:rPr>
          <w:sz w:val="16"/>
        </w:rPr>
        <w:t xml:space="preserve">, paterfamilias </w:t>
      </w:r>
      <w:r w:rsidRPr="00764611">
        <w:rPr>
          <w:u w:val="single"/>
        </w:rPr>
        <w:t>Sherwood Idso, a self-described “bio-climatologist</w:t>
      </w:r>
      <w:r w:rsidRPr="00CC5F30">
        <w:rPr>
          <w:sz w:val="16"/>
        </w:rPr>
        <w:t xml:space="preserve">,” </w:t>
      </w:r>
      <w:r w:rsidRPr="00764611">
        <w:rPr>
          <w:u w:val="single"/>
        </w:rPr>
        <w:t xml:space="preserve">published a </w:t>
      </w:r>
      <w:hyperlink r:id="rId148" w:history="1">
        <w:r w:rsidRPr="00764611">
          <w:rPr>
            <w:rStyle w:val="Hyperlink"/>
            <w:u w:val="single"/>
          </w:rPr>
          <w:t>paper</w:t>
        </w:r>
      </w:hyperlink>
      <w:r w:rsidRPr="00CC5F30">
        <w:rPr>
          <w:sz w:val="16"/>
        </w:rPr>
        <w:t xml:space="preserve"> in Science </w:t>
      </w:r>
      <w:r w:rsidRPr="00764611">
        <w:rPr>
          <w:u w:val="single"/>
        </w:rPr>
        <w:t>concluding that doubling the world’s carbon dioxide concentration wouldn’t change the planet’s temperature all that much</w:t>
      </w:r>
      <w:r w:rsidRPr="00CC5F30">
        <w:rPr>
          <w:sz w:val="16"/>
        </w:rPr>
        <w:t xml:space="preserve">. In years that followed, </w:t>
      </w:r>
      <w:r w:rsidRPr="00764611">
        <w:rPr>
          <w:u w:val="single"/>
        </w:rPr>
        <w:t>Idso and his colleagues</w:t>
      </w:r>
      <w:r w:rsidRPr="00CC5F30">
        <w:rPr>
          <w:sz w:val="16"/>
        </w:rPr>
        <w:t xml:space="preserve"> at Arizona State University’s Office of Climatology </w:t>
      </w:r>
      <w:r w:rsidRPr="00764611">
        <w:rPr>
          <w:u w:val="single"/>
        </w:rPr>
        <w:t xml:space="preserve">received more than </w:t>
      </w:r>
      <w:hyperlink r:id="rId149" w:history="1">
        <w:r w:rsidRPr="00764611">
          <w:rPr>
            <w:rStyle w:val="Hyperlink"/>
            <w:u w:val="single"/>
          </w:rPr>
          <w:t>$1 million in research funding from oil, coal, and utility interests</w:t>
        </w:r>
      </w:hyperlink>
      <w:r w:rsidRPr="00764611">
        <w:rPr>
          <w:u w:val="single"/>
        </w:rPr>
        <w:t>.</w:t>
      </w:r>
      <w:r w:rsidRPr="00CC5F30">
        <w:rPr>
          <w:sz w:val="16"/>
        </w:rPr>
        <w:t xml:space="preserve"> In 1990, he coauthored a paper funded by a coal mining company, titled “Greenhouse Cooling.”</w:t>
      </w:r>
      <w:r w:rsidRPr="00764611">
        <w:rPr>
          <w:u w:val="single"/>
        </w:rPr>
        <w:t xml:space="preserve"> In 1998, Idso’s son Craig founded the Center for the Study of Carbon Dioxide and Global Change and began publishing CO2 Science, an online digest of climate change skepticism.</w:t>
      </w:r>
      <w:r w:rsidRPr="00CC5F30">
        <w:rPr>
          <w:sz w:val="16"/>
        </w:rPr>
        <w:t xml:space="preserve"> He subsequently earned his PhD in geography from ASU under the tutelage of climate skeptic </w:t>
      </w:r>
      <w:hyperlink r:id="rId150" w:history="1">
        <w:r w:rsidRPr="00CC5F30">
          <w:rPr>
            <w:rStyle w:val="Hyperlink"/>
            <w:sz w:val="16"/>
          </w:rPr>
          <w:t>Robert Balling</w:t>
        </w:r>
      </w:hyperlink>
      <w:r w:rsidRPr="00CC5F30">
        <w:rPr>
          <w:sz w:val="16"/>
        </w:rPr>
        <w:t>, then the director of its climatology program. In the early 2000s, Idso was director of environmental science at Peabody Energy, the world’s largest privately owned coal company. After Peabody laid him off, he began aggressively fundraising for the center, whose budget increased from just north of $30,000 in 2004 to more than $1 million last year. Since 2006, the center has mounted a spirited defense of carbon dioxide using everything from ancient tree-ring data to elementary-school science experiments. “[S]</w:t>
      </w:r>
      <w:proofErr w:type="spellStart"/>
      <w:r w:rsidRPr="00CC5F30">
        <w:rPr>
          <w:sz w:val="16"/>
        </w:rPr>
        <w:t>cience</w:t>
      </w:r>
      <w:proofErr w:type="spellEnd"/>
      <w:r w:rsidRPr="00CC5F30">
        <w:rPr>
          <w:sz w:val="16"/>
        </w:rPr>
        <w:t xml:space="preserve"> tells us that putting more CO2 in the air would actually be good for the planet,” its website says. “Therefore, in invoking the precautionary principle one last time, our advice to policy makers who may be tempted to embrace Kyoto-type programs is simply this: Don’t mess with success!“ Like his dad, Craig Idso has become a preeminent “scientific” climate change naysayer. In lieu of his father, who refuses to travel in airplanes, in June the younger Idso jetted off to the </w:t>
      </w:r>
      <w:hyperlink r:id="rId151" w:history="1">
        <w:r w:rsidRPr="00CC5F30">
          <w:rPr>
            <w:rStyle w:val="Hyperlink"/>
            <w:sz w:val="16"/>
          </w:rPr>
          <w:t>Heartland Institute</w:t>
        </w:r>
      </w:hyperlink>
      <w:r w:rsidRPr="00CC5F30">
        <w:rPr>
          <w:sz w:val="16"/>
        </w:rPr>
        <w:t xml:space="preserve">‘s climate change conference. There he released “Climate Change Reconsidered,” a 20-page report that suggested that Intergovernmental Panel on Climate Change scientists had tweaked their findings in hopes of being invited to conferences involving “hotel accommodations at exotic locations.” More recently, the </w:t>
      </w:r>
      <w:proofErr w:type="spellStart"/>
      <w:r w:rsidRPr="00CC5F30">
        <w:rPr>
          <w:sz w:val="16"/>
        </w:rPr>
        <w:t>Idsos</w:t>
      </w:r>
      <w:proofErr w:type="spellEnd"/>
      <w:r w:rsidRPr="00CC5F30">
        <w:rPr>
          <w:sz w:val="16"/>
        </w:rPr>
        <w:t xml:space="preserve"> have marketed the report as a timely expose of “Climategate Culture.” In 1998, Keith Idso, vice president of the Center for the Study of Carbon Dioxide and a school teacher, did an experiment with his fifth-grade science class. The lesson, which demonstrates that plants need CO2 to thrive, has been taught in other classrooms across Arizona. Sherwood Idso has praised his son’s experiment for showing that cutting carbon emissions would reduce “the future benefits we could have in terms of agricultural productivity.” In 1999, the speaker of the Arizona House of Representatives appointed Keith Idso to serve on the state’s Advisory Council on Environmental Education. Sherwood Idso says the coal and oil interests that have supported the Center for the Study of Carbon Dioxide have been backing off. Fundraising is “so poor that I’m not earning anything,” he says. “Everything has to go to my son [Craig] to help him maintain himself and the five kids that he has now, and so we’re just scraping by.” But </w:t>
      </w:r>
      <w:r w:rsidRPr="00CC5F30">
        <w:rPr>
          <w:u w:val="single"/>
        </w:rPr>
        <w:t>the center’s 2008 tax filing shows that it entered 2009 with $445,000 in cash on hand. Last year, it paid Sherwood Idso $50,000, Craig Idso $79,000, and Craig Idso’s wife, M. Anne Idso, $52,000. The center also made a $58,000 “scientific research” grant to a group called CO2 Science. Tax records reveal that CO2 Science’s $75,000 budget that year mostly went toward paying Craig Idso a $45,000 salary, bringing his and his wife’s total take from the family business to $182,000.</w:t>
      </w:r>
    </w:p>
    <w:p w14:paraId="4F32CF26" w14:textId="77777777" w:rsidR="00E211F5" w:rsidRDefault="00E211F5" w:rsidP="00E211F5">
      <w:pPr>
        <w:rPr>
          <w:sz w:val="16"/>
        </w:rPr>
      </w:pPr>
    </w:p>
    <w:p w14:paraId="08B0C323" w14:textId="77777777" w:rsidR="00B04B3F" w:rsidRDefault="00B04B3F" w:rsidP="00B04B3F">
      <w:pPr>
        <w:pStyle w:val="Heading3"/>
      </w:pPr>
      <w:r>
        <w:t>2AC---Solvency---Fed Key</w:t>
      </w:r>
    </w:p>
    <w:p w14:paraId="003AC9A5" w14:textId="77777777" w:rsidR="00B04B3F" w:rsidRDefault="00B04B3F" w:rsidP="00B04B3F">
      <w:pPr>
        <w:pStyle w:val="Heading4"/>
      </w:pPr>
      <w:r>
        <w:t>Federal action on climate is key to solve climate change</w:t>
      </w:r>
    </w:p>
    <w:p w14:paraId="6A566DB2" w14:textId="77777777" w:rsidR="00B04B3F" w:rsidRDefault="00B04B3F" w:rsidP="00B04B3F">
      <w:r>
        <w:t xml:space="preserve">Joel </w:t>
      </w:r>
      <w:r w:rsidRPr="00472819">
        <w:rPr>
          <w:rStyle w:val="Style13ptBold"/>
        </w:rPr>
        <w:t>Jaeger</w:t>
      </w:r>
      <w:r>
        <w:t>, 10-23-20</w:t>
      </w:r>
      <w:r w:rsidRPr="00472819">
        <w:rPr>
          <w:rStyle w:val="Style13ptBold"/>
        </w:rPr>
        <w:t>19</w:t>
      </w:r>
      <w:r>
        <w:t>, "As Trump Steps Away from Paris Climate Agreement, U.S. States, Cities and Businesses Step Up," World Resources Institute, https://www.wri.org/blog/2019/10/trump-steps-away-paris-climate-agreement-us-states-cities-and-businesses-step-up</w:t>
      </w:r>
    </w:p>
    <w:p w14:paraId="10BB2CB2" w14:textId="77777777" w:rsidR="00B04B3F" w:rsidRPr="00472819" w:rsidRDefault="00B04B3F" w:rsidP="00B04B3F">
      <w:pPr>
        <w:rPr>
          <w:sz w:val="14"/>
          <w:szCs w:val="10"/>
        </w:rPr>
      </w:pPr>
      <w:r w:rsidRPr="00472819">
        <w:rPr>
          <w:sz w:val="14"/>
          <w:szCs w:val="10"/>
        </w:rPr>
        <w:t>Joel Jaeger is a Research Associate in the Climate Program. He is deeply involved in WRI's global research on building back better from COVID-19, including tracking global green stimulus, evaluating the economic benefits of sustainable recovery policies, and identifying the lessons learned from green stimulus in 2008-2009. He also does research on the economics of climate policy in the United States for WRI US and the New Climate Economy. Joel holds a B.A. in Political Science from St. Olaf College and an M.A. in Energy, Resources, and Environment from the Johns Hopkins School of Advanced International Studies.</w:t>
      </w:r>
    </w:p>
    <w:p w14:paraId="77AE6128" w14:textId="77777777" w:rsidR="00B04B3F" w:rsidRDefault="00B04B3F" w:rsidP="00B04B3F"/>
    <w:p w14:paraId="77D23A15" w14:textId="77777777" w:rsidR="00B04B3F" w:rsidRPr="00472819" w:rsidRDefault="00B04B3F" w:rsidP="00B04B3F"/>
    <w:p w14:paraId="570B2FE3" w14:textId="77777777" w:rsidR="00B04B3F" w:rsidRPr="00C8428D" w:rsidRDefault="00B04B3F" w:rsidP="00B04B3F">
      <w:pPr>
        <w:rPr>
          <w:sz w:val="16"/>
        </w:rPr>
      </w:pPr>
      <w:r w:rsidRPr="00C8428D">
        <w:rPr>
          <w:rStyle w:val="StyleUnderline"/>
        </w:rPr>
        <w:t>While these are all promising indicators, federal actions still threaten to hold the United States back.</w:t>
      </w:r>
      <w:r w:rsidRPr="00C8428D">
        <w:rPr>
          <w:sz w:val="16"/>
        </w:rPr>
        <w:t xml:space="preserve"> Since 2017, major regulations to limit emissions in key sectors of the economy have been dismantled, vacated or otherwise thrown into legal uncertainty. The ultimate impact of this backsliding will depend in part on how subnational actors are able to continue to build momentum and tip the scales, and when the federal government again recognizes the need to address the climate threat. A case in point is what’s happening in California, where the state has been allowed to set vehicle emissions standards that are stricter than the nation’s, as allowed by the Clean Air Act. The current U.S. administration is trying to lower national standards and revoke California’s right to have its own. However, California and four major automakers representing 30% of U.S. market share have agreed on a deal to keep improving fuel economy; 15 states have now formally joined or have announced their intention to join California’s vehicle emissions standards. This is the type of cooperation the federal government should be supporting. Similarly, while the courts have vacated Significant New Alternatives Program (SNAP) rules designed to move away from super-polluting hydrofluorocarbons used in refrigerants and industrial equipment, California, Vermont and Washington state have adopted measures to backstop these rules within their own jurisdictions. New York, Maryland, Connecticut and Delaware have announced they plan to adopt similar measures. </w:t>
      </w:r>
      <w:r w:rsidRPr="00C8428D">
        <w:rPr>
          <w:rStyle w:val="StyleUnderline"/>
        </w:rPr>
        <w:t>These moves are making a real dent in emissions and compensating — to a degree — for federal backsliding on climate. However, to truly tackle the climate challenge, the federal government and subnational actors will need to work in harmony to promote clean energy and reduce greenhouse gas emissions. Instead of withdrawing from the Paris Agreement, the United States should be recommitting to international climate efforts and building on the promising steps taken by states, cities, and businesses across the country.</w:t>
      </w:r>
      <w:r>
        <w:rPr>
          <w:rStyle w:val="StyleUnderline"/>
        </w:rPr>
        <w:t xml:space="preserve"> </w:t>
      </w:r>
      <w:r w:rsidRPr="00C8428D">
        <w:rPr>
          <w:sz w:val="16"/>
        </w:rPr>
        <w:t xml:space="preserve">The America’s Pledge Initiative will release new research at this December’s COP25 international climate meeting to show how </w:t>
      </w:r>
      <w:r w:rsidRPr="00C8428D">
        <w:rPr>
          <w:rStyle w:val="StyleUnderline"/>
        </w:rPr>
        <w:t>a re-committed federal government after 2020, building on what subnational actors have done, could get the United States back on track to meet the long-term goals of the Paris Agreement</w:t>
      </w:r>
      <w:r w:rsidRPr="00C8428D">
        <w:rPr>
          <w:sz w:val="16"/>
        </w:rPr>
        <w:t>.</w:t>
      </w:r>
    </w:p>
    <w:p w14:paraId="5C527A61" w14:textId="77777777" w:rsidR="007A6A87" w:rsidRDefault="007A6A87" w:rsidP="007A6A87">
      <w:pPr>
        <w:pStyle w:val="Heading3"/>
      </w:pPr>
      <w:r>
        <w:t>2AC---Solvency---International Follow-On</w:t>
      </w:r>
    </w:p>
    <w:p w14:paraId="632DD572" w14:textId="77777777" w:rsidR="007A6A87" w:rsidRDefault="007A6A87" w:rsidP="007A6A87">
      <w:pPr>
        <w:pStyle w:val="Heading4"/>
      </w:pPr>
      <w:r>
        <w:t xml:space="preserve">The plan signals we are trying to meet </w:t>
      </w:r>
      <w:proofErr w:type="spellStart"/>
      <w:r>
        <w:t>paris</w:t>
      </w:r>
      <w:proofErr w:type="spellEnd"/>
      <w:r>
        <w:t xml:space="preserve"> requirements, key to get other countries to decrease emissions</w:t>
      </w:r>
    </w:p>
    <w:p w14:paraId="70625A11" w14:textId="77777777" w:rsidR="007A6A87" w:rsidRDefault="007A6A87" w:rsidP="007A6A87">
      <w:r>
        <w:t xml:space="preserve">Noah </w:t>
      </w:r>
      <w:r w:rsidRPr="00E53FC2">
        <w:rPr>
          <w:rStyle w:val="Style13ptBold"/>
        </w:rPr>
        <w:t>Sachs</w:t>
      </w:r>
      <w:r>
        <w:t>, 10-3-20</w:t>
      </w:r>
      <w:r w:rsidRPr="00E53FC2">
        <w:rPr>
          <w:rStyle w:val="Style13ptBold"/>
        </w:rPr>
        <w:t>19</w:t>
      </w:r>
      <w:r>
        <w:t xml:space="preserve">, "The Paris Agreement in the 2020s: Breakdown or Breakup? by Noah </w:t>
      </w:r>
      <w:proofErr w:type="gramStart"/>
      <w:r>
        <w:t>Sachs :</w:t>
      </w:r>
      <w:proofErr w:type="gramEnd"/>
      <w:r>
        <w:t>: SSRN," No Publication, https://papers.ssrn.com/sol3/papers.cfm?abstract_id=3463892</w:t>
      </w:r>
    </w:p>
    <w:p w14:paraId="08262E59" w14:textId="77777777" w:rsidR="007A6A87" w:rsidRPr="00E53FC2" w:rsidRDefault="007A6A87" w:rsidP="007A6A87">
      <w:pPr>
        <w:rPr>
          <w:sz w:val="16"/>
          <w:szCs w:val="12"/>
        </w:rPr>
      </w:pPr>
      <w:r w:rsidRPr="00E53FC2">
        <w:rPr>
          <w:sz w:val="16"/>
          <w:szCs w:val="12"/>
        </w:rPr>
        <w:t xml:space="preserve">Professor Noah Sachs is Director of the Law School's Robert R. </w:t>
      </w:r>
      <w:proofErr w:type="spellStart"/>
      <w:r w:rsidRPr="00E53FC2">
        <w:rPr>
          <w:sz w:val="16"/>
          <w:szCs w:val="12"/>
        </w:rPr>
        <w:t>Merhige</w:t>
      </w:r>
      <w:proofErr w:type="spellEnd"/>
      <w:r w:rsidRPr="00E53FC2">
        <w:rPr>
          <w:sz w:val="16"/>
          <w:szCs w:val="12"/>
        </w:rPr>
        <w:t>, Jr. Center for Environmental Studies and teaches and writes in the areas of environmental law, torts, and administrative law.</w:t>
      </w:r>
    </w:p>
    <w:p w14:paraId="3BCCBCA9" w14:textId="462749A0" w:rsidR="007A6A87" w:rsidRDefault="007A6A87" w:rsidP="007A6A87">
      <w:pPr>
        <w:rPr>
          <w:sz w:val="16"/>
        </w:rPr>
      </w:pPr>
      <w:r w:rsidRPr="00B4591F">
        <w:rPr>
          <w:rStyle w:val="StyleUnderline"/>
        </w:rPr>
        <w:t>President Trump’s 2017 withdrawal announcement, followed by the formal submittal of the U.S. withdrawal in 2019, were major setbacks that make a downward spiral in the Paris Agreement far more likely</w:t>
      </w:r>
      <w:r w:rsidRPr="00B4591F">
        <w:rPr>
          <w:sz w:val="16"/>
        </w:rPr>
        <w:t xml:space="preserve">. His actions spoiled the universality that had been one of the Agreement’s major achievements.115 They also undermined one of the core planks of the peer pressure proposition: that the </w:t>
      </w:r>
      <w:r w:rsidRPr="00B4591F">
        <w:rPr>
          <w:rStyle w:val="StyleUnderline"/>
        </w:rPr>
        <w:t xml:space="preserve">major emitters will be role models for the rest of the world. </w:t>
      </w:r>
      <w:r w:rsidRPr="00B4591F">
        <w:rPr>
          <w:sz w:val="16"/>
        </w:rPr>
        <w:t xml:space="preserve">As the largest cumulative GHG emitter since the Industrial Revolution,116 </w:t>
      </w:r>
      <w:r w:rsidRPr="00B4591F">
        <w:rPr>
          <w:rStyle w:val="StyleUnderline"/>
        </w:rPr>
        <w:t>the United States bears the largest share of responsibility for the climate crisis</w:t>
      </w:r>
      <w:r w:rsidRPr="00B4591F">
        <w:rPr>
          <w:sz w:val="16"/>
        </w:rPr>
        <w:t xml:space="preserve">. Its withdrawal from the Agreement, coupled with President Trump’s rollback of Obama Administration climate policies,117 casts a long-term shadow over the Agreement and very likely makes it impossible for the remaining parties to limit warming to two degrees Celsius.118 Rising U.S. GHG emissions, which have surged since 2017, means that other states will have to make even deeper cuts in emissions to achieve the Paris targets.119 </w:t>
      </w:r>
      <w:r w:rsidRPr="00B4591F">
        <w:rPr>
          <w:rStyle w:val="StyleUnderline"/>
        </w:rPr>
        <w:t>The United States has thrown the burden of emissions reductions on others and has made withdrawal a realistic option for other parties to the Agreement.</w:t>
      </w:r>
      <w:r w:rsidRPr="00B4591F">
        <w:rPr>
          <w:sz w:val="16"/>
        </w:rPr>
        <w:t xml:space="preserve"> Most commentators take a rosier view, suggesting that the reversals under the Trump Administration will not affect the long-term prospects of the Agreement.120 </w:t>
      </w:r>
      <w:r w:rsidRPr="00610995">
        <w:rPr>
          <w:rStyle w:val="Emphasis"/>
        </w:rPr>
        <w:t>Early in the Trump presidency, scholars stressed that because the U.S. withdrawal cannot formally take effect until November 2020,121 President Trump’s 2017 speech in the Rose Garden had no real consequences.</w:t>
      </w:r>
      <w:r w:rsidRPr="00B4591F">
        <w:rPr>
          <w:sz w:val="16"/>
        </w:rPr>
        <w:t xml:space="preserve"> Harold Koh, for example, argued that “Trump’s withdrawal announcement has no more legal meaning than one of his tweets.”122 In Europe, scholars have argued that the U.S. withdrawal is a blessing. The title of one prominent article was “Better Out than In.”123 According to some European scholars, the U.S. exit will liberate the remaining parties to strengthen the Agreement without the United States acting as a drag on aspirations.124 Many scholars have taken solace in the fact that U.S. states, cities, and businesses have committed to emissions reductions to help sustain the Agreement in the absence of U.S. participation.125 A more realistic appraisal, however, must acknowledge the gravity of President Trump’s actions. </w:t>
      </w:r>
      <w:r w:rsidRPr="00B4591F">
        <w:rPr>
          <w:rStyle w:val="StyleUnderline"/>
        </w:rPr>
        <w:t xml:space="preserve">For the United States to abandon the Paris process while the process is still in its infancy sends deeply distressing signals to the international community. The withdrawal is particularly offensive because the Agreement had been crafted to satisfy U.S. concerns. </w:t>
      </w:r>
      <w:r w:rsidRPr="00B4591F">
        <w:rPr>
          <w:rStyle w:val="Emphasis"/>
        </w:rPr>
        <w:t>U.S. domestic politics shaped the zone in which agreement could be reached at Paris, and the text of the Agreement was extensively modified to satisfy the United States.</w:t>
      </w:r>
      <w:r w:rsidRPr="00B4591F">
        <w:rPr>
          <w:sz w:val="16"/>
        </w:rPr>
        <w:t xml:space="preserve">126 Parties made NDCs nonbinding, for example, and the Agreement omits strong provisions on climate finance and on liability for climate change damages because of U.S. pressure.127 </w:t>
      </w:r>
      <w:r w:rsidRPr="00B4591F">
        <w:rPr>
          <w:rStyle w:val="StyleUnderline"/>
        </w:rPr>
        <w:t>President Obama publicly acknowledged that U.S. participation had induced other countries to join the process.</w:t>
      </w:r>
      <w:r w:rsidRPr="00B4591F">
        <w:rPr>
          <w:sz w:val="16"/>
        </w:rPr>
        <w:t xml:space="preserve">128 The U.S. withdrawal is therefore a “betrayal” to the parties who made those concessions.129 Worse yet, the Trump Administration is playing a spoiler role in the remaining years before the withdrawal takes effect. At a meeting of the parties in Poland in 2018, the United States joined with Russia, Saudi Arabia, and Kuwait to block a consensus motion on officially “welcoming” the findings of the IPCC’s report on the impacts of 1.5 degrees of warming.130 This unusual action raised fears that the Trump Administration would not simply sideline the Agreement, but would actively seek to undermine it.131 The United States also dissented from the final communiqués at G-20 meetings in 2018 and 2019, objecting to consensus language related to climate change.132 G-20 leaders remain committed to the Agreement in the face of these theatrics,133 but for how long will they put up with the U.S. absence? And how will they trust that any future U.S. climate commitments will last beyond the next election cycle? The full impact of the U.S. withdrawal depends a great deal on the 2020 U.S. elections. The best-case scenario is that the United States rejoins the Agreement in 2021 and that a new president revives the executive actions that were </w:t>
      </w:r>
      <w:proofErr w:type="gramStart"/>
      <w:r w:rsidRPr="00B4591F">
        <w:rPr>
          <w:sz w:val="16"/>
        </w:rPr>
        <w:t>launched  under</w:t>
      </w:r>
      <w:proofErr w:type="gramEnd"/>
      <w:r w:rsidRPr="00B4591F">
        <w:rPr>
          <w:sz w:val="16"/>
        </w:rPr>
        <w:t xml:space="preserve"> President Obama, such as the Clean Power Plan. Every Democratic candidate has pledged to rejoin the Agreement.134 Unfortunately, any new president’s legislative agenda on climate change would likely be blocked by Republicans on Capitol Hill. Comprehensive climate change legislation is highly unlikely as long as Republicans hold more than forty seats in the U.S. Senate and can filibuster legislation.135 Every indication is that Senate Republicans would block any attempt to enact a “Green New Deal” or similarly ambitious climate legislation.136 Indeed, President Trump’s withdrawal from the Agreement should not be seen as some peculiarity of this president, but rather as a move fully consistent with Republican party orthodoxy and climate change denialism dating back at least twenty years.137 If a motivated Democratic president takes office, he or she cannot expect cooperation from across the aisle to enact ambitious climate change legislation. Even if the new president quickly rejoins the Agreement, he or she would be limited domestically to working within Executive Branch authority, relying on statutes enacted in the 1970s, just as President Obama was. Even under this best-case scenario for reengagement with Paris, the United States will likely fall far short of its NDC, which called for a 26 to 28 percent reduction in U.S. emissions below 2005 levels by 2025.138 The United States is off track to achieve that goal, and it has lost precious time.139 While the U.S. would undoubtedly be welcomed back by other Paris parties, that embrace would show that there is no long-term penalty for flouting the Agreement. The worst-case outcome, from the perspective of Breakdown and Breakup scenarios, is that President Trump wins reelection in 2020. That outcome would push any potential U.S. reengagement with the Agreement back to 2025 at the earliest. </w:t>
      </w:r>
      <w:r w:rsidRPr="00B4591F">
        <w:rPr>
          <w:rStyle w:val="StyleUnderline"/>
        </w:rPr>
        <w:t>Such a long-term U.S. absence from the treaty, combined with continued U.S. climate change intransigence, could undercut the willingness of other major emitters such as China, Japan, Australia, India, Brazil, and Indonesia to submit ambitious NDCs in the next decade.</w:t>
      </w:r>
      <w:r w:rsidRPr="00B4591F">
        <w:rPr>
          <w:sz w:val="16"/>
        </w:rPr>
        <w:t xml:space="preserve"> </w:t>
      </w:r>
      <w:r w:rsidRPr="00B4591F">
        <w:rPr>
          <w:rStyle w:val="Emphasis"/>
        </w:rPr>
        <w:t>Regardless of the outcome of the 2020 election, what has truly been lost under President Trump is not just U.S. participation in the Agreement, but rather U.S. leadership on climate change.</w:t>
      </w:r>
      <w:r w:rsidRPr="00B4591F">
        <w:rPr>
          <w:sz w:val="16"/>
        </w:rPr>
        <w:t xml:space="preserve"> As the Trump Administration emphasizes fossil fuel extraction, propping up the coal industry, and offshore drilling, and as President Trump mocks climate science and continues to appoint climate change deniers to key posts, the U.S. government has abdicated any responsibility to reduce emissions.141 For how long will other nations take costly steps to decarbonize their economies while the United States moves in the opposite direction?</w:t>
      </w:r>
    </w:p>
    <w:p w14:paraId="4AF20F4E" w14:textId="77777777" w:rsidR="00BC5F04" w:rsidRPr="005C152F" w:rsidRDefault="00BC5F04" w:rsidP="00BC5F04">
      <w:pPr>
        <w:pStyle w:val="Heading4"/>
        <w:rPr>
          <w:b w:val="0"/>
          <w:bCs/>
        </w:rPr>
      </w:pPr>
      <w:r w:rsidRPr="005C152F">
        <w:rPr>
          <w:rStyle w:val="Heading4Char"/>
          <w:b/>
          <w:bCs/>
        </w:rPr>
        <w:t>Solves globally---</w:t>
      </w:r>
      <w:r>
        <w:rPr>
          <w:rStyle w:val="Heading4Char"/>
          <w:b/>
          <w:bCs/>
        </w:rPr>
        <w:t>reducing emissions gives the US legitimacy to advance change.</w:t>
      </w:r>
    </w:p>
    <w:p w14:paraId="4341EDE4" w14:textId="77777777" w:rsidR="00BC5F04" w:rsidRPr="005C152F" w:rsidRDefault="00BC5F04" w:rsidP="00BC5F04">
      <w:r w:rsidRPr="005C152F">
        <w:rPr>
          <w:rStyle w:val="Style13ptBold"/>
        </w:rPr>
        <w:t>Smith 20</w:t>
      </w:r>
      <w:r w:rsidRPr="005C152F">
        <w:t xml:space="preserve"> [Noah Smith, former assistant professor of finance at Stony Brook University, 1-14-2020, "U.S. Leadership Needed to Fight Climate Change," Bloomberg, accessed 8-2-2020, https://www.bloomberg.com/opinion/articles/2020-01-14/u-s-leadership-needed-in-battle-against-climate-change] //BY</w:t>
      </w:r>
    </w:p>
    <w:p w14:paraId="53501367" w14:textId="77777777" w:rsidR="00BC5F04" w:rsidRPr="005C152F" w:rsidRDefault="00BC5F04" w:rsidP="00BC5F04">
      <w:pPr>
        <w:rPr>
          <w:rStyle w:val="StyleUnderline"/>
        </w:rPr>
      </w:pPr>
      <w:r w:rsidRPr="002731E4">
        <w:rPr>
          <w:sz w:val="16"/>
        </w:rPr>
        <w:t xml:space="preserve">But </w:t>
      </w:r>
      <w:r w:rsidRPr="005C152F">
        <w:rPr>
          <w:rStyle w:val="StyleUnderline"/>
        </w:rPr>
        <w:t xml:space="preserve">the U.S. needs to </w:t>
      </w:r>
      <w:r w:rsidRPr="005C152F">
        <w:rPr>
          <w:rStyle w:val="Emphasis"/>
        </w:rPr>
        <w:t>clean its own house</w:t>
      </w:r>
      <w:r w:rsidRPr="005C152F">
        <w:rPr>
          <w:rStyle w:val="StyleUnderline"/>
        </w:rPr>
        <w:t>. If the U.S. doesn’t curb its</w:t>
      </w:r>
      <w:r w:rsidRPr="002731E4">
        <w:rPr>
          <w:sz w:val="16"/>
        </w:rPr>
        <w:t xml:space="preserve"> own </w:t>
      </w:r>
      <w:r w:rsidRPr="005C152F">
        <w:rPr>
          <w:rStyle w:val="StyleUnderline"/>
        </w:rPr>
        <w:t>emissions substantially, it will look like a hypocrite for trying to get the rest of the world to do so. That would make it</w:t>
      </w:r>
      <w:r w:rsidRPr="002731E4">
        <w:rPr>
          <w:sz w:val="16"/>
        </w:rPr>
        <w:t xml:space="preserve"> much </w:t>
      </w:r>
      <w:r w:rsidRPr="00DC40F1">
        <w:rPr>
          <w:rStyle w:val="Emphasis"/>
        </w:rPr>
        <w:t>harder to conclude</w:t>
      </w:r>
      <w:r w:rsidRPr="002731E4">
        <w:rPr>
          <w:sz w:val="16"/>
        </w:rPr>
        <w:t xml:space="preserve"> future </w:t>
      </w:r>
      <w:r w:rsidRPr="005C152F">
        <w:rPr>
          <w:rStyle w:val="StyleUnderline"/>
        </w:rPr>
        <w:t>global climate agreements and will make competitors reluctant to switch from fossil fuels for fear of forfeiting competitive advantage.</w:t>
      </w:r>
    </w:p>
    <w:p w14:paraId="42052C83" w14:textId="77777777" w:rsidR="00BC5F04" w:rsidRDefault="00BC5F04" w:rsidP="00BC5F04">
      <w:pPr>
        <w:rPr>
          <w:rFonts w:asciiTheme="minorHAnsi" w:hAnsiTheme="minorHAnsi"/>
          <w:lang w:eastAsia="zh-CN"/>
        </w:rPr>
      </w:pPr>
    </w:p>
    <w:p w14:paraId="5B896C1D" w14:textId="77777777" w:rsidR="00BC5F04" w:rsidRPr="00B4591F" w:rsidRDefault="00BC5F04" w:rsidP="00BC5F04">
      <w:pPr>
        <w:rPr>
          <w:sz w:val="16"/>
        </w:rPr>
      </w:pPr>
    </w:p>
    <w:p w14:paraId="7A517C88" w14:textId="1B630A7C" w:rsidR="00BC5F04" w:rsidRDefault="00BC5F04" w:rsidP="00BC5F04">
      <w:pPr>
        <w:pStyle w:val="Heading3"/>
      </w:pPr>
      <w:r>
        <w:t>2AC---Solvency---US Key</w:t>
      </w:r>
    </w:p>
    <w:p w14:paraId="23235CAD" w14:textId="62F69FC3" w:rsidR="00BC5F04" w:rsidRPr="00BC5F04" w:rsidRDefault="00BC5F04" w:rsidP="00BC5F04">
      <w:pPr>
        <w:pStyle w:val="Heading4"/>
        <w:rPr>
          <w:b w:val="0"/>
          <w:bCs/>
        </w:rPr>
      </w:pPr>
      <w:r w:rsidRPr="00DC40F1">
        <w:rPr>
          <w:u w:val="single"/>
        </w:rPr>
        <w:t>US</w:t>
      </w:r>
      <w:r w:rsidRPr="00562FAC">
        <w:t xml:space="preserve"> </w:t>
      </w:r>
      <w:r>
        <w:t>is key---</w:t>
      </w:r>
      <w:r w:rsidRPr="00DC40F1">
        <w:rPr>
          <w:u w:val="single"/>
        </w:rPr>
        <w:t>withdrawal</w:t>
      </w:r>
      <w:r>
        <w:t xml:space="preserve"> from global commitments reduces political pressure, but </w:t>
      </w:r>
      <w:r w:rsidRPr="00BC5F04">
        <w:rPr>
          <w:u w:val="single"/>
        </w:rPr>
        <w:t>leadership</w:t>
      </w:r>
      <w:r>
        <w:t xml:space="preserve"> convinces other countries.</w:t>
      </w:r>
      <w:r>
        <w:rPr>
          <w:b w:val="0"/>
        </w:rPr>
        <w:t xml:space="preserve"> (</w:t>
      </w:r>
      <w:proofErr w:type="gramStart"/>
      <w:r>
        <w:rPr>
          <w:b w:val="0"/>
        </w:rPr>
        <w:t>also</w:t>
      </w:r>
      <w:proofErr w:type="gramEnd"/>
      <w:r>
        <w:rPr>
          <w:b w:val="0"/>
        </w:rPr>
        <w:t xml:space="preserve"> follow-on)</w:t>
      </w:r>
    </w:p>
    <w:p w14:paraId="1EA728A6" w14:textId="77777777" w:rsidR="00BC5F04" w:rsidRDefault="00BC5F04" w:rsidP="00BC5F04">
      <w:r w:rsidRPr="00DC40F1">
        <w:rPr>
          <w:rStyle w:val="Style13ptBold"/>
        </w:rPr>
        <w:t>Bonn 18</w:t>
      </w:r>
      <w:r w:rsidRPr="00DC40F1">
        <w:t xml:space="preserve"> [</w:t>
      </w:r>
      <w:r>
        <w:t>Tess Bonn, master’s degree focused in Publishing: Digital and Print Media from New York University</w:t>
      </w:r>
      <w:r w:rsidRPr="00DC40F1">
        <w:t xml:space="preserve">, </w:t>
      </w:r>
      <w:r>
        <w:t>12-18-2018</w:t>
      </w:r>
      <w:r w:rsidRPr="00DC40F1">
        <w:t xml:space="preserve">, "Policy director says lack of US leadership has hindered climate change progress in 'big' way," </w:t>
      </w:r>
      <w:proofErr w:type="spellStart"/>
      <w:r w:rsidRPr="00DC40F1">
        <w:t>TheHill</w:t>
      </w:r>
      <w:proofErr w:type="spellEnd"/>
      <w:r w:rsidRPr="00DC40F1">
        <w:t>, accessed 8-2-2020, https://thehill.com/hilltv/rising/421865-policy-director-says-lack-of-us-leadership-has-hindered-climate-change-progress] //BY</w:t>
      </w:r>
    </w:p>
    <w:p w14:paraId="0DCF2CF1" w14:textId="77777777" w:rsidR="00BC5F04" w:rsidRPr="00562FAC" w:rsidRDefault="00BC5F04" w:rsidP="00BC5F04">
      <w:pPr>
        <w:rPr>
          <w:sz w:val="16"/>
        </w:rPr>
      </w:pPr>
      <w:r w:rsidRPr="00562FAC">
        <w:rPr>
          <w:sz w:val="16"/>
        </w:rPr>
        <w:t xml:space="preserve">Policy director Jake Schmidt said Tuesday that President </w:t>
      </w:r>
      <w:r w:rsidRPr="00DC40F1">
        <w:rPr>
          <w:rStyle w:val="StyleUnderline"/>
        </w:rPr>
        <w:t>Trump’s decision to withdraw from the Paris climate agreement</w:t>
      </w:r>
      <w:r w:rsidRPr="00562FAC">
        <w:rPr>
          <w:sz w:val="16"/>
        </w:rPr>
        <w:t xml:space="preserve"> last year has </w:t>
      </w:r>
      <w:r w:rsidRPr="00DC40F1">
        <w:rPr>
          <w:rStyle w:val="StyleUnderline"/>
        </w:rPr>
        <w:t>hindered progress on climate change in a "big" way, citing</w:t>
      </w:r>
      <w:r w:rsidRPr="00562FAC">
        <w:rPr>
          <w:sz w:val="16"/>
        </w:rPr>
        <w:t xml:space="preserve"> a </w:t>
      </w:r>
      <w:r w:rsidRPr="00DC40F1">
        <w:rPr>
          <w:rStyle w:val="Emphasis"/>
        </w:rPr>
        <w:t>lack of political pressure</w:t>
      </w:r>
      <w:r w:rsidRPr="00DC40F1">
        <w:rPr>
          <w:rStyle w:val="StyleUnderline"/>
        </w:rPr>
        <w:t xml:space="preserve"> on other countries like </w:t>
      </w:r>
      <w:r w:rsidRPr="00DC40F1">
        <w:rPr>
          <w:rStyle w:val="Emphasis"/>
        </w:rPr>
        <w:t>China</w:t>
      </w:r>
      <w:r w:rsidRPr="00562FAC">
        <w:rPr>
          <w:sz w:val="16"/>
        </w:rPr>
        <w:t xml:space="preserve"> to step up their efforts. </w:t>
      </w:r>
    </w:p>
    <w:p w14:paraId="5FFBDBB6" w14:textId="77777777" w:rsidR="00BC5F04" w:rsidRPr="00562FAC" w:rsidRDefault="00BC5F04" w:rsidP="00BC5F04">
      <w:pPr>
        <w:rPr>
          <w:sz w:val="16"/>
        </w:rPr>
      </w:pPr>
      <w:r w:rsidRPr="00562FAC">
        <w:rPr>
          <w:sz w:val="16"/>
        </w:rPr>
        <w:t>“</w:t>
      </w:r>
      <w:r w:rsidRPr="00DC40F1">
        <w:rPr>
          <w:rStyle w:val="StyleUnderline"/>
        </w:rPr>
        <w:t>How much is progress hindered</w:t>
      </w:r>
      <w:r w:rsidRPr="00562FAC">
        <w:rPr>
          <w:sz w:val="16"/>
        </w:rPr>
        <w:t xml:space="preserve"> by the fact that the U.S. backed out?” </w:t>
      </w:r>
      <w:proofErr w:type="spellStart"/>
      <w:r w:rsidRPr="00562FAC">
        <w:rPr>
          <w:sz w:val="16"/>
        </w:rPr>
        <w:t>Hill.TV’s</w:t>
      </w:r>
      <w:proofErr w:type="spellEnd"/>
      <w:r w:rsidRPr="00562FAC">
        <w:rPr>
          <w:sz w:val="16"/>
        </w:rPr>
        <w:t xml:space="preserve"> Krystal Ball asked Schmidt, who is the managing director of the international program at the Natural Resources Defense Council.</w:t>
      </w:r>
    </w:p>
    <w:p w14:paraId="5C28BDDE" w14:textId="77777777" w:rsidR="00BC5F04" w:rsidRPr="00562FAC" w:rsidRDefault="00BC5F04" w:rsidP="00BC5F04">
      <w:pPr>
        <w:rPr>
          <w:sz w:val="16"/>
        </w:rPr>
      </w:pPr>
      <w:r w:rsidRPr="00562FAC">
        <w:rPr>
          <w:sz w:val="16"/>
        </w:rPr>
        <w:t>“</w:t>
      </w:r>
      <w:r w:rsidRPr="00DC40F1">
        <w:rPr>
          <w:rStyle w:val="StyleUnderline"/>
        </w:rPr>
        <w:t>Big</w:t>
      </w:r>
      <w:r w:rsidRPr="00562FAC">
        <w:rPr>
          <w:sz w:val="16"/>
        </w:rPr>
        <w:t xml:space="preserve"> — </w:t>
      </w:r>
      <w:r w:rsidRPr="00DC40F1">
        <w:rPr>
          <w:rStyle w:val="StyleUnderline"/>
        </w:rPr>
        <w:t>countries continue to move forward</w:t>
      </w:r>
      <w:r w:rsidRPr="00562FAC">
        <w:rPr>
          <w:sz w:val="16"/>
        </w:rPr>
        <w:t xml:space="preserve">, but I think </w:t>
      </w:r>
      <w:r w:rsidRPr="00DC40F1">
        <w:rPr>
          <w:rStyle w:val="StyleUnderline"/>
        </w:rPr>
        <w:t>the last</w:t>
      </w:r>
      <w:r w:rsidRPr="00562FAC">
        <w:rPr>
          <w:sz w:val="16"/>
        </w:rPr>
        <w:t xml:space="preserve"> ... </w:t>
      </w:r>
      <w:r w:rsidRPr="00DC40F1">
        <w:rPr>
          <w:rStyle w:val="StyleUnderline"/>
        </w:rPr>
        <w:t>two years of</w:t>
      </w:r>
      <w:r w:rsidRPr="00562FAC">
        <w:rPr>
          <w:sz w:val="16"/>
        </w:rPr>
        <w:t xml:space="preserve"> the </w:t>
      </w:r>
      <w:r w:rsidRPr="00DC40F1">
        <w:rPr>
          <w:rStyle w:val="StyleUnderline"/>
        </w:rPr>
        <w:t>Obama</w:t>
      </w:r>
      <w:r w:rsidRPr="00562FAC">
        <w:rPr>
          <w:sz w:val="16"/>
        </w:rPr>
        <w:t xml:space="preserve"> administration </w:t>
      </w:r>
      <w:r w:rsidRPr="00DC40F1">
        <w:rPr>
          <w:rStyle w:val="StyleUnderline"/>
        </w:rPr>
        <w:t xml:space="preserve">we saw the power of U.S. leadership in the sense that the U.S. </w:t>
      </w:r>
      <w:r w:rsidRPr="00DC40F1">
        <w:rPr>
          <w:rStyle w:val="Emphasis"/>
        </w:rPr>
        <w:t>signed an agreement with China</w:t>
      </w:r>
      <w:r w:rsidRPr="00562FAC">
        <w:rPr>
          <w:sz w:val="16"/>
        </w:rPr>
        <w:t xml:space="preserve"> to get them to peak their CO2 emissions for the first time in history and we lost that political pressure,” Schmidt said.</w:t>
      </w:r>
    </w:p>
    <w:p w14:paraId="2208C4F1" w14:textId="77777777" w:rsidR="00BC5F04" w:rsidRPr="00562FAC" w:rsidRDefault="00BC5F04" w:rsidP="00BC5F04">
      <w:pPr>
        <w:rPr>
          <w:sz w:val="16"/>
        </w:rPr>
      </w:pPr>
      <w:r w:rsidRPr="00562FAC">
        <w:rPr>
          <w:sz w:val="16"/>
        </w:rPr>
        <w:t>“</w:t>
      </w:r>
      <w:r w:rsidRPr="00DC40F1">
        <w:rPr>
          <w:rStyle w:val="StyleUnderline"/>
        </w:rPr>
        <w:t xml:space="preserve">It does make a </w:t>
      </w:r>
      <w:r w:rsidRPr="00DC40F1">
        <w:rPr>
          <w:rStyle w:val="Emphasis"/>
        </w:rPr>
        <w:t>big difference</w:t>
      </w:r>
      <w:r w:rsidRPr="00DC40F1">
        <w:rPr>
          <w:rStyle w:val="StyleUnderline"/>
        </w:rPr>
        <w:t xml:space="preserve"> when the president</w:t>
      </w:r>
      <w:r w:rsidRPr="00562FAC">
        <w:rPr>
          <w:sz w:val="16"/>
        </w:rPr>
        <w:t xml:space="preserve"> of the United States </w:t>
      </w:r>
      <w:r w:rsidRPr="00DC40F1">
        <w:rPr>
          <w:rStyle w:val="StyleUnderline"/>
        </w:rPr>
        <w:t>calls up a leader and says</w:t>
      </w:r>
      <w:r w:rsidRPr="00562FAC">
        <w:rPr>
          <w:sz w:val="16"/>
        </w:rPr>
        <w:t>, ‘</w:t>
      </w:r>
      <w:r w:rsidRPr="00DC40F1">
        <w:rPr>
          <w:rStyle w:val="StyleUnderline"/>
        </w:rPr>
        <w:t>Hey, can we do something on this, can we move forward</w:t>
      </w:r>
      <w:r w:rsidRPr="00562FAC">
        <w:rPr>
          <w:sz w:val="16"/>
        </w:rPr>
        <w:t>’</w:t>
      </w:r>
      <w:r w:rsidRPr="00DC40F1">
        <w:rPr>
          <w:rStyle w:val="StyleUnderline"/>
        </w:rPr>
        <w:t xml:space="preserve">; </w:t>
      </w:r>
      <w:r w:rsidRPr="00DC40F1">
        <w:rPr>
          <w:rStyle w:val="Emphasis"/>
        </w:rPr>
        <w:t>that goes a long way</w:t>
      </w:r>
      <w:r w:rsidRPr="00562FAC">
        <w:rPr>
          <w:sz w:val="16"/>
        </w:rPr>
        <w:t>,” he continued.</w:t>
      </w:r>
    </w:p>
    <w:p w14:paraId="45781C7B" w14:textId="77777777" w:rsidR="00BC5F04" w:rsidRPr="00562FAC" w:rsidRDefault="00BC5F04" w:rsidP="00BC5F04">
      <w:pPr>
        <w:rPr>
          <w:sz w:val="16"/>
        </w:rPr>
      </w:pPr>
      <w:r w:rsidRPr="00562FAC">
        <w:rPr>
          <w:sz w:val="16"/>
        </w:rPr>
        <w:t xml:space="preserve">Schmidt added that </w:t>
      </w:r>
      <w:r w:rsidRPr="00DC40F1">
        <w:rPr>
          <w:rStyle w:val="StyleUnderline"/>
        </w:rPr>
        <w:t>while</w:t>
      </w:r>
      <w:r w:rsidRPr="00562FAC">
        <w:rPr>
          <w:sz w:val="16"/>
        </w:rPr>
        <w:t xml:space="preserve"> other </w:t>
      </w:r>
      <w:r w:rsidRPr="00DC40F1">
        <w:rPr>
          <w:rStyle w:val="StyleUnderline"/>
        </w:rPr>
        <w:t xml:space="preserve">countries like </w:t>
      </w:r>
      <w:r w:rsidRPr="00DC40F1">
        <w:rPr>
          <w:rStyle w:val="Emphasis"/>
        </w:rPr>
        <w:t>China</w:t>
      </w:r>
      <w:r w:rsidRPr="00DC40F1">
        <w:rPr>
          <w:rStyle w:val="StyleUnderline"/>
        </w:rPr>
        <w:t xml:space="preserve"> and </w:t>
      </w:r>
      <w:r w:rsidRPr="00DC40F1">
        <w:rPr>
          <w:rStyle w:val="Emphasis"/>
        </w:rPr>
        <w:t>India</w:t>
      </w:r>
      <w:r w:rsidRPr="00DC40F1">
        <w:rPr>
          <w:rStyle w:val="StyleUnderline"/>
        </w:rPr>
        <w:t xml:space="preserve"> have </w:t>
      </w:r>
      <w:r w:rsidRPr="00DC40F1">
        <w:rPr>
          <w:rStyle w:val="Emphasis"/>
        </w:rPr>
        <w:t>showed a willingness to step up</w:t>
      </w:r>
      <w:r w:rsidRPr="00DC40F1">
        <w:rPr>
          <w:rStyle w:val="StyleUnderline"/>
        </w:rPr>
        <w:t xml:space="preserve"> and try to</w:t>
      </w:r>
      <w:r w:rsidRPr="00562FAC">
        <w:rPr>
          <w:sz w:val="16"/>
        </w:rPr>
        <w:t xml:space="preserve"> “</w:t>
      </w:r>
      <w:r w:rsidRPr="00DC40F1">
        <w:rPr>
          <w:rStyle w:val="StyleUnderline"/>
        </w:rPr>
        <w:t>carry the mantle of U.S. leadership</w:t>
      </w:r>
      <w:r w:rsidRPr="00562FAC">
        <w:rPr>
          <w:sz w:val="16"/>
        </w:rPr>
        <w:t xml:space="preserve">,” he argued that </w:t>
      </w:r>
      <w:r w:rsidRPr="00DC40F1">
        <w:rPr>
          <w:rStyle w:val="StyleUnderline"/>
        </w:rPr>
        <w:t xml:space="preserve">there’s a </w:t>
      </w:r>
      <w:r w:rsidRPr="00DC40F1">
        <w:rPr>
          <w:rStyle w:val="Emphasis"/>
        </w:rPr>
        <w:t>limit to how much there can be done without the U.S.</w:t>
      </w:r>
      <w:r w:rsidRPr="00562FAC">
        <w:rPr>
          <w:sz w:val="16"/>
        </w:rPr>
        <w:t xml:space="preserve"> backing the resolution.</w:t>
      </w:r>
    </w:p>
    <w:p w14:paraId="2BE966BD" w14:textId="77777777" w:rsidR="00BC5F04" w:rsidRPr="00562FAC" w:rsidRDefault="00BC5F04" w:rsidP="00BC5F04">
      <w:pPr>
        <w:rPr>
          <w:sz w:val="16"/>
        </w:rPr>
      </w:pPr>
      <w:r w:rsidRPr="00562FAC">
        <w:rPr>
          <w:sz w:val="16"/>
        </w:rPr>
        <w:t xml:space="preserve">“Clearly I think </w:t>
      </w:r>
      <w:r w:rsidRPr="00DC40F1">
        <w:rPr>
          <w:rStyle w:val="StyleUnderline"/>
        </w:rPr>
        <w:t>both</w:t>
      </w:r>
      <w:r w:rsidRPr="00562FAC">
        <w:rPr>
          <w:sz w:val="16"/>
        </w:rPr>
        <w:t xml:space="preserve"> of the </w:t>
      </w:r>
      <w:r w:rsidRPr="00DC40F1">
        <w:rPr>
          <w:rStyle w:val="StyleUnderline"/>
        </w:rPr>
        <w:t>countries have a lot more to do</w:t>
      </w:r>
      <w:r w:rsidRPr="00562FAC">
        <w:rPr>
          <w:sz w:val="16"/>
        </w:rPr>
        <w:t xml:space="preserve"> in terms of addressing their overconsumption on coal, that’s why you’re seeing, I think, signs of them moving in the right direction but clearly both of them need to step up their efforts,” he told Hill.TV.</w:t>
      </w:r>
    </w:p>
    <w:p w14:paraId="34172226" w14:textId="77777777" w:rsidR="00BC5F04" w:rsidRPr="00562FAC" w:rsidRDefault="00BC5F04" w:rsidP="00BC5F04">
      <w:pPr>
        <w:rPr>
          <w:sz w:val="16"/>
        </w:rPr>
      </w:pPr>
      <w:r w:rsidRPr="00562FAC">
        <w:rPr>
          <w:sz w:val="16"/>
        </w:rPr>
        <w:t xml:space="preserve">Nearly </w:t>
      </w:r>
      <w:r w:rsidRPr="00DC40F1">
        <w:rPr>
          <w:rStyle w:val="StyleUnderline"/>
        </w:rPr>
        <w:t>200 countries</w:t>
      </w:r>
      <w:r w:rsidRPr="00562FAC">
        <w:rPr>
          <w:sz w:val="16"/>
        </w:rPr>
        <w:t xml:space="preserve"> have </w:t>
      </w:r>
      <w:r w:rsidRPr="00DC40F1">
        <w:rPr>
          <w:rStyle w:val="StyleUnderline"/>
        </w:rPr>
        <w:t>agreed to keep</w:t>
      </w:r>
      <w:r w:rsidRPr="00562FAC">
        <w:rPr>
          <w:sz w:val="16"/>
        </w:rPr>
        <w:t xml:space="preserve"> the </w:t>
      </w:r>
      <w:r w:rsidRPr="00DC40F1">
        <w:rPr>
          <w:rStyle w:val="StyleUnderline"/>
        </w:rPr>
        <w:t>Paris</w:t>
      </w:r>
      <w:r w:rsidRPr="00562FAC">
        <w:rPr>
          <w:sz w:val="16"/>
        </w:rPr>
        <w:t xml:space="preserve"> climate </w:t>
      </w:r>
      <w:r w:rsidRPr="00DC40F1">
        <w:rPr>
          <w:rStyle w:val="StyleUnderline"/>
        </w:rPr>
        <w:t>agreement alive by adopting</w:t>
      </w:r>
      <w:r w:rsidRPr="00562FAC">
        <w:rPr>
          <w:sz w:val="16"/>
        </w:rPr>
        <w:t xml:space="preserve"> a detailed set of </w:t>
      </w:r>
      <w:r w:rsidRPr="00DC40F1">
        <w:rPr>
          <w:rStyle w:val="StyleUnderline"/>
        </w:rPr>
        <w:t>rules to implement the pact</w:t>
      </w:r>
      <w:r w:rsidRPr="00562FAC">
        <w:rPr>
          <w:sz w:val="16"/>
        </w:rPr>
        <w:t xml:space="preserve">. The </w:t>
      </w:r>
      <w:r w:rsidRPr="00DC40F1">
        <w:rPr>
          <w:rStyle w:val="StyleUnderline"/>
        </w:rPr>
        <w:t>requirements include uniform standards for measuring emissions</w:t>
      </w:r>
      <w:r w:rsidRPr="00562FAC">
        <w:rPr>
          <w:sz w:val="16"/>
        </w:rPr>
        <w:t xml:space="preserve">, a </w:t>
      </w:r>
      <w:r w:rsidRPr="00DC40F1">
        <w:rPr>
          <w:rStyle w:val="StyleUnderline"/>
        </w:rPr>
        <w:t>clarified process to help countries to get back on track and a renewed call to cut emissions before talks take place again in two years. The U.S. participated in a recent U</w:t>
      </w:r>
      <w:r w:rsidRPr="00562FAC">
        <w:rPr>
          <w:sz w:val="16"/>
        </w:rPr>
        <w:t xml:space="preserve">nited </w:t>
      </w:r>
      <w:r w:rsidRPr="00DC40F1">
        <w:rPr>
          <w:rStyle w:val="StyleUnderline"/>
        </w:rPr>
        <w:t>N</w:t>
      </w:r>
      <w:r w:rsidRPr="00562FAC">
        <w:rPr>
          <w:sz w:val="16"/>
        </w:rPr>
        <w:t xml:space="preserve">ations </w:t>
      </w:r>
      <w:r w:rsidRPr="00DC40F1">
        <w:rPr>
          <w:rStyle w:val="StyleUnderline"/>
        </w:rPr>
        <w:t>climate change global conference discussing</w:t>
      </w:r>
      <w:r w:rsidRPr="00562FAC">
        <w:rPr>
          <w:sz w:val="16"/>
        </w:rPr>
        <w:t xml:space="preserve"> the terms of </w:t>
      </w:r>
      <w:r w:rsidRPr="00DC40F1">
        <w:rPr>
          <w:rStyle w:val="StyleUnderline"/>
        </w:rPr>
        <w:t>the agreement, but negotiations were filled with turmoil.</w:t>
      </w:r>
    </w:p>
    <w:p w14:paraId="7685DC33" w14:textId="77777777" w:rsidR="00BC5F04" w:rsidRPr="00562FAC" w:rsidRDefault="00BC5F04" w:rsidP="00BC5F04">
      <w:pPr>
        <w:rPr>
          <w:sz w:val="16"/>
        </w:rPr>
      </w:pPr>
      <w:r w:rsidRPr="00562FAC">
        <w:rPr>
          <w:sz w:val="16"/>
        </w:rPr>
        <w:t xml:space="preserve">Still, </w:t>
      </w:r>
      <w:r w:rsidRPr="00DC40F1">
        <w:rPr>
          <w:rStyle w:val="StyleUnderline"/>
        </w:rPr>
        <w:t>the U.S. agreed to the pact</w:t>
      </w:r>
      <w:r w:rsidRPr="00562FAC">
        <w:rPr>
          <w:sz w:val="16"/>
        </w:rPr>
        <w:t xml:space="preserve">, even though President Trump vowed to abandoned it in June 2017. </w:t>
      </w:r>
      <w:r w:rsidRPr="00DC40F1">
        <w:rPr>
          <w:rStyle w:val="StyleUnderline"/>
        </w:rPr>
        <w:t>The U.S. can't formally withdraw</w:t>
      </w:r>
      <w:r w:rsidRPr="00562FAC">
        <w:rPr>
          <w:sz w:val="16"/>
        </w:rPr>
        <w:t xml:space="preserve"> from the agreement </w:t>
      </w:r>
      <w:r w:rsidRPr="00DC40F1">
        <w:rPr>
          <w:rStyle w:val="StyleUnderline"/>
        </w:rPr>
        <w:t>until 2020.</w:t>
      </w:r>
      <w:r w:rsidRPr="00562FAC">
        <w:rPr>
          <w:sz w:val="16"/>
        </w:rPr>
        <w:t xml:space="preserve"> </w:t>
      </w:r>
    </w:p>
    <w:p w14:paraId="29FB0E22" w14:textId="702F674F" w:rsidR="00C92E4F" w:rsidRDefault="00C92E4F" w:rsidP="00C92E4F">
      <w:pPr>
        <w:pStyle w:val="Heading2"/>
      </w:pPr>
      <w:r>
        <w:t>Solvency</w:t>
      </w:r>
    </w:p>
    <w:p w14:paraId="64A2BB19" w14:textId="315C2ED2" w:rsidR="00C24FC4" w:rsidRDefault="00C24FC4" w:rsidP="00C24FC4">
      <w:pPr>
        <w:pStyle w:val="Heading3"/>
      </w:pPr>
      <w:r>
        <w:t>2AC---Solvency---Peer pressure</w:t>
      </w:r>
    </w:p>
    <w:p w14:paraId="51F0ABF6" w14:textId="0A366C23" w:rsidR="00C24FC4" w:rsidRDefault="00C24FC4" w:rsidP="00C24FC4">
      <w:pPr>
        <w:pStyle w:val="Heading4"/>
      </w:pPr>
      <w:r>
        <w:t xml:space="preserve">Harsher penalties solve because corporations look towards the state of peers’ actions to determine their own---having regulation without punishment isn’t sufficient </w:t>
      </w:r>
    </w:p>
    <w:p w14:paraId="1901DC34" w14:textId="77777777" w:rsidR="00C24FC4" w:rsidRPr="00FB1DA8" w:rsidRDefault="00C24FC4" w:rsidP="00C24FC4">
      <w:r w:rsidRPr="004C219C">
        <w:rPr>
          <w:rStyle w:val="Style13ptBold"/>
        </w:rPr>
        <w:t>Wang et al 19</w:t>
      </w:r>
      <w:r>
        <w:t xml:space="preserve"> Yun Wang is at School of Economics and Management, Dalian University of Technology, </w:t>
      </w:r>
      <w:proofErr w:type="spellStart"/>
      <w:r>
        <w:t>Yanxi</w:t>
      </w:r>
      <w:proofErr w:type="spellEnd"/>
      <w:r>
        <w:t xml:space="preserve"> Li is at School of Economics and Management, Dalian University of Technology, Zhuang Ma School of Accounting, Hangzhou </w:t>
      </w:r>
      <w:proofErr w:type="spellStart"/>
      <w:r>
        <w:t>Dianzi</w:t>
      </w:r>
      <w:proofErr w:type="spellEnd"/>
      <w:r>
        <w:t xml:space="preserve"> University, Hangzhou, </w:t>
      </w:r>
      <w:proofErr w:type="spellStart"/>
      <w:r>
        <w:t>Jinbo</w:t>
      </w:r>
      <w:proofErr w:type="spellEnd"/>
      <w:r>
        <w:t xml:space="preserve"> is at Song School of Economics and Management Dalian University of Technology, “</w:t>
      </w:r>
      <w:r w:rsidRPr="00FB1DA8">
        <w:t>The Deterrence Effect of a Penalty for Environmental Violation</w:t>
      </w:r>
      <w:r>
        <w:t>”, Sustainability, 11(15), 4226, 5 August 2019, https://www.mdpi.com/2071-1050/11/15/4226/htm</w:t>
      </w:r>
    </w:p>
    <w:p w14:paraId="77697694" w14:textId="77777777" w:rsidR="00C24FC4" w:rsidRPr="00FB1DA8" w:rsidRDefault="00C24FC4" w:rsidP="00C24FC4">
      <w:r w:rsidRPr="00FB1DA8">
        <w:t>To clarify the penalty mechanism for corporate environmental violation in prior literature</w:t>
      </w:r>
      <w:r w:rsidRPr="00FB1DA8">
        <w:rPr>
          <w:rStyle w:val="StyleUnderline"/>
        </w:rPr>
        <w:t xml:space="preserve">, </w:t>
      </w:r>
      <w:r w:rsidRPr="00FB1DA8">
        <w:rPr>
          <w:rStyle w:val="Emphasis"/>
        </w:rPr>
        <w:t>this study investigated the deterrence effect of the penalty</w:t>
      </w:r>
      <w:r w:rsidRPr="00FB1DA8">
        <w:t xml:space="preserve"> </w:t>
      </w:r>
      <w:r w:rsidRPr="00FB1DA8">
        <w:rPr>
          <w:rStyle w:val="Emphasis"/>
        </w:rPr>
        <w:t>by examining the relationship between the target firm’s penalty and peer firm’s environmental investment.</w:t>
      </w:r>
      <w:r w:rsidRPr="00FB1DA8">
        <w:t xml:space="preserve"> The research makes valuable advances </w:t>
      </w:r>
      <w:r w:rsidRPr="00FB1DA8">
        <w:rPr>
          <w:sz w:val="14"/>
          <w:szCs w:val="14"/>
        </w:rPr>
        <w:t>contributing to academic research and regulatory officials. 6.1.1. Theoretical Implications Our research highlights a new possible way of understanding the influence of penalties for an environmental violation as a driving force that originated from the deterrence effect of such penalties. Growing literature examines the influence of penalties on the penalized firms themselves. It has been found that firms suffer drops in market value [</w:t>
      </w:r>
      <w:hyperlink r:id="rId152" w:anchor="B37-sustainability-11-04226" w:history="1">
        <w:r w:rsidRPr="00FB1DA8">
          <w:rPr>
            <w:rStyle w:val="Hyperlink"/>
            <w:sz w:val="14"/>
            <w:szCs w:val="14"/>
          </w:rPr>
          <w:t>37</w:t>
        </w:r>
      </w:hyperlink>
      <w:r w:rsidRPr="00FB1DA8">
        <w:rPr>
          <w:sz w:val="14"/>
          <w:szCs w:val="14"/>
        </w:rPr>
        <w:t>,</w:t>
      </w:r>
      <w:hyperlink r:id="rId153" w:anchor="B38-sustainability-11-04226" w:history="1">
        <w:r w:rsidRPr="00FB1DA8">
          <w:rPr>
            <w:rStyle w:val="Hyperlink"/>
            <w:sz w:val="14"/>
            <w:szCs w:val="14"/>
          </w:rPr>
          <w:t>38</w:t>
        </w:r>
      </w:hyperlink>
      <w:r w:rsidRPr="00FB1DA8">
        <w:rPr>
          <w:sz w:val="14"/>
          <w:szCs w:val="14"/>
        </w:rPr>
        <w:t>,</w:t>
      </w:r>
      <w:hyperlink r:id="rId154" w:anchor="B39-sustainability-11-04226" w:history="1">
        <w:r w:rsidRPr="00FB1DA8">
          <w:rPr>
            <w:rStyle w:val="Hyperlink"/>
            <w:sz w:val="14"/>
            <w:szCs w:val="14"/>
          </w:rPr>
          <w:t>39</w:t>
        </w:r>
      </w:hyperlink>
      <w:r w:rsidRPr="00FB1DA8">
        <w:rPr>
          <w:sz w:val="14"/>
          <w:szCs w:val="14"/>
        </w:rPr>
        <w:t>], damage in corporate reputation [</w:t>
      </w:r>
      <w:hyperlink r:id="rId155" w:anchor="B40-sustainability-11-04226" w:history="1">
        <w:r w:rsidRPr="00FB1DA8">
          <w:rPr>
            <w:rStyle w:val="Hyperlink"/>
            <w:sz w:val="14"/>
            <w:szCs w:val="14"/>
          </w:rPr>
          <w:t>40</w:t>
        </w:r>
      </w:hyperlink>
      <w:r w:rsidRPr="00FB1DA8">
        <w:rPr>
          <w:sz w:val="14"/>
          <w:szCs w:val="14"/>
        </w:rPr>
        <w:t>,</w:t>
      </w:r>
      <w:hyperlink r:id="rId156" w:anchor="B41-sustainability-11-04226" w:history="1">
        <w:r w:rsidRPr="00FB1DA8">
          <w:rPr>
            <w:rStyle w:val="Hyperlink"/>
            <w:sz w:val="14"/>
            <w:szCs w:val="14"/>
          </w:rPr>
          <w:t>41</w:t>
        </w:r>
      </w:hyperlink>
      <w:r w:rsidRPr="00FB1DA8">
        <w:rPr>
          <w:sz w:val="14"/>
          <w:szCs w:val="14"/>
        </w:rPr>
        <w:t>], even boycotts from consumers [</w:t>
      </w:r>
      <w:hyperlink r:id="rId157" w:anchor="B42-sustainability-11-04226" w:history="1">
        <w:r w:rsidRPr="00FB1DA8">
          <w:rPr>
            <w:rStyle w:val="Hyperlink"/>
            <w:sz w:val="14"/>
            <w:szCs w:val="14"/>
          </w:rPr>
          <w:t>42</w:t>
        </w:r>
      </w:hyperlink>
      <w:r w:rsidRPr="00FB1DA8">
        <w:rPr>
          <w:sz w:val="14"/>
          <w:szCs w:val="14"/>
        </w:rPr>
        <w:t>], as evidence that product markets and capital markets discourage corporate environmental misconduct. However, the debate over the environmental penalty constantly occurs amidst a vacuum of evidence from empirical evidence. There is surprisingly little research that investigates the importance of the threat of a legal penalty in motivating other firms to comply with the law and little is known about the actual effect of the penalties imposed on firms that violate environmental regulations and how such penalties can influence other firms.</w:t>
      </w:r>
    </w:p>
    <w:p w14:paraId="23F6F4BE" w14:textId="77777777" w:rsidR="00C24FC4" w:rsidRPr="00FB1DA8" w:rsidRDefault="00C24FC4" w:rsidP="00C24FC4">
      <w:r w:rsidRPr="00FB1DA8">
        <w:t xml:space="preserve">We combined </w:t>
      </w:r>
      <w:r w:rsidRPr="00FB1DA8">
        <w:rPr>
          <w:rStyle w:val="Emphasis"/>
        </w:rPr>
        <w:t>deterrence theory</w:t>
      </w:r>
      <w:r w:rsidRPr="00FB1DA8">
        <w:t xml:space="preserve"> to </w:t>
      </w:r>
      <w:r w:rsidRPr="00FB1DA8">
        <w:rPr>
          <w:rStyle w:val="Emphasis"/>
        </w:rPr>
        <w:t>predict that the information of the target firm’s penalty is one of the determinants of the receivers’ reactions</w:t>
      </w:r>
      <w:r w:rsidRPr="00FB1DA8">
        <w:t xml:space="preserve">. Our study shows that only to study the direct effects of penalties for the environmental violation on the penalized firms themselves cannot fully evaluate the effectiveness of legal sanctions against violators. Together with the association between the observation of a target firm’s penalty and risk perception of the peer firm, we extended the focus to whether peer firms in the same industrial sector are affected when the target firms are penalized for environmental violations. Furthermore, </w:t>
      </w:r>
      <w:r w:rsidRPr="00FB1DA8">
        <w:rPr>
          <w:rStyle w:val="Emphasis"/>
        </w:rPr>
        <w:t>we used environmental investment as a measure of behavior change taken by the peer firms in response to deterrence signals</w:t>
      </w:r>
      <w:r w:rsidRPr="00FB1DA8">
        <w:t>. This study shows that the information conveyed by environmental violation and the related penalty is not confined to the focal firms but is also related with environmental investment decisions within the same industrial sector, including peer firms that do not conduct such environmental misbehavior.</w:t>
      </w:r>
    </w:p>
    <w:p w14:paraId="5417E2EE" w14:textId="77777777" w:rsidR="00C24FC4" w:rsidRPr="00FB1DA8" w:rsidRDefault="00C24FC4" w:rsidP="00C24FC4">
      <w:r w:rsidRPr="00FB1DA8">
        <w:t xml:space="preserve">By extending current research from the content perspective, our work contributes to a better understanding of the nature of peer effects in the study of environmental issues. A growing body of </w:t>
      </w:r>
      <w:r w:rsidRPr="00FB1DA8">
        <w:rPr>
          <w:rStyle w:val="Emphasis"/>
        </w:rPr>
        <w:t>literature</w:t>
      </w:r>
      <w:r w:rsidRPr="00FB1DA8">
        <w:t xml:space="preserve"> on peer effects </w:t>
      </w:r>
      <w:r w:rsidRPr="00FB1DA8">
        <w:rPr>
          <w:rStyle w:val="Emphasis"/>
        </w:rPr>
        <w:t>shows that corporate decisions are often made after learning and considering other firms’ actions</w:t>
      </w:r>
      <w:r w:rsidRPr="00FB1DA8">
        <w:t xml:space="preserve"> [</w:t>
      </w:r>
      <w:hyperlink r:id="rId158" w:anchor="B14-sustainability-11-04226" w:history="1">
        <w:r w:rsidRPr="00FB1DA8">
          <w:rPr>
            <w:rStyle w:val="Hyperlink"/>
          </w:rPr>
          <w:t>14</w:t>
        </w:r>
      </w:hyperlink>
      <w:r w:rsidRPr="00FB1DA8">
        <w:t>,</w:t>
      </w:r>
      <w:hyperlink r:id="rId159" w:anchor="B17-sustainability-11-04226" w:history="1">
        <w:r w:rsidRPr="00FB1DA8">
          <w:rPr>
            <w:rStyle w:val="Hyperlink"/>
          </w:rPr>
          <w:t>17</w:t>
        </w:r>
      </w:hyperlink>
      <w:r w:rsidRPr="00FB1DA8">
        <w:t>,</w:t>
      </w:r>
      <w:hyperlink r:id="rId160" w:anchor="B36-sustainability-11-04226" w:history="1">
        <w:r w:rsidRPr="00FB1DA8">
          <w:rPr>
            <w:rStyle w:val="Hyperlink"/>
          </w:rPr>
          <w:t>36</w:t>
        </w:r>
      </w:hyperlink>
      <w:r w:rsidRPr="00FB1DA8">
        <w:t>], and this exists in many corporate events, such as corporate liquidations [</w:t>
      </w:r>
      <w:hyperlink r:id="rId161" w:anchor="B43-sustainability-11-04226" w:history="1">
        <w:r w:rsidRPr="00FB1DA8">
          <w:rPr>
            <w:rStyle w:val="Hyperlink"/>
          </w:rPr>
          <w:t>43</w:t>
        </w:r>
      </w:hyperlink>
      <w:r w:rsidRPr="00FB1DA8">
        <w:t>], earning management [</w:t>
      </w:r>
      <w:hyperlink r:id="rId162" w:anchor="B23-sustainability-11-04226" w:history="1">
        <w:r w:rsidRPr="00FB1DA8">
          <w:rPr>
            <w:rStyle w:val="Hyperlink"/>
          </w:rPr>
          <w:t>23</w:t>
        </w:r>
      </w:hyperlink>
      <w:r w:rsidRPr="00FB1DA8">
        <w:t>], and tax [</w:t>
      </w:r>
      <w:hyperlink r:id="rId163" w:anchor="B14-sustainability-11-04226" w:history="1">
        <w:r w:rsidRPr="00FB1DA8">
          <w:rPr>
            <w:rStyle w:val="Hyperlink"/>
          </w:rPr>
          <w:t>14</w:t>
        </w:r>
      </w:hyperlink>
      <w:r w:rsidRPr="00FB1DA8">
        <w:t xml:space="preserve">]. Applying the peer effect in the field of corporate environmental violation is relatively novel. While other studies on peer effect focus on contagion and imitation of behavior, this paper investigated the deterrence also arising from other firm’s observed behavior, which in this case is the penalty for an environmental violation. </w:t>
      </w:r>
      <w:r w:rsidRPr="00FB1DA8">
        <w:rPr>
          <w:rStyle w:val="Emphasis"/>
        </w:rPr>
        <w:t>We proved that the penalty of the target firm poses a potential legitimacy threat to peer firms, eventually motivating them to do subsequent environmental investment.</w:t>
      </w:r>
      <w:r w:rsidRPr="00FB1DA8">
        <w:t xml:space="preserve"> In this way, the environmental violation setting provides us with suggestive </w:t>
      </w:r>
      <w:r w:rsidRPr="00FB1DA8">
        <w:rPr>
          <w:rStyle w:val="Emphasis"/>
        </w:rPr>
        <w:t>evidence</w:t>
      </w:r>
      <w:r w:rsidRPr="00FB1DA8">
        <w:t xml:space="preserve"> </w:t>
      </w:r>
      <w:r w:rsidRPr="00FB1DA8">
        <w:rPr>
          <w:rStyle w:val="Emphasis"/>
        </w:rPr>
        <w:t>of the deterrence mechanism</w:t>
      </w:r>
      <w:r w:rsidRPr="00FB1DA8">
        <w:t xml:space="preserve"> that is </w:t>
      </w:r>
      <w:r w:rsidRPr="00FB1DA8">
        <w:rPr>
          <w:rStyle w:val="Emphasis"/>
        </w:rPr>
        <w:t>used</w:t>
      </w:r>
      <w:r w:rsidRPr="00FB1DA8">
        <w:t xml:space="preserve"> </w:t>
      </w:r>
      <w:r w:rsidRPr="00FB1DA8">
        <w:rPr>
          <w:rStyle w:val="Emphasis"/>
        </w:rPr>
        <w:t>as</w:t>
      </w:r>
      <w:r w:rsidRPr="00FB1DA8">
        <w:t xml:space="preserve"> </w:t>
      </w:r>
      <w:r w:rsidRPr="00FB1DA8">
        <w:rPr>
          <w:rStyle w:val="Emphasis"/>
        </w:rPr>
        <w:t>incentive</w:t>
      </w:r>
      <w:r w:rsidRPr="00FB1DA8">
        <w:t xml:space="preserve"> </w:t>
      </w:r>
      <w:r w:rsidRPr="00FB1DA8">
        <w:rPr>
          <w:rStyle w:val="Emphasis"/>
        </w:rPr>
        <w:t>to</w:t>
      </w:r>
      <w:r w:rsidRPr="00FB1DA8">
        <w:t xml:space="preserve"> peer </w:t>
      </w:r>
      <w:r w:rsidRPr="00FB1DA8">
        <w:rPr>
          <w:rStyle w:val="Emphasis"/>
        </w:rPr>
        <w:t>firms</w:t>
      </w:r>
      <w:r w:rsidRPr="00FB1DA8">
        <w:t xml:space="preserve"> to respond to the actions of focal firms.</w:t>
      </w:r>
    </w:p>
    <w:p w14:paraId="3369B05C" w14:textId="77777777" w:rsidR="00C24FC4" w:rsidRPr="00FB1DA8" w:rsidRDefault="00C24FC4" w:rsidP="00C24FC4">
      <w:r w:rsidRPr="00FB1DA8">
        <w:t>6.1.2. Practical Implications</w:t>
      </w:r>
    </w:p>
    <w:p w14:paraId="789F8279" w14:textId="77777777" w:rsidR="00C24FC4" w:rsidRPr="00FB1DA8" w:rsidRDefault="00C24FC4" w:rsidP="00C24FC4">
      <w:r w:rsidRPr="00FB1DA8">
        <w:t>Our study has practical implications and important guidance for regulatory officials and regulatory scholars, especially in an emerging country. China, as a typical representation of a transition and developing economy, faces serious environmental problems</w:t>
      </w:r>
      <w:r w:rsidRPr="00FB1DA8">
        <w:rPr>
          <w:rStyle w:val="Emphasis"/>
        </w:rPr>
        <w:t>. The corporate approach to environmental protection is</w:t>
      </w:r>
      <w:r w:rsidRPr="00FB1DA8">
        <w:t xml:space="preserve"> mainly a regulation-driven reactive mode, which is </w:t>
      </w:r>
      <w:r w:rsidRPr="00FB1DA8">
        <w:rPr>
          <w:rStyle w:val="Emphasis"/>
        </w:rPr>
        <w:t>pushed by legal penalties imposed by the government</w:t>
      </w:r>
      <w:r w:rsidRPr="00FB1DA8">
        <w:t xml:space="preserve">. With the limits of governmental capacity and information asymmetry, officials formally prosecute and obtain legal sanction against violators in only a small proportion. Also, </w:t>
      </w:r>
      <w:r w:rsidRPr="00FB1DA8">
        <w:rPr>
          <w:rStyle w:val="Emphasis"/>
        </w:rPr>
        <w:t>at the current stage,</w:t>
      </w:r>
      <w:r w:rsidRPr="00FB1DA8">
        <w:t xml:space="preserve"> </w:t>
      </w:r>
      <w:r w:rsidRPr="00FB1DA8">
        <w:rPr>
          <w:rStyle w:val="Emphasis"/>
        </w:rPr>
        <w:t>most</w:t>
      </w:r>
      <w:r w:rsidRPr="00FB1DA8">
        <w:t xml:space="preserve"> </w:t>
      </w:r>
      <w:r w:rsidRPr="00FB1DA8">
        <w:rPr>
          <w:rStyle w:val="Emphasis"/>
        </w:rPr>
        <w:t>firms</w:t>
      </w:r>
      <w:r w:rsidRPr="00FB1DA8">
        <w:t xml:space="preserve"> just </w:t>
      </w:r>
      <w:r w:rsidRPr="00FB1DA8">
        <w:rPr>
          <w:rStyle w:val="Emphasis"/>
        </w:rPr>
        <w:t>respond</w:t>
      </w:r>
      <w:r w:rsidRPr="00FB1DA8">
        <w:t xml:space="preserve"> to changing environmental policies </w:t>
      </w:r>
      <w:r w:rsidRPr="00FB1DA8">
        <w:rPr>
          <w:rStyle w:val="Emphasis"/>
        </w:rPr>
        <w:t>by committing minimal resources</w:t>
      </w:r>
      <w:r w:rsidRPr="00FB1DA8">
        <w:t xml:space="preserve"> towards environmental issues, which is a kind of reactive environmental practice emphasizing ex-post actions</w:t>
      </w:r>
      <w:r w:rsidRPr="00FB1DA8">
        <w:rPr>
          <w:rStyle w:val="Emphasis"/>
        </w:rPr>
        <w:t>. Only</w:t>
      </w:r>
      <w:r w:rsidRPr="00FB1DA8">
        <w:t xml:space="preserve"> based on </w:t>
      </w:r>
      <w:r w:rsidRPr="00FB1DA8">
        <w:rPr>
          <w:rStyle w:val="Emphasis"/>
        </w:rPr>
        <w:t>actual</w:t>
      </w:r>
      <w:r w:rsidRPr="00FB1DA8">
        <w:t xml:space="preserve"> </w:t>
      </w:r>
      <w:r w:rsidRPr="00FB1DA8">
        <w:rPr>
          <w:rStyle w:val="Emphasis"/>
        </w:rPr>
        <w:t>corporate</w:t>
      </w:r>
      <w:r w:rsidRPr="00FB1DA8">
        <w:t xml:space="preserve"> </w:t>
      </w:r>
      <w:r w:rsidRPr="00FB1DA8">
        <w:rPr>
          <w:rStyle w:val="Emphasis"/>
        </w:rPr>
        <w:t>reactions</w:t>
      </w:r>
      <w:r w:rsidRPr="00FB1DA8">
        <w:t xml:space="preserve">, </w:t>
      </w:r>
      <w:r w:rsidRPr="00FB1DA8">
        <w:rPr>
          <w:rStyle w:val="Emphasis"/>
        </w:rPr>
        <w:t>can the policies of environmental protection be well-designed and have an effect.</w:t>
      </w:r>
      <w:r w:rsidRPr="00FB1DA8">
        <w:t xml:space="preserve"> Thus, it is crucial to know the extent and the way in which the implementation of regulatory norms will actually lead to improvements toward environmental protection, and whether the penalty has deterrence effect is important in the implementation of a penalty for environment violation. </w:t>
      </w:r>
      <w:r w:rsidRPr="00FB1DA8">
        <w:rPr>
          <w:rStyle w:val="Emphasis"/>
        </w:rPr>
        <w:t>Our study proves that the existence of any penalty is crucial for environmental public policy and it is important to keep the penalty</w:t>
      </w:r>
      <w:r w:rsidRPr="00FB1DA8">
        <w:t xml:space="preserve"> to be effective in spurring specific and general deterrence, which </w:t>
      </w:r>
      <w:r w:rsidRPr="00FB1DA8">
        <w:rPr>
          <w:rStyle w:val="Emphasis"/>
        </w:rPr>
        <w:t>by increasing the violation cost and perceived risks of the penalized firms and reducing the potential expected earnings from violation, eventually achieves the goal of protecting the environment and maximizing social welfare.</w:t>
      </w:r>
    </w:p>
    <w:p w14:paraId="1A5D5FFC" w14:textId="77777777" w:rsidR="00C24FC4" w:rsidRPr="00AC6BCE" w:rsidRDefault="00C24FC4" w:rsidP="00C24FC4">
      <w:r w:rsidRPr="00AC6BCE">
        <w:t>The advantages of specialization include improved judicial decision-making through the use of judicial expertise, counsels’ familiarity with the subject matter and reduced backlogs in the generalist courts, and more efficient court processes because of judges’ expertise.</w:t>
      </w:r>
      <w:hyperlink r:id="rId164" w:anchor="post-3102-footnote-7" w:history="1">
        <w:r w:rsidRPr="00AC6BCE">
          <w:rPr>
            <w:rStyle w:val="Hyperlink"/>
          </w:rPr>
          <w:t>[7]</w:t>
        </w:r>
      </w:hyperlink>
      <w:r w:rsidRPr="00AC6BCE">
        <w:t xml:space="preserve"> In relation to the latter point, from a judicial system efficiency point of view, </w:t>
      </w:r>
      <w:r w:rsidRPr="00AC6BCE">
        <w:rPr>
          <w:rStyle w:val="Emphasis"/>
        </w:rPr>
        <w:t>it can be argued that when jurisdiction for a specialized field of the law is assigned to a special court, judges in the general jurisdiction courts no longer have to wrestle with</w:t>
      </w:r>
      <w:r w:rsidRPr="00AC6BCE">
        <w:t>, or expend the effort to remain current on</w:t>
      </w:r>
      <w:r w:rsidRPr="00AC6BCE">
        <w:rPr>
          <w:rStyle w:val="Emphasis"/>
        </w:rPr>
        <w:t>, the issues</w:t>
      </w:r>
      <w:r w:rsidRPr="00AC6BCE">
        <w:t xml:space="preserve"> in that field of the law. </w:t>
      </w:r>
      <w:r w:rsidRPr="00AC6BCE">
        <w:rPr>
          <w:rStyle w:val="Emphasis"/>
        </w:rPr>
        <w:t>With responsibility for remaining current in fewer fields of the law, their research efficiency is increased</w:t>
      </w:r>
      <w:r w:rsidRPr="00AC6BCE">
        <w:t xml:space="preserve">. On the other hand, from a legal system efficiency point of view, it has been argued that </w:t>
      </w:r>
      <w:r w:rsidRPr="00AC6BCE">
        <w:rPr>
          <w:rStyle w:val="Emphasis"/>
        </w:rPr>
        <w:t xml:space="preserve">specialized courts are useful because lawyers who appear before a generalist judge, particularly in unusually complex cases involving subject matter or legal issues </w:t>
      </w:r>
      <w:r w:rsidRPr="00AC6BCE">
        <w:t>with which the generalist judge may be only marginally familiar</w:t>
      </w:r>
      <w:r w:rsidRPr="00AC6BCE">
        <w:rPr>
          <w:rStyle w:val="Emphasis"/>
        </w:rPr>
        <w:t>, typically detail to excess all conceivably relevant and useful information</w:t>
      </w:r>
      <w:r w:rsidRPr="00AC6BCE">
        <w:t xml:space="preserve"> on the record. They do so both to educate the judge and to lay the groundwork for an appeal if the judge’s decision fails to grasp the nature of the dispute and the elements of the law that compel its resolution. These attorneys provide extensive background material and develop a comprehensive legal framework through numerous briefs and motions to maximize the judge’s access to information that is favorable to their case. The costs to the litigants and to the judicial system typically are heavy, as is the impact on public access to the courts because of expense. </w:t>
      </w:r>
      <w:r w:rsidRPr="00AC6BCE">
        <w:rPr>
          <w:rStyle w:val="Emphasis"/>
        </w:rPr>
        <w:t>Specialized court judges, by contrast, typically do not need to be educated by the bar and, given their expertise, are much more capable of reducing the scope of the legal framework to the vital issues on which resolution of the case depends.</w:t>
      </w:r>
      <w:r w:rsidRPr="00AC6BCE">
        <w:t xml:space="preserve"> Because </w:t>
      </w:r>
      <w:r w:rsidRPr="00AC6BCE">
        <w:rPr>
          <w:rStyle w:val="Emphasis"/>
        </w:rPr>
        <w:t>the litigants have more confidence in the abilities and expertise of the specialized court judges</w:t>
      </w:r>
      <w:r w:rsidRPr="00AC6BCE">
        <w:t xml:space="preserve">, counsel feels less compelled to establish a comprehensive record, </w:t>
      </w:r>
      <w:r w:rsidRPr="00AC6BCE">
        <w:rPr>
          <w:rStyle w:val="Emphasis"/>
        </w:rPr>
        <w:t>and cost and delay are commensurately reduced</w:t>
      </w:r>
      <w:r w:rsidRPr="00AC6BCE">
        <w:t>.</w:t>
      </w:r>
      <w:hyperlink r:id="rId165" w:anchor="post-3102-footnote-8" w:history="1">
        <w:r w:rsidRPr="00AC6BCE">
          <w:rPr>
            <w:rStyle w:val="Hyperlink"/>
          </w:rPr>
          <w:t>[8]</w:t>
        </w:r>
      </w:hyperlink>
      <w:r w:rsidRPr="00AC6BCE">
        <w:t xml:space="preserve"> While such judicial and legal efficiencies are generally associated with specialized courts, other </w:t>
      </w:r>
      <w:r w:rsidRPr="00AC6BCE">
        <w:rPr>
          <w:rStyle w:val="Emphasis"/>
        </w:rPr>
        <w:t>advantages of such courts are aptly applicable to green courts</w:t>
      </w:r>
      <w:r w:rsidRPr="00AC6BCE">
        <w:t>, as discussed below.</w:t>
      </w:r>
    </w:p>
    <w:p w14:paraId="047149F7" w14:textId="77777777" w:rsidR="00C24FC4" w:rsidRDefault="00C24FC4" w:rsidP="00C24FC4">
      <w:pPr>
        <w:pStyle w:val="Heading3"/>
        <w:rPr>
          <w:lang w:eastAsia="zh-CN"/>
        </w:rPr>
      </w:pPr>
      <w:r>
        <w:rPr>
          <w:lang w:eastAsia="zh-CN"/>
        </w:rPr>
        <w:t>2AC---Solvency---Deterrence</w:t>
      </w:r>
    </w:p>
    <w:p w14:paraId="07E6185D" w14:textId="77777777" w:rsidR="00C24FC4" w:rsidRDefault="00C24FC4" w:rsidP="00C24FC4">
      <w:pPr>
        <w:pStyle w:val="Heading4"/>
      </w:pPr>
      <w:r>
        <w:t>Harsher punishment that penetrates corporate cultures that ignore law is the only way to deter white collar crime – history proves</w:t>
      </w:r>
    </w:p>
    <w:p w14:paraId="214160A8" w14:textId="77777777" w:rsidR="00C24FC4" w:rsidRPr="00032D97" w:rsidRDefault="00C24FC4" w:rsidP="00C24FC4">
      <w:r>
        <w:rPr>
          <w:rStyle w:val="Style13ptBold"/>
        </w:rPr>
        <w:t xml:space="preserve">Cleary 16 </w:t>
      </w:r>
      <w:r>
        <w:t xml:space="preserve">Peter Cleary Yeager is an emeritus professor of sociology at Boston University. He is co‐author of Corporate Crime with Marshall </w:t>
      </w:r>
      <w:proofErr w:type="spellStart"/>
      <w:r>
        <w:t>Clinard</w:t>
      </w:r>
      <w:proofErr w:type="spellEnd"/>
      <w:r>
        <w:t xml:space="preserve"> (1980, The Free Press) and the author of The Limits of Law: The Public Regulation of Private Pollution (1991, Cambridge University Press).“The Elusive Deterrence of Corporate Crime”,  Criminology &amp; Public Policy Volume 15, Issue 2, 21 March 2016, </w:t>
      </w:r>
      <w:r w:rsidRPr="00032D97">
        <w:t>https://onlinelibrary-wiley-com.dartmouth.idm.oclc.org/doi/full/10.1111/1745-9133.12201</w:t>
      </w:r>
    </w:p>
    <w:p w14:paraId="6425E1B3" w14:textId="77777777" w:rsidR="00C24FC4" w:rsidRPr="00BF0507" w:rsidRDefault="00C24FC4" w:rsidP="00C24FC4">
      <w:pPr>
        <w:rPr>
          <w:rStyle w:val="Emphasis"/>
        </w:rPr>
      </w:pPr>
      <w:r>
        <w:t xml:space="preserve">Altogether the evidence over the years suggests that a culture of noncompliance maintains a substantial place in the financial services industry, and that legal controls present less of a perceived threat to misconduct than we might expect. And in other industries, too, </w:t>
      </w:r>
      <w:r w:rsidRPr="00BF0507">
        <w:rPr>
          <w:rStyle w:val="Emphasis"/>
        </w:rPr>
        <w:t xml:space="preserve">the rarity of criminal convictions especially of large corporations and their executives sacrifices the deterrence potential of our </w:t>
      </w:r>
      <w:r w:rsidRPr="00BF0507">
        <w:t>harshest and most</w:t>
      </w:r>
      <w:r w:rsidRPr="00BF0507">
        <w:rPr>
          <w:rStyle w:val="Emphasis"/>
        </w:rPr>
        <w:t xml:space="preserve"> condemnatory sanctions.</w:t>
      </w:r>
    </w:p>
    <w:p w14:paraId="1C50739C" w14:textId="77777777" w:rsidR="00C24FC4" w:rsidRDefault="00C24FC4" w:rsidP="00C24FC4">
      <w:r w:rsidRPr="00BF0507">
        <w:rPr>
          <w:rStyle w:val="Emphasis"/>
        </w:rPr>
        <w:t>The severity of legal sanctions is especially important to deterrence when the law is not perceived as legitimate in corporate cultures</w:t>
      </w:r>
      <w:r>
        <w:t xml:space="preserve">. In this situation, </w:t>
      </w:r>
      <w:r w:rsidRPr="00BF0507">
        <w:rPr>
          <w:rStyle w:val="Emphasis"/>
        </w:rPr>
        <w:t>the likely imposition of harsh penalties is the</w:t>
      </w:r>
      <w:r>
        <w:t xml:space="preserve"> principal—if not the </w:t>
      </w:r>
      <w:r w:rsidRPr="00BF0507">
        <w:rPr>
          <w:rStyle w:val="Emphasis"/>
        </w:rPr>
        <w:t>only—means of achieving compliance among firms</w:t>
      </w:r>
      <w:r>
        <w:t>. And if consistently applied, the moral signifying properties of such sanctions may over time establish the law's legitimacy, the first line of defense against offenses. But the record of corporate regulation by law in the United States is that enforcement is inconsistent and varies by offenses, offenders, and historic time, undermining the law's legitimacy and legal compliance (Yeager, 2007).</w:t>
      </w:r>
    </w:p>
    <w:p w14:paraId="556FEA82" w14:textId="77777777" w:rsidR="00C24FC4" w:rsidRPr="003D6B80" w:rsidRDefault="00C24FC4" w:rsidP="00C24FC4">
      <w:pPr>
        <w:rPr>
          <w:sz w:val="16"/>
          <w:szCs w:val="16"/>
        </w:rPr>
      </w:pPr>
      <w:r>
        <w:t xml:space="preserve">Early research on </w:t>
      </w:r>
      <w:r w:rsidRPr="00514282">
        <w:rPr>
          <w:rStyle w:val="Emphasis"/>
        </w:rPr>
        <w:t>lawbreaking</w:t>
      </w:r>
      <w:r>
        <w:t xml:space="preserve"> by large U.S. corporations found that they </w:t>
      </w:r>
      <w:r w:rsidRPr="00514282">
        <w:rPr>
          <w:rStyle w:val="Emphasis"/>
        </w:rPr>
        <w:t>most often committed the types of offenses that were sanctioned most leniently, including violations of environmental and labor laws that arguably have had less legitimacy in the cultures of corporations</w:t>
      </w:r>
      <w:r>
        <w:t xml:space="preserve"> than laws protecting market competition and—in the 1970s—the financial system (</w:t>
      </w:r>
      <w:proofErr w:type="spellStart"/>
      <w:r>
        <w:t>Clinard</w:t>
      </w:r>
      <w:proofErr w:type="spellEnd"/>
      <w:r>
        <w:t xml:space="preserve">, Yeager, Brissette, </w:t>
      </w:r>
      <w:proofErr w:type="spellStart"/>
      <w:r>
        <w:t>Petrashek</w:t>
      </w:r>
      <w:proofErr w:type="spellEnd"/>
      <w:r>
        <w:t xml:space="preserve">, and Harries, 1979; Yeager, 2016). Subsequent research has shown that </w:t>
      </w:r>
      <w:r w:rsidRPr="00514282">
        <w:rPr>
          <w:rStyle w:val="Emphasis"/>
        </w:rPr>
        <w:t xml:space="preserve">enforcement variation is commonly generated by relations of power. </w:t>
      </w:r>
      <w:r>
        <w:t xml:space="preserve">In her research, Simpson (1986, 1987) found that </w:t>
      </w:r>
      <w:r w:rsidRPr="00514282">
        <w:rPr>
          <w:rStyle w:val="Emphasis"/>
        </w:rPr>
        <w:t>companies</w:t>
      </w:r>
      <w:r>
        <w:t xml:space="preserve"> </w:t>
      </w:r>
      <w:r w:rsidRPr="00514282">
        <w:rPr>
          <w:rStyle w:val="Emphasis"/>
        </w:rPr>
        <w:t>were</w:t>
      </w:r>
      <w:r>
        <w:t xml:space="preserve"> </w:t>
      </w:r>
      <w:r w:rsidRPr="00514282">
        <w:rPr>
          <w:rStyle w:val="Emphasis"/>
        </w:rPr>
        <w:t>more</w:t>
      </w:r>
      <w:r>
        <w:t xml:space="preserve"> </w:t>
      </w:r>
      <w:r w:rsidRPr="00514282">
        <w:rPr>
          <w:rStyle w:val="Emphasis"/>
        </w:rPr>
        <w:t>likely</w:t>
      </w:r>
      <w:r>
        <w:t xml:space="preserve"> </w:t>
      </w:r>
      <w:r w:rsidRPr="00514282">
        <w:rPr>
          <w:rStyle w:val="Emphasis"/>
        </w:rPr>
        <w:t>to</w:t>
      </w:r>
      <w:r>
        <w:t xml:space="preserve"> </w:t>
      </w:r>
      <w:r w:rsidRPr="00514282">
        <w:rPr>
          <w:rStyle w:val="Emphasis"/>
        </w:rPr>
        <w:t>violate</w:t>
      </w:r>
      <w:r>
        <w:t xml:space="preserve"> antitrust </w:t>
      </w:r>
      <w:r w:rsidRPr="00514282">
        <w:rPr>
          <w:rStyle w:val="Emphasis"/>
        </w:rPr>
        <w:t>laws during Republican administrations</w:t>
      </w:r>
      <w:r>
        <w:t xml:space="preserve"> in Washington </w:t>
      </w:r>
      <w:r w:rsidRPr="00514282">
        <w:rPr>
          <w:rStyle w:val="Emphasis"/>
        </w:rPr>
        <w:t>than</w:t>
      </w:r>
      <w:r>
        <w:t xml:space="preserve"> during </w:t>
      </w:r>
      <w:r w:rsidRPr="00514282">
        <w:rPr>
          <w:rStyle w:val="Emphasis"/>
        </w:rPr>
        <w:t>Democratic</w:t>
      </w:r>
      <w:r>
        <w:t xml:space="preserve"> </w:t>
      </w:r>
      <w:r w:rsidRPr="00514282">
        <w:rPr>
          <w:rStyle w:val="Emphasis"/>
        </w:rPr>
        <w:t>ones</w:t>
      </w:r>
      <w:r>
        <w:t xml:space="preserve"> presumably </w:t>
      </w:r>
      <w:r w:rsidRPr="00514282">
        <w:rPr>
          <w:rStyle w:val="Emphasis"/>
        </w:rPr>
        <w:t>because of the perception that Republicans are more likely to oppose</w:t>
      </w:r>
      <w:r>
        <w:t xml:space="preserve"> the </w:t>
      </w:r>
      <w:r w:rsidRPr="00514282">
        <w:rPr>
          <w:rStyle w:val="Emphasis"/>
        </w:rPr>
        <w:t>aggressive regulation of business</w:t>
      </w:r>
      <w:r>
        <w:t xml:space="preserve">. The evidence on environmental regulation also supports this interpretation. Duhigg (2009) found that </w:t>
      </w:r>
      <w:r w:rsidRPr="008957F3">
        <w:rPr>
          <w:rStyle w:val="StyleUnderline"/>
        </w:rPr>
        <w:t>in the mid‐2000s, companies had violated the nation's water pollution laws more than half a million times and that enforcement by federal and state agencies was routinely lax. He associated this pattern with the Republican administration of President George W. Bush,</w:t>
      </w:r>
      <w:r>
        <w:t xml:space="preserve"> an association supported by the reports of U.S. Environmental Protection Agency (EPA) professionals that the administration had politicized enforcement and weakened regulation (</w:t>
      </w:r>
      <w:proofErr w:type="spellStart"/>
      <w:r>
        <w:t>Mintz</w:t>
      </w:r>
      <w:proofErr w:type="spellEnd"/>
      <w:r>
        <w:t>, 2004; Yeager 2016).</w:t>
      </w:r>
      <w:r w:rsidRPr="003D6B80">
        <w:rPr>
          <w:sz w:val="16"/>
          <w:szCs w:val="16"/>
        </w:rPr>
        <w:t xml:space="preserve"> In general, research has suggested that Republican Congresses are more likely than Democratic ones to use their control of enforcement agency annual budgets and other means to restrict environmental regulation, and it has found that companies’ investments in pollution control equipment—hence, compliance with the law—are associated with the EPA's enforcement budget.14</w:t>
      </w:r>
      <w:r>
        <w:rPr>
          <w:sz w:val="16"/>
          <w:szCs w:val="16"/>
        </w:rPr>
        <w:t xml:space="preserve"> </w:t>
      </w:r>
      <w:r w:rsidRPr="003D6B80">
        <w:rPr>
          <w:sz w:val="16"/>
          <w:szCs w:val="16"/>
        </w:rPr>
        <w:t>Disparities in power also operate in less visible ways to lessen the law's equity, legitimacy, and effectiveness. A body of research—most of it on environmental law—has found that larger, more powerful companies are sanctioned less often and less stringently than smaller firms (Public Broadcasting System, 2013; Yeager, 2016; Yeager and Simpson, 2009), most commonly because larger firms can use their greater resources to negotiate the nature of violations with government enforcement personnel and because government regulators are often reluctant to confront powerful opponents in adversarial proceedings (Yeager, 1991, 2016). The translation of such power relations into not only uneven but also systematically biased enforcement outcomes reduces the deterrence of corporate offenses in two ways: (a) by discounting offense seriousness and/or distributing more lenient penalties to large firms whose dominance in many industries means that they are commonly the most consequential violators15 and (b) by reducing the law's legitimacy, hence, its moral force (Yeager, 1995).</w:t>
      </w:r>
    </w:p>
    <w:p w14:paraId="418457F7" w14:textId="77777777" w:rsidR="00C24FC4" w:rsidRPr="003D6B80" w:rsidRDefault="00C24FC4" w:rsidP="00C24FC4">
      <w:pPr>
        <w:rPr>
          <w:sz w:val="16"/>
          <w:szCs w:val="16"/>
        </w:rPr>
      </w:pPr>
      <w:r w:rsidRPr="003D6B80">
        <w:rPr>
          <w:sz w:val="16"/>
          <w:szCs w:val="16"/>
        </w:rPr>
        <w:t>Concluding Notes</w:t>
      </w:r>
    </w:p>
    <w:p w14:paraId="0D2F774D" w14:textId="77777777" w:rsidR="00C24FC4" w:rsidRDefault="00C24FC4" w:rsidP="00C24FC4">
      <w:r>
        <w:t xml:space="preserve">As the foregoing is meant to demonstrate, the legal deterrence of corporate crime is a difficult goal to achieve, in particular for large, complex organizations that account for a high proportion of offenses. Legal requirements are only one set of obligations that companies face, and in competitive markets in which firms are tightly focused on short‐term (quarterly) financial results—and base executive pay on them—legal compliance is often not the priority. </w:t>
      </w:r>
      <w:r w:rsidRPr="00855CD1">
        <w:rPr>
          <w:rStyle w:val="Emphasis"/>
        </w:rPr>
        <w:t>To generate compliance, legal rules commonly must penetrate corporate structures and cultures that resist the prioritizing of lawful and ethical behavior</w:t>
      </w:r>
      <w:r>
        <w:t>. And powerful corporations are often successful in negotiating reduced penalties—and in some cases reduced legal requirements—with regulators or in intimidating them with the prospect of long court battles. In the recent series of frauds associated with the economic collapse of 2008, a new source of corporate power displayed itself in large financial firms that were considered not only too big to fail but apparently also too big to jail. The law also gets in its own way when its enforcement is inconsistent or applied inequitably to regulated parties, undermining its legitimacy and, hence, its moral authority. But, as just suggested, powerful companies often play an important role in rendering the law inconsistent and inequitable.</w:t>
      </w:r>
    </w:p>
    <w:p w14:paraId="092F3790" w14:textId="77777777" w:rsidR="00C24FC4" w:rsidRDefault="00C24FC4" w:rsidP="00C24FC4">
      <w:pPr>
        <w:pStyle w:val="Heading4"/>
        <w:rPr>
          <w:lang w:eastAsia="zh-CN"/>
        </w:rPr>
      </w:pPr>
      <w:r>
        <w:rPr>
          <w:lang w:eastAsia="zh-CN"/>
        </w:rPr>
        <w:t xml:space="preserve">The plan has a </w:t>
      </w:r>
      <w:r>
        <w:rPr>
          <w:u w:val="single"/>
          <w:lang w:eastAsia="zh-CN"/>
        </w:rPr>
        <w:t>deterrent</w:t>
      </w:r>
      <w:r>
        <w:rPr>
          <w:lang w:eastAsia="zh-CN"/>
        </w:rPr>
        <w:t xml:space="preserve"> effect – best studies prove</w:t>
      </w:r>
    </w:p>
    <w:p w14:paraId="737356F1" w14:textId="77777777" w:rsidR="00C24FC4" w:rsidRPr="007A605F" w:rsidRDefault="00C24FC4" w:rsidP="00C24FC4">
      <w:r w:rsidRPr="00E30E38">
        <w:rPr>
          <w:rStyle w:val="Style13ptBold"/>
        </w:rPr>
        <w:t xml:space="preserve">Almer and </w:t>
      </w:r>
      <w:proofErr w:type="spellStart"/>
      <w:r w:rsidRPr="00E30E38">
        <w:rPr>
          <w:rStyle w:val="Style13ptBold"/>
        </w:rPr>
        <w:t>Goeschl</w:t>
      </w:r>
      <w:proofErr w:type="spellEnd"/>
      <w:r w:rsidRPr="00E30E38">
        <w:rPr>
          <w:rStyle w:val="Style13ptBold"/>
        </w:rPr>
        <w:t xml:space="preserve"> 10</w:t>
      </w:r>
      <w:r w:rsidRPr="00E30E38">
        <w:t xml:space="preserve">. Almer, Christian, and Timo </w:t>
      </w:r>
      <w:proofErr w:type="spellStart"/>
      <w:r w:rsidRPr="00E30E38">
        <w:t>Goeschl</w:t>
      </w:r>
      <w:proofErr w:type="spellEnd"/>
      <w:r w:rsidRPr="00E30E38">
        <w:t>. “Environmental Crime and Punishment: Empirical Evidence from the German Penal Code.” Land Economics, vol. 86, no. 4, [Board of Regents of the University of Wisconsin System, University of Wisconsin Press], 2010, pp. 707–26. JSTOR. https://www.jstor.org/stable/27920286</w:t>
      </w:r>
    </w:p>
    <w:p w14:paraId="2ADB4E45" w14:textId="77777777" w:rsidR="00C24FC4" w:rsidRPr="007A605F" w:rsidRDefault="00C24FC4" w:rsidP="00C24FC4">
      <w:pPr>
        <w:rPr>
          <w:sz w:val="16"/>
        </w:rPr>
      </w:pPr>
      <w:r w:rsidRPr="007A605F">
        <w:rPr>
          <w:sz w:val="16"/>
        </w:rPr>
        <w:t xml:space="preserve">Our main findings are threefold: First, </w:t>
      </w:r>
      <w:r w:rsidRPr="007A605F">
        <w:rPr>
          <w:rStyle w:val="StyleUnderline"/>
        </w:rPr>
        <w:t xml:space="preserve">criminal sanctions </w:t>
      </w:r>
      <w:r w:rsidRPr="007A605F">
        <w:rPr>
          <w:rStyle w:val="Emphasis"/>
        </w:rPr>
        <w:t>do provide the deterrent effects intended</w:t>
      </w:r>
      <w:r w:rsidRPr="007A605F">
        <w:rPr>
          <w:rStyle w:val="StyleUnderline"/>
        </w:rPr>
        <w:t xml:space="preserve"> by policy makers.</w:t>
      </w:r>
      <w:r w:rsidRPr="007A605F">
        <w:rPr>
          <w:sz w:val="16"/>
        </w:rPr>
        <w:t xml:space="preserve"> </w:t>
      </w:r>
      <w:r w:rsidRPr="007A605F">
        <w:rPr>
          <w:rStyle w:val="StyleUnderline"/>
        </w:rPr>
        <w:t>The economic model of crime correctly predicts the observed variations in the rate of environmental crime.</w:t>
      </w:r>
      <w:r w:rsidRPr="007A605F">
        <w:rPr>
          <w:sz w:val="16"/>
        </w:rPr>
        <w:t xml:space="preserve"> While no proof of efficiency, this </w:t>
      </w:r>
      <w:r w:rsidRPr="007A605F">
        <w:rPr>
          <w:rStyle w:val="StyleUnderline"/>
        </w:rPr>
        <w:t>finding lends support to the claim that criminal sanctions are effective in combating environmental offences and is in line with the emerging empirical consensus on criminal sanctions</w:t>
      </w:r>
      <w:r w:rsidRPr="007A605F">
        <w:rPr>
          <w:sz w:val="16"/>
        </w:rPr>
        <w:t xml:space="preserve"> in general (Levitt and Miles 2006; Cornwell and Trumbull 1994). 1 708 Land Economics November 2010 Environmental offences therefore are not fundamentally different from other types of crime and are amenable to the same enforcement instruments. The </w:t>
      </w:r>
      <w:r w:rsidRPr="007A605F">
        <w:rPr>
          <w:rStyle w:val="StyleUnderline"/>
        </w:rPr>
        <w:t>finding also challenges the view</w:t>
      </w:r>
      <w:r w:rsidRPr="007A605F">
        <w:rPr>
          <w:sz w:val="16"/>
        </w:rPr>
        <w:t>, popular for example among regulators (Hoch 1994; U.S. Senate 2003) and legal scholars (</w:t>
      </w:r>
      <w:proofErr w:type="spellStart"/>
      <w:r w:rsidRPr="007A605F">
        <w:rPr>
          <w:sz w:val="16"/>
        </w:rPr>
        <w:t>Schall</w:t>
      </w:r>
      <w:proofErr w:type="spellEnd"/>
      <w:r w:rsidRPr="007A605F">
        <w:rPr>
          <w:sz w:val="16"/>
        </w:rPr>
        <w:t xml:space="preserve"> 2006), </w:t>
      </w:r>
      <w:r w:rsidRPr="007A605F">
        <w:rPr>
          <w:rStyle w:val="StyleUnderline"/>
        </w:rPr>
        <w:t>that due to the small number of cases prosecuted, criminal sanctions</w:t>
      </w:r>
      <w:r w:rsidRPr="007A605F">
        <w:rPr>
          <w:sz w:val="16"/>
        </w:rPr>
        <w:t xml:space="preserve"> </w:t>
      </w:r>
      <w:r w:rsidRPr="007A605F">
        <w:rPr>
          <w:rStyle w:val="StyleUnderline"/>
        </w:rPr>
        <w:t xml:space="preserve">are </w:t>
      </w:r>
      <w:r w:rsidRPr="007A605F">
        <w:rPr>
          <w:sz w:val="16"/>
        </w:rPr>
        <w:t xml:space="preserve">largely invisible and hence </w:t>
      </w:r>
      <w:r w:rsidRPr="007A605F">
        <w:rPr>
          <w:rStyle w:val="StyleUnderline"/>
        </w:rPr>
        <w:t>unlikely to provide significant deterrence</w:t>
      </w:r>
      <w:r w:rsidRPr="007A605F">
        <w:rPr>
          <w:sz w:val="16"/>
        </w:rPr>
        <w:t xml:space="preserve">. Second, while we find most of the typical components of the criminal sanctioning regime operating in line with expectations, there are novel results on selected components. One is that </w:t>
      </w:r>
      <w:r w:rsidRPr="007A605F">
        <w:rPr>
          <w:rStyle w:val="StyleUnderline"/>
        </w:rPr>
        <w:t>the probability of being tried</w:t>
      </w:r>
      <w:r w:rsidRPr="007A605F">
        <w:rPr>
          <w:sz w:val="16"/>
        </w:rPr>
        <w:t>—rather than being convicted—</w:t>
      </w:r>
      <w:r w:rsidRPr="007A605F">
        <w:rPr>
          <w:rStyle w:val="StyleUnderline"/>
        </w:rPr>
        <w:t xml:space="preserve">provides one of </w:t>
      </w:r>
      <w:r w:rsidRPr="002D0DD6">
        <w:rPr>
          <w:rStyle w:val="Emphasis"/>
        </w:rPr>
        <w:t>the most significant deterrents</w:t>
      </w:r>
      <w:r w:rsidRPr="007A605F">
        <w:rPr>
          <w:sz w:val="16"/>
        </w:rPr>
        <w:t xml:space="preserve">. </w:t>
      </w:r>
      <w:r w:rsidRPr="007A605F">
        <w:rPr>
          <w:rStyle w:val="StyleUnderline"/>
        </w:rPr>
        <w:t xml:space="preserve">Independent of the outcome of trials, an increase by one percentage point in the share of offenders brought to court decreases the crime rate </w:t>
      </w:r>
      <w:r w:rsidRPr="002D0DD6">
        <w:rPr>
          <w:rStyle w:val="Emphasis"/>
        </w:rPr>
        <w:t>by roughly 1%.</w:t>
      </w:r>
      <w:r w:rsidRPr="007A605F">
        <w:rPr>
          <w:rStyle w:val="StyleUnderline"/>
        </w:rPr>
        <w:t xml:space="preserve"> T</w:t>
      </w:r>
      <w:r w:rsidRPr="007A605F">
        <w:rPr>
          <w:sz w:val="16"/>
        </w:rPr>
        <w:t>his can be interpreted as supporting previous findings on the role of reputational losses as components of the sanctioning regime (</w:t>
      </w:r>
      <w:proofErr w:type="spellStart"/>
      <w:r w:rsidRPr="007A605F">
        <w:rPr>
          <w:sz w:val="16"/>
        </w:rPr>
        <w:t>Karpoff</w:t>
      </w:r>
      <w:proofErr w:type="spellEnd"/>
      <w:r w:rsidRPr="007A605F">
        <w:rPr>
          <w:sz w:val="16"/>
        </w:rPr>
        <w:t xml:space="preserve">, Lott, and </w:t>
      </w:r>
      <w:proofErr w:type="spellStart"/>
      <w:r w:rsidRPr="007A605F">
        <w:rPr>
          <w:sz w:val="16"/>
        </w:rPr>
        <w:t>Wehlry</w:t>
      </w:r>
      <w:proofErr w:type="spellEnd"/>
      <w:r w:rsidRPr="007A605F">
        <w:rPr>
          <w:sz w:val="16"/>
        </w:rPr>
        <w:t xml:space="preserve"> 2005) and may raise important issues about the desirable degree of publicness of sanctioning (Kahan and Posner 1999; Funk 2004). The </w:t>
      </w:r>
      <w:r w:rsidRPr="007A605F">
        <w:rPr>
          <w:rStyle w:val="StyleUnderline"/>
        </w:rPr>
        <w:t>probability of conviction and the magnitude of pecuniary fines, on the other hand, are statistically less significant and have considerably lower deterrent impact</w:t>
      </w:r>
      <w:r w:rsidRPr="007A605F">
        <w:rPr>
          <w:sz w:val="16"/>
        </w:rPr>
        <w:t xml:space="preserve">. This contrasts with results obtained by </w:t>
      </w:r>
      <w:proofErr w:type="spellStart"/>
      <w:r w:rsidRPr="007A605F">
        <w:rPr>
          <w:sz w:val="16"/>
        </w:rPr>
        <w:t>Baltagi</w:t>
      </w:r>
      <w:proofErr w:type="spellEnd"/>
      <w:r w:rsidRPr="007A605F">
        <w:rPr>
          <w:sz w:val="16"/>
        </w:rPr>
        <w:t xml:space="preserve"> (2006) and Cornwell and Trumbull (1994) in general studies of crime, in which these components return significant estimation coefficients. </w:t>
      </w:r>
    </w:p>
    <w:p w14:paraId="3A566424" w14:textId="77777777" w:rsidR="00C24FC4" w:rsidRPr="007A605F" w:rsidRDefault="00C24FC4" w:rsidP="00C24FC4">
      <w:pPr>
        <w:pStyle w:val="Heading4"/>
      </w:pPr>
      <w:r>
        <w:t>Most comprehensive reports confirm – Germany proves</w:t>
      </w:r>
    </w:p>
    <w:p w14:paraId="1F4C7FF6" w14:textId="77777777" w:rsidR="00C24FC4" w:rsidRPr="00401B8C" w:rsidRDefault="00C24FC4" w:rsidP="00C24FC4">
      <w:r w:rsidRPr="00E30E38">
        <w:rPr>
          <w:rStyle w:val="Style13ptBold"/>
        </w:rPr>
        <w:t xml:space="preserve">Almer and </w:t>
      </w:r>
      <w:proofErr w:type="spellStart"/>
      <w:r w:rsidRPr="00E30E38">
        <w:rPr>
          <w:rStyle w:val="Style13ptBold"/>
        </w:rPr>
        <w:t>Goeschl</w:t>
      </w:r>
      <w:proofErr w:type="spellEnd"/>
      <w:r w:rsidRPr="00E30E38">
        <w:rPr>
          <w:rStyle w:val="Style13ptBold"/>
        </w:rPr>
        <w:t xml:space="preserve"> 10</w:t>
      </w:r>
      <w:r w:rsidRPr="00E30E38">
        <w:t xml:space="preserve">. Almer, Christian, and Timo </w:t>
      </w:r>
      <w:proofErr w:type="spellStart"/>
      <w:r w:rsidRPr="00E30E38">
        <w:t>Goeschl</w:t>
      </w:r>
      <w:proofErr w:type="spellEnd"/>
      <w:r w:rsidRPr="00E30E38">
        <w:t>. “Environmental Crime and Punishment: Empirical Evidence from the German Penal Code.” Land Economics, vol. 86, no. 4, [Board of Regents of the University of Wisconsin System, University of Wisconsin Press], 2010, pp. 707–26. JSTOR. https://www.jstor.org/stable/27920286</w:t>
      </w:r>
    </w:p>
    <w:p w14:paraId="54D5D3C3" w14:textId="77777777" w:rsidR="00C24FC4" w:rsidRDefault="00C24FC4" w:rsidP="00C24FC4">
      <w:pPr>
        <w:rPr>
          <w:rStyle w:val="Emphasis"/>
        </w:rPr>
      </w:pPr>
      <w:r w:rsidRPr="003C7F88">
        <w:rPr>
          <w:sz w:val="16"/>
        </w:rPr>
        <w:t xml:space="preserve">The </w:t>
      </w:r>
      <w:r w:rsidRPr="003C7F88">
        <w:rPr>
          <w:rStyle w:val="StyleUnderline"/>
        </w:rPr>
        <w:t xml:space="preserve">general deterrence conjecture is </w:t>
      </w:r>
      <w:r w:rsidRPr="003C7F88">
        <w:rPr>
          <w:sz w:val="16"/>
        </w:rPr>
        <w:t xml:space="preserve">the likeliest, if not </w:t>
      </w:r>
      <w:r w:rsidRPr="003C7F88">
        <w:rPr>
          <w:rStyle w:val="StyleUnderline"/>
        </w:rPr>
        <w:t>the only</w:t>
      </w:r>
      <w:r w:rsidRPr="003C7F88">
        <w:rPr>
          <w:sz w:val="16"/>
        </w:rPr>
        <w:t xml:space="preserve">, </w:t>
      </w:r>
      <w:r w:rsidRPr="003C7F88">
        <w:rPr>
          <w:rStyle w:val="StyleUnderline"/>
        </w:rPr>
        <w:t>candidate for explaining the sign and magnitudes of these coefficients determining observed reported crime.</w:t>
      </w:r>
      <w:r w:rsidRPr="003C7F88">
        <w:rPr>
          <w:sz w:val="16"/>
        </w:rPr>
        <w:t xml:space="preserve"> The conviction rate has the predicted negative sign but is not significant for any specification in Table 3. It is negative but significant for one endogenous specification in Table 4 (Column 7). Of particular interest are the </w:t>
      </w:r>
      <w:r w:rsidRPr="003C7F88">
        <w:rPr>
          <w:rStyle w:val="StyleUnderline"/>
        </w:rPr>
        <w:t>robust and substantial coefficients associated with the rate of tried offenders and the prison rate</w:t>
      </w:r>
      <w:r w:rsidRPr="003C7F88">
        <w:rPr>
          <w:sz w:val="16"/>
        </w:rPr>
        <w:t xml:space="preserve">: their estimates are statistically significant even at the 1% level across estimation procedures, and their elasticities have magnitudes at around 1 for the rate of tried offenders and 1.5 for prison rates. This means that </w:t>
      </w:r>
      <w:r w:rsidRPr="003C7F88">
        <w:rPr>
          <w:rStyle w:val="StyleUnderline"/>
        </w:rPr>
        <w:t xml:space="preserve">an increase in the rate of tried offenders of one percentage point will decrease environmental crime at </w:t>
      </w:r>
      <w:r w:rsidRPr="003C7F88">
        <w:rPr>
          <w:rStyle w:val="Emphasis"/>
        </w:rPr>
        <w:t>about 0.9% to 1%.</w:t>
      </w:r>
      <w:r w:rsidRPr="003C7F88">
        <w:rPr>
          <w:sz w:val="16"/>
        </w:rPr>
        <w:t xml:space="preserve"> In the case of the prison rate, the deterrence effect is even larger</w:t>
      </w:r>
      <w:r w:rsidRPr="003C7F88">
        <w:rPr>
          <w:rStyle w:val="StyleUnderline"/>
        </w:rPr>
        <w:t xml:space="preserve">: An increase of the prison rate of one percentage point results in a decrease in reported environmental crime rate of </w:t>
      </w:r>
      <w:r w:rsidRPr="003C7F88">
        <w:rPr>
          <w:rStyle w:val="Emphasis"/>
        </w:rPr>
        <w:t xml:space="preserve">1.3% to 1.6%. </w:t>
      </w:r>
    </w:p>
    <w:p w14:paraId="2A29C00D" w14:textId="77777777" w:rsidR="00C24FC4" w:rsidRDefault="00C24FC4" w:rsidP="00C24FC4">
      <w:pPr>
        <w:pStyle w:val="Heading4"/>
      </w:pPr>
      <w:r>
        <w:t xml:space="preserve">Prison terms are effective deterrents and ensure compliance with environmental law </w:t>
      </w:r>
    </w:p>
    <w:p w14:paraId="1EB96EE4" w14:textId="77777777" w:rsidR="00C24FC4" w:rsidRDefault="00C24FC4" w:rsidP="00C24FC4">
      <w:pPr>
        <w:rPr>
          <w:sz w:val="14"/>
        </w:rPr>
      </w:pPr>
      <w:r>
        <w:rPr>
          <w:sz w:val="14"/>
        </w:rPr>
        <w:t xml:space="preserve">Michael M. </w:t>
      </w:r>
      <w:proofErr w:type="spellStart"/>
      <w:r w:rsidRPr="00C67953">
        <w:rPr>
          <w:rStyle w:val="Heading4Char"/>
        </w:rPr>
        <w:t>O'Hear</w:t>
      </w:r>
      <w:proofErr w:type="spellEnd"/>
      <w:r>
        <w:rPr>
          <w:rStyle w:val="Heading4Char"/>
        </w:rPr>
        <w:t xml:space="preserve"> ‘04</w:t>
      </w:r>
      <w:r>
        <w:rPr>
          <w:sz w:val="14"/>
        </w:rPr>
        <w:t xml:space="preserve">, Emeritus Professor of Public Policy, and Professor of the Graduate School at UC </w:t>
      </w:r>
      <w:proofErr w:type="spellStart"/>
      <w:r>
        <w:rPr>
          <w:sz w:val="14"/>
        </w:rPr>
        <w:t>BErkely</w:t>
      </w:r>
      <w:proofErr w:type="spellEnd"/>
      <w:r>
        <w:rPr>
          <w:sz w:val="14"/>
        </w:rPr>
        <w:t>, Sentencing the Green-Collar Offender: Punishment, Culpability, and Environmental Crime, 95 J. Crim. L. &amp;</w:t>
      </w:r>
    </w:p>
    <w:p w14:paraId="4ADFF532" w14:textId="77777777" w:rsidR="00C24FC4" w:rsidRDefault="00C24FC4" w:rsidP="00C24FC4">
      <w:pPr>
        <w:rPr>
          <w:sz w:val="14"/>
        </w:rPr>
      </w:pPr>
      <w:r>
        <w:rPr>
          <w:sz w:val="14"/>
        </w:rPr>
        <w:t>Criminology 133 (2004-2005)</w:t>
      </w:r>
    </w:p>
    <w:p w14:paraId="0CCE6D3D" w14:textId="77777777" w:rsidR="00C24FC4" w:rsidRDefault="00C24FC4" w:rsidP="00C24FC4">
      <w:pPr>
        <w:rPr>
          <w:sz w:val="14"/>
        </w:rPr>
      </w:pPr>
      <w:r w:rsidRPr="00C67953">
        <w:rPr>
          <w:sz w:val="14"/>
        </w:rPr>
        <w:t xml:space="preserve">The increasing availability of felony prosecution has thus given environmental enforcers extraordinary new powers. Yet, with enhanced power comes the risk of over-reaching and abuse. Given the possibility of considerable monetary penalties through civil and administrative enforcement (up to $25,000 per day of violation),79 one might question why Congress has also added the ultimate weapon of criminal prosecution to the enforcement arsenal. </w:t>
      </w:r>
      <w:r w:rsidRPr="004E7475">
        <w:rPr>
          <w:rStyle w:val="StyleUnderline"/>
        </w:rPr>
        <w:t>The</w:t>
      </w:r>
      <w:r w:rsidRPr="00C67953">
        <w:rPr>
          <w:sz w:val="14"/>
        </w:rPr>
        <w:t xml:space="preserve"> conventional </w:t>
      </w:r>
      <w:r w:rsidRPr="004E7475">
        <w:rPr>
          <w:rStyle w:val="StyleUnderline"/>
        </w:rPr>
        <w:t>answer focuses on the particular need for non-monetary sanctions when fines can be simply passed on to customers or shareholders as just another cost of doing business</w:t>
      </w:r>
      <w:r w:rsidRPr="00C67953">
        <w:rPr>
          <w:sz w:val="14"/>
        </w:rPr>
        <w:t xml:space="preserve">.8 ° </w:t>
      </w:r>
      <w:r w:rsidRPr="004E7475">
        <w:rPr>
          <w:rStyle w:val="StyleUnderline"/>
        </w:rPr>
        <w:t>Criminal conviction carries a moral stigma that may not be so easily escaped.8' Additionally, prison terms are said to be an especially valuable sanction in attempting to control the behavior of corporate officials, "who belong to a social group that is exquisitely sensitive to status deprivation and censure."</w:t>
      </w:r>
      <w:r w:rsidRPr="00C67953">
        <w:rPr>
          <w:sz w:val="14"/>
        </w:rPr>
        <w:t xml:space="preserve"> </w:t>
      </w:r>
      <w:r w:rsidRPr="004E7475">
        <w:rPr>
          <w:rStyle w:val="StyleUnderline"/>
        </w:rPr>
        <w:t>82 In short, supporters of environmental criminal law tend to</w:t>
      </w:r>
      <w:r w:rsidRPr="00C67953">
        <w:rPr>
          <w:sz w:val="14"/>
        </w:rPr>
        <w:t xml:space="preserve"> 71 Id. at 108. 76 Id. at 111. 77 Corporations may be especially attractive targets for prosecution because of their deep pockets and because they have no privilege against self-crimination under the Fifth Amendment. Michael W. Steinberg &amp; Kenneth D. Woodrow, Civil and Criminal Enforcement, in THE RCRA PRACTICE MANUAL 417, 433 (Theodore L. Garrett ed., 2d ed. 2004). While felony convictions require "knowing" acts, the corporation may have ascribed to it the collective knowledge of its employees, or be held vicariously liable under the doctrine of </w:t>
      </w:r>
      <w:proofErr w:type="spellStart"/>
      <w:r w:rsidRPr="00C67953">
        <w:rPr>
          <w:sz w:val="14"/>
        </w:rPr>
        <w:t>respondeat</w:t>
      </w:r>
      <w:proofErr w:type="spellEnd"/>
      <w:r w:rsidRPr="00C67953">
        <w:rPr>
          <w:sz w:val="14"/>
        </w:rPr>
        <w:t xml:space="preserve"> superior. Id. 78 Firestone, supra note 4, at 112. Additionally, convictions may give rise to a range of collateral consequences for defendants (individuals or corporations) that may also distinguish criminal enforcement in important ways from other types of enforcement. Id. Criminal convictions, for instance, may impose a moral stigma on the defendant and his or her associates. Id. at 112-13. Evidence of a conviction can be used against the defendant in subsequent civil matters. Id. at 113. And a conviction may disqualify a firm from government contracts. Id. at 114. 71 Id. at 109. 0 Id. at 111. 81 Id. at 112-13. 82 </w:t>
      </w:r>
      <w:proofErr w:type="spellStart"/>
      <w:r w:rsidRPr="00C67953">
        <w:rPr>
          <w:sz w:val="14"/>
        </w:rPr>
        <w:t>Hedman</w:t>
      </w:r>
      <w:proofErr w:type="spellEnd"/>
      <w:r w:rsidRPr="00C67953">
        <w:rPr>
          <w:sz w:val="14"/>
        </w:rPr>
        <w:t xml:space="preserve">, supra note 6, at 895. 2004] MICHAEL M O'HEAR </w:t>
      </w:r>
      <w:r w:rsidRPr="004E7475">
        <w:rPr>
          <w:rStyle w:val="StyleUnderline"/>
        </w:rPr>
        <w:t>emphasize the</w:t>
      </w:r>
      <w:r w:rsidRPr="00C67953">
        <w:rPr>
          <w:rStyle w:val="StyleUnderline"/>
          <w:sz w:val="14"/>
          <w:u w:val="none"/>
        </w:rPr>
        <w:t xml:space="preserve"> supposedly</w:t>
      </w:r>
      <w:r w:rsidRPr="004E7475">
        <w:rPr>
          <w:rStyle w:val="StyleUnderline"/>
        </w:rPr>
        <w:t xml:space="preserve"> unique deterrent value of criminal sanctions in ensuring compliance with environmental law.</w:t>
      </w:r>
      <w:r w:rsidRPr="00C67953">
        <w:rPr>
          <w:sz w:val="14"/>
        </w:rPr>
        <w:t xml:space="preserve"> 3</w:t>
      </w:r>
    </w:p>
    <w:p w14:paraId="66416A1D" w14:textId="77777777" w:rsidR="00C24FC4" w:rsidRPr="0076289B" w:rsidRDefault="00C24FC4" w:rsidP="00C24FC4">
      <w:pPr>
        <w:pStyle w:val="Heading4"/>
      </w:pPr>
      <w:r>
        <w:t xml:space="preserve">Sentencing individuals can impose a </w:t>
      </w:r>
      <w:proofErr w:type="gramStart"/>
      <w:r>
        <w:t>large scale</w:t>
      </w:r>
      <w:proofErr w:type="gramEnd"/>
      <w:r>
        <w:t xml:space="preserve"> deterrence</w:t>
      </w:r>
    </w:p>
    <w:p w14:paraId="7690DA23" w14:textId="77777777" w:rsidR="00C24FC4" w:rsidRDefault="00C24FC4" w:rsidP="00C24FC4">
      <w:r>
        <w:rPr>
          <w:rFonts w:eastAsiaTheme="majorEastAsia" w:cstheme="majorBidi"/>
          <w:b/>
          <w:bCs/>
          <w:sz w:val="26"/>
          <w:szCs w:val="26"/>
        </w:rPr>
        <w:t>Volkov 18</w:t>
      </w:r>
      <w:r w:rsidRPr="00D515EE">
        <w:t xml:space="preserve"> (</w:t>
      </w:r>
      <w:r>
        <w:t xml:space="preserve">Michael </w:t>
      </w:r>
      <w:proofErr w:type="spellStart"/>
      <w:r>
        <w:t>Volka</w:t>
      </w:r>
      <w:proofErr w:type="spellEnd"/>
      <w:r w:rsidRPr="00D515EE">
        <w:t xml:space="preserve"> </w:t>
      </w:r>
      <w:r>
        <w:t>–</w:t>
      </w:r>
      <w:r w:rsidRPr="00D515EE">
        <w:t xml:space="preserve"> </w:t>
      </w:r>
      <w:r>
        <w:rPr>
          <w:rFonts w:ascii="Segoe UI" w:hAnsi="Segoe UI" w:cs="Segoe UI"/>
          <w:shd w:val="clear" w:color="auto" w:fill="FFFFFF"/>
        </w:rPr>
        <w:t>CEO of Volkov law group</w:t>
      </w:r>
      <w:r w:rsidRPr="00D515EE">
        <w:t xml:space="preserve">, </w:t>
      </w:r>
      <w:r>
        <w:t>7-31-2018</w:t>
      </w:r>
      <w:r w:rsidRPr="00D515EE">
        <w:t xml:space="preserve">; </w:t>
      </w:r>
      <w:r>
        <w:t>“Criminal Sentencing and Deterrence: White Collar Crime and Corporate Misconduct (Part 1 of 3)”,</w:t>
      </w:r>
      <w:r w:rsidRPr="00D515EE">
        <w:t xml:space="preserve"> </w:t>
      </w:r>
      <w:hyperlink r:id="rId166" w:history="1">
        <w:r w:rsidRPr="009B0E20">
          <w:rPr>
            <w:rStyle w:val="Hyperlink"/>
          </w:rPr>
          <w:t>https://blog.volkovlaw.com/2018/07/criminal-sentencing-and-deterrence-white-collar-crime-and-corporate-misconduct-part-i-of-iii/</w:t>
        </w:r>
      </w:hyperlink>
      <w:r w:rsidRPr="00D515EE">
        <w:t>)</w:t>
      </w:r>
    </w:p>
    <w:p w14:paraId="2E0D575E" w14:textId="77777777" w:rsidR="00C24FC4" w:rsidRDefault="00C24FC4" w:rsidP="00C24FC4"/>
    <w:p w14:paraId="50DD854B" w14:textId="77777777" w:rsidR="00C24FC4" w:rsidRPr="00E47D41" w:rsidRDefault="00C24FC4" w:rsidP="00C24FC4">
      <w:pPr>
        <w:rPr>
          <w:sz w:val="16"/>
        </w:rPr>
      </w:pPr>
      <w:r w:rsidRPr="008642BC">
        <w:rPr>
          <w:rStyle w:val="StyleUnderline"/>
        </w:rPr>
        <w:t>In focusing on white-collar defendants, judges face a difficult set of considerations.</w:t>
      </w:r>
      <w:r w:rsidRPr="00487A55">
        <w:rPr>
          <w:sz w:val="16"/>
        </w:rPr>
        <w:t xml:space="preserve"> According to Judge Jed Rakoff (see Here), an outspoken federal judge on these issues, </w:t>
      </w:r>
      <w:r w:rsidRPr="008642BC">
        <w:rPr>
          <w:rStyle w:val="StyleUnderline"/>
        </w:rPr>
        <w:t>the most effective way to deter white-collar crime is to impose stiff sentences on individual actors</w:t>
      </w:r>
      <w:r w:rsidRPr="00487A55">
        <w:rPr>
          <w:sz w:val="16"/>
        </w:rPr>
        <w:t xml:space="preserve">. Judge Rakoff argues that </w:t>
      </w:r>
      <w:r w:rsidRPr="008642BC">
        <w:rPr>
          <w:rStyle w:val="StyleUnderline"/>
        </w:rPr>
        <w:t>sentencing individuals has more deterrence value than imposing large corporate fines for a criminal conviction, and imposing a deferred prosecution agreement or non-prosecution agreement.</w:t>
      </w:r>
      <w:r w:rsidRPr="00487A55">
        <w:rPr>
          <w:sz w:val="16"/>
        </w:rPr>
        <w:t xml:space="preserve"> Judge Rakoff contends that corporations that pay large fines and suffer negative publicity have no incentive to change their cultures. In his view, corporate punishments are viewed as a cost of doing business. In criticizing the current DOJ focus on corporate crime, Judge Rakoff suggests that DOJ’s focuses on corporate prosecutions instead of individual senior executives because </w:t>
      </w:r>
      <w:r w:rsidRPr="00487A55">
        <w:rPr>
          <w:rStyle w:val="StyleUnderline"/>
        </w:rPr>
        <w:t>it is easier to prosecute a corporation than to build a criminal case against individual defendants.</w:t>
      </w:r>
      <w:r w:rsidRPr="00487A55">
        <w:rPr>
          <w:sz w:val="16"/>
        </w:rPr>
        <w:t xml:space="preserve"> Judge Rakoff has a point – it takes more time and effort for prosecutors to build cases against individual defendants, and such cases are not always easy to win at trial.</w:t>
      </w:r>
    </w:p>
    <w:p w14:paraId="5D4F6769" w14:textId="77777777" w:rsidR="00C24FC4" w:rsidRDefault="00C24FC4" w:rsidP="00C24FC4">
      <w:pPr>
        <w:rPr>
          <w:sz w:val="14"/>
        </w:rPr>
      </w:pPr>
    </w:p>
    <w:p w14:paraId="4A3F06D4" w14:textId="77777777" w:rsidR="00C24FC4" w:rsidRDefault="00C24FC4" w:rsidP="00C24FC4">
      <w:pPr>
        <w:pStyle w:val="Heading4"/>
      </w:pPr>
      <w:r>
        <w:t xml:space="preserve">Prison </w:t>
      </w:r>
      <w:proofErr w:type="spellStart"/>
      <w:r>
        <w:t>scentences</w:t>
      </w:r>
      <w:proofErr w:type="spellEnd"/>
      <w:r>
        <w:t xml:space="preserve"> for corporate offenders deter and solve public perception discrepancies</w:t>
      </w:r>
    </w:p>
    <w:p w14:paraId="6EF5CB21" w14:textId="77777777" w:rsidR="00C24FC4" w:rsidRDefault="00C24FC4" w:rsidP="00C24FC4">
      <w:pPr>
        <w:rPr>
          <w:sz w:val="14"/>
        </w:rPr>
      </w:pPr>
      <w:r>
        <w:rPr>
          <w:sz w:val="14"/>
        </w:rPr>
        <w:t xml:space="preserve">Rafael </w:t>
      </w:r>
      <w:r w:rsidRPr="00317576">
        <w:rPr>
          <w:rStyle w:val="Heading4Char"/>
        </w:rPr>
        <w:t>Wolff ‘16</w:t>
      </w:r>
      <w:r>
        <w:rPr>
          <w:sz w:val="14"/>
        </w:rPr>
        <w:t xml:space="preserve">, Doctor of </w:t>
      </w:r>
      <w:proofErr w:type="spellStart"/>
      <w:proofErr w:type="gramStart"/>
      <w:r>
        <w:rPr>
          <w:sz w:val="14"/>
        </w:rPr>
        <w:t>Juridical!Science</w:t>
      </w:r>
      <w:proofErr w:type="spellEnd"/>
      <w:proofErr w:type="gramEnd"/>
      <w:r>
        <w:rPr>
          <w:sz w:val="14"/>
        </w:rPr>
        <w:t xml:space="preserve"> (S.J.D.) in Environmental Law Degree, S.J.D. Dissertation,  Environmental Crimes and Imprisonment: Does Prison Work to Prevent and Punish Environmental Criminals? (Feb. 2016) (SJD dissertation, Elisabeth </w:t>
      </w:r>
      <w:proofErr w:type="spellStart"/>
      <w:r>
        <w:rPr>
          <w:sz w:val="14"/>
        </w:rPr>
        <w:t>Haub</w:t>
      </w:r>
      <w:proofErr w:type="spellEnd"/>
      <w:r>
        <w:rPr>
          <w:sz w:val="14"/>
        </w:rPr>
        <w:t xml:space="preserve"> School of Law at Pace University), http://digitalcommons.pace.edu/lawdissertations/19/. </w:t>
      </w:r>
    </w:p>
    <w:p w14:paraId="667EA234" w14:textId="77777777" w:rsidR="00C24FC4" w:rsidRDefault="00C24FC4" w:rsidP="00C24FC4">
      <w:pPr>
        <w:rPr>
          <w:rStyle w:val="StyleUnderline"/>
        </w:rPr>
      </w:pPr>
      <w:r>
        <w:rPr>
          <w:sz w:val="14"/>
        </w:rPr>
        <w:t xml:space="preserve">The purposes of </w:t>
      </w:r>
      <w:r w:rsidRPr="00317576">
        <w:rPr>
          <w:rStyle w:val="StyleUnderline"/>
        </w:rPr>
        <w:t>retribution,</w:t>
      </w:r>
      <w:r>
        <w:rPr>
          <w:sz w:val="14"/>
        </w:rPr>
        <w:t xml:space="preserve"> on the other hand, </w:t>
      </w:r>
      <w:r w:rsidRPr="00317576">
        <w:rPr>
          <w:rStyle w:val="StyleUnderline"/>
        </w:rPr>
        <w:t>can be fulfilled by the imprisonment of a corporation’s administrator</w:t>
      </w:r>
      <w:r>
        <w:rPr>
          <w:sz w:val="14"/>
        </w:rPr>
        <w:t xml:space="preserve">. </w:t>
      </w:r>
      <w:r w:rsidRPr="00317576">
        <w:rPr>
          <w:rStyle w:val="StyleUnderline"/>
        </w:rPr>
        <w:t>Corporate environmental crimes can have devastating effects</w:t>
      </w:r>
      <w:r>
        <w:rPr>
          <w:sz w:val="14"/>
        </w:rPr>
        <w:t xml:space="preserve">. The example of illegally throwing garbage in the river speaks for itself. Even though some of these crimes occur as a result of negligence (e.g., an oil spill), the impacts can be enormous and, in this case, prison can become a reasonable option. As long as the case involves considerable harm to environment and the acts or omissions of a corporate criminal deserve censure, </w:t>
      </w:r>
      <w:r w:rsidRPr="00317576">
        <w:rPr>
          <w:rStyle w:val="StyleUnderline"/>
        </w:rPr>
        <w:t>there is no risk of eroding the stigma of criminal punishment</w:t>
      </w:r>
      <w:r>
        <w:rPr>
          <w:sz w:val="14"/>
        </w:rPr>
        <w:t xml:space="preserve">.477 In fact, the </w:t>
      </w:r>
      <w:r w:rsidRPr="00317576">
        <w:rPr>
          <w:rStyle w:val="StyleUnderline"/>
        </w:rPr>
        <w:t>perception that corporate criminals do not go to prison can also be a menace to the legitimacy of criminal law</w:t>
      </w:r>
      <w:r>
        <w:rPr>
          <w:sz w:val="14"/>
        </w:rPr>
        <w:t xml:space="preserve">; 478 </w:t>
      </w:r>
      <w:proofErr w:type="spellStart"/>
      <w:r w:rsidRPr="00317576">
        <w:rPr>
          <w:rStyle w:val="StyleUnderline"/>
        </w:rPr>
        <w:t>undererpunishing</w:t>
      </w:r>
      <w:proofErr w:type="spellEnd"/>
      <w:r w:rsidRPr="00317576">
        <w:rPr>
          <w:rStyle w:val="StyleUnderline"/>
        </w:rPr>
        <w:t xml:space="preserve"> can be as harmful as overpunishing</w:t>
      </w:r>
      <w:r>
        <w:rPr>
          <w:sz w:val="14"/>
        </w:rPr>
        <w:t xml:space="preserve">.479 Although the purpose of collective deterrence is usually not met, </w:t>
      </w:r>
      <w:r w:rsidRPr="00317576">
        <w:rPr>
          <w:rStyle w:val="StyleUnderline"/>
        </w:rPr>
        <w:t>there are reasons to conclude that because corporate criminals may have an enhanced ability to weigh the risks of business they are also more likely to be deterred from acting by the prison terms</w:t>
      </w:r>
      <w:r>
        <w:rPr>
          <w:sz w:val="14"/>
        </w:rPr>
        <w:t xml:space="preserve">. 480 </w:t>
      </w:r>
      <w:r w:rsidRPr="00317576">
        <w:rPr>
          <w:rStyle w:val="StyleUnderline"/>
        </w:rPr>
        <w:t>They are better calculators</w:t>
      </w:r>
      <w:r>
        <w:rPr>
          <w:sz w:val="14"/>
        </w:rPr>
        <w:t xml:space="preserve">.481 Furthermore, prison may be more painful for the corporate criminal who is used to comfort. </w:t>
      </w:r>
      <w:r w:rsidRPr="00317576">
        <w:rPr>
          <w:rStyle w:val="StyleUnderline"/>
        </w:rPr>
        <w:t>Those who want to enhance profits to live “la dolce vita” may also be less prone to risk ending in the correctional system.</w:t>
      </w:r>
    </w:p>
    <w:p w14:paraId="413785AF" w14:textId="77777777" w:rsidR="00C24FC4" w:rsidRPr="00D515EE" w:rsidRDefault="00C24FC4" w:rsidP="00C24FC4">
      <w:pPr>
        <w:pStyle w:val="Heading4"/>
      </w:pPr>
      <w:r w:rsidRPr="00D515EE">
        <w:t>Only the plan solves – a soft on criminal strategy cannot deter crime</w:t>
      </w:r>
    </w:p>
    <w:p w14:paraId="0A104FE3" w14:textId="77777777" w:rsidR="00C24FC4" w:rsidRPr="00D515EE" w:rsidRDefault="00C24FC4" w:rsidP="00C24FC4">
      <w:r w:rsidRPr="00D515EE">
        <w:rPr>
          <w:rFonts w:eastAsiaTheme="majorEastAsia" w:cstheme="majorBidi"/>
          <w:b/>
          <w:bCs/>
          <w:sz w:val="26"/>
          <w:szCs w:val="26"/>
        </w:rPr>
        <w:t>Schneider 18</w:t>
      </w:r>
      <w:r w:rsidRPr="00D515EE">
        <w:t xml:space="preserve"> (Andreas Schneider - Independent researcher, Asuncion, Paraguay; Correspondence - Deterrence Theory in Paraguay: An Exploratory Study - file:///Users/jacquichu/Downloads/preprints201811.0626.v1.pdf)</w:t>
      </w:r>
    </w:p>
    <w:p w14:paraId="2ED56B9E" w14:textId="77777777" w:rsidR="00C24FC4" w:rsidRPr="00D97653" w:rsidRDefault="00C24FC4" w:rsidP="00C24FC4">
      <w:pPr>
        <w:rPr>
          <w:rStyle w:val="Emphasis"/>
          <w:b w:val="0"/>
          <w:iCs w:val="0"/>
          <w:sz w:val="16"/>
          <w:u w:val="none"/>
        </w:rPr>
      </w:pPr>
      <w:r w:rsidRPr="00D515EE">
        <w:rPr>
          <w:sz w:val="16"/>
        </w:rPr>
        <w:t xml:space="preserve">Descriptive evidence </w:t>
      </w:r>
      <w:proofErr w:type="gramStart"/>
      <w:r w:rsidRPr="00D515EE">
        <w:rPr>
          <w:sz w:val="16"/>
        </w:rPr>
        <w:t>show</w:t>
      </w:r>
      <w:proofErr w:type="gramEnd"/>
      <w:r w:rsidRPr="00D515EE">
        <w:rPr>
          <w:sz w:val="16"/>
        </w:rPr>
        <w:t xml:space="preserve"> a clear and continuous misallocation of funds and human capital, and therefore providing less efficient services for the public. Regression analysis suggests that clearance rate exerts a highly significant effect in deterring fraud but results are not clear for violation of trust incidents. Despite the limitations of available data, results confirm deterrence theory in Paraguay. However, to more than two-thirds of victims, not even the attempt was made to seek justice. As a side-result, it seems that </w:t>
      </w:r>
      <w:r w:rsidRPr="00D515EE">
        <w:rPr>
          <w:rStyle w:val="StyleUnderline"/>
        </w:rPr>
        <w:t>a soft on crime strategy</w:t>
      </w:r>
      <w:r w:rsidRPr="00D515EE">
        <w:rPr>
          <w:sz w:val="16"/>
        </w:rPr>
        <w:t>, induced from the former German penal code</w:t>
      </w:r>
      <w:r w:rsidRPr="00D515EE">
        <w:rPr>
          <w:rStyle w:val="StyleUnderline"/>
        </w:rPr>
        <w:t>, has led to an increasing share of pre-trial diversion and</w:t>
      </w:r>
      <w:r w:rsidRPr="00D515EE">
        <w:rPr>
          <w:sz w:val="16"/>
        </w:rPr>
        <w:t xml:space="preserve"> therefore </w:t>
      </w:r>
      <w:r w:rsidRPr="00D515EE">
        <w:rPr>
          <w:rStyle w:val="StyleUnderline"/>
        </w:rPr>
        <w:t>enhancing white-collar crimes like fraud and violation of trust due to impunity</w:t>
      </w:r>
      <w:r w:rsidRPr="00D515EE">
        <w:rPr>
          <w:sz w:val="16"/>
        </w:rPr>
        <w:t xml:space="preserve">. </w:t>
      </w:r>
      <w:proofErr w:type="spellStart"/>
      <w:r w:rsidRPr="00D515EE">
        <w:rPr>
          <w:sz w:val="16"/>
        </w:rPr>
        <w:t>Mastrobuoni</w:t>
      </w:r>
      <w:proofErr w:type="spellEnd"/>
      <w:r w:rsidRPr="00D515EE">
        <w:rPr>
          <w:sz w:val="16"/>
        </w:rPr>
        <w:t xml:space="preserve"> and Rivers (2016) </w:t>
      </w:r>
      <w:r w:rsidRPr="00D515EE">
        <w:rPr>
          <w:rStyle w:val="StyleUnderline"/>
        </w:rPr>
        <w:t>analyzed data of Italian prisoners</w:t>
      </w:r>
      <w:r w:rsidRPr="00D515EE">
        <w:rPr>
          <w:sz w:val="16"/>
        </w:rPr>
        <w:t xml:space="preserve"> after a large collective pardon. They </w:t>
      </w:r>
      <w:r w:rsidRPr="00D515EE">
        <w:rPr>
          <w:rStyle w:val="StyleUnderline"/>
        </w:rPr>
        <w:t>conclude</w:t>
      </w:r>
      <w:r w:rsidRPr="00D515EE">
        <w:rPr>
          <w:sz w:val="16"/>
        </w:rPr>
        <w:t xml:space="preserve"> “</w:t>
      </w:r>
      <w:r w:rsidRPr="00D515EE">
        <w:rPr>
          <w:rStyle w:val="StyleUnderline"/>
        </w:rPr>
        <w:t>that low future time preference is a driver of criminal behavior</w:t>
      </w:r>
      <w:r w:rsidRPr="00D515EE">
        <w:rPr>
          <w:sz w:val="16"/>
        </w:rPr>
        <w:t xml:space="preserve">” (:31). The same conclude </w:t>
      </w:r>
      <w:proofErr w:type="spellStart"/>
      <w:r w:rsidRPr="00D515EE">
        <w:rPr>
          <w:sz w:val="16"/>
        </w:rPr>
        <w:t>Akerlund</w:t>
      </w:r>
      <w:proofErr w:type="spellEnd"/>
      <w:r w:rsidRPr="00D515EE">
        <w:rPr>
          <w:sz w:val="16"/>
        </w:rPr>
        <w:t xml:space="preserve"> et al. (2016) after studying data of a Stockholm birth cohort at age 13. They aggregate that the link is much stronger for males with low intelligence. Time discounting is rarely taken into account in economic models. The fact that some criminals do not care much about the probability of incarceration may explain the weight of severity in the deterrence puzzle. Therefore, </w:t>
      </w:r>
      <w:r w:rsidRPr="00D515EE">
        <w:rPr>
          <w:rStyle w:val="StyleUnderline"/>
        </w:rPr>
        <w:t>increasing severity</w:t>
      </w:r>
      <w:r w:rsidRPr="00D515EE">
        <w:rPr>
          <w:sz w:val="16"/>
        </w:rPr>
        <w:t xml:space="preserve"> may </w:t>
      </w:r>
      <w:r w:rsidRPr="00D515EE">
        <w:rPr>
          <w:rStyle w:val="StyleUnderline"/>
        </w:rPr>
        <w:t>have a deterrent effect for low initial sentence length</w:t>
      </w:r>
      <w:r w:rsidRPr="00D515EE">
        <w:rPr>
          <w:sz w:val="16"/>
        </w:rPr>
        <w:t xml:space="preserve"> (</w:t>
      </w:r>
      <w:proofErr w:type="spellStart"/>
      <w:r w:rsidRPr="00D515EE">
        <w:rPr>
          <w:sz w:val="16"/>
        </w:rPr>
        <w:t>Mastrobuoni</w:t>
      </w:r>
      <w:proofErr w:type="spellEnd"/>
      <w:r w:rsidRPr="00D515EE">
        <w:rPr>
          <w:sz w:val="16"/>
        </w:rPr>
        <w:t xml:space="preserve"> and Rivers 2016). </w:t>
      </w:r>
      <w:r w:rsidRPr="00D515EE">
        <w:rPr>
          <w:rStyle w:val="StyleUnderline"/>
        </w:rPr>
        <w:t>Increasing punishment certainty has direct effects on deterrence and incapacitation</w:t>
      </w:r>
      <w:r w:rsidRPr="00D515EE">
        <w:rPr>
          <w:sz w:val="16"/>
        </w:rPr>
        <w:t xml:space="preserve">, on the other hand, </w:t>
      </w:r>
      <w:r w:rsidRPr="00D515EE">
        <w:rPr>
          <w:rStyle w:val="StyleUnderline"/>
        </w:rPr>
        <w:t>increasing punishment severity has long run effects on deterrence and incapacitation.</w:t>
      </w:r>
      <w:r w:rsidRPr="00D515EE">
        <w:rPr>
          <w:sz w:val="16"/>
        </w:rPr>
        <w:t xml:space="preserve"> In consequence, </w:t>
      </w:r>
      <w:r w:rsidRPr="00D515EE">
        <w:rPr>
          <w:rStyle w:val="StyleUnderline"/>
        </w:rPr>
        <w:t>crime will decrease gradually to a new steady state</w:t>
      </w:r>
      <w:r w:rsidRPr="00D515EE">
        <w:rPr>
          <w:sz w:val="16"/>
        </w:rPr>
        <w:t xml:space="preserve">, indicating that </w:t>
      </w:r>
      <w:r w:rsidRPr="00D515EE">
        <w:rPr>
          <w:rStyle w:val="StyleUnderline"/>
        </w:rPr>
        <w:t xml:space="preserve">criminals respond to severity as well as certainty </w:t>
      </w:r>
      <w:r w:rsidRPr="00D515EE">
        <w:rPr>
          <w:sz w:val="16"/>
        </w:rPr>
        <w:t>(Kessler and Levitt 1999). A slow justice system, however, runs in favor of offenders and potential offenders which discount time heavily. For them possible future costs of committing a crime are insufficient to deter in favor of an immediate benefit, because they do not feel the “pain of payment” at the moment of a deviant behavior (</w:t>
      </w:r>
      <w:proofErr w:type="spellStart"/>
      <w:r w:rsidRPr="00D515EE">
        <w:rPr>
          <w:sz w:val="16"/>
        </w:rPr>
        <w:t>Prelec</w:t>
      </w:r>
      <w:proofErr w:type="spellEnd"/>
      <w:r w:rsidRPr="00D515EE">
        <w:rPr>
          <w:sz w:val="16"/>
        </w:rPr>
        <w:t xml:space="preserve"> and Loewenstein 1998). “The criminal law, as a long-distance danger, does not affect them” (von </w:t>
      </w:r>
      <w:proofErr w:type="spellStart"/>
      <w:r w:rsidRPr="00D515EE">
        <w:rPr>
          <w:sz w:val="16"/>
        </w:rPr>
        <w:t>Hentig</w:t>
      </w:r>
      <w:proofErr w:type="spellEnd"/>
      <w:r w:rsidRPr="00D515EE">
        <w:rPr>
          <w:sz w:val="16"/>
        </w:rPr>
        <w:t xml:space="preserve"> 1938). Increasing delay by Preprints (www.preprints.org) | NOT PEER-REVIEWED | Posted: 30 November 2018 doi:10.20944/preprints201811.0626.v1 Peer-reviewed version available at Social Sciences 2019, 8, 23; doi:10.3390/socsci8010023 3 of 19 one year, for example, would increase fraud cases by 11 percent in first instance courts (Dalla </w:t>
      </w:r>
      <w:proofErr w:type="spellStart"/>
      <w:r w:rsidRPr="00D515EE">
        <w:rPr>
          <w:sz w:val="16"/>
        </w:rPr>
        <w:t>Pellegrina</w:t>
      </w:r>
      <w:proofErr w:type="spellEnd"/>
      <w:r w:rsidRPr="00D515EE">
        <w:rPr>
          <w:sz w:val="16"/>
        </w:rPr>
        <w:t xml:space="preserve"> 2007). The ignorance of future consequences in favor of immediate benefits is one of six elements making up one’s self-control in Gottfredson and Hirschi’s (1990) A General Theory of Crime. They argue that low self-control is a driver to be more prone to criminal or deviant behavior, a behavior “of force or fraud taken in the pursuit of self-interest” (: 15). Personality traits seem to be particularly important indicators in the context of white-collar crime such as fraud and violation of trust. Low behavioral self-control paired with high hedonism, low integrity, and high narcissism are important variables to discriminate between white-collar offenders and non-offenders (</w:t>
      </w:r>
      <w:proofErr w:type="spellStart"/>
      <w:r w:rsidRPr="00D515EE">
        <w:rPr>
          <w:sz w:val="16"/>
        </w:rPr>
        <w:t>Blickle</w:t>
      </w:r>
      <w:proofErr w:type="spellEnd"/>
      <w:r w:rsidRPr="00D515EE">
        <w:rPr>
          <w:sz w:val="16"/>
        </w:rPr>
        <w:t xml:space="preserve"> et al. 2006). Money, </w:t>
      </w:r>
      <w:r w:rsidRPr="00D515EE">
        <w:rPr>
          <w:rStyle w:val="StyleUnderline"/>
        </w:rPr>
        <w:t>financial gain</w:t>
      </w:r>
      <w:r w:rsidRPr="00D515EE">
        <w:rPr>
          <w:sz w:val="16"/>
        </w:rPr>
        <w:t xml:space="preserve">, and greed </w:t>
      </w:r>
      <w:r w:rsidRPr="00D515EE">
        <w:rPr>
          <w:rStyle w:val="StyleUnderline"/>
        </w:rPr>
        <w:t>are the most common motives for white-collar offenders</w:t>
      </w:r>
      <w:r w:rsidRPr="00D515EE">
        <w:rPr>
          <w:sz w:val="16"/>
        </w:rPr>
        <w:t xml:space="preserve"> according to </w:t>
      </w:r>
      <w:proofErr w:type="spellStart"/>
      <w:r w:rsidRPr="00D515EE">
        <w:rPr>
          <w:sz w:val="16"/>
        </w:rPr>
        <w:t>Bucy</w:t>
      </w:r>
      <w:proofErr w:type="spellEnd"/>
      <w:r w:rsidRPr="00D515EE">
        <w:rPr>
          <w:sz w:val="16"/>
        </w:rPr>
        <w:t xml:space="preserve"> et al. (2008) who interviewed prosecutors, defense counsels, and white-collar offenders. Offenders, as a group, who participate in illegitimate activities respond to incentives in much the same way as non-offenders who are engaged in legitimate activities (Ehrlich 1973). Wrong or even perverse incentives, like </w:t>
      </w:r>
      <w:r w:rsidRPr="00D515EE">
        <w:rPr>
          <w:rStyle w:val="StyleUnderline"/>
        </w:rPr>
        <w:t>low penalties for abuse, poor accounting, and lax regulations will help to create environments for white-collar crime</w:t>
      </w:r>
      <w:r w:rsidRPr="00D515EE">
        <w:rPr>
          <w:sz w:val="16"/>
        </w:rPr>
        <w:t xml:space="preserve"> (</w:t>
      </w:r>
      <w:proofErr w:type="spellStart"/>
      <w:r w:rsidRPr="00D515EE">
        <w:rPr>
          <w:sz w:val="16"/>
        </w:rPr>
        <w:t>Akerlof</w:t>
      </w:r>
      <w:proofErr w:type="spellEnd"/>
      <w:r w:rsidRPr="00D515EE">
        <w:rPr>
          <w:sz w:val="16"/>
        </w:rPr>
        <w:t xml:space="preserve"> and Romer 1993; Black 2010). Ehrlich (1996) and Black (2010) go even further and argue that </w:t>
      </w:r>
      <w:r w:rsidRPr="00D515EE">
        <w:rPr>
          <w:rStyle w:val="StyleUnderline"/>
        </w:rPr>
        <w:t>only prison sentences or sentencing guidelines shift the tax for crime</w:t>
      </w:r>
      <w:r w:rsidRPr="00D515EE">
        <w:rPr>
          <w:sz w:val="16"/>
        </w:rPr>
        <w:t xml:space="preserve"> and </w:t>
      </w:r>
      <w:r w:rsidRPr="00D515EE">
        <w:rPr>
          <w:rStyle w:val="StyleUnderline"/>
        </w:rPr>
        <w:t xml:space="preserve">can deter the willful violations. </w:t>
      </w:r>
      <w:r w:rsidRPr="00D515EE">
        <w:rPr>
          <w:sz w:val="16"/>
        </w:rPr>
        <w:t>But the consequences are not only of economic nature.</w:t>
      </w:r>
    </w:p>
    <w:p w14:paraId="6EAA1B1C" w14:textId="77777777" w:rsidR="00C24FC4" w:rsidRDefault="00C24FC4" w:rsidP="00C24FC4">
      <w:pPr>
        <w:pStyle w:val="Heading3"/>
      </w:pPr>
      <w:r>
        <w:t>2AC---Solvency---Corporate doctrine</w:t>
      </w:r>
    </w:p>
    <w:p w14:paraId="0EDEE19C" w14:textId="77777777" w:rsidR="00C24FC4" w:rsidRDefault="00C24FC4" w:rsidP="00C24FC4">
      <w:pPr>
        <w:pStyle w:val="Heading4"/>
      </w:pPr>
      <w:r>
        <w:t>The Plan is key because it accounts for the responsible corporate doctrine, which the current Guidelines do not</w:t>
      </w:r>
    </w:p>
    <w:p w14:paraId="1781C875" w14:textId="77777777" w:rsidR="00C24FC4" w:rsidRPr="00F77E29" w:rsidRDefault="00C24FC4" w:rsidP="00C24FC4">
      <w:r>
        <w:t xml:space="preserve">Lisa Ann </w:t>
      </w:r>
      <w:proofErr w:type="spellStart"/>
      <w:r w:rsidRPr="004912E5">
        <w:rPr>
          <w:rStyle w:val="Heading4Char"/>
        </w:rPr>
        <w:t>Harig</w:t>
      </w:r>
      <w:proofErr w:type="spellEnd"/>
      <w:r w:rsidRPr="004912E5">
        <w:rPr>
          <w:rStyle w:val="Heading4Char"/>
        </w:rPr>
        <w:t>, ’92</w:t>
      </w:r>
      <w:r>
        <w:t>, [need quals] “Ignorance Is Not Bliss: Responsible Corporate Officers Convicted of Environmental Crimes and the Federal Sentencing Guidelines.” Duke Law Scholarship Repository (1992) https://scholarship.law.duke.edu/cgi/viewcontent.cgi?article=3199&amp;context=dlj</w:t>
      </w:r>
    </w:p>
    <w:p w14:paraId="68F3FF7A" w14:textId="77777777" w:rsidR="00C24FC4" w:rsidRDefault="00C24FC4" w:rsidP="00C24FC4">
      <w:pPr>
        <w:rPr>
          <w:sz w:val="12"/>
          <w:szCs w:val="14"/>
        </w:rPr>
      </w:pPr>
      <w:r w:rsidRPr="00FF50DD">
        <w:rPr>
          <w:sz w:val="12"/>
          <w:szCs w:val="14"/>
        </w:rPr>
        <w:t xml:space="preserve">This Note contends that </w:t>
      </w:r>
      <w:r w:rsidRPr="00FF50DD">
        <w:rPr>
          <w:rStyle w:val="StyleUnderline"/>
        </w:rPr>
        <w:t>the Sentencing Commission did not adequately take the responsible corporate officer doctrine into account</w:t>
      </w:r>
      <w:r w:rsidRPr="00FF50DD">
        <w:rPr>
          <w:sz w:val="12"/>
          <w:szCs w:val="14"/>
        </w:rPr>
        <w:t xml:space="preserve"> when it drafted the Guidelines. </w:t>
      </w:r>
      <w:r w:rsidRPr="00FF50DD">
        <w:rPr>
          <w:rStyle w:val="StyleUnderline"/>
        </w:rPr>
        <w:t>This doctrine should be considered in sentencing decisions</w:t>
      </w:r>
      <w:r w:rsidRPr="00FF50DD">
        <w:rPr>
          <w:sz w:val="12"/>
          <w:szCs w:val="14"/>
        </w:rPr>
        <w:t xml:space="preserve"> as a basis for downward departures </w:t>
      </w:r>
      <w:r w:rsidRPr="00FF50DD">
        <w:rPr>
          <w:rStyle w:val="StyleUnderline"/>
        </w:rPr>
        <w:t>for two reasons</w:t>
      </w:r>
      <w:r w:rsidRPr="00FF50DD">
        <w:rPr>
          <w:sz w:val="12"/>
          <w:szCs w:val="14"/>
        </w:rPr>
        <w:t xml:space="preserve">: First, while the Guidelines assume </w:t>
      </w:r>
      <w:proofErr w:type="spellStart"/>
      <w:r w:rsidRPr="00FF50DD">
        <w:rPr>
          <w:sz w:val="12"/>
          <w:szCs w:val="14"/>
        </w:rPr>
        <w:t>knowingconduct</w:t>
      </w:r>
      <w:proofErr w:type="spellEnd"/>
      <w:r w:rsidRPr="00FF50DD">
        <w:rPr>
          <w:rStyle w:val="StyleUnderline"/>
        </w:rPr>
        <w:t>, the responsible corporate officer doctrine allows the trier of fact to impute knowledge to the defendant</w:t>
      </w:r>
      <w:r w:rsidRPr="00FF50DD">
        <w:rPr>
          <w:sz w:val="12"/>
          <w:szCs w:val="14"/>
        </w:rPr>
        <w:t xml:space="preserve">. </w:t>
      </w:r>
      <w:r w:rsidRPr="00FF50DD">
        <w:rPr>
          <w:rStyle w:val="StyleUnderline"/>
        </w:rPr>
        <w:t>Thus, corporate officers convicted under this doctrine will be sentenced the same way as an actor with actual knowledge.</w:t>
      </w:r>
      <w:r w:rsidRPr="00FF50DD">
        <w:rPr>
          <w:sz w:val="12"/>
          <w:szCs w:val="14"/>
        </w:rPr>
        <w:t xml:space="preserve"> </w:t>
      </w:r>
      <w:r w:rsidRPr="00FF50DD">
        <w:rPr>
          <w:rStyle w:val="StyleUnderline"/>
        </w:rPr>
        <w:t xml:space="preserve">Second, longer sentences that are perceived as </w:t>
      </w:r>
      <w:proofErr w:type="spellStart"/>
      <w:r w:rsidRPr="00FF50DD">
        <w:rPr>
          <w:rStyle w:val="StyleUnderline"/>
        </w:rPr>
        <w:t>noncommensurate</w:t>
      </w:r>
      <w:proofErr w:type="spellEnd"/>
      <w:r w:rsidRPr="00FF50DD">
        <w:rPr>
          <w:rStyle w:val="StyleUnderline"/>
        </w:rPr>
        <w:t xml:space="preserve"> with the crimes may discourage prosecution and conviction of environmental criminals.</w:t>
      </w:r>
      <w:r w:rsidRPr="00FF50DD">
        <w:rPr>
          <w:sz w:val="12"/>
          <w:szCs w:val="14"/>
        </w:rPr>
        <w:t xml:space="preserve"> First, the Guidelines that apply to environmental violations state that they "assume knowing conduct.' ' ""a They also state that a judge may consider whether the conduct was merely negligent, and adjust the sentence accordingly."° The Guidelines do not mention either responsible corporate officers or strict liability. However, because the responsible corporate officer doctrine is central to criminal environmental prosecutions, it is worthy of consideration at the sentencing level. </w:t>
      </w:r>
      <w:r w:rsidRPr="00FF50DD">
        <w:rPr>
          <w:sz w:val="12"/>
        </w:rPr>
        <w:t>In fact, the responsible corporate officer doctrine is so pervasive in such prosecutions that conviction under the doctrine should be listed specifically as a ground for a downward departure under the Guidelines</w:t>
      </w:r>
      <w:r w:rsidRPr="00FF50DD">
        <w:rPr>
          <w:rStyle w:val="StyleUnderline"/>
        </w:rPr>
        <w:t>.</w:t>
      </w:r>
      <w:r w:rsidRPr="00FF50DD">
        <w:rPr>
          <w:sz w:val="12"/>
          <w:szCs w:val="14"/>
        </w:rPr>
        <w:t xml:space="preserve"> No court has ever explicitly stated that the responsible corporate officer doctrine is a negligence standard, and no court is likely ever to do so. </w:t>
      </w:r>
      <w:r w:rsidRPr="00FF50DD">
        <w:rPr>
          <w:rStyle w:val="StyleUnderline"/>
        </w:rPr>
        <w:t>The responsible corporate officer doctrine is viewed as a reduction in the burden of proof that the government is required to meet.</w:t>
      </w:r>
      <w:r w:rsidRPr="00FF50DD">
        <w:rPr>
          <w:sz w:val="12"/>
          <w:szCs w:val="14"/>
        </w:rPr>
        <w:t xml:space="preserve"> It is not labelled a negligence standard, and responsible corporate officers would not be eligible for downward departures from Guidelines sentencing ranges on this ground.1 ' </w:t>
      </w:r>
      <w:r w:rsidRPr="00FF50DD">
        <w:rPr>
          <w:rStyle w:val="StyleUnderline"/>
        </w:rPr>
        <w:t>However, at least one commentator has argued that most courts are likely to agree with Justice Stewart's dissent in United States v. Park that the majority did in fact adopt a negligence standard, despite its never explicitly mentioning negligence.'</w:t>
      </w:r>
      <w:r w:rsidRPr="00FF50DD">
        <w:rPr>
          <w:sz w:val="12"/>
          <w:szCs w:val="14"/>
        </w:rPr>
        <w:t xml:space="preserve"> Then, because the Guidelines allow for downward departures for negli108. See supra note 103 and accompanying text. 109. See supra note 104 and accompanying text. 110. Although the concept of "responsible share" as defined by the </w:t>
      </w:r>
      <w:proofErr w:type="spellStart"/>
      <w:r w:rsidRPr="00FF50DD">
        <w:rPr>
          <w:sz w:val="12"/>
          <w:szCs w:val="14"/>
        </w:rPr>
        <w:t>Dotterweich</w:t>
      </w:r>
      <w:proofErr w:type="spellEnd"/>
      <w:r w:rsidRPr="00FF50DD">
        <w:rPr>
          <w:sz w:val="12"/>
          <w:szCs w:val="14"/>
        </w:rPr>
        <w:t xml:space="preserve"> court, discussed supra at notes 22-31 and accompanying text, may imply an allegation of negligence, Park held that the defendant's omission did not even have to amount to negligence; see supra notes 38-39 and accompanying text. 111. Abrams, supra note 29, at 469-70. 1992] DUKE LAW JOURNAL </w:t>
      </w:r>
      <w:proofErr w:type="spellStart"/>
      <w:r w:rsidRPr="00FF50DD">
        <w:rPr>
          <w:sz w:val="12"/>
          <w:szCs w:val="14"/>
        </w:rPr>
        <w:t>gence</w:t>
      </w:r>
      <w:proofErr w:type="spellEnd"/>
      <w:r w:rsidRPr="00FF50DD">
        <w:rPr>
          <w:sz w:val="12"/>
          <w:szCs w:val="14"/>
        </w:rPr>
        <w:t xml:space="preserve">, they should also allow for downward departures for convictions under the responsible corporate officer doctrine-the rationale in both cases being that defendants who lacked knowledge of crimes committed should not be punished as severely as those who possessed knowledge. There is evidence that Congress wanted the Sentencing Commission to consider factors that are directly related to the responsible corporate officer doctrine. The Commission has been criticized for failing to consider the personal characteristics of the offender in promulgating the Sentencing Guidelines."' </w:t>
      </w:r>
      <w:r w:rsidRPr="00FF50DD">
        <w:t>One commentator has noted that the defendant's role in the offense and his dependence upon criminal activity for a livelihood, among other factors, were ignored by the Commission</w:t>
      </w:r>
      <w:r w:rsidRPr="00FF50DD">
        <w:rPr>
          <w:sz w:val="12"/>
          <w:szCs w:val="14"/>
        </w:rPr>
        <w:t xml:space="preserve">, despite Congress's recommendation that they be considered.' </w:t>
      </w:r>
      <w:r w:rsidRPr="00FF50DD">
        <w:rPr>
          <w:rStyle w:val="StyleUnderline"/>
        </w:rPr>
        <w:t>Under the responsible corporate officer doctrine, consideration of the defendant's role is especially important.</w:t>
      </w:r>
      <w:r w:rsidRPr="00FF50DD">
        <w:rPr>
          <w:sz w:val="12"/>
          <w:szCs w:val="14"/>
        </w:rPr>
        <w:t xml:space="preserve"> The prosecution is not required to prove actual knowledge in these cases; knowledge may be imputed to the defendant or inferred from the existing circumstances.114 </w:t>
      </w:r>
      <w:r w:rsidRPr="00FF50DD">
        <w:rPr>
          <w:rStyle w:val="StyleUnderline"/>
        </w:rPr>
        <w:t>Often, the responsible corporate officer will have played no role in the offense other than having failed to prevent it.</w:t>
      </w:r>
      <w:r w:rsidRPr="00FF50DD">
        <w:rPr>
          <w:sz w:val="12"/>
          <w:szCs w:val="14"/>
        </w:rPr>
        <w:t xml:space="preserve"> A downward departure would better reflect the actual role of the responsible corporate officer in the offense. </w:t>
      </w:r>
    </w:p>
    <w:p w14:paraId="0F72D768" w14:textId="65BEE7F8" w:rsidR="00C24FC4" w:rsidRDefault="00C24FC4" w:rsidP="00C24FC4">
      <w:pPr>
        <w:pStyle w:val="Heading3"/>
      </w:pPr>
      <w:r>
        <w:t>2AC---Solvency---AT: Culpability bad</w:t>
      </w:r>
    </w:p>
    <w:p w14:paraId="43BE6934" w14:textId="77777777" w:rsidR="00C24FC4" w:rsidRDefault="00C24FC4" w:rsidP="00C24FC4">
      <w:pPr>
        <w:pStyle w:val="Heading4"/>
      </w:pPr>
      <w:r>
        <w:t xml:space="preserve">For purely technical and intangible offenses, prefer </w:t>
      </w:r>
      <w:proofErr w:type="gramStart"/>
      <w:r>
        <w:t>culpability based</w:t>
      </w:r>
      <w:proofErr w:type="gramEnd"/>
      <w:r>
        <w:t xml:space="preserve"> guidelines– only way to build moral credibility of the law which improve broader compliance</w:t>
      </w:r>
    </w:p>
    <w:p w14:paraId="7AD6C11C" w14:textId="77777777" w:rsidR="00C24FC4" w:rsidRPr="00615DE2" w:rsidRDefault="00C24FC4" w:rsidP="00C24FC4">
      <w:proofErr w:type="spellStart"/>
      <w:r>
        <w:rPr>
          <w:rStyle w:val="Style13ptBold"/>
        </w:rPr>
        <w:t>O’Hear</w:t>
      </w:r>
      <w:proofErr w:type="spellEnd"/>
      <w:r>
        <w:rPr>
          <w:rStyle w:val="Style13ptBold"/>
        </w:rPr>
        <w:t xml:space="preserve"> 04 </w:t>
      </w:r>
      <w:r w:rsidRPr="00456605">
        <w:rPr>
          <w:sz w:val="20"/>
          <w:szCs w:val="20"/>
        </w:rPr>
        <w:t xml:space="preserve">Michael </w:t>
      </w:r>
      <w:proofErr w:type="spellStart"/>
      <w:r w:rsidRPr="00456605">
        <w:rPr>
          <w:sz w:val="20"/>
          <w:szCs w:val="20"/>
        </w:rPr>
        <w:t>O’Hear</w:t>
      </w:r>
      <w:proofErr w:type="spellEnd"/>
      <w:r w:rsidRPr="00456605">
        <w:rPr>
          <w:sz w:val="20"/>
          <w:szCs w:val="20"/>
        </w:rPr>
        <w:t xml:space="preserve"> is a nationally recognized authority on criminal punishment, teaches criminal law and related courses. He is the author or coauthor of more than seventy-five scholarly articles on sentencing, criminal procedure, and other legal topics. Professor </w:t>
      </w:r>
      <w:proofErr w:type="spellStart"/>
      <w:r w:rsidRPr="00456605">
        <w:rPr>
          <w:sz w:val="20"/>
          <w:szCs w:val="20"/>
        </w:rPr>
        <w:t>O'Hear</w:t>
      </w:r>
      <w:proofErr w:type="spellEnd"/>
      <w:r w:rsidRPr="00456605">
        <w:rPr>
          <w:sz w:val="20"/>
          <w:szCs w:val="20"/>
        </w:rPr>
        <w:t xml:space="preserve"> is a graduate of Yale College and Yale Law School, where he was editor-in-chief of the Yale Journal of Law &amp; the Humanities and an editor of the Yale Law Journal. He clerked for United States District Court Judge Janet Bond </w:t>
      </w:r>
      <w:proofErr w:type="spellStart"/>
      <w:r w:rsidRPr="00456605">
        <w:rPr>
          <w:sz w:val="20"/>
          <w:szCs w:val="20"/>
        </w:rPr>
        <w:t>Arterton</w:t>
      </w:r>
      <w:proofErr w:type="spellEnd"/>
      <w:r w:rsidRPr="00456605">
        <w:rPr>
          <w:sz w:val="20"/>
          <w:szCs w:val="20"/>
        </w:rPr>
        <w:t xml:space="preserve"> in New Haven, Connecticut. “Sentencing the Green-Collar Offender: Punishment, Culpability, and Environmental Crime</w:t>
      </w:r>
      <w:proofErr w:type="gramStart"/>
      <w:r w:rsidRPr="00456605">
        <w:rPr>
          <w:sz w:val="20"/>
          <w:szCs w:val="20"/>
        </w:rPr>
        <w:t>”,  95</w:t>
      </w:r>
      <w:proofErr w:type="gramEnd"/>
      <w:r w:rsidRPr="00456605">
        <w:rPr>
          <w:sz w:val="20"/>
          <w:szCs w:val="20"/>
        </w:rPr>
        <w:t xml:space="preserve"> J. Crim. L. &amp; Criminology 133, 2004, https://scholarship.law.marquette.edu/cgi/viewcontent.cgi?article=1277&amp;context=facpub</w:t>
      </w:r>
    </w:p>
    <w:p w14:paraId="1BBB4B7B" w14:textId="77777777" w:rsidR="00C24FC4" w:rsidRDefault="00C24FC4" w:rsidP="00C24FC4">
      <w:pPr>
        <w:rPr>
          <w:sz w:val="14"/>
          <w:szCs w:val="14"/>
        </w:rPr>
      </w:pPr>
      <w:r w:rsidRPr="001E3EA1">
        <w:rPr>
          <w:sz w:val="14"/>
          <w:szCs w:val="14"/>
        </w:rPr>
        <w:t xml:space="preserve"> Even if not viewed as morally offensive on its face, this sort of counter-intuitive result (and, by implication, the deterrence-based approach more generally) should be rejected for at least three thoroughly pragmatic reasons. </w:t>
      </w:r>
      <w:r w:rsidRPr="001E3EA1">
        <w:rPr>
          <w:rStyle w:val="Emphasis"/>
        </w:rPr>
        <w:t>First, a system that imposes enormous penalties for low culpability violations will not be enforced.</w:t>
      </w:r>
      <w:r>
        <w:t xml:space="preserve"> Such a system will display the pathologies of what Professor Kahan has termed the "hard-shove" approach to modifying social norms.607 These effects occur when the law condemns a particular behavior more severely than do the people responsible for enforcing the law. Drawing on examples such as efforts to crack down on rape, drunk driving, and domestic violence, Kahan has demonstrated that the "hard shove" does not work: </w:t>
      </w:r>
      <w:r w:rsidRPr="001E3EA1">
        <w:rPr>
          <w:rStyle w:val="Emphasis"/>
        </w:rPr>
        <w:t>"[P]</w:t>
      </w:r>
      <w:proofErr w:type="spellStart"/>
      <w:r w:rsidRPr="001E3EA1">
        <w:rPr>
          <w:rStyle w:val="Emphasis"/>
        </w:rPr>
        <w:t>olice</w:t>
      </w:r>
      <w:proofErr w:type="spellEnd"/>
      <w:r w:rsidRPr="001E3EA1">
        <w:rPr>
          <w:rStyle w:val="Emphasis"/>
        </w:rPr>
        <w:t xml:space="preserve"> grow more reluctant to arrest, prosecutors to charge, juries to convict, and judges to punish</w:t>
      </w:r>
      <w:r>
        <w:t xml:space="preserve">. 6 °8 Indeed, the "hard shove" may be counterproductive: "For example, when a jury in a high profile case acquits a defendant charged with raping a woman who protested but who didn't physically resist his advances, the verdict reaffirms the vitality of the norm that 'no sometimes means yes,' and thus perpetuates behavior consistent with the norm." 609 </w:t>
      </w:r>
      <w:r w:rsidRPr="001E3EA1">
        <w:rPr>
          <w:rStyle w:val="Emphasis"/>
        </w:rPr>
        <w:t>Second, to whatever extent the system is enforced, disproportionate sentences for low-level offenses will compromise the moral credibility of the environmental regulatory regime</w:t>
      </w:r>
      <w:r>
        <w:t xml:space="preserve">. This is of particular concern in light of the special need, noted in the previous Section, </w:t>
      </w:r>
      <w:r w:rsidRPr="001E3EA1">
        <w:rPr>
          <w:rStyle w:val="Emphasis"/>
        </w:rPr>
        <w:t>for environmental criminal law to have moral credibility</w:t>
      </w:r>
      <w:r>
        <w:t xml:space="preserve"> because it punishes non-obvious harms. As Robinson and Darley have suggested, </w:t>
      </w:r>
      <w:r w:rsidRPr="001E3EA1">
        <w:rPr>
          <w:rStyle w:val="Emphasis"/>
        </w:rPr>
        <w:t>disproportionately severe sentences may have the perverse effect of reducing compliance rates by weakening the norm of deferring to the law</w:t>
      </w:r>
      <w:r>
        <w:t xml:space="preserve">.610 Third, a growing body of </w:t>
      </w:r>
      <w:r w:rsidRPr="001E3EA1">
        <w:rPr>
          <w:rStyle w:val="Emphasis"/>
        </w:rPr>
        <w:t>empirical</w:t>
      </w:r>
      <w:r>
        <w:t xml:space="preserve"> </w:t>
      </w:r>
      <w:r w:rsidRPr="001E3EA1">
        <w:rPr>
          <w:rStyle w:val="Emphasis"/>
        </w:rPr>
        <w:t>evidence casts doubt on the "deterrability" of the sorts of low-level, technical environmental violations that would be particularly targeted</w:t>
      </w:r>
      <w:r>
        <w:t xml:space="preserve"> </w:t>
      </w:r>
      <w:r w:rsidRPr="001E3EA1">
        <w:rPr>
          <w:sz w:val="14"/>
          <w:szCs w:val="14"/>
        </w:rPr>
        <w:t xml:space="preserve">in the deterrence-based approach. The assumption of deterrability rests on the model of the "rational polluter," carefully toting up costs and benefits when deciding whether or not to comply with the law. 611 The rational polluter model founders on the realities of environmental regulation described above: pollution is inevitable and pervasive; environmental laws are aspirational to the point of being unrealistic in their expectations; and the law is extraordinarily complex. 61 2 Thus, the vast majority of corporate environmental managers believe that perfect compliance is impossible.61 3 Indeed, the complexities of the law are such that nearly half of corporate environmental </w:t>
      </w:r>
      <w:proofErr w:type="spellStart"/>
      <w:r w:rsidRPr="001E3EA1">
        <w:rPr>
          <w:sz w:val="14"/>
          <w:szCs w:val="14"/>
        </w:rPr>
        <w:t>managers</w:t>
      </w:r>
      <w:proofErr w:type="spellEnd"/>
      <w:r w:rsidRPr="001E3EA1">
        <w:rPr>
          <w:sz w:val="14"/>
          <w:szCs w:val="14"/>
        </w:rPr>
        <w:t xml:space="preserve"> report that their single most time-consuming duty is just determining whether their facilities are in compliance. 614 EPA's recent experience with an agency-industry partnership initiative, the Environmental Leadership Program ("ELP"), provides some validation of the views of corporate managers. Professor Spence describes the lessons of the ELP this way: During the pilot phase of the ELP, audits were carefully planned in advance and designed to allow participating firms to demonstrate their sophisticated environmental management and auditing systems to the EPA. The audits included regulators and representatives of the firms, and each firm knew ahead of time when the audit would take place and had ample time to prepare. Nevertheless, in nearly every environmental audit performed under the ELP, violations were discovered .... [T]he important point is this: even with time to prepare and an incentive to perform well, these sophisticated firms did not achieve perfect compliance. 6 1 Other studies have reached similar conclusions that significant percentages of environmental violations are inadvertent. 616 Complementing these studies, much evidence suggests that corporate managers do, by and large-for reasons both high-minded and not-seek in good faith to comply with environmental regulations without regard to the magnitude of the expected sanctions for failure. This seems the best explanation for the levels of compliance that do occur.6 17 The available data indicate that most firms are in compliance most of the time.61 8 Yet, many studies suggest that the expected cost of noncompliance is very small.619 Violations are difficult to detect, and the median fine is only a few thousand dollars. 620 Thus, under the rational polluter model, it makes little sense for firms to devote the considerable resources they put into good environmental performance, including adopting programs that are actually intended to go beyond what the law requires, as many have. 621 Rather, </w:t>
      </w:r>
      <w:proofErr w:type="spellStart"/>
      <w:r w:rsidRPr="001E3EA1">
        <w:rPr>
          <w:sz w:val="14"/>
          <w:szCs w:val="14"/>
        </w:rPr>
        <w:t>realworld</w:t>
      </w:r>
      <w:proofErr w:type="spellEnd"/>
      <w:r w:rsidRPr="001E3EA1">
        <w:rPr>
          <w:sz w:val="14"/>
          <w:szCs w:val="14"/>
        </w:rPr>
        <w:t xml:space="preserve"> firm behavior generally seems consistent with the view that corporate managers have internalized the norms embodied in environmental regulations (or at least the more general norm of obeying the law, whether or not the law is agreed with), and attempt in good faith to comply with those regulations.622</w:t>
      </w:r>
      <w:r>
        <w:t xml:space="preserve"> If this is true, then it is unclear what additional compliance would be achieved by increasing penalties for low-level violations.623 Indeed, for the reasons suggested above, such an approach might actually undermine the norm-internalization that has already occurred.624 3. Summary </w:t>
      </w:r>
      <w:r w:rsidRPr="001E3EA1">
        <w:rPr>
          <w:rStyle w:val="Emphasis"/>
        </w:rPr>
        <w:t>For purposes of the environmental guidelines, the choice between a culpability- and a deterrence-based approach matters the most for</w:t>
      </w:r>
      <w:r>
        <w:t xml:space="preserve"> that broad category of </w:t>
      </w:r>
      <w:r w:rsidRPr="001E3EA1">
        <w:rPr>
          <w:rStyle w:val="Emphasis"/>
        </w:rPr>
        <w:t>violations that are</w:t>
      </w:r>
      <w:r>
        <w:t xml:space="preserve"> either </w:t>
      </w:r>
      <w:r w:rsidRPr="001E3EA1">
        <w:rPr>
          <w:rStyle w:val="Emphasis"/>
        </w:rPr>
        <w:t>purely</w:t>
      </w:r>
      <w:r>
        <w:t xml:space="preserve"> </w:t>
      </w:r>
      <w:r w:rsidRPr="001E3EA1">
        <w:rPr>
          <w:rStyle w:val="Emphasis"/>
        </w:rPr>
        <w:t>technical</w:t>
      </w:r>
      <w:r>
        <w:t xml:space="preserve"> </w:t>
      </w:r>
      <w:r w:rsidRPr="001E3EA1">
        <w:rPr>
          <w:rStyle w:val="Emphasis"/>
        </w:rPr>
        <w:t>or</w:t>
      </w:r>
      <w:r>
        <w:t xml:space="preserve"> that </w:t>
      </w:r>
      <w:r w:rsidRPr="001E3EA1">
        <w:rPr>
          <w:rStyle w:val="Emphasis"/>
        </w:rPr>
        <w:t>create</w:t>
      </w:r>
      <w:r>
        <w:t xml:space="preserve"> </w:t>
      </w:r>
      <w:r w:rsidRPr="001E3EA1">
        <w:rPr>
          <w:rStyle w:val="Emphasis"/>
        </w:rPr>
        <w:t>intangible</w:t>
      </w:r>
      <w:r>
        <w:t xml:space="preserve"> or speculative </w:t>
      </w:r>
      <w:r w:rsidRPr="001E3EA1">
        <w:rPr>
          <w:rStyle w:val="Emphasis"/>
        </w:rPr>
        <w:t>injuries</w:t>
      </w:r>
      <w:r>
        <w:t xml:space="preserve">. </w:t>
      </w:r>
      <w:r w:rsidRPr="001E3EA1">
        <w:rPr>
          <w:sz w:val="14"/>
          <w:szCs w:val="14"/>
        </w:rPr>
        <w:t xml:space="preserve">As to such violations, the difficulty-of detection factor would systematically inflate sentences beyond culpability625 based standards. Many of these violations, however, are inadvertent, and hence </w:t>
      </w:r>
      <w:proofErr w:type="spellStart"/>
      <w:r w:rsidRPr="001E3EA1">
        <w:rPr>
          <w:sz w:val="14"/>
          <w:szCs w:val="14"/>
        </w:rPr>
        <w:t>nondeterrable</w:t>
      </w:r>
      <w:proofErr w:type="spellEnd"/>
      <w:r w:rsidRPr="001E3EA1">
        <w:rPr>
          <w:sz w:val="14"/>
          <w:szCs w:val="14"/>
        </w:rPr>
        <w:t xml:space="preserve">. As to the remainder, longer deterrence-based sentences would diminish the moral credibility of the environmental regulatory system and thereby possibly undermine the ultimate objective of encouraging environmental compliance. This approach would also seem to contradict the preferences of sentencing judges, who frequently reduce environmental sentences based on culpability considerations, but who have not identified purely deterrence-based considerations as grounds for departure. Retributivists, of course, will not need to be persuaded of the advantages of culpability-based environmental guidelines. I hope that these arguments will persuade the </w:t>
      </w:r>
      <w:proofErr w:type="spellStart"/>
      <w:r w:rsidRPr="001E3EA1">
        <w:rPr>
          <w:sz w:val="14"/>
          <w:szCs w:val="14"/>
        </w:rPr>
        <w:t>utilitarians</w:t>
      </w:r>
      <w:proofErr w:type="spellEnd"/>
      <w:r w:rsidRPr="001E3EA1">
        <w:rPr>
          <w:sz w:val="14"/>
          <w:szCs w:val="14"/>
        </w:rPr>
        <w:t xml:space="preserve">, though, that, whatever general reservations they have about a </w:t>
      </w:r>
      <w:r w:rsidRPr="001E3EA1">
        <w:rPr>
          <w:rStyle w:val="Emphasis"/>
        </w:rPr>
        <w:t>culpability-based approach,</w:t>
      </w:r>
      <w:r>
        <w:t xml:space="preserve"> such an approach </w:t>
      </w:r>
      <w:r w:rsidRPr="001E3EA1">
        <w:rPr>
          <w:rStyle w:val="Emphasis"/>
        </w:rPr>
        <w:t>is</w:t>
      </w:r>
      <w:r>
        <w:t xml:space="preserve"> particularly </w:t>
      </w:r>
      <w:r w:rsidRPr="001E3EA1">
        <w:rPr>
          <w:rStyle w:val="Emphasis"/>
        </w:rPr>
        <w:t>well-suited for the environmental context</w:t>
      </w:r>
      <w:r>
        <w:t xml:space="preserve">, </w:t>
      </w:r>
      <w:r w:rsidRPr="001E3EA1">
        <w:rPr>
          <w:rStyle w:val="Emphasis"/>
        </w:rPr>
        <w:t>where the moral credibility of the law is particularly important because the underlying harms are not obvious</w:t>
      </w:r>
      <w:r>
        <w:t xml:space="preserve">; </w:t>
      </w:r>
      <w:r w:rsidRPr="001E3EA1">
        <w:rPr>
          <w:sz w:val="14"/>
          <w:szCs w:val="14"/>
        </w:rPr>
        <w:t>where the substantive law does an especially poor job of distinguishing among offenders based on culpability, leaving the task to the sentencing process; where so many violations are difficult to detect, and hence likely to produce especially wide gaps between culpability- and deterrence-based approaches; where so many violations are inadvertent, and hence undeterrable; and where sentencing data suggests an existing judicial emphasis on culpability.</w:t>
      </w:r>
    </w:p>
    <w:p w14:paraId="7B4B6E58" w14:textId="77777777" w:rsidR="00C24FC4" w:rsidRDefault="00C24FC4" w:rsidP="00C24FC4">
      <w:pPr>
        <w:rPr>
          <w:rStyle w:val="Emphasis"/>
        </w:rPr>
      </w:pPr>
    </w:p>
    <w:p w14:paraId="42A0BEC4" w14:textId="4BE4C201" w:rsidR="00C92E4F" w:rsidRDefault="00C92E4F" w:rsidP="00C92E4F">
      <w:pPr>
        <w:pStyle w:val="Heading3"/>
      </w:pPr>
      <w:r>
        <w:t>2AC---Solvency---International follow-on</w:t>
      </w:r>
      <w:r w:rsidR="004F04B2">
        <w:t>/modeling</w:t>
      </w:r>
    </w:p>
    <w:p w14:paraId="607E4243" w14:textId="77777777" w:rsidR="00357E6B" w:rsidRPr="00D7181C" w:rsidRDefault="00357E6B" w:rsidP="00357E6B">
      <w:pPr>
        <w:pStyle w:val="Heading4"/>
        <w:rPr>
          <w:rStyle w:val="StyleUnderline"/>
          <w:sz w:val="26"/>
          <w:u w:val="none"/>
        </w:rPr>
      </w:pPr>
      <w:r w:rsidRPr="00D7181C">
        <w:rPr>
          <w:rStyle w:val="StyleUnderline"/>
          <w:sz w:val="26"/>
          <w:u w:val="none"/>
        </w:rPr>
        <w:t xml:space="preserve">US track record with climate is exactly what makes it so influential </w:t>
      </w:r>
    </w:p>
    <w:p w14:paraId="66C0F481" w14:textId="77777777" w:rsidR="00357E6B" w:rsidRPr="00287E47" w:rsidRDefault="00357E6B" w:rsidP="00357E6B">
      <w:pPr>
        <w:rPr>
          <w:rStyle w:val="StyleUnderline"/>
          <w:u w:val="none"/>
        </w:rPr>
      </w:pPr>
      <w:r w:rsidRPr="00287E47">
        <w:rPr>
          <w:rStyle w:val="StyleUnderline"/>
          <w:u w:val="none"/>
        </w:rPr>
        <w:t xml:space="preserve">Jutta </w:t>
      </w:r>
      <w:proofErr w:type="spellStart"/>
      <w:r w:rsidRPr="00287E47">
        <w:rPr>
          <w:rStyle w:val="Heading4Char"/>
        </w:rPr>
        <w:t>Brunnee</w:t>
      </w:r>
      <w:proofErr w:type="spellEnd"/>
      <w:r w:rsidRPr="00287E47">
        <w:rPr>
          <w:rStyle w:val="Heading4Char"/>
        </w:rPr>
        <w:t xml:space="preserve"> ’04</w:t>
      </w:r>
      <w:r w:rsidRPr="00287E47">
        <w:rPr>
          <w:rStyle w:val="StyleUnderline"/>
          <w:u w:val="none"/>
        </w:rPr>
        <w:t>, Professor of Law and Metcalf Chair in Environmental Law at the University of Toronto, “The United States and International Environmental Law: Living with an Elephant.” EJIL, 2004, http://www.ejil.org/pdfs/15/4/373.pdf</w:t>
      </w:r>
    </w:p>
    <w:p w14:paraId="4E391E52" w14:textId="6F943868" w:rsidR="00357E6B" w:rsidRDefault="00357E6B" w:rsidP="00357E6B">
      <w:r w:rsidRPr="00D7181C">
        <w:rPr>
          <w:rStyle w:val="StyleUnderline"/>
        </w:rPr>
        <w:t>When it comes to developing solutions to global environmental concerns</w:t>
      </w:r>
      <w:r>
        <w:t xml:space="preserve">, and many other international environmental concerns, </w:t>
      </w:r>
      <w:r w:rsidRPr="00D7181C">
        <w:rPr>
          <w:rStyle w:val="StyleUnderline"/>
        </w:rPr>
        <w:t>the United States is the elephant next door</w:t>
      </w:r>
      <w:r>
        <w:t xml:space="preserve">. </w:t>
      </w:r>
      <w:r w:rsidRPr="00D7181C">
        <w:rPr>
          <w:rStyle w:val="StyleUnderline"/>
        </w:rPr>
        <w:t>Its environmental footprint is larger than that of other nations</w:t>
      </w:r>
      <w:r>
        <w:t xml:space="preserve">.3 Its share of global resource consumption is considerably larger than its share of world </w:t>
      </w:r>
      <w:proofErr w:type="spellStart"/>
      <w:r>
        <w:t>popu-lation</w:t>
      </w:r>
      <w:proofErr w:type="spellEnd"/>
      <w:r>
        <w:t xml:space="preserve">.' On many issues, </w:t>
      </w:r>
      <w:r w:rsidRPr="00D7181C">
        <w:rPr>
          <w:rStyle w:val="StyleUnderline"/>
        </w:rPr>
        <w:t>US cooperation is therefore indispensable for problem-solving</w:t>
      </w:r>
      <w:r>
        <w:t xml:space="preserve">. Its </w:t>
      </w:r>
      <w:r w:rsidRPr="00D7181C">
        <w:rPr>
          <w:rStyle w:val="StyleUnderline"/>
        </w:rPr>
        <w:t>technological and financial resources enable the United States to make decisive contributions to international environmental protection efforts.</w:t>
      </w:r>
      <w:r>
        <w:t xml:space="preserve"> </w:t>
      </w:r>
      <w:r w:rsidRPr="00D7181C">
        <w:rPr>
          <w:rStyle w:val="StyleUnderline"/>
        </w:rPr>
        <w:t>Its economic and strategic power gives the United States a distinctive ability to influence and shape international environmental law and politics. Thus, US leadership has a unique potential to promote the development of international environmental law. Con-</w:t>
      </w:r>
      <w:proofErr w:type="spellStart"/>
      <w:r w:rsidRPr="00D7181C">
        <w:rPr>
          <w:rStyle w:val="StyleUnderline"/>
        </w:rPr>
        <w:t>versely</w:t>
      </w:r>
      <w:proofErr w:type="spellEnd"/>
      <w:r w:rsidRPr="00D7181C">
        <w:rPr>
          <w:rStyle w:val="StyleUnderline"/>
        </w:rPr>
        <w:t>, when the United States declines to exercise leadership, the impact is significant</w:t>
      </w:r>
      <w:r>
        <w:t xml:space="preserve">. </w:t>
      </w:r>
    </w:p>
    <w:p w14:paraId="2BC33DC5" w14:textId="168382AF" w:rsidR="00C92E4F" w:rsidRDefault="00C92E4F" w:rsidP="00C92E4F">
      <w:pPr>
        <w:pStyle w:val="Heading4"/>
      </w:pPr>
      <w:r>
        <w:t>US environmental law effects foreign countries’ environmental law</w:t>
      </w:r>
    </w:p>
    <w:p w14:paraId="7C257CDD" w14:textId="77777777" w:rsidR="00C92E4F" w:rsidRPr="0065385E" w:rsidRDefault="00C92E4F" w:rsidP="00C92E4F">
      <w:r w:rsidRPr="0065385E">
        <w:t xml:space="preserve">Byung-Sun </w:t>
      </w:r>
      <w:r w:rsidRPr="0065385E">
        <w:rPr>
          <w:rStyle w:val="Style13ptBold"/>
        </w:rPr>
        <w:t>Cho 2000</w:t>
      </w:r>
      <w:r w:rsidRPr="0065385E">
        <w:t xml:space="preserve">, South Korean law educator. Humboldt Research fellow Alexander von Humboldt Foundation, 1996. Consultant, researcher Civic Organization for Environmental Protection, Seoul, since 1995. Second lieutenant Land Forces Army, 1985-1986. Member International Association Criminal Law (France), Korea Association Criminal Law, Korea Association Environmental Law. </w:t>
      </w:r>
      <w:proofErr w:type="gramStart"/>
      <w:r w:rsidRPr="0065385E">
        <w:t>,”Emergence</w:t>
      </w:r>
      <w:proofErr w:type="gramEnd"/>
      <w:r w:rsidRPr="0065385E">
        <w:t xml:space="preserve"> of an International Environmental Criminal Law?” UCLA Journal of Environmental Law and Policy, 2000, </w:t>
      </w:r>
      <w:hyperlink r:id="rId167" w:history="1">
        <w:r w:rsidRPr="0065385E">
          <w:rPr>
            <w:rStyle w:val="Hyperlink"/>
          </w:rPr>
          <w:t>https://escholarship.org/content/qt0ph8h7r5/qt0ph8h7r5.pdf</w:t>
        </w:r>
      </w:hyperlink>
    </w:p>
    <w:p w14:paraId="4534235F" w14:textId="77777777" w:rsidR="00C92E4F" w:rsidRPr="001D1DBF" w:rsidRDefault="00C92E4F" w:rsidP="00C92E4F"/>
    <w:p w14:paraId="14A152CB" w14:textId="5E52D5ED" w:rsidR="00461145" w:rsidRDefault="00C92E4F" w:rsidP="00C92E4F">
      <w:pPr>
        <w:rPr>
          <w:sz w:val="14"/>
        </w:rPr>
      </w:pPr>
      <w:r w:rsidRPr="0098647F">
        <w:rPr>
          <w:sz w:val="14"/>
        </w:rPr>
        <w:t xml:space="preserve">However, in the first place, crime must be of primary concern to the country in which it takes place. Both the United States and the United Kingdom used to insist on the principle of the territoriality of criminal jurisdiction, and did not admit that a state may punish an alien for a breach of its criminal law, if the act was committed outside its own territory.47 This was in sharp contrast to the position of other states which relied on the principle of the 47. J.L. </w:t>
      </w:r>
      <w:proofErr w:type="spellStart"/>
      <w:r w:rsidRPr="0098647F">
        <w:rPr>
          <w:sz w:val="14"/>
        </w:rPr>
        <w:t>BRmRLY</w:t>
      </w:r>
      <w:proofErr w:type="spellEnd"/>
      <w:r w:rsidRPr="0098647F">
        <w:rPr>
          <w:sz w:val="14"/>
        </w:rPr>
        <w:t xml:space="preserve">, THE LAW OF NATIONS 299 (1963). ENVIRONMENTAL CRIMINAL LAW passive personality, on the protective theory, and on the universal jurisdiction theory. In recent decades, however, the United States has moved fairly far from its traditional insistence on territoriality as the only proper basis of criminal jurisdiction. Now, it is most likely to be the United States that relies on what other states regard as extravagant jurisdictional claims.48 According to this recent tendency the </w:t>
      </w:r>
      <w:r w:rsidRPr="00FA575B">
        <w:rPr>
          <w:rStyle w:val="StyleUnderline"/>
        </w:rPr>
        <w:t>criminal provisions in environmental statutes in the United States</w:t>
      </w:r>
      <w:r w:rsidRPr="0098647F">
        <w:rPr>
          <w:sz w:val="14"/>
        </w:rPr>
        <w:t xml:space="preserve"> have been interpreted very broadly, and recent judicial interpretation of international law principles may allow these broad interpretations to </w:t>
      </w:r>
      <w:r w:rsidRPr="00FA575B">
        <w:rPr>
          <w:rStyle w:val="StyleUnderline"/>
        </w:rPr>
        <w:t>reach beyond the United States borders and have a broader international effect.</w:t>
      </w:r>
      <w:r w:rsidRPr="0098647F">
        <w:rPr>
          <w:sz w:val="14"/>
        </w:rPr>
        <w:t xml:space="preserve"> Interpreting American environmental laws extraterritorially would also expose corporate officers responsible for environmental affairs to criminal liability in the United States. This would be true regardless of whether the vessels for which the officer is responsible fly the United States flag or a flag of convenience, or whether the officer is physically located in the United States or overseas. Whether the argument in favor of Americanization of international law enforcement (that rests heavily on the experience of drug law enforcement), can be applicable also in the field of international environmental law, should be examined. </w:t>
      </w:r>
    </w:p>
    <w:p w14:paraId="04645138" w14:textId="77777777" w:rsidR="00461145" w:rsidRDefault="00461145" w:rsidP="00461145">
      <w:pPr>
        <w:pStyle w:val="Heading4"/>
      </w:pPr>
      <w:r>
        <w:t>Other countries NEED US leadership on environmental policy issues</w:t>
      </w:r>
    </w:p>
    <w:p w14:paraId="178C8B57" w14:textId="77777777" w:rsidR="00461145" w:rsidRDefault="00461145" w:rsidP="00461145">
      <w:pPr>
        <w:rPr>
          <w:sz w:val="16"/>
        </w:rPr>
      </w:pPr>
      <w:r>
        <w:rPr>
          <w:sz w:val="16"/>
        </w:rPr>
        <w:t xml:space="preserve">Glen </w:t>
      </w:r>
      <w:r w:rsidRPr="006833B4">
        <w:rPr>
          <w:rStyle w:val="Heading4Char"/>
        </w:rPr>
        <w:t>Sussman ’04</w:t>
      </w:r>
      <w:r>
        <w:rPr>
          <w:sz w:val="16"/>
        </w:rPr>
        <w:t xml:space="preserve">, </w:t>
      </w:r>
      <w:proofErr w:type="spellStart"/>
      <w:proofErr w:type="gramStart"/>
      <w:r>
        <w:rPr>
          <w:sz w:val="16"/>
        </w:rPr>
        <w:t>Ph.D</w:t>
      </w:r>
      <w:proofErr w:type="spellEnd"/>
      <w:proofErr w:type="gramEnd"/>
      <w:r>
        <w:rPr>
          <w:sz w:val="16"/>
        </w:rPr>
        <w:t xml:space="preserve"> from Washington State University Old Dominion University Department of Political Science and Geography at Old Dominion University ”The USA and Global Environmental Policy.” IPSR RISP, 2004</w:t>
      </w:r>
    </w:p>
    <w:p w14:paraId="05CA52B7" w14:textId="77777777" w:rsidR="00461145" w:rsidRPr="00A525CF" w:rsidRDefault="00461145" w:rsidP="00461145">
      <w:pPr>
        <w:rPr>
          <w:rStyle w:val="StyleUnderline"/>
        </w:rPr>
      </w:pPr>
      <w:r w:rsidRPr="006833B4">
        <w:rPr>
          <w:sz w:val="16"/>
        </w:rPr>
        <w:t xml:space="preserve">As a principal actor in global affairs, </w:t>
      </w:r>
      <w:r w:rsidRPr="00BA303D">
        <w:rPr>
          <w:rStyle w:val="StyleUnderline"/>
        </w:rPr>
        <w:t>the USA is expected to offer leadership in international efforts to address global environmental policy problems.</w:t>
      </w:r>
      <w:r w:rsidRPr="006833B4">
        <w:rPr>
          <w:sz w:val="16"/>
        </w:rPr>
        <w:t xml:space="preserve"> While </w:t>
      </w:r>
      <w:r w:rsidRPr="00BA303D">
        <w:rPr>
          <w:rStyle w:val="StyleUnderline"/>
        </w:rPr>
        <w:t>other countries look to the USA to take an activist approach to foster international cooperation regarding the global environment</w:t>
      </w:r>
      <w:r w:rsidRPr="006833B4">
        <w:rPr>
          <w:sz w:val="16"/>
        </w:rPr>
        <w:t xml:space="preserve">, the changing nature of global environmental problems has made the effort increasingly difficult. A quarter century ago, The Global 2000 Report to the President (Council on Environmental Quality and US Department of State, 1982) provided a basis upon which the US government could implement a global environmental planning process. President Jimmy Carter directed the Council on Environmental Quality and the State Department to prepare a study through to the end of the century. Although the findings of the </w:t>
      </w:r>
      <w:r w:rsidRPr="006833B4">
        <w:rPr>
          <w:rStyle w:val="StyleUnderline"/>
        </w:rPr>
        <w:t xml:space="preserve">report </w:t>
      </w:r>
      <w:r w:rsidRPr="006833B4">
        <w:rPr>
          <w:sz w:val="16"/>
        </w:rPr>
        <w:t xml:space="preserve">were discouraging, it </w:t>
      </w:r>
      <w:r w:rsidRPr="006833B4">
        <w:rPr>
          <w:rStyle w:val="StyleUnderline"/>
        </w:rPr>
        <w:t>emphasized the need for international environmental cooperation and observed that the USA had begun to play an active role in this regard</w:t>
      </w:r>
      <w:r w:rsidRPr="006833B4">
        <w:rPr>
          <w:sz w:val="16"/>
        </w:rPr>
        <w:t xml:space="preserve">. In his study of US foreign policy and global environmentalism, Paul </w:t>
      </w:r>
      <w:proofErr w:type="gramStart"/>
      <w:r w:rsidRPr="006833B4">
        <w:rPr>
          <w:sz w:val="16"/>
        </w:rPr>
        <w:t>Harris(</w:t>
      </w:r>
      <w:proofErr w:type="gramEnd"/>
      <w:r w:rsidRPr="006833B4">
        <w:rPr>
          <w:sz w:val="16"/>
        </w:rPr>
        <w:t>2001: 34) argued that “</w:t>
      </w:r>
      <w:r w:rsidRPr="006833B4">
        <w:rPr>
          <w:rStyle w:val="StyleUnderline"/>
        </w:rPr>
        <w:t>The world’s governments and other important actors cannot deal effectively with environmental changes if the United States does not play an active role</w:t>
      </w:r>
      <w:r w:rsidRPr="006833B4">
        <w:rPr>
          <w:sz w:val="16"/>
        </w:rPr>
        <w:t xml:space="preserve"> ... Thus, environmental changes have become a major subject and feature of U.S. foreign policy. </w:t>
      </w:r>
      <w:proofErr w:type="gramStart"/>
      <w:r w:rsidRPr="006833B4">
        <w:rPr>
          <w:sz w:val="16"/>
        </w:rPr>
        <w:t>”In</w:t>
      </w:r>
      <w:proofErr w:type="gramEnd"/>
      <w:r w:rsidRPr="006833B4">
        <w:rPr>
          <w:sz w:val="16"/>
        </w:rPr>
        <w:t xml:space="preserve"> fact, </w:t>
      </w:r>
      <w:r w:rsidRPr="006833B4">
        <w:rPr>
          <w:rStyle w:val="StyleUnderline"/>
        </w:rPr>
        <w:t>according to the US State Department</w:t>
      </w:r>
      <w:r w:rsidRPr="006833B4">
        <w:rPr>
          <w:sz w:val="16"/>
        </w:rPr>
        <w:t xml:space="preserve">, beginning in the 1990s, the global environment did indeed become an integral feature of US foreign policy-making (US Department of State, 1998, 1999). Moreover, Gary </w:t>
      </w:r>
      <w:proofErr w:type="spellStart"/>
      <w:r w:rsidRPr="006833B4">
        <w:rPr>
          <w:sz w:val="16"/>
        </w:rPr>
        <w:t>Bryner</w:t>
      </w:r>
      <w:proofErr w:type="spellEnd"/>
      <w:r w:rsidRPr="006833B4">
        <w:rPr>
          <w:sz w:val="16"/>
        </w:rPr>
        <w:t xml:space="preserve"> (1997: 9) contends that </w:t>
      </w:r>
      <w:r w:rsidRPr="006833B4">
        <w:rPr>
          <w:rStyle w:val="StyleUnderline"/>
        </w:rPr>
        <w:t>the USA is morally responsible to ensure that international environmental commitments are carried out</w:t>
      </w:r>
      <w:r w:rsidRPr="006833B4">
        <w:rPr>
          <w:sz w:val="16"/>
        </w:rPr>
        <w:t xml:space="preserve"> because “Americans pollute more and consume more resources than any other people. The </w:t>
      </w:r>
      <w:r w:rsidRPr="006833B4">
        <w:rPr>
          <w:rStyle w:val="StyleUnderline"/>
        </w:rPr>
        <w:t>United States</w:t>
      </w:r>
      <w:r w:rsidRPr="006833B4">
        <w:rPr>
          <w:sz w:val="16"/>
        </w:rPr>
        <w:t xml:space="preserve"> is so economically and politically powerful that its </w:t>
      </w:r>
      <w:r w:rsidRPr="006833B4">
        <w:rPr>
          <w:rStyle w:val="StyleUnderline"/>
        </w:rPr>
        <w:t>participation in global environmental protection efforts is essential.”</w:t>
      </w:r>
    </w:p>
    <w:p w14:paraId="3DD3DC3F" w14:textId="77777777" w:rsidR="00461145" w:rsidRPr="00602C7D" w:rsidRDefault="00461145" w:rsidP="00461145">
      <w:pPr>
        <w:pStyle w:val="Heading4"/>
        <w:rPr>
          <w:rStyle w:val="StyleUnderline"/>
          <w:sz w:val="26"/>
          <w:u w:val="none"/>
        </w:rPr>
      </w:pPr>
      <w:r w:rsidRPr="00602C7D">
        <w:rPr>
          <w:rStyle w:val="StyleUnderline"/>
          <w:sz w:val="26"/>
          <w:u w:val="none"/>
        </w:rPr>
        <w:t>The United States must “lead by example” on environmental issues</w:t>
      </w:r>
    </w:p>
    <w:p w14:paraId="03B52559" w14:textId="77777777" w:rsidR="00461145" w:rsidRPr="00437625" w:rsidRDefault="00461145" w:rsidP="00461145">
      <w:pPr>
        <w:rPr>
          <w:rStyle w:val="StyleUnderline"/>
          <w:u w:val="none"/>
        </w:rPr>
      </w:pPr>
      <w:r w:rsidRPr="00437625">
        <w:rPr>
          <w:rStyle w:val="StyleUnderline"/>
          <w:u w:val="none"/>
        </w:rPr>
        <w:t xml:space="preserve">Roger R. </w:t>
      </w:r>
      <w:proofErr w:type="spellStart"/>
      <w:r w:rsidRPr="00437625">
        <w:rPr>
          <w:rStyle w:val="Heading4Char"/>
        </w:rPr>
        <w:t>Martella</w:t>
      </w:r>
      <w:proofErr w:type="spellEnd"/>
      <w:r w:rsidRPr="00437625">
        <w:rPr>
          <w:rStyle w:val="Heading4Char"/>
        </w:rPr>
        <w:t>,</w:t>
      </w:r>
      <w:r w:rsidRPr="00437625">
        <w:rPr>
          <w:rStyle w:val="StyleUnderline"/>
          <w:u w:val="none"/>
        </w:rPr>
        <w:t xml:space="preserve"> Jr </w:t>
      </w:r>
      <w:r w:rsidRPr="00437625">
        <w:rPr>
          <w:rStyle w:val="Heading4Char"/>
        </w:rPr>
        <w:t>&amp;</w:t>
      </w:r>
      <w:r w:rsidRPr="00437625">
        <w:rPr>
          <w:rStyle w:val="StyleUnderline"/>
          <w:u w:val="none"/>
        </w:rPr>
        <w:t xml:space="preserve"> James W. </w:t>
      </w:r>
      <w:r w:rsidRPr="00437625">
        <w:rPr>
          <w:rStyle w:val="Heading4Char"/>
        </w:rPr>
        <w:t>Coleman ’15</w:t>
      </w:r>
      <w:r w:rsidRPr="00437625">
        <w:rPr>
          <w:rStyle w:val="StyleUnderline"/>
          <w:u w:val="none"/>
        </w:rPr>
        <w:t>,</w:t>
      </w:r>
      <w:r>
        <w:rPr>
          <w:rStyle w:val="StyleUnderline"/>
          <w:u w:val="none"/>
        </w:rPr>
        <w:t xml:space="preserve"> </w:t>
      </w:r>
      <w:proofErr w:type="spellStart"/>
      <w:r>
        <w:rPr>
          <w:rStyle w:val="StyleUnderline"/>
          <w:u w:val="none"/>
        </w:rPr>
        <w:t>Martella</w:t>
      </w:r>
      <w:proofErr w:type="spellEnd"/>
      <w:r>
        <w:rPr>
          <w:rStyle w:val="StyleUnderline"/>
          <w:u w:val="none"/>
        </w:rPr>
        <w:t xml:space="preserve"> is partner in the Environmental Practice Group at Sidley Austin LLP. </w:t>
      </w:r>
      <w:r w:rsidRPr="00437625">
        <w:rPr>
          <w:rStyle w:val="StyleUnderline"/>
          <w:u w:val="none"/>
        </w:rPr>
        <w:t xml:space="preserve">Coleman is Faculty of Law and Haskayne School of Business at University of </w:t>
      </w:r>
      <w:proofErr w:type="spellStart"/>
      <w:r w:rsidRPr="00437625">
        <w:rPr>
          <w:rStyle w:val="StyleUnderline"/>
          <w:u w:val="none"/>
        </w:rPr>
        <w:t>Calgary</w:t>
      </w:r>
      <w:proofErr w:type="gramStart"/>
      <w:r w:rsidRPr="00437625">
        <w:rPr>
          <w:rStyle w:val="StyleUnderline"/>
          <w:u w:val="none"/>
        </w:rPr>
        <w:t>,”International</w:t>
      </w:r>
      <w:proofErr w:type="spellEnd"/>
      <w:proofErr w:type="gramEnd"/>
      <w:r w:rsidRPr="00437625">
        <w:rPr>
          <w:rStyle w:val="StyleUnderline"/>
          <w:u w:val="none"/>
        </w:rPr>
        <w:t xml:space="preserve"> Environmental Law</w:t>
      </w:r>
      <w:r>
        <w:rPr>
          <w:rStyle w:val="StyleUnderline"/>
          <w:u w:val="none"/>
        </w:rPr>
        <w:t xml:space="preserve"> </w:t>
      </w:r>
      <w:r w:rsidRPr="00437625">
        <w:rPr>
          <w:rStyle w:val="StyleUnderline"/>
          <w:u w:val="none"/>
        </w:rPr>
        <w:t xml:space="preserve">A Guide for </w:t>
      </w:r>
      <w:proofErr w:type="spellStart"/>
      <w:r w:rsidRPr="00437625">
        <w:rPr>
          <w:rStyle w:val="StyleUnderline"/>
          <w:u w:val="none"/>
        </w:rPr>
        <w:t>Judges.”Federal</w:t>
      </w:r>
      <w:proofErr w:type="spellEnd"/>
      <w:r w:rsidRPr="00437625">
        <w:rPr>
          <w:rStyle w:val="StyleUnderline"/>
          <w:u w:val="none"/>
        </w:rPr>
        <w:t xml:space="preserve"> Judicial Center, 2015, https://www.fjc.gov/sites/default/files/2015/INTL%20ENVTL%20LAW%20GUIDE%20FINAL.pdf</w:t>
      </w:r>
    </w:p>
    <w:p w14:paraId="57666D3F" w14:textId="77777777" w:rsidR="00461145" w:rsidRDefault="00461145" w:rsidP="00461145">
      <w:pPr>
        <w:rPr>
          <w:rStyle w:val="StyleUnderline"/>
        </w:rPr>
      </w:pPr>
      <w:r w:rsidRPr="00437625">
        <w:rPr>
          <w:rStyle w:val="StyleUnderline"/>
        </w:rPr>
        <w:t>There is growing recognition that the most serious environmental issues, such as climate change</w:t>
      </w:r>
      <w:r>
        <w:t xml:space="preserve">, are truly global in nature, and thus their solution </w:t>
      </w:r>
      <w:r w:rsidRPr="00437625">
        <w:rPr>
          <w:rStyle w:val="StyleUnderline"/>
        </w:rPr>
        <w:t>requires a coordinated policy</w:t>
      </w:r>
      <w:r>
        <w:t xml:space="preserve"> and control regime among nations</w:t>
      </w:r>
      <w:r w:rsidRPr="00437625">
        <w:rPr>
          <w:rStyle w:val="StyleUnderline"/>
        </w:rPr>
        <w:t>, as well as additional efforts by the United States to “lead by example” in setting domestic standards</w:t>
      </w:r>
      <w:r>
        <w:t xml:space="preserve"> for global pollutants. </w:t>
      </w:r>
      <w:r w:rsidRPr="00437625">
        <w:rPr>
          <w:rStyle w:val="StyleUnderline"/>
        </w:rPr>
        <w:t>The increasing</w:t>
      </w:r>
      <w:r>
        <w:t xml:space="preserve"> extraterritorial </w:t>
      </w:r>
      <w:r w:rsidRPr="00437625">
        <w:rPr>
          <w:rStyle w:val="StyleUnderline"/>
        </w:rPr>
        <w:t>application of domestic environmental laws seeks</w:t>
      </w:r>
      <w:r>
        <w:t xml:space="preserve"> to </w:t>
      </w:r>
      <w:r w:rsidRPr="00437625">
        <w:rPr>
          <w:rStyle w:val="StyleUnderline"/>
        </w:rPr>
        <w:t>hold</w:t>
      </w:r>
      <w:r>
        <w:t xml:space="preserve"> multinational companies operating </w:t>
      </w:r>
      <w:r w:rsidRPr="00437625">
        <w:rPr>
          <w:rStyle w:val="StyleUnderline"/>
        </w:rPr>
        <w:t>abroad</w:t>
      </w:r>
      <w:r>
        <w:t xml:space="preserve"> to </w:t>
      </w:r>
      <w:r w:rsidRPr="00437625">
        <w:rPr>
          <w:rStyle w:val="StyleUnderline"/>
        </w:rPr>
        <w:t>standards that</w:t>
      </w:r>
      <w:r>
        <w:t xml:space="preserve"> would </w:t>
      </w:r>
      <w:r w:rsidRPr="00437625">
        <w:rPr>
          <w:rStyle w:val="StyleUnderline"/>
        </w:rPr>
        <w:t>apply in the United States</w:t>
      </w:r>
    </w:p>
    <w:p w14:paraId="0F79E048" w14:textId="77777777" w:rsidR="00461145" w:rsidRDefault="00461145" w:rsidP="00461145">
      <w:pPr>
        <w:pStyle w:val="Heading4"/>
      </w:pPr>
      <w:r>
        <w:t>Other countries will follow-on if US takes a radical approach to climate policy</w:t>
      </w:r>
    </w:p>
    <w:p w14:paraId="519DEE31" w14:textId="77777777" w:rsidR="00461145" w:rsidRPr="00A25193" w:rsidRDefault="00461145" w:rsidP="00461145">
      <w:pPr>
        <w:rPr>
          <w:sz w:val="18"/>
          <w:szCs w:val="18"/>
        </w:rPr>
      </w:pPr>
      <w:r w:rsidRPr="00A25193">
        <w:rPr>
          <w:sz w:val="18"/>
          <w:szCs w:val="18"/>
        </w:rPr>
        <w:t xml:space="preserve">Carolyn </w:t>
      </w:r>
      <w:r w:rsidRPr="00A25193">
        <w:rPr>
          <w:rStyle w:val="Style13ptBold"/>
        </w:rPr>
        <w:t>Beele</w:t>
      </w:r>
      <w:r>
        <w:rPr>
          <w:rStyle w:val="Style13ptBold"/>
        </w:rPr>
        <w:t>r ‘19</w:t>
      </w:r>
      <w:r w:rsidRPr="00A25193">
        <w:rPr>
          <w:sz w:val="18"/>
          <w:szCs w:val="18"/>
        </w:rPr>
        <w:t xml:space="preserve"> leads environment coverage for The World. She reports and edits stories focused on the people and places most impacted by climate change, and what they're doing to address it. She has reported from all seven continents and won national and regional awards for her breaking news and in-depth feature reporting. Before joining The World, Carolyn helped pilot the weekly health and science show, The Pulse, at WHYY in Philadelphia, and reported from Berlin for a year as a Robert Bosch Foundation fellow. She studied journalism at Northwestern University and got her start in radio as a Kroc fellow at NPR.</w:t>
      </w:r>
      <w:r>
        <w:rPr>
          <w:sz w:val="18"/>
          <w:szCs w:val="18"/>
        </w:rPr>
        <w:t xml:space="preserve"> “</w:t>
      </w:r>
      <w:r w:rsidRPr="00A25193">
        <w:rPr>
          <w:sz w:val="18"/>
          <w:szCs w:val="18"/>
        </w:rPr>
        <w:t>Top US leadership is 'missing ingredient' in climate change action</w:t>
      </w:r>
      <w:r>
        <w:rPr>
          <w:sz w:val="18"/>
          <w:szCs w:val="18"/>
        </w:rPr>
        <w:t xml:space="preserve">” </w:t>
      </w:r>
      <w:r w:rsidRPr="00A25193">
        <w:rPr>
          <w:sz w:val="18"/>
          <w:szCs w:val="18"/>
        </w:rPr>
        <w:t>https://www.pri.org/stories/2019-09-18/top-us-leadership-missing-ingredient-climate-change-action</w:t>
      </w:r>
    </w:p>
    <w:p w14:paraId="2AE5BAE4" w14:textId="21F3867E" w:rsidR="00461145" w:rsidRDefault="00461145" w:rsidP="00C92E4F">
      <w:r>
        <w:t xml:space="preserve">The bigger question is how much global ambition to tackle the climate crisis will flag if the world’s largest historic emitter is no longer leading the push. Will </w:t>
      </w:r>
      <w:r w:rsidRPr="001017E9">
        <w:rPr>
          <w:szCs w:val="32"/>
          <w:highlight w:val="yellow"/>
          <w:u w:val="single"/>
        </w:rPr>
        <w:t xml:space="preserve">countries, </w:t>
      </w:r>
      <w:r w:rsidRPr="001017E9">
        <w:rPr>
          <w:b/>
          <w:bCs/>
          <w:szCs w:val="32"/>
          <w:highlight w:val="yellow"/>
          <w:u w:val="single"/>
        </w:rPr>
        <w:t>see</w:t>
      </w:r>
      <w:r w:rsidRPr="00901579">
        <w:rPr>
          <w:b/>
          <w:bCs/>
          <w:szCs w:val="32"/>
          <w:u w:val="single"/>
        </w:rPr>
        <w:t xml:space="preserve">ing the </w:t>
      </w:r>
      <w:r w:rsidRPr="001017E9">
        <w:rPr>
          <w:b/>
          <w:bCs/>
          <w:szCs w:val="32"/>
          <w:highlight w:val="yellow"/>
          <w:u w:val="single"/>
        </w:rPr>
        <w:t>US doing less</w:t>
      </w:r>
      <w:r w:rsidRPr="00901579">
        <w:rPr>
          <w:b/>
          <w:bCs/>
          <w:szCs w:val="32"/>
          <w:u w:val="single"/>
        </w:rPr>
        <w:t xml:space="preserve"> on climate change</w:t>
      </w:r>
      <w:r w:rsidRPr="00901579">
        <w:rPr>
          <w:szCs w:val="32"/>
          <w:u w:val="single"/>
        </w:rPr>
        <w:t xml:space="preserve">, </w:t>
      </w:r>
      <w:r w:rsidRPr="001017E9">
        <w:rPr>
          <w:szCs w:val="32"/>
          <w:highlight w:val="yellow"/>
          <w:u w:val="single"/>
        </w:rPr>
        <w:t>do the same</w:t>
      </w:r>
      <w:r>
        <w:t xml:space="preserve"> themselves? Under Obama, the US put its full diplomatic muscle into getting countries signed on to the Paris Agreement. “If you were a head of state from India, from China, or from anywhere and you were going to meet with the United States, </w:t>
      </w:r>
      <w:r w:rsidRPr="00901579">
        <w:rPr>
          <w:szCs w:val="32"/>
          <w:u w:val="single"/>
        </w:rPr>
        <w:t>you knew that you'd have to be prepared to speak about climate change and the Paris Agreement,</w:t>
      </w:r>
      <w:r>
        <w:t xml:space="preserve">” said Elan Strait, a former climate negotiator on the Paris Agreement who now works at the World Wildlife Foundation. </w:t>
      </w:r>
      <w:r w:rsidRPr="00901579">
        <w:rPr>
          <w:szCs w:val="32"/>
          <w:u w:val="single"/>
        </w:rPr>
        <w:t>By 2020, countries are requested to announce new carbon cuts as part of the Paris process</w:t>
      </w:r>
      <w:r>
        <w:t xml:space="preserve">. Those cuts have to be more ambitious if countries hope to meet the Paris Agreement goal of keeping warming “well below” 2 degrees Celsius and pursue efforts to limit warming to the scientist-recommended 1.5 degree Celsius. “I completely believe that </w:t>
      </w:r>
      <w:r w:rsidRPr="00901579">
        <w:rPr>
          <w:szCs w:val="32"/>
          <w:u w:val="single"/>
        </w:rPr>
        <w:t xml:space="preserve">the </w:t>
      </w:r>
      <w:r w:rsidRPr="001017E9">
        <w:rPr>
          <w:b/>
          <w:bCs/>
          <w:szCs w:val="32"/>
          <w:highlight w:val="yellow"/>
          <w:u w:val="single"/>
        </w:rPr>
        <w:t>missing ingredient</w:t>
      </w:r>
      <w:r w:rsidRPr="00901579">
        <w:rPr>
          <w:szCs w:val="32"/>
          <w:u w:val="single"/>
        </w:rPr>
        <w:t xml:space="preserve"> this time around </w:t>
      </w:r>
      <w:r w:rsidRPr="001017E9">
        <w:rPr>
          <w:szCs w:val="32"/>
          <w:highlight w:val="yellow"/>
          <w:u w:val="single"/>
        </w:rPr>
        <w:t>is</w:t>
      </w:r>
      <w:r w:rsidRPr="00901579">
        <w:rPr>
          <w:szCs w:val="32"/>
          <w:u w:val="single"/>
        </w:rPr>
        <w:t xml:space="preserve"> the </w:t>
      </w:r>
      <w:r w:rsidRPr="001017E9">
        <w:rPr>
          <w:b/>
          <w:bCs/>
          <w:szCs w:val="32"/>
          <w:highlight w:val="yellow"/>
          <w:u w:val="single"/>
        </w:rPr>
        <w:t>U</w:t>
      </w:r>
      <w:r w:rsidRPr="00901579">
        <w:rPr>
          <w:b/>
          <w:bCs/>
          <w:szCs w:val="32"/>
          <w:u w:val="single"/>
        </w:rPr>
        <w:t xml:space="preserve">nited </w:t>
      </w:r>
      <w:r w:rsidRPr="001017E9">
        <w:rPr>
          <w:b/>
          <w:bCs/>
          <w:szCs w:val="32"/>
          <w:highlight w:val="yellow"/>
          <w:u w:val="single"/>
        </w:rPr>
        <w:t>S</w:t>
      </w:r>
      <w:r w:rsidRPr="00901579">
        <w:rPr>
          <w:b/>
          <w:bCs/>
          <w:szCs w:val="32"/>
          <w:u w:val="single"/>
        </w:rPr>
        <w:t xml:space="preserve">tates </w:t>
      </w:r>
      <w:r w:rsidRPr="001017E9">
        <w:rPr>
          <w:b/>
          <w:bCs/>
          <w:szCs w:val="32"/>
          <w:highlight w:val="yellow"/>
          <w:u w:val="single"/>
        </w:rPr>
        <w:t>leadership driving climate</w:t>
      </w:r>
      <w:r w:rsidRPr="00901579">
        <w:rPr>
          <w:szCs w:val="32"/>
          <w:u w:val="single"/>
        </w:rPr>
        <w:t xml:space="preserve"> as a head-of-state agenda,</w:t>
      </w:r>
      <w:r>
        <w:t>” Strait said. Only when those 2020 climate pledges start rolling in will the international community start to see the full impact of the US climate policy reversal.</w:t>
      </w:r>
    </w:p>
    <w:p w14:paraId="6B47F10D" w14:textId="77777777" w:rsidR="004F04B2" w:rsidRDefault="004F04B2" w:rsidP="004F04B2">
      <w:pPr>
        <w:pStyle w:val="Heading4"/>
      </w:pPr>
      <w:r>
        <w:t>Other countries model US environmental practices---environmental impact assessment proves.</w:t>
      </w:r>
    </w:p>
    <w:p w14:paraId="41F76D1E" w14:textId="77777777" w:rsidR="004F04B2" w:rsidRPr="00A81031" w:rsidRDefault="004F04B2" w:rsidP="004F04B2">
      <w:r w:rsidRPr="00A81031">
        <w:rPr>
          <w:rStyle w:val="Style13ptBold"/>
        </w:rPr>
        <w:t>Middleton 18</w:t>
      </w:r>
      <w:r w:rsidRPr="00A81031">
        <w:t xml:space="preserve"> [Tiffany Middleton, </w:t>
      </w:r>
      <w:r>
        <w:t xml:space="preserve">Program manager at American Bar Association, </w:t>
      </w:r>
      <w:r w:rsidRPr="00A81031">
        <w:t xml:space="preserve">12-17-2018, "What is an Environmental Impact </w:t>
      </w:r>
      <w:proofErr w:type="gramStart"/>
      <w:r w:rsidRPr="00A81031">
        <w:t>Statement?,</w:t>
      </w:r>
      <w:proofErr w:type="gramEnd"/>
      <w:r w:rsidRPr="00A81031">
        <w:t xml:space="preserve">" </w:t>
      </w:r>
      <w:r>
        <w:t>American Bar Association</w:t>
      </w:r>
      <w:r w:rsidRPr="00A81031">
        <w:t>, accessed 7-30-2020, https://www.americanbar.org/groups/public_education/publications/teaching-legal-docs/teaching-legal-docs--what-is-an-environmental-impact-statement-/] //BY</w:t>
      </w:r>
    </w:p>
    <w:p w14:paraId="4C21F93B" w14:textId="77777777" w:rsidR="004F04B2" w:rsidRPr="00A81031" w:rsidRDefault="004F04B2" w:rsidP="004F04B2">
      <w:pPr>
        <w:rPr>
          <w:sz w:val="16"/>
        </w:rPr>
      </w:pPr>
      <w:r w:rsidRPr="00A81031">
        <w:rPr>
          <w:sz w:val="16"/>
        </w:rPr>
        <w:t>Environmental Impact Assessment Around the World</w:t>
      </w:r>
    </w:p>
    <w:p w14:paraId="4E632466" w14:textId="77777777" w:rsidR="004F04B2" w:rsidRPr="00A81031" w:rsidRDefault="004F04B2" w:rsidP="004F04B2">
      <w:pPr>
        <w:rPr>
          <w:sz w:val="16"/>
        </w:rPr>
      </w:pPr>
      <w:r w:rsidRPr="00A81031">
        <w:rPr>
          <w:rStyle w:val="StyleUnderline"/>
        </w:rPr>
        <w:t>Since the mandate by the U.S government, the use of environmental impact statements has boomed. The International Association for Impact Assessment was established</w:t>
      </w:r>
      <w:r w:rsidRPr="00A81031">
        <w:rPr>
          <w:sz w:val="16"/>
        </w:rPr>
        <w:t xml:space="preserve"> in 1981 </w:t>
      </w:r>
      <w:r w:rsidRPr="00A81031">
        <w:rPr>
          <w:rStyle w:val="StyleUnderline"/>
        </w:rPr>
        <w:t>to provide resources for</w:t>
      </w:r>
      <w:r w:rsidRPr="00A81031">
        <w:rPr>
          <w:sz w:val="16"/>
        </w:rPr>
        <w:t xml:space="preserve"> professionals and </w:t>
      </w:r>
      <w:r w:rsidRPr="00A81031">
        <w:rPr>
          <w:rStyle w:val="StyleUnderline"/>
        </w:rPr>
        <w:t>persons interested in environmental assessment.</w:t>
      </w:r>
      <w:r w:rsidRPr="00A81031">
        <w:rPr>
          <w:sz w:val="16"/>
        </w:rPr>
        <w:t xml:space="preserve"> Since then, individual states have also adopted similar requirements. California, for example, requires environmental assessments under the California Environmental Quality Act. Montana, Washington, D.C., and Puerto Rico have similar requirements. Internationally, the World Bank began including environmental assessment in its funding appraisals process in 1986. </w:t>
      </w:r>
      <w:r w:rsidRPr="00A81031">
        <w:rPr>
          <w:rStyle w:val="StyleUnderline"/>
        </w:rPr>
        <w:t xml:space="preserve">The </w:t>
      </w:r>
      <w:r w:rsidRPr="00A81031">
        <w:rPr>
          <w:rStyle w:val="Emphasis"/>
        </w:rPr>
        <w:t>U</w:t>
      </w:r>
      <w:r w:rsidRPr="00A81031">
        <w:rPr>
          <w:sz w:val="16"/>
        </w:rPr>
        <w:t xml:space="preserve">nited </w:t>
      </w:r>
      <w:r w:rsidRPr="00A81031">
        <w:rPr>
          <w:rStyle w:val="Emphasis"/>
        </w:rPr>
        <w:t>N</w:t>
      </w:r>
      <w:r w:rsidRPr="00A81031">
        <w:rPr>
          <w:sz w:val="16"/>
        </w:rPr>
        <w:t xml:space="preserve">ations </w:t>
      </w:r>
      <w:r w:rsidRPr="00A81031">
        <w:rPr>
          <w:rStyle w:val="StyleUnderline"/>
        </w:rPr>
        <w:t>adopted the EIS requirement for certain programs in 1987</w:t>
      </w:r>
      <w:r w:rsidRPr="00A81031">
        <w:rPr>
          <w:sz w:val="16"/>
        </w:rPr>
        <w:t xml:space="preserve">, and </w:t>
      </w:r>
      <w:r w:rsidRPr="00A81031">
        <w:rPr>
          <w:rStyle w:val="StyleUnderline"/>
        </w:rPr>
        <w:t>over 100 countries</w:t>
      </w:r>
      <w:r w:rsidRPr="00A81031">
        <w:rPr>
          <w:sz w:val="16"/>
        </w:rPr>
        <w:t xml:space="preserve">, including </w:t>
      </w:r>
      <w:r w:rsidRPr="00A81031">
        <w:rPr>
          <w:rStyle w:val="StyleUnderline"/>
        </w:rPr>
        <w:t>Australia, China, India, Nepal, and Ukraine</w:t>
      </w:r>
      <w:r w:rsidRPr="00A81031">
        <w:rPr>
          <w:sz w:val="16"/>
        </w:rPr>
        <w:t xml:space="preserve">, have </w:t>
      </w:r>
      <w:r w:rsidRPr="00A81031">
        <w:rPr>
          <w:rStyle w:val="StyleUnderline"/>
        </w:rPr>
        <w:t xml:space="preserve">adopted </w:t>
      </w:r>
      <w:r w:rsidRPr="00A81031">
        <w:rPr>
          <w:rStyle w:val="Emphasis"/>
        </w:rPr>
        <w:t>similar</w:t>
      </w:r>
      <w:r w:rsidRPr="00A81031">
        <w:rPr>
          <w:rStyle w:val="StyleUnderline"/>
        </w:rPr>
        <w:t xml:space="preserve"> environmental assessment </w:t>
      </w:r>
      <w:r w:rsidRPr="00A81031">
        <w:rPr>
          <w:rStyle w:val="Emphasis"/>
        </w:rPr>
        <w:t>protocols</w:t>
      </w:r>
      <w:r w:rsidRPr="00A81031">
        <w:rPr>
          <w:sz w:val="16"/>
        </w:rPr>
        <w:t>. The EIS requirement in NEPA was a watershed development, fundamentally reshaping—and documenting—stakeholders’ work in the built environment.</w:t>
      </w:r>
    </w:p>
    <w:p w14:paraId="4C784056" w14:textId="77777777" w:rsidR="004F04B2" w:rsidRDefault="004F04B2" w:rsidP="004F04B2">
      <w:pPr>
        <w:pStyle w:val="Heading4"/>
      </w:pPr>
      <w:r>
        <w:t>Other countries model the plan---US reputation on environmental crime is receding, but the plan is a reversal on this.</w:t>
      </w:r>
    </w:p>
    <w:p w14:paraId="3C48F092" w14:textId="77777777" w:rsidR="004F04B2" w:rsidRPr="001A62BC" w:rsidRDefault="004F04B2" w:rsidP="004F04B2">
      <w:r w:rsidRPr="001A62BC">
        <w:rPr>
          <w:rStyle w:val="Style13ptBold"/>
        </w:rPr>
        <w:t>Menard and Menard 18</w:t>
      </w:r>
      <w:r w:rsidRPr="001A62BC">
        <w:t xml:space="preserve"> [</w:t>
      </w:r>
      <w:r>
        <w:t>Aubrey Menard</w:t>
      </w:r>
      <w:r w:rsidRPr="001A62BC">
        <w:t xml:space="preserve">, </w:t>
      </w:r>
      <w:r>
        <w:t xml:space="preserve">Smith College and University of Oxford graduate who consults on democracy and governance issues throughout the world, Luke Menard, graduate of Yale University’s School of Forestry and Environmental Studies and Amherst College, </w:t>
      </w:r>
      <w:r w:rsidRPr="001A62BC">
        <w:t>2-1-2018, "Taking the Temperature on the Environment," New America, accessed 7-31-2020, https://www.newamerica.org/weekly/trumps-environment/] //BY</w:t>
      </w:r>
    </w:p>
    <w:p w14:paraId="5541D5E6" w14:textId="77777777" w:rsidR="004F04B2" w:rsidRPr="00711789" w:rsidRDefault="004F04B2" w:rsidP="004F04B2">
      <w:pPr>
        <w:rPr>
          <w:rStyle w:val="StyleUnderline"/>
        </w:rPr>
      </w:pPr>
      <w:r w:rsidRPr="00711789">
        <w:rPr>
          <w:rStyle w:val="StyleUnderline"/>
        </w:rPr>
        <w:t>A Receding Reputation as a Leader on Environmental Issues</w:t>
      </w:r>
    </w:p>
    <w:p w14:paraId="59B7AF9F" w14:textId="77777777" w:rsidR="004F04B2" w:rsidRPr="001A62BC" w:rsidRDefault="004F04B2" w:rsidP="004F04B2">
      <w:pPr>
        <w:rPr>
          <w:sz w:val="16"/>
        </w:rPr>
      </w:pPr>
      <w:r w:rsidRPr="00711789">
        <w:rPr>
          <w:rStyle w:val="StyleUnderline"/>
        </w:rPr>
        <w:t>Trump’s first legislative act as president was to do away with a bipartisan amendment to the Dodd-Frank Act</w:t>
      </w:r>
      <w:r w:rsidRPr="001A62BC">
        <w:rPr>
          <w:sz w:val="16"/>
        </w:rPr>
        <w:t xml:space="preserve">, which </w:t>
      </w:r>
      <w:r w:rsidRPr="00711789">
        <w:rPr>
          <w:rStyle w:val="StyleUnderline"/>
        </w:rPr>
        <w:t>required oil, gas, and mining companies to disclose</w:t>
      </w:r>
      <w:r w:rsidRPr="001A62BC">
        <w:rPr>
          <w:sz w:val="16"/>
        </w:rPr>
        <w:t xml:space="preserve"> their </w:t>
      </w:r>
      <w:r w:rsidRPr="00711789">
        <w:rPr>
          <w:rStyle w:val="StyleUnderline"/>
        </w:rPr>
        <w:t>payments to foreign governments. During</w:t>
      </w:r>
      <w:r w:rsidRPr="001A62BC">
        <w:rPr>
          <w:sz w:val="16"/>
        </w:rPr>
        <w:t xml:space="preserve"> the </w:t>
      </w:r>
      <w:r w:rsidRPr="00711789">
        <w:rPr>
          <w:rStyle w:val="StyleUnderline"/>
        </w:rPr>
        <w:t>Obama</w:t>
      </w:r>
      <w:r w:rsidRPr="001A62BC">
        <w:rPr>
          <w:sz w:val="16"/>
        </w:rPr>
        <w:t xml:space="preserve"> administration, </w:t>
      </w:r>
      <w:r w:rsidRPr="00711789">
        <w:rPr>
          <w:rStyle w:val="StyleUnderline"/>
        </w:rPr>
        <w:t>the U</w:t>
      </w:r>
      <w:r w:rsidRPr="001A62BC">
        <w:rPr>
          <w:sz w:val="16"/>
        </w:rPr>
        <w:t xml:space="preserve">nited </w:t>
      </w:r>
      <w:r w:rsidRPr="00711789">
        <w:rPr>
          <w:rStyle w:val="StyleUnderline"/>
        </w:rPr>
        <w:t>S</w:t>
      </w:r>
      <w:r w:rsidRPr="001A62BC">
        <w:rPr>
          <w:sz w:val="16"/>
        </w:rPr>
        <w:t xml:space="preserve">tates </w:t>
      </w:r>
      <w:r w:rsidRPr="00711789">
        <w:rPr>
          <w:rStyle w:val="Emphasis"/>
        </w:rPr>
        <w:t>led the world</w:t>
      </w:r>
      <w:r w:rsidRPr="00711789">
        <w:rPr>
          <w:rStyle w:val="StyleUnderline"/>
        </w:rPr>
        <w:t xml:space="preserve"> in the creation of this sort of policy, inspiring parallel legislation in </w:t>
      </w:r>
      <w:r w:rsidRPr="00711789">
        <w:rPr>
          <w:rStyle w:val="Emphasis"/>
        </w:rPr>
        <w:t>30 countries</w:t>
      </w:r>
      <w:r w:rsidRPr="00711789">
        <w:rPr>
          <w:rStyle w:val="StyleUnderline"/>
        </w:rPr>
        <w:t>, including Canada, Norway, and EU nations. The law’s aim was to provide transparency to areas such as transnational crime, terrorist financing, and</w:t>
      </w:r>
      <w:r w:rsidRPr="001A62BC">
        <w:rPr>
          <w:sz w:val="16"/>
        </w:rPr>
        <w:t> “</w:t>
      </w:r>
      <w:r w:rsidRPr="00711789">
        <w:rPr>
          <w:rStyle w:val="StyleUnderline"/>
        </w:rPr>
        <w:t xml:space="preserve">unhinged economic and </w:t>
      </w:r>
      <w:r w:rsidRPr="00711789">
        <w:rPr>
          <w:rStyle w:val="Emphasis"/>
        </w:rPr>
        <w:t>environmental crime</w:t>
      </w:r>
      <w:r w:rsidRPr="00711789">
        <w:rPr>
          <w:rStyle w:val="StyleUnderline"/>
        </w:rPr>
        <w:t>.</w:t>
      </w:r>
      <w:r w:rsidRPr="001A62BC">
        <w:rPr>
          <w:sz w:val="16"/>
        </w:rPr>
        <w:t xml:space="preserve">” Unsurprisingly, it’s been opposed since its inception by oil giants like Chevron and then-Tillerson-run ExxonMobil. (Indeed, Tillerson took his post as secretary of state mere days before Trump’s decision to scrap the legislation.) </w:t>
      </w:r>
      <w:r w:rsidRPr="00711789">
        <w:rPr>
          <w:rStyle w:val="StyleUnderline"/>
        </w:rPr>
        <w:t>In a move</w:t>
      </w:r>
      <w:r w:rsidRPr="001A62BC">
        <w:rPr>
          <w:sz w:val="16"/>
        </w:rPr>
        <w:t xml:space="preserve"> that’s </w:t>
      </w:r>
      <w:r w:rsidRPr="00711789">
        <w:rPr>
          <w:rStyle w:val="StyleUnderline"/>
        </w:rPr>
        <w:t>likely to shelter corporate malfeasance</w:t>
      </w:r>
      <w:r w:rsidRPr="001A62BC">
        <w:rPr>
          <w:sz w:val="16"/>
        </w:rPr>
        <w:t xml:space="preserve">, the </w:t>
      </w:r>
      <w:r w:rsidRPr="00711789">
        <w:rPr>
          <w:rStyle w:val="StyleUnderline"/>
        </w:rPr>
        <w:t>administration</w:t>
      </w:r>
      <w:r w:rsidRPr="001A62BC">
        <w:rPr>
          <w:sz w:val="16"/>
        </w:rPr>
        <w:t xml:space="preserve"> has </w:t>
      </w:r>
      <w:r w:rsidRPr="00711789">
        <w:rPr>
          <w:rStyle w:val="Emphasis"/>
        </w:rPr>
        <w:t>whittled down</w:t>
      </w:r>
      <w:r w:rsidRPr="001A62BC">
        <w:rPr>
          <w:sz w:val="16"/>
        </w:rPr>
        <w:t xml:space="preserve"> the </w:t>
      </w:r>
      <w:r w:rsidRPr="00711789">
        <w:rPr>
          <w:rStyle w:val="StyleUnderline"/>
        </w:rPr>
        <w:t>U</w:t>
      </w:r>
      <w:r w:rsidRPr="001A62BC">
        <w:rPr>
          <w:sz w:val="16"/>
        </w:rPr>
        <w:t xml:space="preserve">nited </w:t>
      </w:r>
      <w:r w:rsidRPr="00711789">
        <w:rPr>
          <w:rStyle w:val="StyleUnderline"/>
        </w:rPr>
        <w:t>S</w:t>
      </w:r>
      <w:r w:rsidRPr="001A62BC">
        <w:rPr>
          <w:sz w:val="16"/>
        </w:rPr>
        <w:t xml:space="preserve">tates’ </w:t>
      </w:r>
      <w:r w:rsidRPr="00711789">
        <w:rPr>
          <w:rStyle w:val="Emphasis"/>
        </w:rPr>
        <w:t>reputation as a global leader</w:t>
      </w:r>
      <w:r w:rsidRPr="001A62BC">
        <w:rPr>
          <w:sz w:val="16"/>
        </w:rPr>
        <w:t xml:space="preserve"> on extractive transparency.</w:t>
      </w:r>
    </w:p>
    <w:p w14:paraId="167B595B" w14:textId="07F1E139" w:rsidR="004F04B2" w:rsidRPr="004F04B2" w:rsidRDefault="004F04B2" w:rsidP="00C92E4F">
      <w:pPr>
        <w:rPr>
          <w:sz w:val="16"/>
        </w:rPr>
      </w:pPr>
      <w:r w:rsidRPr="001A62BC">
        <w:rPr>
          <w:sz w:val="16"/>
        </w:rPr>
        <w:t xml:space="preserve">But there’s more. In June of 2017, </w:t>
      </w:r>
      <w:r w:rsidRPr="00711789">
        <w:rPr>
          <w:rStyle w:val="StyleUnderline"/>
        </w:rPr>
        <w:t>Trump announced</w:t>
      </w:r>
      <w:r w:rsidRPr="001A62BC">
        <w:rPr>
          <w:sz w:val="16"/>
        </w:rPr>
        <w:t xml:space="preserve"> that </w:t>
      </w:r>
      <w:r w:rsidRPr="00711789">
        <w:rPr>
          <w:rStyle w:val="StyleUnderline"/>
        </w:rPr>
        <w:t>he’d abandon</w:t>
      </w:r>
      <w:r w:rsidRPr="001A62BC">
        <w:rPr>
          <w:sz w:val="16"/>
        </w:rPr>
        <w:t xml:space="preserve"> the </w:t>
      </w:r>
      <w:r w:rsidRPr="00711789">
        <w:rPr>
          <w:rStyle w:val="StyleUnderline"/>
        </w:rPr>
        <w:t>Paris</w:t>
      </w:r>
      <w:r w:rsidRPr="001A62BC">
        <w:rPr>
          <w:sz w:val="16"/>
        </w:rPr>
        <w:t xml:space="preserve"> climate agreement. </w:t>
      </w:r>
      <w:r w:rsidRPr="00711789">
        <w:rPr>
          <w:rStyle w:val="StyleUnderline"/>
        </w:rPr>
        <w:t>The deal</w:t>
      </w:r>
      <w:r w:rsidRPr="001A62BC">
        <w:rPr>
          <w:sz w:val="16"/>
        </w:rPr>
        <w:t xml:space="preserve">, now </w:t>
      </w:r>
      <w:r w:rsidRPr="00711789">
        <w:rPr>
          <w:rStyle w:val="StyleUnderline"/>
        </w:rPr>
        <w:t xml:space="preserve">signed by </w:t>
      </w:r>
      <w:r w:rsidRPr="00711789">
        <w:rPr>
          <w:rStyle w:val="Emphasis"/>
        </w:rPr>
        <w:t>every country in the world</w:t>
      </w:r>
      <w:r w:rsidRPr="001A62BC">
        <w:rPr>
          <w:sz w:val="16"/>
        </w:rPr>
        <w:t xml:space="preserve">, </w:t>
      </w:r>
      <w:r w:rsidRPr="00711789">
        <w:rPr>
          <w:rStyle w:val="StyleUnderline"/>
        </w:rPr>
        <w:t>focuses on reducing greenhouse gas emissions</w:t>
      </w:r>
      <w:r w:rsidRPr="001A62BC">
        <w:rPr>
          <w:sz w:val="16"/>
        </w:rPr>
        <w:t xml:space="preserve"> by creating country-set targets, beginning in 2020. According to the agreement’s terms, </w:t>
      </w:r>
      <w:r w:rsidRPr="00711789">
        <w:rPr>
          <w:rStyle w:val="StyleUnderline"/>
        </w:rPr>
        <w:t>Trump can unilaterally adjust</w:t>
      </w:r>
      <w:r w:rsidRPr="001A62BC">
        <w:rPr>
          <w:sz w:val="16"/>
        </w:rPr>
        <w:t xml:space="preserve"> the </w:t>
      </w:r>
      <w:r w:rsidRPr="00711789">
        <w:rPr>
          <w:rStyle w:val="StyleUnderline"/>
        </w:rPr>
        <w:t>U</w:t>
      </w:r>
      <w:r w:rsidRPr="001A62BC">
        <w:rPr>
          <w:sz w:val="16"/>
        </w:rPr>
        <w:t xml:space="preserve">nited </w:t>
      </w:r>
      <w:r w:rsidRPr="00711789">
        <w:rPr>
          <w:rStyle w:val="StyleUnderline"/>
        </w:rPr>
        <w:t>S</w:t>
      </w:r>
      <w:r w:rsidRPr="001A62BC">
        <w:rPr>
          <w:sz w:val="16"/>
        </w:rPr>
        <w:t xml:space="preserve">tates’ </w:t>
      </w:r>
      <w:r w:rsidRPr="00711789">
        <w:rPr>
          <w:rStyle w:val="StyleUnderline"/>
        </w:rPr>
        <w:t>commitment, but he hasn’t</w:t>
      </w:r>
      <w:r w:rsidRPr="001A62BC">
        <w:rPr>
          <w:sz w:val="16"/>
        </w:rPr>
        <w:t>. Instead, he’s said that the United States will continue to participate in Paris Agreement meetings while trying to negotiate a more favorable deal. As The Atlantic’s Robinson Meyer reported in August, “the only parts of the Paris Agreement which Trump can’t unilaterally adjust are the parts he is complying with,” because, technically, countries aren’t allowed to withdraw from the agreement until 2020. It’s as yet unclear whether Trump’s announcement will amount to anything, or if it’s just grandstanding.</w:t>
      </w:r>
    </w:p>
    <w:p w14:paraId="09101CB8" w14:textId="77777777" w:rsidR="004F04B2" w:rsidRDefault="004F04B2" w:rsidP="004F04B2">
      <w:pPr>
        <w:pStyle w:val="Heading3"/>
      </w:pPr>
      <w:r>
        <w:t xml:space="preserve">2AC---Solvency---Reduce burden </w:t>
      </w:r>
    </w:p>
    <w:p w14:paraId="4A2A7C36" w14:textId="77777777" w:rsidR="004F04B2" w:rsidRPr="009671D2" w:rsidRDefault="004F04B2" w:rsidP="004F04B2">
      <w:pPr>
        <w:pStyle w:val="Heading4"/>
      </w:pPr>
      <w:r w:rsidRPr="009671D2">
        <w:rPr>
          <w:u w:val="single"/>
        </w:rPr>
        <w:t>Framing issue</w:t>
      </w:r>
      <w:r>
        <w:t xml:space="preserve">---even if the aff doesn’t solve </w:t>
      </w:r>
      <w:r w:rsidRPr="009671D2">
        <w:rPr>
          <w:u w:val="single"/>
        </w:rPr>
        <w:t>entirely</w:t>
      </w:r>
      <w:r>
        <w:t xml:space="preserve">, action now reduces the burden on </w:t>
      </w:r>
      <w:r w:rsidRPr="009671D2">
        <w:rPr>
          <w:u w:val="single"/>
        </w:rPr>
        <w:t>future responses</w:t>
      </w:r>
      <w:r>
        <w:t xml:space="preserve"> to climate change.</w:t>
      </w:r>
    </w:p>
    <w:p w14:paraId="5AEBF463" w14:textId="77777777" w:rsidR="004F04B2" w:rsidRDefault="004F04B2" w:rsidP="004F04B2">
      <w:proofErr w:type="spellStart"/>
      <w:r w:rsidRPr="009671D2">
        <w:rPr>
          <w:rStyle w:val="Style13ptBold"/>
        </w:rPr>
        <w:t>Eschner</w:t>
      </w:r>
      <w:proofErr w:type="spellEnd"/>
      <w:r w:rsidRPr="009671D2">
        <w:rPr>
          <w:rStyle w:val="Style13ptBold"/>
        </w:rPr>
        <w:t xml:space="preserve"> 19</w:t>
      </w:r>
      <w:r w:rsidRPr="009671D2">
        <w:t xml:space="preserve"> [Kat </w:t>
      </w:r>
      <w:proofErr w:type="spellStart"/>
      <w:r w:rsidRPr="009671D2">
        <w:t>Eschner</w:t>
      </w:r>
      <w:proofErr w:type="spellEnd"/>
      <w:r w:rsidRPr="009671D2">
        <w:t xml:space="preserve">, </w:t>
      </w:r>
      <w:r>
        <w:t xml:space="preserve">Freelance journalist, </w:t>
      </w:r>
      <w:r w:rsidRPr="009671D2">
        <w:t>4-3-2019, "Pretty soon we'll have to stop blaming China for global carbon emissions," Popular Science, accessed 7-30-2020, https://www.popsci.com/china-us-climate-greenhouse-emissions/] //BY</w:t>
      </w:r>
    </w:p>
    <w:p w14:paraId="290B72D3" w14:textId="77777777" w:rsidR="004F04B2" w:rsidRPr="009671D2" w:rsidRDefault="004F04B2" w:rsidP="004F04B2">
      <w:pPr>
        <w:rPr>
          <w:sz w:val="16"/>
        </w:rPr>
      </w:pPr>
      <w:r w:rsidRPr="009671D2">
        <w:rPr>
          <w:sz w:val="16"/>
        </w:rPr>
        <w:t>Why all the talk about China?</w:t>
      </w:r>
    </w:p>
    <w:p w14:paraId="3740E1F8" w14:textId="77777777" w:rsidR="004F04B2" w:rsidRPr="009671D2" w:rsidRDefault="004F04B2" w:rsidP="004F04B2">
      <w:pPr>
        <w:rPr>
          <w:sz w:val="16"/>
        </w:rPr>
      </w:pPr>
      <w:r w:rsidRPr="009671D2">
        <w:rPr>
          <w:sz w:val="16"/>
        </w:rPr>
        <w:t xml:space="preserve">Rather than being an issue of science policy, says </w:t>
      </w:r>
      <w:proofErr w:type="spellStart"/>
      <w:r w:rsidRPr="009671D2">
        <w:rPr>
          <w:sz w:val="16"/>
        </w:rPr>
        <w:t>Erwan</w:t>
      </w:r>
      <w:proofErr w:type="spellEnd"/>
      <w:r w:rsidRPr="009671D2">
        <w:rPr>
          <w:sz w:val="16"/>
        </w:rPr>
        <w:t xml:space="preserve"> </w:t>
      </w:r>
      <w:proofErr w:type="spellStart"/>
      <w:r w:rsidRPr="009671D2">
        <w:rPr>
          <w:sz w:val="16"/>
        </w:rPr>
        <w:t>Monier</w:t>
      </w:r>
      <w:proofErr w:type="spellEnd"/>
      <w:r w:rsidRPr="009671D2">
        <w:rPr>
          <w:sz w:val="16"/>
        </w:rPr>
        <w:t xml:space="preserve">, a UC Davis climatologist, “I think the issue is more philosophical.” </w:t>
      </w:r>
      <w:r w:rsidRPr="009671D2">
        <w:rPr>
          <w:rStyle w:val="StyleUnderline"/>
        </w:rPr>
        <w:t>The idea</w:t>
      </w:r>
      <w:r w:rsidRPr="009671D2">
        <w:rPr>
          <w:sz w:val="16"/>
        </w:rPr>
        <w:t xml:space="preserve"> that </w:t>
      </w:r>
      <w:r w:rsidRPr="009671D2">
        <w:rPr>
          <w:rStyle w:val="StyleUnderline"/>
        </w:rPr>
        <w:t>the U.S. should wait because other countries like China need to make more reductions</w:t>
      </w:r>
      <w:r w:rsidRPr="009671D2">
        <w:rPr>
          <w:sz w:val="16"/>
        </w:rPr>
        <w:t xml:space="preserve"> than we do is “rhetoric that </w:t>
      </w:r>
      <w:r w:rsidRPr="009671D2">
        <w:rPr>
          <w:rStyle w:val="StyleUnderline"/>
        </w:rPr>
        <w:t>works perfectly for the status quo</w:t>
      </w:r>
      <w:r w:rsidRPr="009671D2">
        <w:rPr>
          <w:sz w:val="16"/>
        </w:rPr>
        <w:t>,” he says.</w:t>
      </w:r>
    </w:p>
    <w:p w14:paraId="4F29AE5A" w14:textId="77777777" w:rsidR="004F04B2" w:rsidRPr="009671D2" w:rsidRDefault="004F04B2" w:rsidP="004F04B2">
      <w:pPr>
        <w:rPr>
          <w:sz w:val="16"/>
        </w:rPr>
      </w:pPr>
      <w:r w:rsidRPr="009671D2">
        <w:rPr>
          <w:rStyle w:val="StyleUnderline"/>
        </w:rPr>
        <w:t xml:space="preserve">But the status quo is </w:t>
      </w:r>
      <w:r w:rsidRPr="009671D2">
        <w:rPr>
          <w:rStyle w:val="Emphasis"/>
        </w:rPr>
        <w:t>costly now</w:t>
      </w:r>
      <w:r w:rsidRPr="009671D2">
        <w:rPr>
          <w:rStyle w:val="StyleUnderline"/>
        </w:rPr>
        <w:t xml:space="preserve">, and it's going to become </w:t>
      </w:r>
      <w:r w:rsidRPr="009671D2">
        <w:rPr>
          <w:rStyle w:val="Emphasis"/>
        </w:rPr>
        <w:t>more costly in the future</w:t>
      </w:r>
      <w:r w:rsidRPr="009671D2">
        <w:rPr>
          <w:sz w:val="16"/>
        </w:rPr>
        <w:t>. "</w:t>
      </w:r>
      <w:r w:rsidRPr="009671D2">
        <w:rPr>
          <w:rStyle w:val="StyleUnderline"/>
        </w:rPr>
        <w:t>The climate system is going to respond to emissions</w:t>
      </w:r>
      <w:r w:rsidRPr="009671D2">
        <w:rPr>
          <w:sz w:val="16"/>
        </w:rPr>
        <w:t xml:space="preserve">," </w:t>
      </w:r>
      <w:proofErr w:type="spellStart"/>
      <w:r w:rsidRPr="009671D2">
        <w:rPr>
          <w:sz w:val="16"/>
        </w:rPr>
        <w:t>Monier</w:t>
      </w:r>
      <w:proofErr w:type="spellEnd"/>
      <w:r w:rsidRPr="009671D2">
        <w:rPr>
          <w:sz w:val="16"/>
        </w:rPr>
        <w:t xml:space="preserve"> says. </w:t>
      </w:r>
      <w:r w:rsidRPr="009671D2">
        <w:rPr>
          <w:rStyle w:val="StyleUnderline"/>
        </w:rPr>
        <w:t>Those responses are already having impacts around the United States and around the globe.</w:t>
      </w:r>
    </w:p>
    <w:p w14:paraId="0D128293" w14:textId="77777777" w:rsidR="004F04B2" w:rsidRPr="009671D2" w:rsidRDefault="004F04B2" w:rsidP="004F04B2">
      <w:pPr>
        <w:rPr>
          <w:sz w:val="16"/>
        </w:rPr>
      </w:pPr>
      <w:r w:rsidRPr="009671D2">
        <w:rPr>
          <w:rStyle w:val="StyleUnderline"/>
        </w:rPr>
        <w:t>By waiting to act, the U</w:t>
      </w:r>
      <w:r w:rsidRPr="009671D2">
        <w:rPr>
          <w:sz w:val="16"/>
        </w:rPr>
        <w:t xml:space="preserve">nited </w:t>
      </w:r>
      <w:r w:rsidRPr="009671D2">
        <w:rPr>
          <w:rStyle w:val="StyleUnderline"/>
        </w:rPr>
        <w:t>S</w:t>
      </w:r>
      <w:r w:rsidRPr="009671D2">
        <w:rPr>
          <w:sz w:val="16"/>
        </w:rPr>
        <w:t>tates “</w:t>
      </w:r>
      <w:r w:rsidRPr="009671D2">
        <w:rPr>
          <w:rStyle w:val="StyleUnderline"/>
        </w:rPr>
        <w:t xml:space="preserve">puts the burden </w:t>
      </w:r>
      <w:r w:rsidRPr="009671D2">
        <w:rPr>
          <w:rStyle w:val="Emphasis"/>
        </w:rPr>
        <w:t>on others</w:t>
      </w:r>
      <w:r w:rsidRPr="009671D2">
        <w:rPr>
          <w:sz w:val="16"/>
        </w:rPr>
        <w:t xml:space="preserve">” </w:t>
      </w:r>
      <w:r w:rsidRPr="009671D2">
        <w:rPr>
          <w:rStyle w:val="StyleUnderline"/>
        </w:rPr>
        <w:t>to reduce emissions well beyond their commitments</w:t>
      </w:r>
      <w:r w:rsidRPr="009671D2">
        <w:rPr>
          <w:sz w:val="16"/>
        </w:rPr>
        <w:t xml:space="preserve"> in the Paris Agreement “</w:t>
      </w:r>
      <w:r w:rsidRPr="009671D2">
        <w:rPr>
          <w:rStyle w:val="StyleUnderline"/>
        </w:rPr>
        <w:t xml:space="preserve">or it puts the burden </w:t>
      </w:r>
      <w:r w:rsidRPr="009671D2">
        <w:rPr>
          <w:rStyle w:val="Emphasis"/>
        </w:rPr>
        <w:t>on itself later on</w:t>
      </w:r>
      <w:r w:rsidRPr="009671D2">
        <w:rPr>
          <w:sz w:val="16"/>
        </w:rPr>
        <w:t xml:space="preserve">.” </w:t>
      </w:r>
      <w:r w:rsidRPr="009671D2">
        <w:rPr>
          <w:rStyle w:val="StyleUnderline"/>
        </w:rPr>
        <w:t xml:space="preserve">That latter scenario is </w:t>
      </w:r>
      <w:r w:rsidRPr="009671D2">
        <w:rPr>
          <w:rStyle w:val="Emphasis"/>
        </w:rPr>
        <w:t>much more likely</w:t>
      </w:r>
      <w:r w:rsidRPr="009671D2">
        <w:rPr>
          <w:rStyle w:val="StyleUnderline"/>
        </w:rPr>
        <w:t>, he says.</w:t>
      </w:r>
    </w:p>
    <w:p w14:paraId="1A27E6A5" w14:textId="77777777" w:rsidR="004F04B2" w:rsidRPr="009671D2" w:rsidRDefault="004F04B2" w:rsidP="004F04B2">
      <w:pPr>
        <w:rPr>
          <w:sz w:val="16"/>
        </w:rPr>
      </w:pPr>
      <w:r w:rsidRPr="009671D2">
        <w:rPr>
          <w:sz w:val="16"/>
        </w:rPr>
        <w:t>“</w:t>
      </w:r>
      <w:r w:rsidRPr="009671D2">
        <w:rPr>
          <w:rStyle w:val="StyleUnderline"/>
        </w:rPr>
        <w:t>What you see in the U.S</w:t>
      </w:r>
      <w:r w:rsidRPr="009671D2">
        <w:rPr>
          <w:sz w:val="16"/>
        </w:rPr>
        <w:t xml:space="preserve">., anecdotally, </w:t>
      </w:r>
      <w:r w:rsidRPr="009671D2">
        <w:rPr>
          <w:rStyle w:val="StyleUnderline"/>
        </w:rPr>
        <w:t>is people denying a problem</w:t>
      </w:r>
      <w:r w:rsidRPr="009671D2">
        <w:rPr>
          <w:sz w:val="16"/>
        </w:rPr>
        <w:t xml:space="preserve">,” says Chris Barrington-Leigh, an economist at McGill University in Canada. “You see people not thinking rationally </w:t>
      </w:r>
      <w:r w:rsidRPr="009671D2">
        <w:rPr>
          <w:rStyle w:val="StyleUnderline"/>
        </w:rPr>
        <w:t>because they are afraid</w:t>
      </w:r>
      <w:r w:rsidRPr="009671D2">
        <w:rPr>
          <w:sz w:val="16"/>
        </w:rPr>
        <w:t>.”</w:t>
      </w:r>
    </w:p>
    <w:p w14:paraId="07C805FC" w14:textId="77777777" w:rsidR="004F04B2" w:rsidRDefault="004F04B2" w:rsidP="004F04B2">
      <w:pPr>
        <w:rPr>
          <w:sz w:val="16"/>
        </w:rPr>
      </w:pPr>
      <w:r w:rsidRPr="009671D2">
        <w:rPr>
          <w:rStyle w:val="StyleUnderline"/>
        </w:rPr>
        <w:t>That</w:t>
      </w:r>
      <w:r w:rsidRPr="009671D2">
        <w:rPr>
          <w:sz w:val="16"/>
        </w:rPr>
        <w:t xml:space="preserve"> mentality </w:t>
      </w:r>
      <w:r w:rsidRPr="009671D2">
        <w:rPr>
          <w:rStyle w:val="StyleUnderline"/>
        </w:rPr>
        <w:t>helps explain yesterday's subcommittee meeting, where the Paris Agreement and its targets were referred to a number of times</w:t>
      </w:r>
      <w:r w:rsidRPr="009671D2">
        <w:rPr>
          <w:sz w:val="16"/>
        </w:rPr>
        <w:t xml:space="preserve">. President </w:t>
      </w:r>
      <w:r w:rsidRPr="009671D2">
        <w:rPr>
          <w:rStyle w:val="StyleUnderline"/>
        </w:rPr>
        <w:t>Trump announced withdrawal</w:t>
      </w:r>
      <w:r w:rsidRPr="009671D2">
        <w:rPr>
          <w:sz w:val="16"/>
        </w:rPr>
        <w:t xml:space="preserve"> from the Paris Accord </w:t>
      </w:r>
      <w:r w:rsidRPr="009671D2">
        <w:rPr>
          <w:rStyle w:val="StyleUnderline"/>
        </w:rPr>
        <w:t>as far back as 2017</w:t>
      </w:r>
      <w:r w:rsidRPr="009671D2">
        <w:rPr>
          <w:sz w:val="16"/>
        </w:rPr>
        <w:t xml:space="preserve">, </w:t>
      </w:r>
      <w:r w:rsidRPr="009671D2">
        <w:rPr>
          <w:rStyle w:val="StyleUnderline"/>
        </w:rPr>
        <w:t>and</w:t>
      </w:r>
      <w:r w:rsidRPr="009671D2">
        <w:rPr>
          <w:sz w:val="16"/>
        </w:rPr>
        <w:t xml:space="preserve"> the </w:t>
      </w:r>
      <w:r w:rsidRPr="009671D2">
        <w:rPr>
          <w:rStyle w:val="StyleUnderline"/>
        </w:rPr>
        <w:t>U</w:t>
      </w:r>
      <w:r w:rsidRPr="009671D2">
        <w:rPr>
          <w:sz w:val="16"/>
        </w:rPr>
        <w:t xml:space="preserve">nited </w:t>
      </w:r>
      <w:r w:rsidRPr="009671D2">
        <w:rPr>
          <w:rStyle w:val="StyleUnderline"/>
        </w:rPr>
        <w:t>S</w:t>
      </w:r>
      <w:r w:rsidRPr="009671D2">
        <w:rPr>
          <w:sz w:val="16"/>
        </w:rPr>
        <w:t xml:space="preserve">tates </w:t>
      </w:r>
      <w:r w:rsidRPr="009671D2">
        <w:rPr>
          <w:rStyle w:val="StyleUnderline"/>
        </w:rPr>
        <w:t>presence at crucial climate talks</w:t>
      </w:r>
      <w:r w:rsidRPr="009671D2">
        <w:rPr>
          <w:sz w:val="16"/>
        </w:rPr>
        <w:t xml:space="preserve"> related to the Paris Accord in December </w:t>
      </w:r>
      <w:r w:rsidRPr="009671D2">
        <w:rPr>
          <w:rStyle w:val="StyleUnderline"/>
        </w:rPr>
        <w:t>was minimal</w:t>
      </w:r>
      <w:r w:rsidRPr="009671D2">
        <w:rPr>
          <w:sz w:val="16"/>
        </w:rPr>
        <w:t>.</w:t>
      </w:r>
    </w:p>
    <w:p w14:paraId="4F0F7A8B" w14:textId="78A549C7" w:rsidR="00A86664" w:rsidRDefault="00A86664" w:rsidP="00C24FC4">
      <w:pPr>
        <w:pStyle w:val="Heading3"/>
      </w:pPr>
      <w:r>
        <w:t>2AC---Solvency---AT: Trump Pardons</w:t>
      </w:r>
    </w:p>
    <w:p w14:paraId="3CA4A315" w14:textId="4122B759" w:rsidR="00A86664" w:rsidRDefault="00A86664" w:rsidP="00A86664">
      <w:pPr>
        <w:pStyle w:val="Heading4"/>
      </w:pPr>
      <w:r w:rsidRPr="0051228A">
        <w:t>Trum</w:t>
      </w:r>
      <w:r>
        <w:t xml:space="preserve">p uses clemency slowly, and only on close allies. </w:t>
      </w:r>
    </w:p>
    <w:p w14:paraId="6BE0A699" w14:textId="511C0853" w:rsidR="00A86664" w:rsidRPr="00A86664" w:rsidRDefault="00A86664" w:rsidP="003C3C75">
      <w:pPr>
        <w:pStyle w:val="Heading4"/>
        <w:numPr>
          <w:ilvl w:val="0"/>
          <w:numId w:val="16"/>
        </w:numPr>
        <w:rPr>
          <w:b w:val="0"/>
          <w:bCs/>
          <w:sz w:val="16"/>
          <w:szCs w:val="16"/>
        </w:rPr>
      </w:pPr>
      <w:r w:rsidRPr="00A86664">
        <w:rPr>
          <w:b w:val="0"/>
          <w:sz w:val="16"/>
          <w:szCs w:val="16"/>
        </w:rPr>
        <w:t xml:space="preserve">This is a card from XO CP doc. I think applies here so I grouped it together with the cards I found. (re-tagged) </w:t>
      </w:r>
    </w:p>
    <w:p w14:paraId="13113054" w14:textId="77777777" w:rsidR="00A86664" w:rsidRPr="00CB1F66" w:rsidRDefault="00A86664" w:rsidP="00A86664">
      <w:r w:rsidRPr="00CB1F66">
        <w:t xml:space="preserve">Beth </w:t>
      </w:r>
      <w:r w:rsidRPr="00CB1F66">
        <w:rPr>
          <w:rStyle w:val="Style13ptBold"/>
        </w:rPr>
        <w:t>Reinhard and</w:t>
      </w:r>
      <w:r w:rsidRPr="00CB1F66">
        <w:t xml:space="preserve"> Anne </w:t>
      </w:r>
      <w:proofErr w:type="spellStart"/>
      <w:r w:rsidRPr="00CB1F66">
        <w:rPr>
          <w:rStyle w:val="Style13ptBold"/>
        </w:rPr>
        <w:t>Gearan</w:t>
      </w:r>
      <w:proofErr w:type="spellEnd"/>
      <w:r w:rsidRPr="00CB1F66">
        <w:t xml:space="preserve"> 2/3/</w:t>
      </w:r>
      <w:r w:rsidRPr="00CB1F66">
        <w:rPr>
          <w:rStyle w:val="Style13ptBold"/>
        </w:rPr>
        <w:t>20</w:t>
      </w:r>
      <w:r w:rsidRPr="00CB1F66">
        <w:t xml:space="preserve">, Reinhard - Beth Reinhard is a reporter on the investigative team at The Washington Post. She previously worked at the Wall Street Journal, National Journal, the Miami Herald, </w:t>
      </w:r>
      <w:proofErr w:type="spellStart"/>
      <w:r w:rsidRPr="00CB1F66">
        <w:t>Gearan</w:t>
      </w:r>
      <w:proofErr w:type="spellEnd"/>
      <w:r w:rsidRPr="00CB1F66">
        <w:t xml:space="preserve"> - a White House correspondent for The Washington Post, with a focus on foreign policy and national security, “Most Trump clemency grants bypass Justice Dept. and go to well-connected offenders”, The Washington Post, </w:t>
      </w:r>
      <w:hyperlink r:id="rId168" w:history="1">
        <w:r w:rsidRPr="00CB1F66">
          <w:rPr>
            <w:rStyle w:val="Hyperlink"/>
          </w:rPr>
          <w:t>https://www.washingtonpost.com/investigations/most-clemency-grants-bypass-doj-and-go-to-well-connected-offenders/2020/02/03/4e8f3eb2-21ce-11ea-9c2b-060477c13959_story.html</w:t>
        </w:r>
      </w:hyperlink>
      <w:r w:rsidRPr="00CB1F66">
        <w:t xml:space="preserve"> //JK</w:t>
      </w:r>
    </w:p>
    <w:p w14:paraId="1577B5E0" w14:textId="77777777" w:rsidR="00A86664" w:rsidRPr="00CB1F66" w:rsidRDefault="00A86664" w:rsidP="00A86664">
      <w:pPr>
        <w:rPr>
          <w:rStyle w:val="StyleUnderline"/>
        </w:rPr>
      </w:pPr>
      <w:r w:rsidRPr="0051228A">
        <w:rPr>
          <w:rStyle w:val="StyleUnderline"/>
          <w:sz w:val="14"/>
          <w:u w:val="none"/>
        </w:rPr>
        <w:t xml:space="preserve">Two days after President Trump freed a great-grandmother sentenced to life in prison, he praised the reality-television star and social influencer who had championed the woman’s release. “Kim Kardashian was great because she brought Alice to my attention,” Trump said in 2018 of Alice Marie Johnson, who had served nearly 22 years for first-time, nonviolent drug-trafficking crimes. Johnson’s image reappeared Sunday during the Super Bowl in an ad run by Trump’s reelection campaign touting his record on criminal justice. The ad didn’t mention Kim Kardashian West — or that </w:t>
      </w:r>
      <w:r w:rsidRPr="0051228A">
        <w:rPr>
          <w:rStyle w:val="StyleUnderline"/>
        </w:rPr>
        <w:t>all but five of the 24 people who have received clemency from Trump had a line into the White House or currency with his political base</w:t>
      </w:r>
      <w:r w:rsidRPr="0051228A">
        <w:rPr>
          <w:rStyle w:val="StyleUnderline"/>
          <w:sz w:val="14"/>
          <w:u w:val="none"/>
        </w:rPr>
        <w:t xml:space="preserve">, according to a review by The Washington Post. As the administration takes its cues from celebrities, political allies and Fox News, </w:t>
      </w:r>
      <w:r w:rsidRPr="002971AC">
        <w:rPr>
          <w:rStyle w:val="Emphasis"/>
          <w:highlight w:val="yellow"/>
        </w:rPr>
        <w:t>thousands of</w:t>
      </w:r>
      <w:r w:rsidRPr="0051228A">
        <w:rPr>
          <w:rStyle w:val="Emphasis"/>
        </w:rPr>
        <w:t xml:space="preserve"> other </w:t>
      </w:r>
      <w:r w:rsidRPr="002971AC">
        <w:rPr>
          <w:rStyle w:val="Emphasis"/>
          <w:highlight w:val="yellow"/>
        </w:rPr>
        <w:t>offenders</w:t>
      </w:r>
      <w:r w:rsidRPr="0051228A">
        <w:rPr>
          <w:rStyle w:val="Emphasis"/>
        </w:rPr>
        <w:t xml:space="preserve"> who followed Justice Department rules </w:t>
      </w:r>
      <w:r w:rsidRPr="002971AC">
        <w:rPr>
          <w:rStyle w:val="Emphasis"/>
          <w:highlight w:val="yellow"/>
        </w:rPr>
        <w:t>are waiting</w:t>
      </w:r>
      <w:r w:rsidRPr="0051228A">
        <w:rPr>
          <w:rStyle w:val="StyleUnderline"/>
        </w:rPr>
        <w:t xml:space="preserve">, passed over as cases that were brought directly to Trump leaped to the front of the line. </w:t>
      </w:r>
      <w:r w:rsidRPr="0051228A">
        <w:rPr>
          <w:rStyle w:val="StyleUnderline"/>
          <w:sz w:val="14"/>
          <w:u w:val="none"/>
        </w:rPr>
        <w:t xml:space="preserve">For more than 125 years, the Office of the Pardon Attorney in the Justice Department has quietly served as the key adviser on </w:t>
      </w:r>
      <w:r w:rsidRPr="0051228A">
        <w:rPr>
          <w:rStyle w:val="StyleUnderline"/>
        </w:rPr>
        <w:t xml:space="preserve">clemency, one of the most </w:t>
      </w:r>
      <w:r w:rsidRPr="0051228A">
        <w:rPr>
          <w:rStyle w:val="Emphasis"/>
        </w:rPr>
        <w:t>unlimited powers</w:t>
      </w:r>
      <w:r w:rsidRPr="0051228A">
        <w:rPr>
          <w:rStyle w:val="StyleUnderline"/>
        </w:rPr>
        <w:t xml:space="preserve"> bestowed on the president by the Constitution. </w:t>
      </w:r>
      <w:r w:rsidRPr="0051228A">
        <w:rPr>
          <w:rStyle w:val="StyleUnderline"/>
          <w:sz w:val="14"/>
          <w:u w:val="none"/>
        </w:rPr>
        <w:t xml:space="preserve">Under Trump, </w:t>
      </w:r>
      <w:r w:rsidRPr="0051228A">
        <w:rPr>
          <w:rStyle w:val="StyleUnderline"/>
        </w:rPr>
        <w:t xml:space="preserve">the pardon office has become a bureaucratic way station, according to government data and interviews with lawyers, criminal justice advocates, and former pardon and White House officials. Most of </w:t>
      </w:r>
      <w:r w:rsidRPr="002971AC">
        <w:rPr>
          <w:rStyle w:val="StyleUnderline"/>
          <w:highlight w:val="yellow"/>
        </w:rPr>
        <w:t xml:space="preserve">Trump’s grants of clemency have gone to </w:t>
      </w:r>
      <w:r w:rsidRPr="002971AC">
        <w:rPr>
          <w:rStyle w:val="Emphasis"/>
          <w:highlight w:val="yellow"/>
        </w:rPr>
        <w:t>well-connected offenders</w:t>
      </w:r>
      <w:r w:rsidRPr="0051228A">
        <w:rPr>
          <w:rStyle w:val="StyleUnderline"/>
        </w:rPr>
        <w:t xml:space="preserve"> </w:t>
      </w:r>
      <w:r w:rsidRPr="0051228A">
        <w:rPr>
          <w:rStyle w:val="Emphasis"/>
        </w:rPr>
        <w:t>who</w:t>
      </w:r>
      <w:r w:rsidRPr="0051228A">
        <w:rPr>
          <w:rStyle w:val="StyleUnderline"/>
        </w:rPr>
        <w:t xml:space="preserve"> had not filed petitions with the pardon office or </w:t>
      </w:r>
      <w:r w:rsidRPr="0051228A">
        <w:rPr>
          <w:rStyle w:val="Emphasis"/>
        </w:rPr>
        <w:t>did not meet its requirements,</w:t>
      </w:r>
      <w:r w:rsidRPr="0051228A">
        <w:rPr>
          <w:rStyle w:val="StyleUnderline"/>
          <w:sz w:val="14"/>
          <w:u w:val="none"/>
        </w:rPr>
        <w:t xml:space="preserve"> The Post review shows. “The joy you get finding meritorious people, working on those cases, making recommendations that go to the White House, seeing people receive the grants — you feel like you’ve done something,” said Larry </w:t>
      </w:r>
      <w:proofErr w:type="spellStart"/>
      <w:r w:rsidRPr="0051228A">
        <w:rPr>
          <w:rStyle w:val="StyleUnderline"/>
          <w:sz w:val="14"/>
          <w:u w:val="none"/>
        </w:rPr>
        <w:t>Kupers</w:t>
      </w:r>
      <w:proofErr w:type="spellEnd"/>
      <w:r w:rsidRPr="0051228A">
        <w:rPr>
          <w:rStyle w:val="StyleUnderline"/>
          <w:sz w:val="14"/>
          <w:u w:val="none"/>
        </w:rPr>
        <w:t xml:space="preserve">, the former head of the office, who quit last year. “If that’s not happening, it feels like you are spinning your wheels.” </w:t>
      </w:r>
      <w:r w:rsidRPr="0051228A">
        <w:rPr>
          <w:rStyle w:val="StyleUnderline"/>
        </w:rPr>
        <w:t xml:space="preserve">Trump’s approach is legal. The Constitution’s only restriction on the pardon power is that it applies exclusively to federal crimes and not to impeachment. </w:t>
      </w:r>
      <w:r w:rsidRPr="0051228A">
        <w:rPr>
          <w:rStyle w:val="StyleUnderline"/>
          <w:sz w:val="14"/>
          <w:u w:val="none"/>
        </w:rPr>
        <w:t>Trump has reveled in that clout, saying “</w:t>
      </w:r>
      <w:r w:rsidRPr="0051228A">
        <w:rPr>
          <w:rStyle w:val="StyleUnderline"/>
        </w:rPr>
        <w:t>the power to pardon is a beautiful thing” and claiming he has the “</w:t>
      </w:r>
      <w:r w:rsidRPr="0051228A">
        <w:rPr>
          <w:rStyle w:val="Emphasis"/>
        </w:rPr>
        <w:t>absolute power</w:t>
      </w:r>
      <w:r w:rsidRPr="0051228A">
        <w:rPr>
          <w:rStyle w:val="StyleUnderline"/>
        </w:rPr>
        <w:t>” to pardon himself.</w:t>
      </w:r>
      <w:r w:rsidRPr="0051228A">
        <w:rPr>
          <w:rStyle w:val="StyleUnderline"/>
          <w:sz w:val="14"/>
          <w:u w:val="none"/>
        </w:rPr>
        <w:t xml:space="preserve"> He has used the power, however, very sparingly. After about three years in office, Trump’s six predecessors had signed off on hundreds or even thousands of petitions forwarded from the Justice Department. Most were denials, a disappointing but vital step for offenders in limbo who can’t ask for clemency again until they are turned down. Nichole Forde, 39, has served about nine years of a 27-year sentence for nonviolent drug crimes. Nichole Forde, 39, has served about nine years of a 27-year sentence for nonviolent drug crimes. (Family photo) Ronald Reagan set a low bar with 669 decisions during his first three years; 3,993 petitions processed during Barack Obama’s first three years reached a high-water mark. </w:t>
      </w:r>
      <w:r w:rsidRPr="0051228A">
        <w:rPr>
          <w:rStyle w:val="StyleUnderline"/>
        </w:rPr>
        <w:t xml:space="preserve">Trump has ruled on only 204 clemency requests — 24 approvals and 180 denials. That is </w:t>
      </w:r>
      <w:r w:rsidRPr="0067456C">
        <w:rPr>
          <w:rStyle w:val="StyleUnderline"/>
          <w:highlight w:val="yellow"/>
        </w:rPr>
        <w:t>the slowest pace in decades</w:t>
      </w:r>
      <w:r w:rsidRPr="0051228A">
        <w:rPr>
          <w:rStyle w:val="StyleUnderline"/>
        </w:rPr>
        <w:t>.</w:t>
      </w:r>
      <w:r w:rsidRPr="0051228A">
        <w:rPr>
          <w:rStyle w:val="StyleUnderline"/>
          <w:sz w:val="14"/>
          <w:u w:val="none"/>
        </w:rPr>
        <w:t xml:space="preserve"> “I almost wish it would get denied. At least I would know that someone had looked at it,” said 39-year-old Nichole Forde, who handwrote her petition in 2016 from the Minnesota prison where she is serving a 27-year sentence for nonviolent drug crimes. </w:t>
      </w:r>
      <w:r w:rsidRPr="0051228A">
        <w:rPr>
          <w:rStyle w:val="StyleUnderline"/>
        </w:rPr>
        <w:t xml:space="preserve">In the most recent end-runs around the pardon office and over the objections of Pentagon officials, Trump in November pardoned two former Army officers: Maj. Mathew L. </w:t>
      </w:r>
      <w:proofErr w:type="spellStart"/>
      <w:r w:rsidRPr="0051228A">
        <w:rPr>
          <w:rStyle w:val="StyleUnderline"/>
        </w:rPr>
        <w:t>Golsteyn</w:t>
      </w:r>
      <w:proofErr w:type="spellEnd"/>
      <w:r w:rsidRPr="0051228A">
        <w:rPr>
          <w:rStyle w:val="StyleUnderline"/>
        </w:rPr>
        <w:t xml:space="preserve">, facing trial for premeditated murder, and 1st Lt. Clint </w:t>
      </w:r>
      <w:proofErr w:type="spellStart"/>
      <w:r w:rsidRPr="0051228A">
        <w:rPr>
          <w:rStyle w:val="StyleUnderline"/>
        </w:rPr>
        <w:t>Lorance</w:t>
      </w:r>
      <w:proofErr w:type="spellEnd"/>
      <w:r w:rsidRPr="0051228A">
        <w:rPr>
          <w:rStyle w:val="StyleUnderline"/>
        </w:rPr>
        <w:t>, convicted of murder after ordering soldiers to fire at unarmed men in Afghanistan</w:t>
      </w:r>
      <w:r w:rsidRPr="0051228A">
        <w:rPr>
          <w:rStyle w:val="StyleUnderline"/>
          <w:sz w:val="14"/>
          <w:u w:val="none"/>
        </w:rPr>
        <w:t xml:space="preserve">. The White House cited endorsements from several Republican congressmen and a Fox News host. </w:t>
      </w:r>
      <w:proofErr w:type="spellStart"/>
      <w:r w:rsidRPr="0051228A">
        <w:rPr>
          <w:rStyle w:val="StyleUnderline"/>
          <w:sz w:val="14"/>
          <w:u w:val="none"/>
        </w:rPr>
        <w:t>Golsteyn’s</w:t>
      </w:r>
      <w:proofErr w:type="spellEnd"/>
      <w:r w:rsidRPr="0051228A">
        <w:rPr>
          <w:rStyle w:val="StyleUnderline"/>
          <w:sz w:val="14"/>
          <w:u w:val="none"/>
        </w:rPr>
        <w:t xml:space="preserve"> pardon means he will not stand trial. Three weeks after the </w:t>
      </w:r>
      <w:proofErr w:type="spellStart"/>
      <w:r w:rsidRPr="0051228A">
        <w:rPr>
          <w:rStyle w:val="StyleUnderline"/>
          <w:sz w:val="14"/>
          <w:u w:val="none"/>
        </w:rPr>
        <w:t>Lorance</w:t>
      </w:r>
      <w:proofErr w:type="spellEnd"/>
      <w:r w:rsidRPr="0051228A">
        <w:rPr>
          <w:rStyle w:val="StyleUnderline"/>
          <w:sz w:val="14"/>
          <w:u w:val="none"/>
        </w:rPr>
        <w:t xml:space="preserve"> and </w:t>
      </w:r>
      <w:proofErr w:type="spellStart"/>
      <w:r w:rsidRPr="0051228A">
        <w:rPr>
          <w:rStyle w:val="StyleUnderline"/>
          <w:sz w:val="14"/>
          <w:u w:val="none"/>
        </w:rPr>
        <w:t>Golsteyn</w:t>
      </w:r>
      <w:proofErr w:type="spellEnd"/>
      <w:r w:rsidRPr="0051228A">
        <w:rPr>
          <w:rStyle w:val="StyleUnderline"/>
          <w:sz w:val="14"/>
          <w:u w:val="none"/>
        </w:rPr>
        <w:t xml:space="preserve"> pardons, Trump brought the men onstage at a closed Republican fundraiser in Miami. During the Super Bowl, the reelection campaign sent out a fundraising appeal invoking Johnson’s release with “Go Alice!” Trump campaign manager Brad </w:t>
      </w:r>
      <w:proofErr w:type="spellStart"/>
      <w:r w:rsidRPr="0051228A">
        <w:rPr>
          <w:rStyle w:val="StyleUnderline"/>
          <w:sz w:val="14"/>
          <w:u w:val="none"/>
        </w:rPr>
        <w:t>Parscale</w:t>
      </w:r>
      <w:proofErr w:type="spellEnd"/>
      <w:r w:rsidRPr="0051228A">
        <w:rPr>
          <w:rStyle w:val="StyleUnderline"/>
          <w:sz w:val="14"/>
          <w:u w:val="none"/>
        </w:rPr>
        <w:t xml:space="preserve"> said the ad reflects Trump’s view that there is a right way and a wrong way to address inequities in the criminal justice system. The 30-second ad “clearly communicates how President Trump expressed his concerns about the issue — he acted and he helped improve people’s lives,” </w:t>
      </w:r>
      <w:proofErr w:type="spellStart"/>
      <w:r w:rsidRPr="0051228A">
        <w:rPr>
          <w:rStyle w:val="StyleUnderline"/>
          <w:sz w:val="14"/>
          <w:u w:val="none"/>
        </w:rPr>
        <w:t>Parscale</w:t>
      </w:r>
      <w:proofErr w:type="spellEnd"/>
      <w:r w:rsidRPr="0051228A">
        <w:rPr>
          <w:rStyle w:val="StyleUnderline"/>
          <w:sz w:val="14"/>
          <w:u w:val="none"/>
        </w:rPr>
        <w:t xml:space="preserve"> said. The White House declined to answer detailed questions about the president’s approach to clemency. Asked what advice he would give offenders seeking leniency, </w:t>
      </w:r>
      <w:proofErr w:type="spellStart"/>
      <w:r w:rsidRPr="0051228A">
        <w:rPr>
          <w:rStyle w:val="StyleUnderline"/>
        </w:rPr>
        <w:t>Kupers</w:t>
      </w:r>
      <w:proofErr w:type="spellEnd"/>
      <w:r w:rsidRPr="0051228A">
        <w:rPr>
          <w:rStyle w:val="StyleUnderline"/>
        </w:rPr>
        <w:t xml:space="preserve"> said: “</w:t>
      </w:r>
      <w:r w:rsidRPr="0051228A">
        <w:rPr>
          <w:rStyle w:val="Emphasis"/>
        </w:rPr>
        <w:t>Find a way to get to Kim Kardashian</w:t>
      </w:r>
      <w:r w:rsidRPr="0051228A">
        <w:rPr>
          <w:rStyle w:val="StyleUnderline"/>
        </w:rPr>
        <w:t>. I’m very serious about that.”</w:t>
      </w:r>
    </w:p>
    <w:p w14:paraId="2C88FE0F" w14:textId="77777777" w:rsidR="00A86664" w:rsidRDefault="00A86664" w:rsidP="00A86664"/>
    <w:p w14:paraId="751A13C4" w14:textId="798F1F95" w:rsidR="00A86664" w:rsidRDefault="00A86664" w:rsidP="00A86664">
      <w:pPr>
        <w:pStyle w:val="Heading4"/>
      </w:pPr>
      <w:r>
        <w:t xml:space="preserve">Plan changes trump’s mindset. Trump pardoned before because he thinks white-collar crime isn’t serious. The plan changes that. </w:t>
      </w:r>
    </w:p>
    <w:p w14:paraId="04754D4E" w14:textId="77777777" w:rsidR="00A86664" w:rsidRPr="00B65A6E" w:rsidRDefault="00A86664" w:rsidP="00A86664">
      <w:r w:rsidRPr="00B65A6E">
        <w:t xml:space="preserve">Paul </w:t>
      </w:r>
      <w:proofErr w:type="spellStart"/>
      <w:r w:rsidRPr="00B65A6E">
        <w:rPr>
          <w:rStyle w:val="Style13ptBold"/>
        </w:rPr>
        <w:t>Brandus</w:t>
      </w:r>
      <w:proofErr w:type="spellEnd"/>
      <w:r w:rsidRPr="00B65A6E">
        <w:t xml:space="preserve">, Paul </w:t>
      </w:r>
      <w:proofErr w:type="spellStart"/>
      <w:r w:rsidRPr="00B65A6E">
        <w:t>Brandus</w:t>
      </w:r>
      <w:proofErr w:type="spellEnd"/>
      <w:r w:rsidRPr="00B65A6E">
        <w:t xml:space="preserve"> is the White House bureau chief for West Wing Reports</w:t>
      </w:r>
      <w:r>
        <w:t xml:space="preserve">, </w:t>
      </w:r>
      <w:r w:rsidRPr="00B65A6E">
        <w:t>2-19-</w:t>
      </w:r>
      <w:r w:rsidRPr="00B65A6E">
        <w:rPr>
          <w:rStyle w:val="Style13ptBold"/>
        </w:rPr>
        <w:t>2020</w:t>
      </w:r>
      <w:r w:rsidRPr="00B65A6E">
        <w:t>, "Trump’s pardons demonstrate his belief that white-collar crime isn’t real crime," MarketWatch, https://www.marketwatch.com/story/trumps-pardons-demonstrate-his-belief-that-white-collar-crime-isnt-real-crime-2020-02-19</w:t>
      </w:r>
    </w:p>
    <w:p w14:paraId="1BCC8A58" w14:textId="6EFD4867" w:rsidR="00A86664" w:rsidRPr="00A86664" w:rsidRDefault="00A86664" w:rsidP="00A86664">
      <w:pPr>
        <w:rPr>
          <w:sz w:val="16"/>
        </w:rPr>
      </w:pPr>
      <w:r w:rsidRPr="00B65A6E">
        <w:rPr>
          <w:sz w:val="16"/>
        </w:rPr>
        <w:t xml:space="preserve">The answer is one I’ve given before: Donald </w:t>
      </w:r>
      <w:r w:rsidRPr="00B65A6E">
        <w:rPr>
          <w:rStyle w:val="StyleUnderline"/>
          <w:highlight w:val="yellow"/>
        </w:rPr>
        <w:t>Trump</w:t>
      </w:r>
      <w:r w:rsidRPr="00B65A6E">
        <w:rPr>
          <w:sz w:val="16"/>
          <w:highlight w:val="yellow"/>
        </w:rPr>
        <w:t>’s</w:t>
      </w:r>
      <w:r w:rsidRPr="00B65A6E">
        <w:rPr>
          <w:sz w:val="16"/>
        </w:rPr>
        <w:t xml:space="preserve"> own life and actions suggests that he </w:t>
      </w:r>
      <w:r w:rsidRPr="00B65A6E">
        <w:rPr>
          <w:rStyle w:val="StyleUnderline"/>
          <w:highlight w:val="yellow"/>
        </w:rPr>
        <w:t>doesn’t consider white-collar crime</w:t>
      </w:r>
      <w:r w:rsidRPr="00B65A6E">
        <w:rPr>
          <w:rStyle w:val="StyleUnderline"/>
        </w:rPr>
        <w:t xml:space="preserve"> to be a </w:t>
      </w:r>
      <w:r w:rsidRPr="00B65A6E">
        <w:rPr>
          <w:rStyle w:val="StyleUnderline"/>
          <w:highlight w:val="yellow"/>
        </w:rPr>
        <w:t>big</w:t>
      </w:r>
      <w:r w:rsidRPr="00B65A6E">
        <w:rPr>
          <w:rStyle w:val="StyleUnderline"/>
        </w:rPr>
        <w:t xml:space="preserve"> deal</w:t>
      </w:r>
      <w:r w:rsidRPr="00B65A6E">
        <w:rPr>
          <w:sz w:val="16"/>
        </w:rPr>
        <w:t>. You’ve got to remember that for his entire adult life—the 50 years before his election to the presidency—</w:t>
      </w:r>
      <w:r w:rsidRPr="00B65A6E">
        <w:rPr>
          <w:rStyle w:val="StyleUnderline"/>
        </w:rPr>
        <w:t>Trump lived in a world of non-accountability</w:t>
      </w:r>
      <w:r w:rsidRPr="00B65A6E">
        <w:rPr>
          <w:sz w:val="16"/>
        </w:rPr>
        <w:t xml:space="preserve">, a world where he could do as he pleased. </w:t>
      </w:r>
      <w:r w:rsidRPr="00B65A6E">
        <w:rPr>
          <w:rStyle w:val="StyleUnderline"/>
        </w:rPr>
        <w:t>He witnessed</w:t>
      </w:r>
      <w:r w:rsidRPr="00B65A6E">
        <w:rPr>
          <w:sz w:val="16"/>
        </w:rPr>
        <w:t xml:space="preserve"> a loose culture in which </w:t>
      </w:r>
      <w:r w:rsidRPr="00B65A6E">
        <w:rPr>
          <w:rStyle w:val="StyleUnderline"/>
        </w:rPr>
        <w:t>white collar crim</w:t>
      </w:r>
      <w:r w:rsidRPr="00B65A6E">
        <w:rPr>
          <w:sz w:val="16"/>
        </w:rPr>
        <w:t>inals generally got away with their crimes. Tax evasion, bribery, money laundering dabbling with mobsters and more. It’s probably no coincidence that Trump himself has been accused of each of these things as well. Most folks consider these things to be serious crimes, but my guess is that Trump doesn’t.</w:t>
      </w:r>
    </w:p>
    <w:p w14:paraId="6BB3660C" w14:textId="05CF8D83" w:rsidR="00A86664" w:rsidRDefault="00A86664" w:rsidP="00A86664">
      <w:pPr>
        <w:pStyle w:val="Heading4"/>
      </w:pPr>
      <w:r>
        <w:t xml:space="preserve">Trump can’t pardon if a state law is breached. </w:t>
      </w:r>
    </w:p>
    <w:p w14:paraId="067488F9" w14:textId="2AAD2508" w:rsidR="00A86664" w:rsidRPr="00A86664" w:rsidRDefault="00A86664" w:rsidP="003C3C75">
      <w:pPr>
        <w:pStyle w:val="ListParagraph"/>
        <w:numPr>
          <w:ilvl w:val="0"/>
          <w:numId w:val="15"/>
        </w:numPr>
        <w:rPr>
          <w:sz w:val="16"/>
          <w:szCs w:val="16"/>
        </w:rPr>
      </w:pPr>
      <w:r w:rsidRPr="00A86664">
        <w:rPr>
          <w:sz w:val="16"/>
          <w:szCs w:val="16"/>
        </w:rPr>
        <w:t xml:space="preserve">If you have Perm do both on States CP, you can use this.  </w:t>
      </w:r>
    </w:p>
    <w:p w14:paraId="5C5EB984" w14:textId="77777777" w:rsidR="00A86664" w:rsidRPr="00C43A52" w:rsidRDefault="00A86664" w:rsidP="00A86664">
      <w:r w:rsidRPr="00C43A52">
        <w:t>Ciara Torres-</w:t>
      </w:r>
      <w:proofErr w:type="spellStart"/>
      <w:r w:rsidRPr="00C43A52">
        <w:rPr>
          <w:rStyle w:val="Style13ptBold"/>
        </w:rPr>
        <w:t>Spelliscy</w:t>
      </w:r>
      <w:proofErr w:type="spellEnd"/>
      <w:r w:rsidRPr="00C43A52">
        <w:t>, Brennan Center fellow and professor of law at Stetson University College of Law, where she teaches courses in election law, corporate governance, business entities, and constitutional law, 3-19-</w:t>
      </w:r>
      <w:r w:rsidRPr="00C43A52">
        <w:rPr>
          <w:rStyle w:val="Style13ptBold"/>
        </w:rPr>
        <w:t>2020</w:t>
      </w:r>
      <w:r w:rsidRPr="00C43A52">
        <w:t>, "The Problematic Trump Pardons," Brennan Center for Justice, https://www.brennancenter.org/our-work/analysis-opinion/problematic-trump-pardons</w:t>
      </w:r>
    </w:p>
    <w:p w14:paraId="38FFF12B" w14:textId="77777777" w:rsidR="00A86664" w:rsidRPr="006A6795" w:rsidRDefault="00A86664" w:rsidP="00A86664">
      <w:pPr>
        <w:rPr>
          <w:rStyle w:val="StyleUnderline"/>
        </w:rPr>
      </w:pPr>
      <w:r w:rsidRPr="00C43A52">
        <w:t xml:space="preserve">While </w:t>
      </w:r>
      <w:r w:rsidRPr="006A6795">
        <w:t>these pardons</w:t>
      </w:r>
      <w:r w:rsidRPr="00C43A52">
        <w:t xml:space="preserve"> are troubling, especially when the gloss of campaign finance is added in for context, it is worth remembering that </w:t>
      </w:r>
      <w:r w:rsidRPr="006A6795">
        <w:rPr>
          <w:rStyle w:val="StyleUnderline"/>
        </w:rPr>
        <w:t>there are</w:t>
      </w:r>
      <w:r w:rsidRPr="00C43A52">
        <w:t xml:space="preserve"> still some </w:t>
      </w:r>
      <w:r w:rsidRPr="006A6795">
        <w:rPr>
          <w:rStyle w:val="StyleUnderline"/>
        </w:rPr>
        <w:t xml:space="preserve">practical limits to the </w:t>
      </w:r>
      <w:r w:rsidRPr="006A6795">
        <w:rPr>
          <w:rStyle w:val="StyleUnderline"/>
          <w:highlight w:val="yellow"/>
        </w:rPr>
        <w:t>presidential pardon</w:t>
      </w:r>
      <w:r>
        <w:t xml:space="preserve"> power — for exam</w:t>
      </w:r>
      <w:r w:rsidRPr="00C43A52">
        <w:t>ple, </w:t>
      </w:r>
      <w:hyperlink r:id="rId169" w:tgtFrame="_blank" w:history="1">
        <w:r w:rsidRPr="006A6795">
          <w:rPr>
            <w:rStyle w:val="StyleUnderline"/>
            <w:highlight w:val="yellow"/>
          </w:rPr>
          <w:t>it does not extend to state crimes</w:t>
        </w:r>
      </w:hyperlink>
      <w:r w:rsidRPr="006A6795">
        <w:rPr>
          <w:rStyle w:val="StyleUnderline"/>
          <w:highlight w:val="yellow"/>
        </w:rPr>
        <w:t>.</w:t>
      </w:r>
    </w:p>
    <w:p w14:paraId="4DD3CDE5" w14:textId="77777777" w:rsidR="00A86664" w:rsidRPr="00C43A52" w:rsidRDefault="00A86664" w:rsidP="00A86664">
      <w:r w:rsidRPr="00C43A52">
        <w:t>This is particularly important in light of a little noticed Supreme Court case from 2019 called </w:t>
      </w:r>
      <w:hyperlink r:id="rId170" w:tgtFrame="_blank" w:history="1">
        <w:r w:rsidRPr="00C43A52">
          <w:rPr>
            <w:rStyle w:val="Hyperlink"/>
          </w:rPr>
          <w:t>Gamble v. U.S</w:t>
        </w:r>
      </w:hyperlink>
      <w:r w:rsidRPr="00C43A52">
        <w:t xml:space="preserve">., which holds that it is constitutional to charge a person with both a federal and state crime based on a single act. Gamble means that those who violate state law and federal law can get relief from the federal crime under a presidential pardon, but </w:t>
      </w:r>
      <w:r w:rsidRPr="006A6795">
        <w:rPr>
          <w:rStyle w:val="StyleUnderline"/>
        </w:rPr>
        <w:t xml:space="preserve">Trump — and </w:t>
      </w:r>
      <w:r w:rsidRPr="006A6795">
        <w:rPr>
          <w:rStyle w:val="StyleUnderline"/>
          <w:highlight w:val="yellow"/>
        </w:rPr>
        <w:t>every</w:t>
      </w:r>
      <w:r w:rsidRPr="006A6795">
        <w:rPr>
          <w:rStyle w:val="StyleUnderline"/>
        </w:rPr>
        <w:t xml:space="preserve"> other </w:t>
      </w:r>
      <w:r w:rsidRPr="006A6795">
        <w:rPr>
          <w:rStyle w:val="StyleUnderline"/>
          <w:highlight w:val="yellow"/>
        </w:rPr>
        <w:t>president</w:t>
      </w:r>
      <w:r w:rsidRPr="006A6795">
        <w:rPr>
          <w:rStyle w:val="StyleUnderline"/>
        </w:rPr>
        <w:t xml:space="preserve"> — </w:t>
      </w:r>
      <w:r w:rsidRPr="006A6795">
        <w:rPr>
          <w:rStyle w:val="StyleUnderline"/>
          <w:highlight w:val="yellow"/>
        </w:rPr>
        <w:t>has no way to shield criminals</w:t>
      </w:r>
      <w:r w:rsidRPr="006A6795">
        <w:rPr>
          <w:rStyle w:val="StyleUnderline"/>
        </w:rPr>
        <w:t xml:space="preserve"> </w:t>
      </w:r>
      <w:r w:rsidRPr="006A6795">
        <w:rPr>
          <w:rStyle w:val="StyleUnderline"/>
          <w:highlight w:val="yellow"/>
        </w:rPr>
        <w:t>from</w:t>
      </w:r>
      <w:r w:rsidRPr="006A6795">
        <w:rPr>
          <w:rStyle w:val="StyleUnderline"/>
        </w:rPr>
        <w:t xml:space="preserve"> any parallel </w:t>
      </w:r>
      <w:r w:rsidRPr="006A6795">
        <w:rPr>
          <w:rStyle w:val="StyleUnderline"/>
          <w:highlight w:val="yellow"/>
        </w:rPr>
        <w:t>state criminal liability</w:t>
      </w:r>
      <w:r w:rsidRPr="00C43A52">
        <w:t>.</w:t>
      </w:r>
    </w:p>
    <w:p w14:paraId="518EAAC6" w14:textId="77777777" w:rsidR="00A86664" w:rsidRDefault="00A86664" w:rsidP="00A86664"/>
    <w:p w14:paraId="7CA67950" w14:textId="64430274" w:rsidR="00A86664" w:rsidRDefault="00A86664" w:rsidP="00A86664">
      <w:pPr>
        <w:pStyle w:val="Heading4"/>
      </w:pPr>
      <w:r>
        <w:t xml:space="preserve">Trump lost extreme pardon power - ever since Roger Stone’s pardon, similar pardons are unconstitutional. </w:t>
      </w:r>
    </w:p>
    <w:p w14:paraId="1988E202" w14:textId="77777777" w:rsidR="00A86664" w:rsidRPr="00F2038F" w:rsidRDefault="00A86664" w:rsidP="00A86664">
      <w:r>
        <w:t xml:space="preserve">Corey </w:t>
      </w:r>
      <w:r w:rsidRPr="0069326A">
        <w:rPr>
          <w:rStyle w:val="Style13ptBold"/>
        </w:rPr>
        <w:t>Brettschneider</w:t>
      </w:r>
      <w:r>
        <w:t xml:space="preserve"> </w:t>
      </w:r>
      <w:r w:rsidRPr="0069326A">
        <w:rPr>
          <w:rStyle w:val="Style13ptBold"/>
        </w:rPr>
        <w:t>and</w:t>
      </w:r>
      <w:r w:rsidRPr="00F2038F">
        <w:t xml:space="preserve"> Jeffrey K. </w:t>
      </w:r>
      <w:proofErr w:type="spellStart"/>
      <w:r w:rsidRPr="0069326A">
        <w:rPr>
          <w:rStyle w:val="Style13ptBold"/>
        </w:rPr>
        <w:t>Tulis</w:t>
      </w:r>
      <w:proofErr w:type="spellEnd"/>
      <w:r w:rsidRPr="00F2038F">
        <w:t xml:space="preserve">, </w:t>
      </w:r>
      <w:hyperlink r:id="rId171" w:history="1">
        <w:r w:rsidRPr="00F2038F">
          <w:rPr>
            <w:rStyle w:val="Hyperlink"/>
          </w:rPr>
          <w:t>Corey Brettschneider</w:t>
        </w:r>
      </w:hyperlink>
      <w:r>
        <w:t xml:space="preserve"> is a p</w:t>
      </w:r>
      <w:r w:rsidRPr="00F2038F">
        <w:t>rofessor of political science at Brown University</w:t>
      </w:r>
      <w:r>
        <w:t xml:space="preserve">, </w:t>
      </w:r>
      <w:hyperlink r:id="rId172" w:history="1">
        <w:r w:rsidRPr="00F2038F">
          <w:rPr>
            <w:rStyle w:val="Hyperlink"/>
          </w:rPr>
          <w:t>Jeffrey K. Tulis</w:t>
        </w:r>
      </w:hyperlink>
      <w:r w:rsidRPr="00F2038F">
        <w:t xml:space="preserve"> is a professor of government at the University of Texas at Austin, </w:t>
      </w:r>
      <w:r w:rsidRPr="0069326A">
        <w:rPr>
          <w:rStyle w:val="Style13ptBold"/>
        </w:rPr>
        <w:t>7-14</w:t>
      </w:r>
      <w:r w:rsidRPr="00F2038F">
        <w:t>-2020, "The Traditional Interpretation of the Pardon Power Is Wrong," Atlantic, https://www.theatlantic.com/ideas/archive/2020/07/traditional-interpretation-pardon-power-wrong/614083/</w:t>
      </w:r>
    </w:p>
    <w:p w14:paraId="33532897" w14:textId="77777777" w:rsidR="00A86664" w:rsidRPr="00DB40A8" w:rsidRDefault="00A86664" w:rsidP="00A86664">
      <w:pPr>
        <w:rPr>
          <w:sz w:val="14"/>
        </w:rPr>
      </w:pPr>
      <w:r w:rsidRPr="00DF413C">
        <w:rPr>
          <w:rStyle w:val="StyleUnderline"/>
          <w:highlight w:val="yellow"/>
        </w:rPr>
        <w:t>Stone himself</w:t>
      </w:r>
      <w:r w:rsidRPr="00DB40A8">
        <w:rPr>
          <w:sz w:val="14"/>
        </w:rPr>
        <w:t xml:space="preserve"> also </w:t>
      </w:r>
      <w:r w:rsidRPr="00DF413C">
        <w:rPr>
          <w:rStyle w:val="StyleUnderline"/>
          <w:highlight w:val="yellow"/>
        </w:rPr>
        <w:t>revealed</w:t>
      </w:r>
      <w:r w:rsidRPr="0069326A">
        <w:rPr>
          <w:rStyle w:val="StyleUnderline"/>
        </w:rPr>
        <w:t xml:space="preserve"> some of the strongest evidence for why </w:t>
      </w:r>
      <w:r w:rsidRPr="00DB40A8">
        <w:rPr>
          <w:rStyle w:val="StyleUnderline"/>
          <w:highlight w:val="yellow"/>
        </w:rPr>
        <w:t>this use of the pardon</w:t>
      </w:r>
      <w:r w:rsidRPr="00DB40A8">
        <w:rPr>
          <w:sz w:val="14"/>
        </w:rPr>
        <w:t xml:space="preserve"> and reprieve power </w:t>
      </w:r>
      <w:r w:rsidRPr="00DB40A8">
        <w:rPr>
          <w:rStyle w:val="StyleUnderline"/>
          <w:highlight w:val="yellow"/>
        </w:rPr>
        <w:t>is not constitutionally valid</w:t>
      </w:r>
      <w:r w:rsidRPr="00DB40A8">
        <w:rPr>
          <w:sz w:val="14"/>
        </w:rPr>
        <w:t>. Shortly before his sentence was commuted, Stone said that Trump “knows I was under enormous pressure to turn on him,” and added, “It would have eased my situation considerably. But I didn’t.” Stone is the co-conspirator the Framers feared. His commutation is not a self-pardon, but it has all the hallmarks of the kind of self-regarding act feared by the Framers and prohibited by the Constitution’s text, values, and structure. Even more concerning, it involves an attempt to subvert a </w:t>
      </w:r>
      <w:hyperlink r:id="rId173" w:history="1">
        <w:r w:rsidRPr="00DB40A8">
          <w:rPr>
            <w:rStyle w:val="Hyperlink"/>
            <w:sz w:val="14"/>
          </w:rPr>
          <w:t>congressional investigation</w:t>
        </w:r>
      </w:hyperlink>
      <w:r w:rsidRPr="00DB40A8">
        <w:rPr>
          <w:sz w:val="14"/>
        </w:rPr>
        <w:t xml:space="preserve"> that, unimpeded, may have unearthed even clearer evidence of the president’s impeachable offenses. </w:t>
      </w:r>
      <w:r w:rsidRPr="00DB40A8">
        <w:rPr>
          <w:rStyle w:val="StyleUnderline"/>
          <w:highlight w:val="yellow"/>
        </w:rPr>
        <w:t>In the Stone case and others</w:t>
      </w:r>
      <w:r w:rsidRPr="00DB40A8">
        <w:rPr>
          <w:sz w:val="14"/>
        </w:rPr>
        <w:t xml:space="preserve"> like it</w:t>
      </w:r>
      <w:r w:rsidRPr="00DB40A8">
        <w:rPr>
          <w:u w:val="single"/>
        </w:rPr>
        <w:t>,</w:t>
      </w:r>
      <w:r w:rsidRPr="00DB40A8">
        <w:rPr>
          <w:sz w:val="14"/>
        </w:rPr>
        <w:t xml:space="preserve"> the </w:t>
      </w:r>
      <w:r w:rsidRPr="00DB40A8">
        <w:rPr>
          <w:rStyle w:val="StyleUnderline"/>
          <w:highlight w:val="yellow"/>
        </w:rPr>
        <w:t>pardon</w:t>
      </w:r>
      <w:r w:rsidRPr="00DB40A8">
        <w:rPr>
          <w:sz w:val="14"/>
        </w:rPr>
        <w:t xml:space="preserve"> and reprieve power </w:t>
      </w:r>
      <w:r w:rsidRPr="00DB40A8">
        <w:rPr>
          <w:rStyle w:val="StyleUnderline"/>
          <w:highlight w:val="yellow"/>
        </w:rPr>
        <w:t>must be limited</w:t>
      </w:r>
      <w:r w:rsidRPr="00DB40A8">
        <w:rPr>
          <w:sz w:val="14"/>
        </w:rPr>
        <w:t xml:space="preserve"> because its misuse cuts at the very heart of self-governance in a republic.</w:t>
      </w:r>
    </w:p>
    <w:p w14:paraId="1848F5BC" w14:textId="77777777" w:rsidR="00A86664" w:rsidRDefault="00A86664" w:rsidP="00A86664"/>
    <w:p w14:paraId="455D858C" w14:textId="77777777" w:rsidR="00A86664" w:rsidRDefault="00A86664" w:rsidP="00A86664">
      <w:pPr>
        <w:pStyle w:val="Heading4"/>
      </w:pPr>
      <w:r>
        <w:t xml:space="preserve">Trump’s uses his clemency powers like previous presidents. </w:t>
      </w:r>
    </w:p>
    <w:p w14:paraId="2FD92600" w14:textId="77777777" w:rsidR="00A86664" w:rsidRPr="00F15AC2" w:rsidRDefault="00A86664" w:rsidP="00A86664">
      <w:r w:rsidRPr="00F15AC2">
        <w:t xml:space="preserve">Joshua </w:t>
      </w:r>
      <w:r w:rsidRPr="00F02201">
        <w:rPr>
          <w:rStyle w:val="Style13ptBold"/>
        </w:rPr>
        <w:t>Nelson</w:t>
      </w:r>
      <w:r w:rsidRPr="00F15AC2">
        <w:t>, reporter for </w:t>
      </w:r>
      <w:hyperlink r:id="rId174" w:tgtFrame="_blank" w:history="1">
        <w:r w:rsidRPr="00F15AC2">
          <w:rPr>
            <w:rStyle w:val="Hyperlink"/>
          </w:rPr>
          <w:t>FoxNews.com</w:t>
        </w:r>
      </w:hyperlink>
      <w:r>
        <w:t xml:space="preserve">, </w:t>
      </w:r>
      <w:r w:rsidRPr="00F15AC2">
        <w:t>7-13-</w:t>
      </w:r>
      <w:r w:rsidRPr="00F02201">
        <w:rPr>
          <w:rStyle w:val="Style13ptBold"/>
        </w:rPr>
        <w:t>2020</w:t>
      </w:r>
      <w:r w:rsidRPr="00F15AC2">
        <w:t>, "Harmeet Dhillon: Where was the outrage when Obama commuted sentence of convicted terrorist?," Fox News, https://www.foxnews.com/media/dhillon-roger-stone-outrage-obama-terrorist-rivera</w:t>
      </w:r>
    </w:p>
    <w:p w14:paraId="3893952F" w14:textId="77777777" w:rsidR="00A86664" w:rsidRPr="00F02201" w:rsidRDefault="00A86664" w:rsidP="00A86664">
      <w:pPr>
        <w:rPr>
          <w:sz w:val="16"/>
        </w:rPr>
      </w:pPr>
      <w:r w:rsidRPr="00F02201">
        <w:rPr>
          <w:rStyle w:val="StyleUnderline"/>
          <w:highlight w:val="yellow"/>
        </w:rPr>
        <w:t>Attorney</w:t>
      </w:r>
      <w:r w:rsidRPr="00F02201">
        <w:rPr>
          <w:sz w:val="16"/>
        </w:rPr>
        <w:t xml:space="preserve"> Harmeet </w:t>
      </w:r>
      <w:r w:rsidRPr="00F02201">
        <w:rPr>
          <w:rStyle w:val="StyleUnderline"/>
          <w:highlight w:val="yellow"/>
        </w:rPr>
        <w:t>Dhillon said</w:t>
      </w:r>
      <w:r w:rsidRPr="00F02201">
        <w:rPr>
          <w:sz w:val="16"/>
        </w:rPr>
        <w:t xml:space="preserve"> on Monday that President </w:t>
      </w:r>
      <w:r w:rsidRPr="00F02201">
        <w:rPr>
          <w:rStyle w:val="StyleUnderline"/>
        </w:rPr>
        <w:t>Trump</w:t>
      </w:r>
      <w:r w:rsidRPr="00F02201">
        <w:rPr>
          <w:sz w:val="16"/>
        </w:rPr>
        <w:t> </w:t>
      </w:r>
      <w:r w:rsidRPr="00F02201">
        <w:rPr>
          <w:rStyle w:val="StyleUnderline"/>
        </w:rPr>
        <w:t>did not pardon </w:t>
      </w:r>
      <w:hyperlink r:id="rId175" w:tgtFrame="_blank" w:history="1">
        <w:r w:rsidRPr="00F02201">
          <w:rPr>
            <w:rStyle w:val="StyleUnderline"/>
          </w:rPr>
          <w:t>Roger Stone</w:t>
        </w:r>
      </w:hyperlink>
      <w:r w:rsidRPr="00F02201">
        <w:rPr>
          <w:sz w:val="16"/>
        </w:rPr>
        <w:t xml:space="preserve">, </w:t>
      </w:r>
      <w:r w:rsidRPr="00F02201">
        <w:rPr>
          <w:rStyle w:val="StyleUnderline"/>
        </w:rPr>
        <w:t>there was a commutation</w:t>
      </w:r>
      <w:r w:rsidRPr="00F02201">
        <w:rPr>
          <w:sz w:val="16"/>
        </w:rPr>
        <w:t xml:space="preserve"> </w:t>
      </w:r>
      <w:r w:rsidRPr="00F02201">
        <w:rPr>
          <w:rStyle w:val="StyleUnderline"/>
        </w:rPr>
        <w:t>of the sentence</w:t>
      </w:r>
      <w:r w:rsidRPr="00F02201">
        <w:rPr>
          <w:sz w:val="16"/>
        </w:rPr>
        <w:t xml:space="preserve">, and </w:t>
      </w:r>
      <w:r w:rsidRPr="00F02201">
        <w:rPr>
          <w:rStyle w:val="StyleUnderline"/>
        </w:rPr>
        <w:t>similar moves by</w:t>
      </w:r>
      <w:r w:rsidRPr="00F02201">
        <w:rPr>
          <w:sz w:val="16"/>
        </w:rPr>
        <w:t xml:space="preserve"> former President Barack </w:t>
      </w:r>
      <w:r w:rsidRPr="00F02201">
        <w:rPr>
          <w:rStyle w:val="StyleUnderline"/>
        </w:rPr>
        <w:t>Obama were not met with the same reaction</w:t>
      </w:r>
      <w:r w:rsidRPr="00F02201">
        <w:rPr>
          <w:sz w:val="16"/>
        </w:rPr>
        <w:t xml:space="preserve">. “The same people clutching their pearls and shrieking about Stone’s commutation, I didn’t hear them complaining when </w:t>
      </w:r>
      <w:hyperlink r:id="rId176" w:tgtFrame="_blank" w:history="1">
        <w:r w:rsidRPr="00F02201">
          <w:rPr>
            <w:rStyle w:val="StyleUnderline"/>
            <w:highlight w:val="yellow"/>
          </w:rPr>
          <w:t>Oscar Rivera</w:t>
        </w:r>
      </w:hyperlink>
      <w:r w:rsidRPr="00F02201">
        <w:rPr>
          <w:rStyle w:val="StyleUnderline"/>
          <w:highlight w:val="yellow"/>
        </w:rPr>
        <w:t xml:space="preserve"> was pardoned by</w:t>
      </w:r>
      <w:r w:rsidRPr="00F02201">
        <w:rPr>
          <w:sz w:val="16"/>
        </w:rPr>
        <w:t xml:space="preserve"> President </w:t>
      </w:r>
      <w:r w:rsidRPr="00F02201">
        <w:rPr>
          <w:rStyle w:val="StyleUnderline"/>
          <w:highlight w:val="yellow"/>
        </w:rPr>
        <w:t>Obama</w:t>
      </w:r>
      <w:r w:rsidRPr="00F02201">
        <w:rPr>
          <w:sz w:val="16"/>
        </w:rPr>
        <w:t xml:space="preserve">. </w:t>
      </w:r>
      <w:r w:rsidRPr="00F02201">
        <w:rPr>
          <w:rStyle w:val="StyleUnderline"/>
          <w:highlight w:val="yellow"/>
        </w:rPr>
        <w:t>He was</w:t>
      </w:r>
      <w:r w:rsidRPr="00F02201">
        <w:rPr>
          <w:sz w:val="16"/>
        </w:rPr>
        <w:t xml:space="preserve"> even </w:t>
      </w:r>
      <w:r w:rsidRPr="00F02201">
        <w:rPr>
          <w:rStyle w:val="StyleUnderline"/>
          <w:highlight w:val="yellow"/>
        </w:rPr>
        <w:t>too much of a terrorist for Clinton to pardon</w:t>
      </w:r>
      <w:r w:rsidRPr="00F02201">
        <w:rPr>
          <w:sz w:val="16"/>
        </w:rPr>
        <w:t>,” Dhillon, of the Center for American Liberty, told “</w:t>
      </w:r>
      <w:hyperlink r:id="rId177" w:tgtFrame="_blank" w:history="1">
        <w:r w:rsidRPr="00F02201">
          <w:rPr>
            <w:rStyle w:val="Hyperlink"/>
            <w:sz w:val="16"/>
          </w:rPr>
          <w:t>Fox &amp; Friends</w:t>
        </w:r>
      </w:hyperlink>
      <w:r w:rsidRPr="00F02201">
        <w:rPr>
          <w:sz w:val="16"/>
        </w:rPr>
        <w:t xml:space="preserve">.” </w:t>
      </w:r>
      <w:r w:rsidRPr="00F02201">
        <w:rPr>
          <w:rStyle w:val="StyleUnderline"/>
          <w:highlight w:val="yellow"/>
        </w:rPr>
        <w:t>Lopez</w:t>
      </w:r>
      <w:r w:rsidRPr="00F02201">
        <w:rPr>
          <w:sz w:val="16"/>
        </w:rPr>
        <w:t xml:space="preserve"> was considered a </w:t>
      </w:r>
      <w:r w:rsidRPr="00F02201">
        <w:rPr>
          <w:rStyle w:val="StyleUnderline"/>
          <w:highlight w:val="yellow"/>
        </w:rPr>
        <w:t>top leader of</w:t>
      </w:r>
      <w:r w:rsidRPr="00F02201">
        <w:rPr>
          <w:sz w:val="16"/>
        </w:rPr>
        <w:t xml:space="preserve"> the Armed Forces of National Liberation, or </w:t>
      </w:r>
      <w:r w:rsidRPr="00F02201">
        <w:rPr>
          <w:rStyle w:val="StyleUnderline"/>
          <w:highlight w:val="yellow"/>
        </w:rPr>
        <w:t>FALN</w:t>
      </w:r>
      <w:r w:rsidRPr="00F02201">
        <w:rPr>
          <w:sz w:val="16"/>
        </w:rPr>
        <w:t xml:space="preserve">, </w:t>
      </w:r>
      <w:r w:rsidRPr="00F02201">
        <w:rPr>
          <w:rStyle w:val="StyleUnderline"/>
        </w:rPr>
        <w:t>an ultranationalist Puerto Rican group</w:t>
      </w:r>
      <w:r w:rsidRPr="00F02201">
        <w:rPr>
          <w:sz w:val="16"/>
        </w:rPr>
        <w:t xml:space="preserve"> that claimed </w:t>
      </w:r>
      <w:r w:rsidRPr="00F02201">
        <w:rPr>
          <w:rStyle w:val="StyleUnderline"/>
          <w:highlight w:val="yellow"/>
        </w:rPr>
        <w:t>responsibil</w:t>
      </w:r>
      <w:r w:rsidRPr="00F02201">
        <w:rPr>
          <w:sz w:val="16"/>
        </w:rPr>
        <w:t xml:space="preserve">ity </w:t>
      </w:r>
      <w:r w:rsidRPr="00F02201">
        <w:rPr>
          <w:rStyle w:val="StyleUnderline"/>
          <w:highlight w:val="yellow"/>
        </w:rPr>
        <w:t>for more than 100 bombings</w:t>
      </w:r>
      <w:r w:rsidRPr="00F02201">
        <w:rPr>
          <w:sz w:val="16"/>
        </w:rPr>
        <w:t xml:space="preserve"> </w:t>
      </w:r>
      <w:r w:rsidRPr="00F02201">
        <w:rPr>
          <w:rStyle w:val="StyleUnderline"/>
        </w:rPr>
        <w:t>at government buildings, department stores, banks and restaurants in New York, Chicago, Washington and Puerto Rico</w:t>
      </w:r>
      <w:r w:rsidRPr="00F02201">
        <w:rPr>
          <w:sz w:val="16"/>
        </w:rPr>
        <w:t xml:space="preserve"> during the 1970s and early 1980s. </w:t>
      </w:r>
      <w:r w:rsidRPr="00F02201">
        <w:rPr>
          <w:rStyle w:val="StyleUnderline"/>
          <w:highlight w:val="yellow"/>
        </w:rPr>
        <w:t>Obama commuted his sentence</w:t>
      </w:r>
      <w:r w:rsidRPr="00F02201">
        <w:rPr>
          <w:sz w:val="16"/>
        </w:rPr>
        <w:t xml:space="preserve"> in January 2017. Dhillon said Trump’s move was based on the “Mueller witch hunt.” On the other hand, Dhillon said that Bill </w:t>
      </w:r>
      <w:r w:rsidRPr="00F02201">
        <w:rPr>
          <w:rStyle w:val="StyleUnderline"/>
          <w:highlight w:val="yellow"/>
        </w:rPr>
        <w:t>Clinton pardoned one of his major campaign donors</w:t>
      </w:r>
      <w:r w:rsidRPr="00F02201">
        <w:rPr>
          <w:sz w:val="16"/>
        </w:rPr>
        <w:t xml:space="preserve">, Marc </w:t>
      </w:r>
      <w:r w:rsidRPr="00F02201">
        <w:rPr>
          <w:rStyle w:val="StyleUnderline"/>
          <w:highlight w:val="yellow"/>
        </w:rPr>
        <w:t>Rich</w:t>
      </w:r>
      <w:r w:rsidRPr="00F02201">
        <w:rPr>
          <w:sz w:val="16"/>
        </w:rPr>
        <w:t xml:space="preserve">, who was a fugitive from justice. “And that was an out-of-the-norm pardon,” Dhillon said. “Look, the answer to pardons or commutations that you don’t like is our political process. </w:t>
      </w:r>
      <w:r w:rsidRPr="00F02201">
        <w:rPr>
          <w:rStyle w:val="StyleUnderline"/>
        </w:rPr>
        <w:t xml:space="preserve">There is no issue. </w:t>
      </w:r>
      <w:r w:rsidRPr="00F02201">
        <w:rPr>
          <w:rStyle w:val="StyleUnderline"/>
          <w:highlight w:val="yellow"/>
        </w:rPr>
        <w:t>It’s</w:t>
      </w:r>
      <w:r w:rsidRPr="00F02201">
        <w:rPr>
          <w:rStyle w:val="StyleUnderline"/>
        </w:rPr>
        <w:t xml:space="preserve"> built </w:t>
      </w:r>
      <w:r w:rsidRPr="00F02201">
        <w:rPr>
          <w:rStyle w:val="StyleUnderline"/>
          <w:highlight w:val="yellow"/>
        </w:rPr>
        <w:t>in the Constitution</w:t>
      </w:r>
      <w:r w:rsidRPr="00F02201">
        <w:rPr>
          <w:sz w:val="16"/>
        </w:rPr>
        <w:t>,” Dhillon said.</w:t>
      </w:r>
    </w:p>
    <w:p w14:paraId="10CEF4FC" w14:textId="77777777" w:rsidR="00A86664" w:rsidRDefault="00A86664" w:rsidP="00A86664"/>
    <w:p w14:paraId="6E9910E8" w14:textId="77777777" w:rsidR="00A86664" w:rsidRDefault="00A86664" w:rsidP="00A86664">
      <w:pPr>
        <w:pStyle w:val="Heading4"/>
      </w:pPr>
      <w:r>
        <w:t xml:space="preserve">Obama also pardons close allies. </w:t>
      </w:r>
    </w:p>
    <w:p w14:paraId="012A7851" w14:textId="77777777" w:rsidR="00A86664" w:rsidRPr="008668E3" w:rsidRDefault="00A86664" w:rsidP="00A86664">
      <w:r>
        <w:t xml:space="preserve">Rowan </w:t>
      </w:r>
      <w:r w:rsidRPr="008668E3">
        <w:rPr>
          <w:rStyle w:val="Style13ptBold"/>
        </w:rPr>
        <w:t>Scarborough</w:t>
      </w:r>
      <w:r w:rsidRPr="008668E3">
        <w:t xml:space="preserve">, </w:t>
      </w:r>
      <w:r>
        <w:t xml:space="preserve">writer at the Washington Times, </w:t>
      </w:r>
      <w:r w:rsidRPr="008668E3">
        <w:t>7-11-</w:t>
      </w:r>
      <w:r w:rsidRPr="008668E3">
        <w:rPr>
          <w:rStyle w:val="Style13ptBold"/>
        </w:rPr>
        <w:t>2020</w:t>
      </w:r>
      <w:r w:rsidRPr="008668E3">
        <w:t>, "Democratic Presidents Clinton, Obama left a legacy of political pardoning," Washington Times, https://www.washingtontimes.com/news/2020/jul/11/democratic-presidents-clinton-obama-left-legacy-po/</w:t>
      </w:r>
    </w:p>
    <w:p w14:paraId="5598B1C4" w14:textId="79C208B5" w:rsidR="00A86664" w:rsidRPr="00A86664" w:rsidRDefault="00A86664" w:rsidP="00A86664">
      <w:pPr>
        <w:rPr>
          <w:sz w:val="16"/>
        </w:rPr>
      </w:pPr>
      <w:r w:rsidRPr="008668E3">
        <w:rPr>
          <w:sz w:val="16"/>
        </w:rPr>
        <w:t xml:space="preserve">President Trump on Friday commuted the three-plus-years prison sentence of former adviser </w:t>
      </w:r>
      <w:hyperlink r:id="rId178" w:history="1">
        <w:r w:rsidRPr="008668E3">
          <w:rPr>
            <w:rStyle w:val="Hyperlink"/>
            <w:sz w:val="16"/>
          </w:rPr>
          <w:t>Roger Stone</w:t>
        </w:r>
      </w:hyperlink>
      <w:r w:rsidRPr="008668E3">
        <w:rPr>
          <w:sz w:val="16"/>
        </w:rPr>
        <w:t xml:space="preserve"> for misleading Congress, prompting the expected outrage from his political detractors. But clemency for politically connected individuals knows no party monopoly. As he was leaving office in January 2017, President </w:t>
      </w:r>
      <w:r w:rsidRPr="0035303C">
        <w:rPr>
          <w:rStyle w:val="StyleUnderline"/>
          <w:highlight w:val="yellow"/>
        </w:rPr>
        <w:t>Obama</w:t>
      </w:r>
      <w:r w:rsidRPr="0035303C">
        <w:rPr>
          <w:sz w:val="16"/>
          <w:highlight w:val="yellow"/>
        </w:rPr>
        <w:t xml:space="preserve"> </w:t>
      </w:r>
      <w:r w:rsidRPr="0035303C">
        <w:rPr>
          <w:rStyle w:val="StyleUnderline"/>
          <w:highlight w:val="yellow"/>
        </w:rPr>
        <w:t>pardoned</w:t>
      </w:r>
      <w:r w:rsidRPr="008668E3">
        <w:rPr>
          <w:sz w:val="16"/>
        </w:rPr>
        <w:t xml:space="preserve"> </w:t>
      </w:r>
      <w:r w:rsidRPr="0035303C">
        <w:rPr>
          <w:rStyle w:val="StyleUnderline"/>
          <w:highlight w:val="yellow"/>
        </w:rPr>
        <w:t>his</w:t>
      </w:r>
      <w:r w:rsidRPr="008668E3">
        <w:rPr>
          <w:sz w:val="16"/>
        </w:rPr>
        <w:t xml:space="preserve"> reputed </w:t>
      </w:r>
      <w:r w:rsidRPr="0035303C">
        <w:rPr>
          <w:rStyle w:val="StyleUnderline"/>
          <w:highlight w:val="yellow"/>
        </w:rPr>
        <w:t>favorite</w:t>
      </w:r>
      <w:r w:rsidRPr="0035303C">
        <w:rPr>
          <w:sz w:val="16"/>
          <w:highlight w:val="yellow"/>
        </w:rPr>
        <w:t xml:space="preserve"> </w:t>
      </w:r>
      <w:r w:rsidRPr="0035303C">
        <w:rPr>
          <w:rStyle w:val="StyleUnderline"/>
          <w:highlight w:val="yellow"/>
        </w:rPr>
        <w:t>general</w:t>
      </w:r>
      <w:r w:rsidRPr="008668E3">
        <w:rPr>
          <w:sz w:val="16"/>
        </w:rPr>
        <w:t xml:space="preserve">, retired Marine Corps Gen. James </w:t>
      </w:r>
      <w:r w:rsidRPr="0035303C">
        <w:rPr>
          <w:rStyle w:val="StyleUnderline"/>
          <w:highlight w:val="yellow"/>
        </w:rPr>
        <w:t>Cartwright</w:t>
      </w:r>
      <w:r w:rsidRPr="008668E3">
        <w:rPr>
          <w:sz w:val="16"/>
        </w:rPr>
        <w:t xml:space="preserve">, </w:t>
      </w:r>
      <w:r w:rsidRPr="0035303C">
        <w:rPr>
          <w:rStyle w:val="StyleUnderline"/>
          <w:highlight w:val="yellow"/>
        </w:rPr>
        <w:t>who</w:t>
      </w:r>
      <w:r w:rsidRPr="008668E3">
        <w:rPr>
          <w:rStyle w:val="StyleUnderline"/>
        </w:rPr>
        <w:t xml:space="preserve"> had </w:t>
      </w:r>
      <w:r w:rsidRPr="0035303C">
        <w:rPr>
          <w:rStyle w:val="StyleUnderline"/>
          <w:highlight w:val="yellow"/>
        </w:rPr>
        <w:t>pleaded guilty</w:t>
      </w:r>
      <w:r w:rsidRPr="008668E3">
        <w:rPr>
          <w:rStyle w:val="StyleUnderline"/>
        </w:rPr>
        <w:t xml:space="preserve"> </w:t>
      </w:r>
      <w:r w:rsidRPr="0035303C">
        <w:rPr>
          <w:rStyle w:val="StyleUnderline"/>
          <w:highlight w:val="yellow"/>
        </w:rPr>
        <w:t>to</w:t>
      </w:r>
      <w:r w:rsidRPr="008668E3">
        <w:rPr>
          <w:sz w:val="16"/>
        </w:rPr>
        <w:t xml:space="preserve"> a felony count of</w:t>
      </w:r>
      <w:r w:rsidRPr="008668E3">
        <w:rPr>
          <w:rStyle w:val="StyleUnderline"/>
        </w:rPr>
        <w:t xml:space="preserve"> </w:t>
      </w:r>
      <w:r w:rsidRPr="0035303C">
        <w:rPr>
          <w:rStyle w:val="StyleUnderline"/>
          <w:highlight w:val="yellow"/>
        </w:rPr>
        <w:t>lying to</w:t>
      </w:r>
      <w:r w:rsidRPr="008668E3">
        <w:rPr>
          <w:rStyle w:val="StyleUnderline"/>
        </w:rPr>
        <w:t xml:space="preserve"> </w:t>
      </w:r>
      <w:r w:rsidRPr="008668E3">
        <w:rPr>
          <w:sz w:val="16"/>
        </w:rPr>
        <w:t>the</w:t>
      </w:r>
      <w:r w:rsidRPr="008668E3">
        <w:rPr>
          <w:rStyle w:val="StyleUnderline"/>
        </w:rPr>
        <w:t xml:space="preserve"> </w:t>
      </w:r>
      <w:r w:rsidRPr="0035303C">
        <w:rPr>
          <w:rStyle w:val="StyleUnderline"/>
          <w:highlight w:val="yellow"/>
        </w:rPr>
        <w:t>FBI</w:t>
      </w:r>
      <w:r w:rsidRPr="008668E3">
        <w:rPr>
          <w:rStyle w:val="StyleUnderline"/>
        </w:rPr>
        <w:t xml:space="preserve"> about his role in leaking to the press</w:t>
      </w:r>
      <w:r w:rsidRPr="008668E3">
        <w:rPr>
          <w:sz w:val="16"/>
        </w:rPr>
        <w:t xml:space="preserve"> details </w:t>
      </w:r>
      <w:r w:rsidRPr="008668E3">
        <w:rPr>
          <w:rStyle w:val="StyleUnderline"/>
        </w:rPr>
        <w:t>about</w:t>
      </w:r>
      <w:r w:rsidRPr="008668E3">
        <w:rPr>
          <w:sz w:val="16"/>
        </w:rPr>
        <w:t xml:space="preserve"> </w:t>
      </w:r>
      <w:r w:rsidRPr="008668E3">
        <w:rPr>
          <w:rStyle w:val="StyleUnderline"/>
        </w:rPr>
        <w:t>a</w:t>
      </w:r>
      <w:r w:rsidRPr="008668E3">
        <w:rPr>
          <w:sz w:val="16"/>
        </w:rPr>
        <w:t xml:space="preserve"> </w:t>
      </w:r>
      <w:r w:rsidRPr="008668E3">
        <w:rPr>
          <w:rStyle w:val="StyleUnderline"/>
        </w:rPr>
        <w:t>highly classified program</w:t>
      </w:r>
      <w:r w:rsidRPr="008668E3">
        <w:rPr>
          <w:sz w:val="16"/>
        </w:rPr>
        <w:t xml:space="preserve"> </w:t>
      </w:r>
      <w:r w:rsidRPr="008668E3">
        <w:rPr>
          <w:rStyle w:val="StyleUnderline"/>
        </w:rPr>
        <w:t>to computer-virus-damage Iran’s nuclear weapons program</w:t>
      </w:r>
      <w:r w:rsidRPr="008668E3">
        <w:rPr>
          <w:sz w:val="16"/>
        </w:rPr>
        <w:t xml:space="preserve">. Mr. Obama’s Joint Chiefs vice chairman, Gen. Cartwright worked closely with the </w:t>
      </w:r>
      <w:hyperlink r:id="rId179" w:history="1">
        <w:r w:rsidRPr="008668E3">
          <w:rPr>
            <w:rStyle w:val="Hyperlink"/>
            <w:sz w:val="16"/>
          </w:rPr>
          <w:t>White House</w:t>
        </w:r>
      </w:hyperlink>
      <w:r w:rsidRPr="008668E3">
        <w:rPr>
          <w:sz w:val="16"/>
        </w:rPr>
        <w:t>. He was to be sentenced in early 2017 prior to the executive clemency.</w:t>
      </w:r>
    </w:p>
    <w:p w14:paraId="7069CE74" w14:textId="4132A5CD" w:rsidR="00C24FC4" w:rsidRDefault="00C24FC4" w:rsidP="00C24FC4">
      <w:pPr>
        <w:pStyle w:val="Heading3"/>
      </w:pPr>
      <w:r>
        <w:t>2AC---Solvency---AT: Corp Punishment Solve</w:t>
      </w:r>
      <w:r w:rsidR="00822EE6">
        <w:t>s</w:t>
      </w:r>
    </w:p>
    <w:p w14:paraId="26222CA8" w14:textId="77777777" w:rsidR="00C24FC4" w:rsidRDefault="00C24FC4" w:rsidP="00C24FC4">
      <w:pPr>
        <w:pStyle w:val="Heading4"/>
      </w:pPr>
      <w:r>
        <w:t>Corporate Prosecutions are on the decline now</w:t>
      </w:r>
    </w:p>
    <w:p w14:paraId="0817EDE5" w14:textId="77777777" w:rsidR="00C24FC4" w:rsidRDefault="00C24FC4" w:rsidP="00C24FC4">
      <w:r w:rsidRPr="00DC3F37">
        <w:rPr>
          <w:rStyle w:val="Style13ptBold"/>
        </w:rPr>
        <w:t xml:space="preserve">Garrett 19, </w:t>
      </w:r>
      <w:r>
        <w:t>Brandon L. Garrett, the L. Neil Williams Professor of Law at the Duke University School of Law, 5-13-19, “Declining Corporate Prosecutions”, Harvard Law School Forum on Corporate Governance, https://corpgov.law.harvard.edu/2019/05/13/declining-corporate-prosecutions/</w:t>
      </w:r>
    </w:p>
    <w:p w14:paraId="190E1AE6" w14:textId="77777777" w:rsidR="00C24FC4" w:rsidRDefault="00C24FC4" w:rsidP="00C24FC4">
      <w:pPr>
        <w:rPr>
          <w:sz w:val="16"/>
        </w:rPr>
      </w:pPr>
      <w:r w:rsidRPr="00DC3F37">
        <w:rPr>
          <w:sz w:val="16"/>
        </w:rPr>
        <w:t xml:space="preserve">A new article, titled Declining Corporate Prosecutions, forthcoming in the American Criminal Law Review, describes the results of a series of empirical analyses of corporate prosecutions, focusing on what has changed under the new Trump Administration. Two years into the Trump Administration, newly collected data available on the Duke / UVA Corporate Prosecution Registry, allows one to assess what impact a series of new policies have had on corporate enforcement. To provide a snapshot comparison, </w:t>
      </w:r>
      <w:r w:rsidRPr="00DC3F37">
        <w:rPr>
          <w:u w:val="single"/>
        </w:rPr>
        <w:t>in its last 20 months, the Obama Administration levied $14.15 billion in total corporate penalties—with 71 financial institutions and 34 public companies prosecuted</w:t>
      </w:r>
      <w:r w:rsidRPr="00DC3F37">
        <w:rPr>
          <w:sz w:val="16"/>
        </w:rPr>
        <w:t xml:space="preserve">. </w:t>
      </w:r>
      <w:r w:rsidRPr="00DC3F37">
        <w:rPr>
          <w:u w:val="single"/>
        </w:rPr>
        <w:t>During the Trump Administration, corporate penalties declined. During its first 20 months, there were $3.4 billion in total penalties, with 17 financial institutions and 13 public companies prosecuted.</w:t>
      </w:r>
      <w:r w:rsidRPr="00DC3F37">
        <w:rPr>
          <w:sz w:val="16"/>
        </w:rPr>
        <w:t xml:space="preserve"> Consistent with these data, </w:t>
      </w:r>
      <w:r w:rsidRPr="00DC3F37">
        <w:rPr>
          <w:u w:val="single"/>
        </w:rPr>
        <w:t>this Article describes changes in written policy, practice, and informal statements from the Department of Justice that have cumulatively softened the federal approach to corporate criminals</w:t>
      </w:r>
      <w:r w:rsidRPr="00DC3F37">
        <w:rPr>
          <w:sz w:val="16"/>
        </w:rPr>
        <w:t xml:space="preserve">. This Article also describes continuity between administrations. A rise in corporate declinations, for example, represents a continuation of Obama Administration policy. A decline in use of corporate monitors similarly reflects prior policy. For example, </w:t>
      </w:r>
      <w:r w:rsidRPr="00DC3F37">
        <w:rPr>
          <w:u w:val="single"/>
        </w:rPr>
        <w:t>the steady and low level of individual charging in corporate cases, reflects an ongoing lack of success of efforts to prioritize individual prosecutions, exemplified by the 2015 “Yates Memo</w:t>
      </w:r>
      <w:r w:rsidRPr="00DC3F37">
        <w:rPr>
          <w:sz w:val="16"/>
        </w:rPr>
        <w:t>.” That policy, like others, has now been formally relaxed</w:t>
      </w:r>
      <w:r w:rsidRPr="00DC3F37">
        <w:rPr>
          <w:u w:val="single"/>
        </w:rPr>
        <w:t>. An earlier empirical analysis of individual prosecutions accompanying deferred and non-prosecution agreements from 2001 to 2012, in my book, Too Big to Jail, found that individuals were prosecuted accompanying 89 of 255 agreements</w:t>
      </w:r>
      <w:r w:rsidRPr="00DC3F37">
        <w:rPr>
          <w:sz w:val="16"/>
        </w:rPr>
        <w:t xml:space="preserve">. In a more detailed follow-up study, examining data through 2014, and also describing outcomes in these federal prosecutions, the pattern was unchanged. </w:t>
      </w:r>
      <w:r w:rsidRPr="00DC3F37">
        <w:rPr>
          <w:u w:val="single"/>
        </w:rPr>
        <w:t>Of 306 deferred prosecution and non-prosecution agreements with organizations, 34%, or 104 companies, had officers or employees prosecuted,</w:t>
      </w:r>
      <w:r w:rsidRPr="00DC3F37">
        <w:rPr>
          <w:sz w:val="16"/>
        </w:rPr>
        <w:t xml:space="preserve"> with </w:t>
      </w:r>
      <w:r w:rsidRPr="00DC3F37">
        <w:rPr>
          <w:u w:val="single"/>
        </w:rPr>
        <w:t>414 total individuals prosecuted. Most were not high-up individuals.</w:t>
      </w:r>
      <w:r w:rsidRPr="00DC3F37">
        <w:rPr>
          <w:sz w:val="16"/>
        </w:rPr>
        <w:t xml:space="preserve"> </w:t>
      </w:r>
      <w:r w:rsidRPr="00DC3F37">
        <w:rPr>
          <w:u w:val="single"/>
        </w:rPr>
        <w:t>Of the individuals prosecuted, thirteen were presidents, twenty-six were CEOs, twenty-eight were CFOs, and fifty-nine were vice-presidents.</w:t>
      </w:r>
      <w:r>
        <w:rPr>
          <w:u w:val="single"/>
        </w:rPr>
        <w:t xml:space="preserve"> </w:t>
      </w:r>
      <w:r w:rsidRPr="00DC3F37">
        <w:rPr>
          <w:sz w:val="16"/>
        </w:rPr>
        <w:t xml:space="preserve">In a new analysis of post-Yates memo individual prosecutions accompanying federal corporate deferred and non-prosecution agreements, presented here to include further data from 2015 through 2018, the pattern has not noticeably changed. In the four years from 2015 to 2018, 59 individuals were charged accompanying deferred prosecution agreements. During the entire time period, from 2001 through 2018, there were individual prosecutions in 134 of 497 deferred and non-prosecution agreements, with 447 total individuals prosecuted. Of those, 34 were CEOs (typically former CEOs), 30 were CFOs, and 17 were Presidents. Thus, since the end of 2014, there have been thirty additional corporate deferred and non-prosecution agreements in which individuals were prosecuted alongside the firm. </w:t>
      </w:r>
      <w:r w:rsidRPr="00DC3F37">
        <w:rPr>
          <w:u w:val="single"/>
        </w:rPr>
        <w:t>For the entire time period from 2001-2018, one observes individuals prosecuted alongside 27%, 134 of the 497 total agreements with organizations. Figure 4 in the Article displays these data, displaying both total agreements and the number of agreements in which individuals were charged for each year.</w:t>
      </w:r>
      <w:r>
        <w:rPr>
          <w:u w:val="single"/>
        </w:rPr>
        <w:t xml:space="preserve"> </w:t>
      </w:r>
      <w:r w:rsidRPr="00DC3F37">
        <w:rPr>
          <w:sz w:val="16"/>
        </w:rPr>
        <w:t xml:space="preserve">Figure 4. Individual Prosecutions Accompanying Deferred and Non-prosecution agreements, 2001-2018 </w:t>
      </w:r>
      <w:r w:rsidRPr="00DC3F37">
        <w:rPr>
          <w:u w:val="single"/>
        </w:rPr>
        <w:t>The decline in individual charging is more apparent when one focuses just on recent years and not just the lower average over the entire time period</w:t>
      </w:r>
      <w:r w:rsidRPr="00DC3F37">
        <w:rPr>
          <w:sz w:val="16"/>
        </w:rPr>
        <w:t>. While it might seem notable that there have been 178 deferred and non-prosecution agreements during that time, the main reason why is the large number of non-prosecution agreements entered in 2015 with Swiss Banks as part of a program to offer lenient settlements as part of self-reporting and cooperation. None of those cases involved individual charges filed, including for practical and jurisdictional reasons; the banks tended to be small or mid-sized Swiss banks (albeit ones providing tax shelters to U.S. taxpayers).</w:t>
      </w:r>
    </w:p>
    <w:p w14:paraId="4D2A9F94" w14:textId="77777777" w:rsidR="00C24FC4" w:rsidRDefault="00C24FC4" w:rsidP="00C24FC4">
      <w:pPr>
        <w:pStyle w:val="Heading4"/>
      </w:pPr>
      <w:r>
        <w:t>Justice Department protects corporations from consequences off criminal prosecution that would serve as punitive deterrents to white collar crimes – a new approach is needed</w:t>
      </w:r>
    </w:p>
    <w:p w14:paraId="7738C92E" w14:textId="77777777" w:rsidR="00C24FC4" w:rsidRPr="00B83E6D" w:rsidRDefault="00C24FC4" w:rsidP="00C24FC4">
      <w:r w:rsidRPr="00B83E6D">
        <w:rPr>
          <w:rFonts w:eastAsiaTheme="majorEastAsia" w:cstheme="majorBidi"/>
          <w:b/>
          <w:bCs/>
          <w:sz w:val="26"/>
          <w:szCs w:val="26"/>
        </w:rPr>
        <w:t xml:space="preserve">Claypool 19 </w:t>
      </w:r>
      <w:r>
        <w:t xml:space="preserve">(Rick Claypool - </w:t>
      </w:r>
      <w:r w:rsidRPr="00B83E6D">
        <w:t>a research director for Public Citizen’s President’s office, where he focuses on corporate crime and wrongdoing and the ways corporate power distorts democracy</w:t>
      </w:r>
      <w:r>
        <w:t xml:space="preserve"> - Soft on Corporate Crime Justice Department Refuses to Prosecute Corporate Lawbreakers, Fails to Deter Repeat Offenders - </w:t>
      </w:r>
      <w:r w:rsidRPr="00B83E6D">
        <w:t>https://www.citizen.org/article/soft-on-corporate-crime-deferred-and-non-prosecution-repeat-offender-report/</w:t>
      </w:r>
      <w:r>
        <w:t>)</w:t>
      </w:r>
    </w:p>
    <w:p w14:paraId="588AD070" w14:textId="77777777" w:rsidR="00C24FC4" w:rsidRPr="00B0339B" w:rsidRDefault="00C24FC4" w:rsidP="00C24FC4">
      <w:pPr>
        <w:rPr>
          <w:sz w:val="16"/>
        </w:rPr>
      </w:pPr>
      <w:r w:rsidRPr="00B0339B">
        <w:rPr>
          <w:rStyle w:val="StyleUnderline"/>
        </w:rPr>
        <w:t>Corporations keep committing crimes, and the U.S. Department of Justice keeps refusing to prosecute them. Instead of holding big corporations accountable</w:t>
      </w:r>
      <w:r w:rsidRPr="00B0339B">
        <w:rPr>
          <w:sz w:val="16"/>
        </w:rPr>
        <w:t xml:space="preserve"> when they violate the law, </w:t>
      </w:r>
      <w:r w:rsidRPr="00B0339B">
        <w:rPr>
          <w:rStyle w:val="StyleUnderline"/>
        </w:rPr>
        <w:t>federal law enforcement officials go out of their way to avoid indicting them.</w:t>
      </w:r>
      <w:r w:rsidRPr="00B0339B">
        <w:rPr>
          <w:sz w:val="16"/>
        </w:rPr>
        <w:t xml:space="preserve"> Instead of prioritizing protecting the victims of corporate crime, </w:t>
      </w:r>
      <w:r w:rsidRPr="00B0339B">
        <w:rPr>
          <w:rStyle w:val="StyleUnderline"/>
        </w:rPr>
        <w:t xml:space="preserve">the Justice Department protects corporate profits and property. </w:t>
      </w:r>
      <w:r w:rsidRPr="00B0339B">
        <w:rPr>
          <w:sz w:val="16"/>
        </w:rPr>
        <w:t xml:space="preserve">Instead of prosecuting corporations, </w:t>
      </w:r>
      <w:r w:rsidRPr="00B0339B">
        <w:rPr>
          <w:rStyle w:val="StyleUnderline"/>
        </w:rPr>
        <w:t>prosecutors make deals with them</w:t>
      </w:r>
      <w:r w:rsidRPr="00B0339B">
        <w:rPr>
          <w:sz w:val="16"/>
        </w:rPr>
        <w:t xml:space="preserve">. The deals prosecutors make to protect corporations from prosecution are called deferred prosecution agreements (DPAs) and non-prosecution agreements (NPAs). </w:t>
      </w:r>
      <w:r w:rsidRPr="00B0339B">
        <w:rPr>
          <w:rStyle w:val="StyleUnderline"/>
        </w:rPr>
        <w:t>Prosecutors and corporate defense attorneys negotiate these deals behind closed doors to keep corporations out of the criminal justice system.</w:t>
      </w:r>
      <w:r w:rsidRPr="00B0339B">
        <w:rPr>
          <w:sz w:val="16"/>
        </w:rPr>
        <w:t xml:space="preserve"> Under these agreements, the corporations pay a fine, agree to reforms and promise not to commit any more crimes. Sometimes they are supervised by a DOJ-approved monitor. Usually after two or three years, as long as the corporation does not violate the agreement, the DOJ drops any charges it may have filed. Corporations that enter DPAs and NPAs (also known as pre-trial diversions) technically have not been found guilty – but they’re not innocent, either. They almost always admit and accept responsibility for their wrongdoing, but </w:t>
      </w:r>
      <w:r w:rsidRPr="00B0339B">
        <w:rPr>
          <w:rStyle w:val="StyleUnderline"/>
        </w:rPr>
        <w:t xml:space="preserve">they are protected from the full consequences off criminal prosecution – consequences that, </w:t>
      </w:r>
      <w:r w:rsidRPr="00B0339B">
        <w:rPr>
          <w:rStyle w:val="Emphasis"/>
        </w:rPr>
        <w:t>if criminal corporations faced them, would serve as powerful punitive deterrents to corporate crime.</w:t>
      </w:r>
      <w:r w:rsidRPr="00B0339B">
        <w:rPr>
          <w:rStyle w:val="StyleUnderline"/>
        </w:rPr>
        <w:t xml:space="preserve"> </w:t>
      </w:r>
      <w:r w:rsidRPr="00B0339B">
        <w:rPr>
          <w:sz w:val="16"/>
        </w:rPr>
        <w:t>The rationale for DPAs and NPAs is that they will better facilitate corporate compliance with the law, and a shift in corporate culture, than prosecution would. But the empirical evidence strongly contradicts this theory. In short</w:t>
      </w:r>
      <w:r w:rsidRPr="00B0339B">
        <w:rPr>
          <w:rStyle w:val="StyleUnderline"/>
        </w:rPr>
        <w:t>, the DOJ’s deals with large corporate offenders do not work. Most corporations that have faced multiple criminal enforcement actions, yet avoided prosecution, are large multinationals.</w:t>
      </w:r>
      <w:r w:rsidRPr="00B0339B">
        <w:rPr>
          <w:sz w:val="16"/>
        </w:rPr>
        <w:t xml:space="preserve"> Most of these have avoided prosecution more than once. Contrary to the DOJ’s theory of corporate rehabilitation, DPAs and NPAs do not prevent corporate recidivism. This history of large corporations repeatedly avoiding prosecution shows if the DOJ wants to deter corporate crime,</w:t>
      </w:r>
      <w:r w:rsidRPr="00B0339B">
        <w:rPr>
          <w:rStyle w:val="Emphasis"/>
        </w:rPr>
        <w:t xml:space="preserve"> a different approach is needed.</w:t>
      </w:r>
      <w:r w:rsidRPr="00B0339B">
        <w:rPr>
          <w:sz w:val="16"/>
        </w:rPr>
        <w:t xml:space="preserve"> </w:t>
      </w:r>
    </w:p>
    <w:p w14:paraId="48FAF47D" w14:textId="14DD3F7A" w:rsidR="00C92E4F" w:rsidRDefault="00C92E4F" w:rsidP="00C92E4F">
      <w:pPr>
        <w:pStyle w:val="Heading3"/>
      </w:pPr>
      <w:r>
        <w:t>2AC---Solvency---AT: Fines</w:t>
      </w:r>
      <w:r w:rsidR="00C24FC4">
        <w:t xml:space="preserve"> solve</w:t>
      </w:r>
    </w:p>
    <w:p w14:paraId="5E8243E3" w14:textId="77777777" w:rsidR="00C92E4F" w:rsidRDefault="00C92E4F" w:rsidP="00C92E4F">
      <w:pPr>
        <w:pStyle w:val="Heading4"/>
      </w:pPr>
      <w:r>
        <w:t xml:space="preserve">Fines aren’t enough- CJS </w:t>
      </w:r>
      <w:proofErr w:type="spellStart"/>
      <w:r>
        <w:t>alr</w:t>
      </w:r>
      <w:proofErr w:type="spellEnd"/>
      <w:r>
        <w:t xml:space="preserve"> allows companies to pay for legal fees</w:t>
      </w:r>
    </w:p>
    <w:p w14:paraId="46734B8F" w14:textId="77777777" w:rsidR="00C92E4F" w:rsidRPr="00E4075D" w:rsidRDefault="00C92E4F" w:rsidP="00C92E4F">
      <w:r w:rsidRPr="00356CFD">
        <w:t xml:space="preserve">Michael </w:t>
      </w:r>
      <w:r w:rsidRPr="00E4075D">
        <w:rPr>
          <w:rStyle w:val="Style13ptBold"/>
        </w:rPr>
        <w:t>Hobbes</w:t>
      </w:r>
      <w:r>
        <w:t xml:space="preserve"> </w:t>
      </w:r>
      <w:r>
        <w:rPr>
          <w:rStyle w:val="Style13ptBold"/>
        </w:rPr>
        <w:t xml:space="preserve">20 </w:t>
      </w:r>
      <w:r w:rsidRPr="00E4075D">
        <w:t>Hobbes is a senior enterprise reporter for HuffPost</w:t>
      </w:r>
      <w:r>
        <w:t>, “</w:t>
      </w:r>
      <w:r w:rsidRPr="00E4075D">
        <w:t xml:space="preserve">We're </w:t>
      </w:r>
      <w:proofErr w:type="gramStart"/>
      <w:r w:rsidRPr="00E4075D">
        <w:t>In</w:t>
      </w:r>
      <w:proofErr w:type="gramEnd"/>
      <w:r w:rsidRPr="00E4075D">
        <w:t xml:space="preserve"> A Golden Age Of White Collar Crime</w:t>
      </w:r>
      <w:r>
        <w:t xml:space="preserve">”, </w:t>
      </w:r>
      <w:proofErr w:type="spellStart"/>
      <w:r>
        <w:t>Huffpost</w:t>
      </w:r>
      <w:proofErr w:type="spellEnd"/>
      <w:r>
        <w:t xml:space="preserve">, 2-10-20, </w:t>
      </w:r>
      <w:r w:rsidRPr="00E4075D">
        <w:t>https://www.huffpost.com/highline/article/white-collar-crime/</w:t>
      </w:r>
    </w:p>
    <w:p w14:paraId="50267C99" w14:textId="77777777" w:rsidR="00C92E4F" w:rsidRDefault="00C92E4F" w:rsidP="00C92E4F">
      <w:r>
        <w:t xml:space="preserve">Based on that ruling, several </w:t>
      </w:r>
      <w:proofErr w:type="gramStart"/>
      <w:r>
        <w:t>white collar</w:t>
      </w:r>
      <w:proofErr w:type="gramEnd"/>
      <w:r>
        <w:t xml:space="preserve"> criminals—including, wait for it, Jeffrey Skilling—had their sentences or convictions vacated. This year, two former Chris Christie underlings will tell the Supreme Court that orchestrating the "Bridgegate" conspiracy, in which they deliberately orchestrated traffic jams to get revenge on a Democratic mayor, is no longer illegal under the new, narrowed definition. If the Supreme Court agrees, the law will get even weaker.</w:t>
      </w:r>
    </w:p>
    <w:p w14:paraId="6F86D6A4" w14:textId="77777777" w:rsidR="00C92E4F" w:rsidRDefault="00C92E4F" w:rsidP="00C92E4F"/>
    <w:p w14:paraId="22E54259" w14:textId="77777777" w:rsidR="00C92E4F" w:rsidRDefault="00C92E4F" w:rsidP="00C92E4F">
      <w:r>
        <w:t>There will never be a wake-up call for corporations; the justice system doesn’t do that anymore.</w:t>
      </w:r>
    </w:p>
    <w:p w14:paraId="502F120B" w14:textId="77777777" w:rsidR="00C92E4F" w:rsidRDefault="00C92E4F" w:rsidP="00C92E4F">
      <w:r>
        <w:t xml:space="preserve">Other </w:t>
      </w:r>
      <w:proofErr w:type="gramStart"/>
      <w:r>
        <w:t>white collar</w:t>
      </w:r>
      <w:proofErr w:type="gramEnd"/>
      <w:r>
        <w:t xml:space="preserve"> statutes have suffered the same slow strangulation. </w:t>
      </w:r>
      <w:r w:rsidRPr="00356CFD">
        <w:rPr>
          <w:highlight w:val="cyan"/>
        </w:rPr>
        <w:t>In 2006, a district court judge reaffirmed the right of companies to pay the legal fees of their executives, effectively giving every C-suite defendant the same deep pockets as their corporate employer.</w:t>
      </w:r>
      <w:r>
        <w:t xml:space="preserve"> Since 1996, the Supreme Court has consistently blocked plaintiffs from receiving punitive damages, arguing that large punishments deprive corporations of their due process rights. In 2016, the court ruled that federal bribery law only applies to politicians who traded official acts for personal benefit—the kind of immediate, explicit kickback that rarely happens outside of corporate HR training videos.</w:t>
      </w:r>
    </w:p>
    <w:p w14:paraId="38D4154D" w14:textId="77777777" w:rsidR="00C92E4F" w:rsidRDefault="00C92E4F" w:rsidP="00C92E4F"/>
    <w:p w14:paraId="3B41F4A1" w14:textId="77777777" w:rsidR="00C92E4F" w:rsidRDefault="00C92E4F" w:rsidP="00C92E4F">
      <w:r>
        <w:t>“Criminal law used to be more closely aligned to our moral intuitions,” said Will Thomas, a University of Michigan professor who studies corporate liability. “We still talk about it like it’s a guiding moral force, but it’s a much more administrative process now.”</w:t>
      </w:r>
    </w:p>
    <w:p w14:paraId="6C528D2B" w14:textId="77777777" w:rsidR="00C92E4F" w:rsidRDefault="00C92E4F" w:rsidP="00C92E4F"/>
    <w:p w14:paraId="35FE8BCE" w14:textId="77777777" w:rsidR="00C92E4F" w:rsidRDefault="00C92E4F" w:rsidP="00C92E4F">
      <w:r>
        <w:t>Today, Thomas explained, judges are more willing to disregard the consequences of their rulings (like, say, an Enron-scale fraud going unpunished) in favor of resolving obscure procedural ambiguities. In 2017, for instance, a case against New York financier Benjamin Wey was dismissed after he successfully argued that the search warrant used to gather evidence against him was overly broad and vaguely worded.</w:t>
      </w:r>
    </w:p>
    <w:p w14:paraId="014627F2" w14:textId="77777777" w:rsidR="00C92E4F" w:rsidRDefault="00C92E4F" w:rsidP="00C92E4F"/>
    <w:p w14:paraId="7B7714AD" w14:textId="77777777" w:rsidR="00C92E4F" w:rsidRDefault="00C92E4F" w:rsidP="00C92E4F">
      <w:r>
        <w:t xml:space="preserve">The confounding thing about these challenges is that they often highlight real weaknesses in the criminal justice system. American law is a contradictory jungle of century-old statutes and arbitrary definitions. Lying to government investigators, for example, is prohibited by at least 215 separate laws, each with their own standard of proof. </w:t>
      </w:r>
      <w:proofErr w:type="spellStart"/>
      <w:r>
        <w:t>Mens</w:t>
      </w:r>
      <w:proofErr w:type="spellEnd"/>
      <w:r>
        <w:t xml:space="preserve"> rea, the concept of “guilty mind” central to establishing criminal liability, has more than 100 definitions across various statutes.</w:t>
      </w:r>
    </w:p>
    <w:p w14:paraId="22611FAB" w14:textId="77777777" w:rsidR="00C92E4F" w:rsidRDefault="00C92E4F" w:rsidP="00C92E4F"/>
    <w:p w14:paraId="0308BB04" w14:textId="77777777" w:rsidR="00C92E4F" w:rsidRPr="005F23D8" w:rsidRDefault="00C92E4F" w:rsidP="00C92E4F">
      <w:r>
        <w:t xml:space="preserve">So </w:t>
      </w:r>
      <w:proofErr w:type="gramStart"/>
      <w:r>
        <w:t>of course</w:t>
      </w:r>
      <w:proofErr w:type="gramEnd"/>
      <w:r>
        <w:t xml:space="preserve"> wealthy defendants win cases by arguing that fraud statutes and insider trading rules are poorly written. They are. But so are the rest of the laws. (Numerous state anti-gang statutes, for example, define "gang" so imprecisely that they could apply to most sororities.) The only difference is that white-collar defendants have the ability to dispute every step of the process used to convict them—and a judicial system all too happy to oblige.</w:t>
      </w:r>
    </w:p>
    <w:p w14:paraId="00FB3E68" w14:textId="77777777" w:rsidR="00C92E4F" w:rsidRPr="009E6D41" w:rsidRDefault="00C92E4F" w:rsidP="00C92E4F"/>
    <w:p w14:paraId="27F6E5BA" w14:textId="77777777" w:rsidR="00C24FC4" w:rsidRDefault="00C24FC4" w:rsidP="00C24FC4">
      <w:pPr>
        <w:pStyle w:val="Heading3"/>
      </w:pPr>
      <w:r>
        <w:t>2AC---Solvency---AT: Plea circumvention</w:t>
      </w:r>
    </w:p>
    <w:p w14:paraId="45D7E936" w14:textId="77777777" w:rsidR="00C24FC4" w:rsidRPr="00B9386C" w:rsidRDefault="00C24FC4" w:rsidP="00C24FC4">
      <w:pPr>
        <w:pStyle w:val="Heading4"/>
      </w:pPr>
      <w:proofErr w:type="spellStart"/>
      <w:r>
        <w:t>Pleas</w:t>
      </w:r>
      <w:proofErr w:type="spellEnd"/>
      <w:r>
        <w:t xml:space="preserve"> don’t allow declining to prosecute</w:t>
      </w:r>
    </w:p>
    <w:p w14:paraId="071A91E4" w14:textId="77777777" w:rsidR="00C24FC4" w:rsidRDefault="00C24FC4" w:rsidP="00C24FC4">
      <w:r w:rsidRPr="00952460">
        <w:rPr>
          <w:rStyle w:val="Heading4Char"/>
        </w:rPr>
        <w:t>US Dept. Of Justice No Date</w:t>
      </w:r>
      <w:r>
        <w:t>, An official website of the United States government, ‘5-11.000 – Environmental Crimes.” The United States Department of Justice, No Date, https://www.justice.gov/jm/jm-5-11000-environmental-crimes</w:t>
      </w:r>
    </w:p>
    <w:p w14:paraId="215B8011" w14:textId="77777777" w:rsidR="00C24FC4" w:rsidRPr="00783823" w:rsidRDefault="00C24FC4" w:rsidP="00C24FC4">
      <w:pPr>
        <w:rPr>
          <w:u w:val="single"/>
        </w:rPr>
      </w:pPr>
      <w:r w:rsidRPr="00783823">
        <w:rPr>
          <w:u w:val="single"/>
        </w:rPr>
        <w:t>In any case against both a corporation and any of its individual employees the willingness of the offending corporation to enter a guilty plea is not a basis for declining to prosecute an individual.</w:t>
      </w:r>
    </w:p>
    <w:p w14:paraId="55ABC0B2" w14:textId="77777777" w:rsidR="00E211F5" w:rsidRDefault="00E211F5" w:rsidP="00E211F5">
      <w:pPr>
        <w:pStyle w:val="Heading2"/>
      </w:pPr>
      <w:r>
        <w:t>Illegal Logging</w:t>
      </w:r>
    </w:p>
    <w:p w14:paraId="390C4D53" w14:textId="77777777" w:rsidR="00E211F5" w:rsidRDefault="00E211F5" w:rsidP="00E211F5">
      <w:pPr>
        <w:pStyle w:val="Heading3"/>
      </w:pPr>
      <w:r>
        <w:t>2AC---Internal---Illegal key</w:t>
      </w:r>
    </w:p>
    <w:p w14:paraId="27FF28C5" w14:textId="77777777" w:rsidR="00E211F5" w:rsidRDefault="00E211F5" w:rsidP="00E211F5">
      <w:pPr>
        <w:pStyle w:val="Heading4"/>
      </w:pPr>
      <w:r>
        <w:t xml:space="preserve">Most of the timber from the Far East is </w:t>
      </w:r>
      <w:r w:rsidRPr="0089629A">
        <w:rPr>
          <w:u w:val="single"/>
        </w:rPr>
        <w:t>illegal.</w:t>
      </w:r>
    </w:p>
    <w:p w14:paraId="02CBC937" w14:textId="77777777" w:rsidR="00E211F5" w:rsidRPr="0089629A" w:rsidRDefault="00E211F5" w:rsidP="00E211F5">
      <w:proofErr w:type="spellStart"/>
      <w:r w:rsidRPr="0089629A">
        <w:rPr>
          <w:rStyle w:val="Style13ptBold"/>
        </w:rPr>
        <w:t>Kukavskaya</w:t>
      </w:r>
      <w:proofErr w:type="spellEnd"/>
      <w:r w:rsidRPr="0089629A">
        <w:rPr>
          <w:rStyle w:val="Style13ptBold"/>
        </w:rPr>
        <w:t xml:space="preserve"> et al 13</w:t>
      </w:r>
      <w:r w:rsidRPr="0089629A">
        <w:t xml:space="preserve"> [Elena Alexandrovna </w:t>
      </w:r>
      <w:proofErr w:type="spellStart"/>
      <w:r w:rsidRPr="0089629A">
        <w:t>Kukavskaya</w:t>
      </w:r>
      <w:proofErr w:type="spellEnd"/>
      <w:r w:rsidRPr="0089629A">
        <w:t xml:space="preserve">, V N </w:t>
      </w:r>
      <w:proofErr w:type="spellStart"/>
      <w:r w:rsidRPr="0089629A">
        <w:t>Sukachev</w:t>
      </w:r>
      <w:proofErr w:type="spellEnd"/>
      <w:r w:rsidRPr="0089629A">
        <w:t xml:space="preserve"> Institute of Forest, Siberian Branch, Russian Academy of Sciences, 12-1-2013, "Influence of logging on the effects of wildfire in Siberia," Environmental Research Letters, Volume 8, Number 4, accessed 7-24-2020, https://iopscience.iop.org/article/10.1088/1748-9326/8/4/045034] //BY</w:t>
      </w:r>
    </w:p>
    <w:p w14:paraId="5EF2E692" w14:textId="77777777" w:rsidR="00E211F5" w:rsidRPr="0089629A" w:rsidRDefault="00E211F5" w:rsidP="00E211F5">
      <w:pPr>
        <w:rPr>
          <w:sz w:val="16"/>
        </w:rPr>
      </w:pPr>
      <w:r w:rsidRPr="0089629A">
        <w:rPr>
          <w:sz w:val="16"/>
        </w:rPr>
        <w:t xml:space="preserve">In addition to legal cutting, </w:t>
      </w:r>
      <w:r w:rsidRPr="0089629A">
        <w:rPr>
          <w:rStyle w:val="StyleUnderline"/>
        </w:rPr>
        <w:t>illegal logging has become one of the most significant threats facing the forests of Siberia and the Russian Far East</w:t>
      </w:r>
      <w:r w:rsidRPr="0089629A">
        <w:rPr>
          <w:sz w:val="16"/>
        </w:rPr>
        <w:t xml:space="preserve"> since the 1990s (</w:t>
      </w:r>
      <w:proofErr w:type="spellStart"/>
      <w:r w:rsidRPr="0089629A">
        <w:rPr>
          <w:sz w:val="16"/>
        </w:rPr>
        <w:t>Vandergert</w:t>
      </w:r>
      <w:proofErr w:type="spellEnd"/>
      <w:r w:rsidRPr="0089629A">
        <w:rPr>
          <w:sz w:val="16"/>
        </w:rPr>
        <w:t xml:space="preserve"> and Newell 2003). </w:t>
      </w:r>
      <w:r w:rsidRPr="0089629A">
        <w:rPr>
          <w:rStyle w:val="StyleUnderline"/>
        </w:rPr>
        <w:t>Illegal logging activities are widespread in certain regions</w:t>
      </w:r>
      <w:r w:rsidRPr="0089629A">
        <w:rPr>
          <w:sz w:val="16"/>
        </w:rPr>
        <w:t xml:space="preserve"> due to proximity of the border with China, good access to transportation and wood markets, and the absence of other income sources for the local populations (</w:t>
      </w:r>
      <w:proofErr w:type="spellStart"/>
      <w:r w:rsidRPr="0089629A">
        <w:rPr>
          <w:sz w:val="16"/>
        </w:rPr>
        <w:t>Sheingauz</w:t>
      </w:r>
      <w:proofErr w:type="spellEnd"/>
      <w:r w:rsidRPr="0089629A">
        <w:rPr>
          <w:sz w:val="16"/>
        </w:rPr>
        <w:t xml:space="preserve"> 2004, </w:t>
      </w:r>
      <w:proofErr w:type="spellStart"/>
      <w:r w:rsidRPr="0089629A">
        <w:rPr>
          <w:sz w:val="16"/>
        </w:rPr>
        <w:t>Lankin</w:t>
      </w:r>
      <w:proofErr w:type="spellEnd"/>
      <w:r w:rsidRPr="0089629A">
        <w:rPr>
          <w:sz w:val="16"/>
        </w:rPr>
        <w:t xml:space="preserve"> 2005). According to official data up to 15% of the wood in Russia is harvested illegally or has doubtful provenance (www.rosleshoz.gov.ru). However, </w:t>
      </w:r>
      <w:proofErr w:type="spellStart"/>
      <w:r w:rsidRPr="0089629A">
        <w:rPr>
          <w:sz w:val="16"/>
        </w:rPr>
        <w:t>Sheingauz</w:t>
      </w:r>
      <w:proofErr w:type="spellEnd"/>
      <w:r w:rsidRPr="0089629A">
        <w:rPr>
          <w:sz w:val="16"/>
        </w:rPr>
        <w:t xml:space="preserve"> (2004) estimated that </w:t>
      </w:r>
      <w:r w:rsidRPr="0089629A">
        <w:rPr>
          <w:rStyle w:val="StyleUnderline"/>
        </w:rPr>
        <w:t xml:space="preserve">illegal logging in the Far East is up to </w:t>
      </w:r>
      <w:r w:rsidRPr="0089629A">
        <w:rPr>
          <w:rStyle w:val="Emphasis"/>
        </w:rPr>
        <w:t>50–70%</w:t>
      </w:r>
      <w:r w:rsidRPr="0089629A">
        <w:rPr>
          <w:rStyle w:val="StyleUnderline"/>
        </w:rPr>
        <w:t xml:space="preserve"> of the total timber volume. In the </w:t>
      </w:r>
      <w:proofErr w:type="spellStart"/>
      <w:r w:rsidRPr="0089629A">
        <w:rPr>
          <w:rStyle w:val="StyleUnderline"/>
        </w:rPr>
        <w:t>Primorsky</w:t>
      </w:r>
      <w:proofErr w:type="spellEnd"/>
      <w:r w:rsidRPr="0089629A">
        <w:rPr>
          <w:rStyle w:val="StyleUnderline"/>
        </w:rPr>
        <w:t xml:space="preserve"> krai alone, the total volume of illegally logged wood increased from 22 thousand cubic meters in 2007 to 58 thousand cubic meters in 2010</w:t>
      </w:r>
      <w:r w:rsidRPr="0089629A">
        <w:rPr>
          <w:sz w:val="16"/>
        </w:rPr>
        <w:t xml:space="preserve"> (</w:t>
      </w:r>
      <w:proofErr w:type="spellStart"/>
      <w:r w:rsidRPr="0089629A">
        <w:rPr>
          <w:sz w:val="16"/>
        </w:rPr>
        <w:t>Zherebkin</w:t>
      </w:r>
      <w:proofErr w:type="spellEnd"/>
      <w:r w:rsidRPr="0089629A">
        <w:rPr>
          <w:sz w:val="16"/>
        </w:rPr>
        <w:t xml:space="preserve"> 2011).</w:t>
      </w:r>
    </w:p>
    <w:p w14:paraId="27845399" w14:textId="77777777" w:rsidR="00E211F5" w:rsidRDefault="00E211F5" w:rsidP="00E211F5">
      <w:pPr>
        <w:pStyle w:val="Heading3"/>
      </w:pPr>
      <w:r w:rsidRPr="00D9532C">
        <w:t>2AC---</w:t>
      </w:r>
      <w:r>
        <w:t>Internal---AT: International</w:t>
      </w:r>
    </w:p>
    <w:p w14:paraId="1A87D5EC" w14:textId="77777777" w:rsidR="00E211F5" w:rsidRPr="00D9532C" w:rsidRDefault="00E211F5" w:rsidP="00E211F5">
      <w:pPr>
        <w:pStyle w:val="Heading4"/>
      </w:pPr>
      <w:r>
        <w:t xml:space="preserve">Illegal logging also occurs </w:t>
      </w:r>
      <w:r w:rsidRPr="00D9532C">
        <w:rPr>
          <w:u w:val="single"/>
        </w:rPr>
        <w:t>within</w:t>
      </w:r>
      <w:r>
        <w:t xml:space="preserve"> the US---national forests prove.</w:t>
      </w:r>
    </w:p>
    <w:p w14:paraId="68268132" w14:textId="77777777" w:rsidR="00E211F5" w:rsidRDefault="00E211F5" w:rsidP="00E211F5">
      <w:r w:rsidRPr="00D9532C">
        <w:rPr>
          <w:rStyle w:val="Style13ptBold"/>
        </w:rPr>
        <w:t xml:space="preserve">Van </w:t>
      </w:r>
      <w:proofErr w:type="spellStart"/>
      <w:r w:rsidRPr="00D9532C">
        <w:rPr>
          <w:rStyle w:val="Style13ptBold"/>
        </w:rPr>
        <w:t>Velzer</w:t>
      </w:r>
      <w:proofErr w:type="spellEnd"/>
      <w:r w:rsidRPr="00D9532C">
        <w:rPr>
          <w:rStyle w:val="Style13ptBold"/>
        </w:rPr>
        <w:t xml:space="preserve"> 20</w:t>
      </w:r>
      <w:r w:rsidRPr="00D9532C">
        <w:t xml:space="preserve"> [Ryan Van </w:t>
      </w:r>
      <w:proofErr w:type="spellStart"/>
      <w:r w:rsidRPr="00D9532C">
        <w:t>Velzer</w:t>
      </w:r>
      <w:proofErr w:type="spellEnd"/>
      <w:r w:rsidRPr="00D9532C">
        <w:t xml:space="preserve">, </w:t>
      </w:r>
      <w:r>
        <w:t xml:space="preserve">Energy and Environment Reporter, </w:t>
      </w:r>
      <w:r w:rsidRPr="00D9532C">
        <w:t xml:space="preserve">5-11-2020, "U.S. Forest Service Accused </w:t>
      </w:r>
      <w:proofErr w:type="gramStart"/>
      <w:r w:rsidRPr="00D9532C">
        <w:t>Of</w:t>
      </w:r>
      <w:proofErr w:type="gramEnd"/>
      <w:r w:rsidRPr="00D9532C">
        <w:t xml:space="preserve"> Illegal Logging In Kentucky," 89.3 WFPL News Louisville, accessed 7-23-2020, https://wfpl.org/u-s-forest-service-accused-of-illegal-logging-in-kentucky/] //BY</w:t>
      </w:r>
    </w:p>
    <w:p w14:paraId="2837396D" w14:textId="77777777" w:rsidR="00E211F5" w:rsidRPr="00D9532C" w:rsidRDefault="00E211F5" w:rsidP="00E211F5">
      <w:pPr>
        <w:rPr>
          <w:rStyle w:val="StyleUnderline"/>
        </w:rPr>
      </w:pPr>
      <w:r w:rsidRPr="00D9532C">
        <w:rPr>
          <w:rStyle w:val="StyleUnderline"/>
        </w:rPr>
        <w:t xml:space="preserve">The U.S. Forest Service has marked and illegally sold </w:t>
      </w:r>
      <w:r w:rsidRPr="00D9532C">
        <w:rPr>
          <w:rStyle w:val="Emphasis"/>
        </w:rPr>
        <w:t>thousands of trees in excess of its own plans</w:t>
      </w:r>
      <w:r w:rsidRPr="00D9532C">
        <w:rPr>
          <w:rStyle w:val="StyleUnderline"/>
        </w:rPr>
        <w:t xml:space="preserve"> for the Daniel Boone National Forest, according to a survey from the Kentucky Heartwood forest advocacy organization.</w:t>
      </w:r>
    </w:p>
    <w:p w14:paraId="69A2D167" w14:textId="77777777" w:rsidR="00E211F5" w:rsidRPr="0032270E" w:rsidRDefault="00E211F5" w:rsidP="00E211F5">
      <w:pPr>
        <w:rPr>
          <w:sz w:val="16"/>
        </w:rPr>
      </w:pPr>
      <w:r w:rsidRPr="0032270E">
        <w:rPr>
          <w:sz w:val="16"/>
        </w:rPr>
        <w:t xml:space="preserve">You know that old saying about a tree falling in the forest? Kentucky Heartwood Director Jim </w:t>
      </w:r>
      <w:proofErr w:type="spellStart"/>
      <w:r w:rsidRPr="0032270E">
        <w:rPr>
          <w:sz w:val="16"/>
        </w:rPr>
        <w:t>Scheff</w:t>
      </w:r>
      <w:proofErr w:type="spellEnd"/>
      <w:r w:rsidRPr="0032270E">
        <w:rPr>
          <w:sz w:val="16"/>
        </w:rPr>
        <w:t xml:space="preserve"> may not hear it fall, but he can tell you which one is marked for felling.</w:t>
      </w:r>
    </w:p>
    <w:p w14:paraId="26484F36" w14:textId="77777777" w:rsidR="00E211F5" w:rsidRPr="0032270E" w:rsidRDefault="00E211F5" w:rsidP="00E211F5">
      <w:pPr>
        <w:rPr>
          <w:sz w:val="16"/>
        </w:rPr>
      </w:pPr>
      <w:r w:rsidRPr="0032270E">
        <w:rPr>
          <w:sz w:val="16"/>
        </w:rPr>
        <w:t xml:space="preserve">It’s not because </w:t>
      </w:r>
      <w:proofErr w:type="spellStart"/>
      <w:r w:rsidRPr="0032270E">
        <w:rPr>
          <w:sz w:val="16"/>
        </w:rPr>
        <w:t>Scheff</w:t>
      </w:r>
      <w:proofErr w:type="spellEnd"/>
      <w:r w:rsidRPr="0032270E">
        <w:rPr>
          <w:sz w:val="16"/>
        </w:rPr>
        <w:t xml:space="preserve"> did his graduate research on forest and old growth ecology in the Daniel Boone National Forest in southeastern Kentucky (He did). It’s because you don’t need a master’s degree to see the blue spray paint.</w:t>
      </w:r>
    </w:p>
    <w:p w14:paraId="3F138895" w14:textId="77777777" w:rsidR="00E211F5" w:rsidRPr="0032270E" w:rsidRDefault="00E211F5" w:rsidP="00E211F5">
      <w:pPr>
        <w:rPr>
          <w:sz w:val="16"/>
        </w:rPr>
      </w:pPr>
      <w:r w:rsidRPr="0032270E">
        <w:rPr>
          <w:sz w:val="16"/>
        </w:rPr>
        <w:t xml:space="preserve">It started about six or seven weeks ago, when </w:t>
      </w:r>
      <w:proofErr w:type="spellStart"/>
      <w:r w:rsidRPr="0032270E">
        <w:rPr>
          <w:sz w:val="16"/>
        </w:rPr>
        <w:t>Scheff</w:t>
      </w:r>
      <w:proofErr w:type="spellEnd"/>
      <w:r w:rsidRPr="0032270E">
        <w:rPr>
          <w:sz w:val="16"/>
        </w:rPr>
        <w:t xml:space="preserve"> was hiking with his wife in a remote section of the Beaver Creek Wilderness in McCreary County. </w:t>
      </w:r>
      <w:proofErr w:type="spellStart"/>
      <w:r w:rsidRPr="0032270E">
        <w:rPr>
          <w:sz w:val="16"/>
        </w:rPr>
        <w:t>Scheff</w:t>
      </w:r>
      <w:proofErr w:type="spellEnd"/>
      <w:r w:rsidRPr="0032270E">
        <w:rPr>
          <w:sz w:val="16"/>
        </w:rPr>
        <w:t xml:space="preserve"> knew the area was marked for harvest, but it looked off. </w:t>
      </w:r>
      <w:proofErr w:type="gramStart"/>
      <w:r w:rsidRPr="0032270E">
        <w:rPr>
          <w:sz w:val="16"/>
        </w:rPr>
        <w:t>So</w:t>
      </w:r>
      <w:proofErr w:type="gramEnd"/>
      <w:r w:rsidRPr="0032270E">
        <w:rPr>
          <w:sz w:val="16"/>
        </w:rPr>
        <w:t xml:space="preserve"> he pored over some old maps on his phone.</w:t>
      </w:r>
    </w:p>
    <w:p w14:paraId="6B6B9E48" w14:textId="77777777" w:rsidR="00E211F5" w:rsidRPr="0032270E" w:rsidRDefault="00E211F5" w:rsidP="00E211F5">
      <w:pPr>
        <w:rPr>
          <w:sz w:val="16"/>
        </w:rPr>
      </w:pPr>
      <w:r w:rsidRPr="0032270E">
        <w:rPr>
          <w:sz w:val="16"/>
        </w:rPr>
        <w:t xml:space="preserve">Then he came back with the proper tools and surveyed the land. </w:t>
      </w:r>
      <w:proofErr w:type="spellStart"/>
      <w:r w:rsidRPr="0032270E">
        <w:rPr>
          <w:sz w:val="16"/>
        </w:rPr>
        <w:t>Scheff</w:t>
      </w:r>
      <w:proofErr w:type="spellEnd"/>
      <w:r w:rsidRPr="0032270E">
        <w:rPr>
          <w:sz w:val="16"/>
        </w:rPr>
        <w:t xml:space="preserve"> claims </w:t>
      </w:r>
      <w:r w:rsidRPr="00D9532C">
        <w:rPr>
          <w:rStyle w:val="StyleUnderline"/>
        </w:rPr>
        <w:t xml:space="preserve">the U.S. Forest Service has, or will have, marked and sold somewhere between </w:t>
      </w:r>
      <w:r w:rsidRPr="00D9532C">
        <w:rPr>
          <w:rStyle w:val="Emphasis"/>
        </w:rPr>
        <w:t>6,000 and 20,000 more trees</w:t>
      </w:r>
      <w:r w:rsidRPr="00D9532C">
        <w:rPr>
          <w:rStyle w:val="StyleUnderline"/>
        </w:rPr>
        <w:t xml:space="preserve"> than what was approved as part of a 2017 </w:t>
      </w:r>
      <w:r w:rsidRPr="0032270E">
        <w:rPr>
          <w:rStyle w:val="StyleUnderline"/>
        </w:rPr>
        <w:t>agreement, according to the report.</w:t>
      </w:r>
    </w:p>
    <w:p w14:paraId="1AA42E6A" w14:textId="77777777" w:rsidR="00E211F5" w:rsidRPr="0032270E" w:rsidRDefault="00E211F5" w:rsidP="00E211F5">
      <w:pPr>
        <w:rPr>
          <w:sz w:val="16"/>
        </w:rPr>
      </w:pPr>
      <w:r w:rsidRPr="0032270E">
        <w:rPr>
          <w:sz w:val="16"/>
        </w:rPr>
        <w:t>“</w:t>
      </w:r>
      <w:r w:rsidRPr="0032270E">
        <w:rPr>
          <w:rStyle w:val="StyleUnderline"/>
        </w:rPr>
        <w:t>When they go in and cut timber</w:t>
      </w:r>
      <w:r w:rsidRPr="0032270E">
        <w:rPr>
          <w:sz w:val="16"/>
        </w:rPr>
        <w:t xml:space="preserve"> that was </w:t>
      </w:r>
      <w:r w:rsidRPr="0032270E">
        <w:rPr>
          <w:rStyle w:val="StyleUnderline"/>
        </w:rPr>
        <w:t>not approved to be cut, or</w:t>
      </w:r>
      <w:r w:rsidRPr="0032270E">
        <w:rPr>
          <w:sz w:val="16"/>
        </w:rPr>
        <w:t xml:space="preserve">, they </w:t>
      </w:r>
      <w:r w:rsidRPr="0032270E">
        <w:rPr>
          <w:rStyle w:val="StyleUnderline"/>
        </w:rPr>
        <w:t>make a major deviation from what was approved</w:t>
      </w:r>
      <w:r w:rsidRPr="0032270E">
        <w:rPr>
          <w:sz w:val="16"/>
        </w:rPr>
        <w:t xml:space="preserve">, like for example, selling many thousands of trees beyond what analyzed and approved, </w:t>
      </w:r>
      <w:r w:rsidRPr="0032270E">
        <w:rPr>
          <w:rStyle w:val="StyleUnderline"/>
        </w:rPr>
        <w:t xml:space="preserve">they are </w:t>
      </w:r>
      <w:r w:rsidRPr="0032270E">
        <w:rPr>
          <w:rStyle w:val="Emphasis"/>
        </w:rPr>
        <w:t>violating the law</w:t>
      </w:r>
      <w:r w:rsidRPr="0032270E">
        <w:rPr>
          <w:sz w:val="16"/>
        </w:rPr>
        <w:t xml:space="preserve">,” </w:t>
      </w:r>
      <w:proofErr w:type="spellStart"/>
      <w:r w:rsidRPr="0032270E">
        <w:rPr>
          <w:sz w:val="16"/>
        </w:rPr>
        <w:t>Scheff</w:t>
      </w:r>
      <w:proofErr w:type="spellEnd"/>
      <w:r w:rsidRPr="0032270E">
        <w:rPr>
          <w:sz w:val="16"/>
        </w:rPr>
        <w:t xml:space="preserve"> said.</w:t>
      </w:r>
    </w:p>
    <w:p w14:paraId="27954E88" w14:textId="77777777" w:rsidR="00E211F5" w:rsidRPr="0032270E" w:rsidRDefault="00E211F5" w:rsidP="00E211F5">
      <w:pPr>
        <w:rPr>
          <w:sz w:val="16"/>
        </w:rPr>
      </w:pPr>
      <w:r w:rsidRPr="0032270E">
        <w:rPr>
          <w:sz w:val="16"/>
        </w:rPr>
        <w:t>A spokesperson for the Daniel Boone National Forest says the forest service has carried out the project as it was designed, but will be “looking into” the allegations of illegal logging.</w:t>
      </w:r>
    </w:p>
    <w:p w14:paraId="25F28FD3" w14:textId="77777777" w:rsidR="00E211F5" w:rsidRPr="0032270E" w:rsidRDefault="00E211F5" w:rsidP="00E211F5">
      <w:pPr>
        <w:rPr>
          <w:sz w:val="16"/>
        </w:rPr>
      </w:pPr>
      <w:r w:rsidRPr="0032270E">
        <w:rPr>
          <w:sz w:val="16"/>
        </w:rPr>
        <w:t xml:space="preserve">“We support any citizen that wants to comment about their national forest,” said Tim </w:t>
      </w:r>
      <w:proofErr w:type="spellStart"/>
      <w:r w:rsidRPr="0032270E">
        <w:rPr>
          <w:sz w:val="16"/>
        </w:rPr>
        <w:t>Eling</w:t>
      </w:r>
      <w:proofErr w:type="spellEnd"/>
      <w:r w:rsidRPr="0032270E">
        <w:rPr>
          <w:sz w:val="16"/>
        </w:rPr>
        <w:t>, with the Daniel Boone National Forest.</w:t>
      </w:r>
    </w:p>
    <w:p w14:paraId="65845204" w14:textId="77777777" w:rsidR="00E211F5" w:rsidRPr="0032270E" w:rsidRDefault="00E211F5" w:rsidP="00E211F5">
      <w:pPr>
        <w:rPr>
          <w:sz w:val="16"/>
        </w:rPr>
      </w:pPr>
      <w:r w:rsidRPr="0032270E">
        <w:rPr>
          <w:sz w:val="16"/>
        </w:rPr>
        <w:t>However, there’s no clear timetable for reviewing the operation because of the coronavirus pandemic, he said.</w:t>
      </w:r>
    </w:p>
    <w:p w14:paraId="204B3E6B" w14:textId="77777777" w:rsidR="00E211F5" w:rsidRPr="0032270E" w:rsidRDefault="00E211F5" w:rsidP="00E211F5">
      <w:pPr>
        <w:rPr>
          <w:sz w:val="16"/>
        </w:rPr>
      </w:pPr>
      <w:proofErr w:type="spellStart"/>
      <w:r w:rsidRPr="0032270E">
        <w:rPr>
          <w:sz w:val="16"/>
        </w:rPr>
        <w:t>Scheff’s</w:t>
      </w:r>
      <w:proofErr w:type="spellEnd"/>
      <w:r w:rsidRPr="0032270E">
        <w:rPr>
          <w:sz w:val="16"/>
        </w:rPr>
        <w:t xml:space="preserve"> findings follow a 2018 order from President Donald Trump increasing the amount of timber harvested from U.S. Forests, and new rules extending timber contracts amid the pandemic. And if the Forest Service isn’t following its own rules now, </w:t>
      </w:r>
      <w:proofErr w:type="spellStart"/>
      <w:r w:rsidRPr="0032270E">
        <w:rPr>
          <w:sz w:val="16"/>
        </w:rPr>
        <w:t>Scheff</w:t>
      </w:r>
      <w:proofErr w:type="spellEnd"/>
      <w:r w:rsidRPr="0032270E">
        <w:rPr>
          <w:sz w:val="16"/>
        </w:rPr>
        <w:t xml:space="preserve"> is worried the worst is yet to come.</w:t>
      </w:r>
    </w:p>
    <w:p w14:paraId="01A655FB" w14:textId="77777777" w:rsidR="00E211F5" w:rsidRPr="0032270E" w:rsidRDefault="00E211F5" w:rsidP="00E211F5">
      <w:pPr>
        <w:rPr>
          <w:sz w:val="16"/>
        </w:rPr>
      </w:pPr>
      <w:r w:rsidRPr="0032270E">
        <w:rPr>
          <w:sz w:val="16"/>
        </w:rPr>
        <w:t xml:space="preserve">“And if they can’t even follow their own prescriptions for the amount of timber they have approved for harvest before they have fully ramped up their timber program, I’m really scared what the forest is going to look like five or 10 years from now,” </w:t>
      </w:r>
      <w:proofErr w:type="spellStart"/>
      <w:r w:rsidRPr="0032270E">
        <w:rPr>
          <w:sz w:val="16"/>
        </w:rPr>
        <w:t>Scheff</w:t>
      </w:r>
      <w:proofErr w:type="spellEnd"/>
      <w:r w:rsidRPr="0032270E">
        <w:rPr>
          <w:sz w:val="16"/>
        </w:rPr>
        <w:t xml:space="preserve"> said.</w:t>
      </w:r>
    </w:p>
    <w:p w14:paraId="653D401E" w14:textId="77777777" w:rsidR="00E211F5" w:rsidRPr="0032270E" w:rsidRDefault="00E211F5" w:rsidP="00E211F5">
      <w:pPr>
        <w:rPr>
          <w:sz w:val="16"/>
        </w:rPr>
      </w:pPr>
      <w:r w:rsidRPr="0032270E">
        <w:rPr>
          <w:sz w:val="16"/>
        </w:rPr>
        <w:t xml:space="preserve">Logging </w:t>
      </w:r>
      <w:proofErr w:type="gramStart"/>
      <w:r w:rsidRPr="0032270E">
        <w:rPr>
          <w:sz w:val="16"/>
        </w:rPr>
        <w:t>In</w:t>
      </w:r>
      <w:proofErr w:type="gramEnd"/>
      <w:r w:rsidRPr="0032270E">
        <w:rPr>
          <w:sz w:val="16"/>
        </w:rPr>
        <w:t xml:space="preserve"> Daniel Boone National Forest</w:t>
      </w:r>
    </w:p>
    <w:p w14:paraId="79D1B91B" w14:textId="77777777" w:rsidR="00E211F5" w:rsidRPr="0032270E" w:rsidRDefault="00E211F5" w:rsidP="00E211F5">
      <w:pPr>
        <w:rPr>
          <w:sz w:val="16"/>
        </w:rPr>
      </w:pPr>
      <w:r w:rsidRPr="0032270E">
        <w:rPr>
          <w:sz w:val="16"/>
        </w:rPr>
        <w:t>The U.S. Forest Service manages more than 193 million acres with the goal of sustaining the health, diversity and productivity of the nation’s forests and grasslands for current and future generations.</w:t>
      </w:r>
    </w:p>
    <w:p w14:paraId="7DB72FEC" w14:textId="77777777" w:rsidR="00E211F5" w:rsidRPr="0032270E" w:rsidRDefault="00E211F5" w:rsidP="00E211F5">
      <w:pPr>
        <w:rPr>
          <w:sz w:val="16"/>
        </w:rPr>
      </w:pPr>
      <w:r w:rsidRPr="0032270E">
        <w:rPr>
          <w:rStyle w:val="StyleUnderline"/>
        </w:rPr>
        <w:t>Logging has always been a part of what the U.S. Forest Service does.</w:t>
      </w:r>
      <w:r w:rsidRPr="0032270E">
        <w:rPr>
          <w:sz w:val="16"/>
        </w:rPr>
        <w:t xml:space="preserve"> At its peak, in the ‘70s and ‘80s, the forest service harvested and sold tens of billions of board feet of timber every year.</w:t>
      </w:r>
    </w:p>
    <w:p w14:paraId="77B67F52" w14:textId="77777777" w:rsidR="00E211F5" w:rsidRPr="0032270E" w:rsidRDefault="00E211F5" w:rsidP="00E211F5">
      <w:pPr>
        <w:rPr>
          <w:sz w:val="16"/>
        </w:rPr>
      </w:pPr>
      <w:r w:rsidRPr="0032270E">
        <w:rPr>
          <w:sz w:val="16"/>
        </w:rPr>
        <w:t>For about the last two decades, the Forest Service has harvested between two and three billion board feet of timber. In 2018, President Trump increased that amount, signing an executive order to offer for sale at least 3.8 billion board feet from Forest Service lands.</w:t>
      </w:r>
    </w:p>
    <w:p w14:paraId="2F3F601B" w14:textId="77777777" w:rsidR="00E211F5" w:rsidRPr="0032270E" w:rsidRDefault="00E211F5" w:rsidP="00E211F5">
      <w:pPr>
        <w:rPr>
          <w:sz w:val="16"/>
        </w:rPr>
      </w:pPr>
      <w:r w:rsidRPr="0032270E">
        <w:rPr>
          <w:sz w:val="16"/>
        </w:rPr>
        <w:t>Timber harvesting and forest thinning can help improve wildlife habitat, eliminate non-native species, reduce the risk of forest fires and produce timber products.</w:t>
      </w:r>
    </w:p>
    <w:p w14:paraId="2D56B444" w14:textId="77777777" w:rsidR="00E211F5" w:rsidRPr="0032270E" w:rsidRDefault="00E211F5" w:rsidP="00E211F5">
      <w:pPr>
        <w:rPr>
          <w:sz w:val="16"/>
        </w:rPr>
      </w:pPr>
      <w:r w:rsidRPr="0032270E">
        <w:rPr>
          <w:sz w:val="16"/>
        </w:rPr>
        <w:t>All of that was part of the Greenwood Vegetation Management Project in the Daniel Boone National Forest approved in 2017. The project came to fruition following years of public comment that concluded in an environmental assessment under the National Environmental Policy Act.</w:t>
      </w:r>
    </w:p>
    <w:p w14:paraId="724E60FA" w14:textId="77777777" w:rsidR="00E211F5" w:rsidRPr="0032270E" w:rsidRDefault="00E211F5" w:rsidP="00E211F5">
      <w:pPr>
        <w:rPr>
          <w:sz w:val="16"/>
        </w:rPr>
      </w:pPr>
      <w:r w:rsidRPr="0032270E">
        <w:rPr>
          <w:sz w:val="16"/>
        </w:rPr>
        <w:t xml:space="preserve">“We don’t do anything like a vegetation management project or even building a trail or campground or road, whatever it might be, without public involvement,” </w:t>
      </w:r>
      <w:proofErr w:type="spellStart"/>
      <w:r w:rsidRPr="0032270E">
        <w:rPr>
          <w:sz w:val="16"/>
        </w:rPr>
        <w:t>Eling</w:t>
      </w:r>
      <w:proofErr w:type="spellEnd"/>
      <w:r w:rsidRPr="0032270E">
        <w:rPr>
          <w:sz w:val="16"/>
        </w:rPr>
        <w:t xml:space="preserve"> said.</w:t>
      </w:r>
    </w:p>
    <w:p w14:paraId="43EB5393" w14:textId="77777777" w:rsidR="00E211F5" w:rsidRPr="0032270E" w:rsidRDefault="00E211F5" w:rsidP="00E211F5">
      <w:pPr>
        <w:rPr>
          <w:rStyle w:val="StyleUnderline"/>
        </w:rPr>
      </w:pPr>
      <w:proofErr w:type="spellStart"/>
      <w:r w:rsidRPr="0032270E">
        <w:rPr>
          <w:sz w:val="16"/>
        </w:rPr>
        <w:t>Scheff</w:t>
      </w:r>
      <w:proofErr w:type="spellEnd"/>
      <w:r w:rsidRPr="0032270E">
        <w:rPr>
          <w:sz w:val="16"/>
        </w:rPr>
        <w:t xml:space="preserve"> was among those who have followed the project since its inception. He participated in public comment and watched as </w:t>
      </w:r>
      <w:r w:rsidRPr="0032270E">
        <w:rPr>
          <w:rStyle w:val="StyleUnderline"/>
        </w:rPr>
        <w:t>the Forest Service modified its proposals to include fewer acres of timber harvest and fewer prescribed fires, but still he said the project remained the largest timber sale proposed in the forest in more than a decade.</w:t>
      </w:r>
    </w:p>
    <w:p w14:paraId="35F218E0" w14:textId="77777777" w:rsidR="00E211F5" w:rsidRPr="0032270E" w:rsidRDefault="00E211F5" w:rsidP="00E211F5">
      <w:pPr>
        <w:rPr>
          <w:rStyle w:val="StyleUnderline"/>
        </w:rPr>
      </w:pPr>
      <w:r w:rsidRPr="0032270E">
        <w:rPr>
          <w:sz w:val="16"/>
        </w:rPr>
        <w:t xml:space="preserve">Although it was based on legitimate goals like restoring fire-adapted forest communities, </w:t>
      </w:r>
      <w:proofErr w:type="spellStart"/>
      <w:r w:rsidRPr="0032270E">
        <w:rPr>
          <w:sz w:val="16"/>
        </w:rPr>
        <w:t>Scheff</w:t>
      </w:r>
      <w:proofErr w:type="spellEnd"/>
      <w:r w:rsidRPr="0032270E">
        <w:rPr>
          <w:sz w:val="16"/>
        </w:rPr>
        <w:t xml:space="preserve"> said </w:t>
      </w:r>
      <w:r w:rsidRPr="0032270E">
        <w:rPr>
          <w:rStyle w:val="StyleUnderline"/>
        </w:rPr>
        <w:t>the Greenwood Management Project skewed toward commercial timber</w:t>
      </w:r>
      <w:r w:rsidRPr="0032270E">
        <w:rPr>
          <w:sz w:val="16"/>
        </w:rPr>
        <w:t xml:space="preserve"> —more than 2,000 acres was approved for harvest. And </w:t>
      </w:r>
      <w:r w:rsidRPr="0032270E">
        <w:rPr>
          <w:rStyle w:val="StyleUnderline"/>
        </w:rPr>
        <w:t xml:space="preserve">that was before </w:t>
      </w:r>
      <w:proofErr w:type="spellStart"/>
      <w:r w:rsidRPr="0032270E">
        <w:rPr>
          <w:rStyle w:val="StyleUnderline"/>
        </w:rPr>
        <w:t>Scheff</w:t>
      </w:r>
      <w:proofErr w:type="spellEnd"/>
      <w:r w:rsidRPr="0032270E">
        <w:rPr>
          <w:rStyle w:val="StyleUnderline"/>
        </w:rPr>
        <w:t xml:space="preserve"> discovered the Forest Service had marked and sold </w:t>
      </w:r>
      <w:r w:rsidRPr="0032270E">
        <w:rPr>
          <w:rStyle w:val="Emphasis"/>
        </w:rPr>
        <w:t>thousands more trees</w:t>
      </w:r>
      <w:r w:rsidRPr="0032270E">
        <w:rPr>
          <w:rStyle w:val="StyleUnderline"/>
        </w:rPr>
        <w:t xml:space="preserve"> than what it had prescribed.</w:t>
      </w:r>
    </w:p>
    <w:p w14:paraId="23B1277D" w14:textId="77777777" w:rsidR="00E211F5" w:rsidRPr="0032270E" w:rsidRDefault="00E211F5" w:rsidP="00E211F5">
      <w:pPr>
        <w:rPr>
          <w:sz w:val="16"/>
        </w:rPr>
      </w:pPr>
      <w:r w:rsidRPr="0032270E">
        <w:rPr>
          <w:sz w:val="16"/>
        </w:rPr>
        <w:t>“When you dig down into the details and you look at things on the ground, ultimately getting a certain volume of timber out really seems to be at the forefront of these projects,” he said.</w:t>
      </w:r>
    </w:p>
    <w:p w14:paraId="5E449F47" w14:textId="77777777" w:rsidR="00E211F5" w:rsidRPr="0032270E" w:rsidRDefault="00E211F5" w:rsidP="00E211F5">
      <w:pPr>
        <w:rPr>
          <w:sz w:val="16"/>
        </w:rPr>
      </w:pPr>
      <w:r w:rsidRPr="0032270E">
        <w:rPr>
          <w:sz w:val="16"/>
        </w:rPr>
        <w:t xml:space="preserve">Counting Trees </w:t>
      </w:r>
      <w:proofErr w:type="gramStart"/>
      <w:r w:rsidRPr="0032270E">
        <w:rPr>
          <w:sz w:val="16"/>
        </w:rPr>
        <w:t>For</w:t>
      </w:r>
      <w:proofErr w:type="gramEnd"/>
      <w:r w:rsidRPr="0032270E">
        <w:rPr>
          <w:sz w:val="16"/>
        </w:rPr>
        <w:t xml:space="preserve"> Harvest</w:t>
      </w:r>
    </w:p>
    <w:p w14:paraId="099F61D4" w14:textId="77777777" w:rsidR="00E211F5" w:rsidRPr="0032270E" w:rsidRDefault="00E211F5" w:rsidP="00E211F5">
      <w:pPr>
        <w:rPr>
          <w:rStyle w:val="StyleUnderline"/>
        </w:rPr>
      </w:pPr>
      <w:r w:rsidRPr="0032270E">
        <w:rPr>
          <w:rStyle w:val="StyleUnderline"/>
        </w:rPr>
        <w:t xml:space="preserve">The Forest Service marks trees for harvest with a slash of blue spray paint. Then contractors come in and cut those trees down. That’s what </w:t>
      </w:r>
      <w:proofErr w:type="spellStart"/>
      <w:r w:rsidRPr="0032270E">
        <w:rPr>
          <w:rStyle w:val="StyleUnderline"/>
        </w:rPr>
        <w:t>Scheff</w:t>
      </w:r>
      <w:proofErr w:type="spellEnd"/>
      <w:r w:rsidRPr="0032270E">
        <w:rPr>
          <w:rStyle w:val="StyleUnderline"/>
        </w:rPr>
        <w:t xml:space="preserve"> expected to see on his hike through the Beaver Creek Wilderness, but what he found was that </w:t>
      </w:r>
      <w:r w:rsidRPr="0032270E">
        <w:rPr>
          <w:rStyle w:val="Emphasis"/>
        </w:rPr>
        <w:t>many more trees appeared marked</w:t>
      </w:r>
      <w:r w:rsidRPr="0032270E">
        <w:rPr>
          <w:rStyle w:val="StyleUnderline"/>
        </w:rPr>
        <w:t xml:space="preserve"> for harvest than outlined in the plan.</w:t>
      </w:r>
    </w:p>
    <w:p w14:paraId="4278BF3B" w14:textId="77777777" w:rsidR="00E211F5" w:rsidRPr="0032270E" w:rsidRDefault="00E211F5" w:rsidP="00E211F5">
      <w:pPr>
        <w:rPr>
          <w:rStyle w:val="StyleUnderline"/>
        </w:rPr>
      </w:pPr>
      <w:proofErr w:type="gramStart"/>
      <w:r w:rsidRPr="0032270E">
        <w:rPr>
          <w:rStyle w:val="StyleUnderline"/>
        </w:rPr>
        <w:t>So</w:t>
      </w:r>
      <w:proofErr w:type="gramEnd"/>
      <w:r w:rsidRPr="0032270E">
        <w:rPr>
          <w:rStyle w:val="StyleUnderline"/>
        </w:rPr>
        <w:t xml:space="preserve"> he came back to survey the number and density of trees in areas destined for timber harvest. That’s known as the basal area. The Forest Service proposed to harvest trees until there were about 30 to 50 square feet of basal area, </w:t>
      </w:r>
      <w:proofErr w:type="spellStart"/>
      <w:r w:rsidRPr="0032270E">
        <w:rPr>
          <w:rStyle w:val="StyleUnderline"/>
        </w:rPr>
        <w:t>Scheff</w:t>
      </w:r>
      <w:proofErr w:type="spellEnd"/>
      <w:r w:rsidRPr="0032270E">
        <w:rPr>
          <w:rStyle w:val="StyleUnderline"/>
        </w:rPr>
        <w:t xml:space="preserve"> said.</w:t>
      </w:r>
    </w:p>
    <w:p w14:paraId="2D4D23A2" w14:textId="77777777" w:rsidR="00E211F5" w:rsidRPr="0032270E" w:rsidRDefault="00E211F5" w:rsidP="00E211F5">
      <w:pPr>
        <w:rPr>
          <w:sz w:val="16"/>
        </w:rPr>
      </w:pPr>
      <w:r w:rsidRPr="0032270E">
        <w:rPr>
          <w:sz w:val="16"/>
        </w:rPr>
        <w:t>“</w:t>
      </w:r>
      <w:r w:rsidRPr="0032270E">
        <w:rPr>
          <w:rStyle w:val="StyleUnderline"/>
        </w:rPr>
        <w:t>So, you can imagine walking through your typical nice looking mature upland forest</w:t>
      </w:r>
      <w:r w:rsidRPr="0032270E">
        <w:rPr>
          <w:sz w:val="16"/>
        </w:rPr>
        <w:t xml:space="preserve">, say that’s </w:t>
      </w:r>
      <w:r w:rsidRPr="0032270E">
        <w:rPr>
          <w:rStyle w:val="StyleUnderline"/>
        </w:rPr>
        <w:t>about 110, 120 square feet</w:t>
      </w:r>
      <w:r w:rsidRPr="0032270E">
        <w:rPr>
          <w:sz w:val="16"/>
        </w:rPr>
        <w:t xml:space="preserve"> of basal area,” he said. “So, removing </w:t>
      </w:r>
      <w:r w:rsidRPr="0032270E">
        <w:rPr>
          <w:rStyle w:val="StyleUnderline"/>
        </w:rPr>
        <w:t>a little over half to two-thirds of that forest.</w:t>
      </w:r>
      <w:r w:rsidRPr="0032270E">
        <w:rPr>
          <w:sz w:val="16"/>
        </w:rPr>
        <w:t>”</w:t>
      </w:r>
    </w:p>
    <w:p w14:paraId="035CD898" w14:textId="77777777" w:rsidR="00E211F5" w:rsidRPr="0032270E" w:rsidRDefault="00E211F5" w:rsidP="00E211F5">
      <w:pPr>
        <w:rPr>
          <w:sz w:val="16"/>
        </w:rPr>
      </w:pPr>
      <w:r w:rsidRPr="0032270E">
        <w:rPr>
          <w:sz w:val="16"/>
        </w:rPr>
        <w:t xml:space="preserve">But what </w:t>
      </w:r>
      <w:proofErr w:type="spellStart"/>
      <w:r w:rsidRPr="0032270E">
        <w:rPr>
          <w:rStyle w:val="StyleUnderline"/>
        </w:rPr>
        <w:t>Scheff</w:t>
      </w:r>
      <w:proofErr w:type="spellEnd"/>
      <w:r w:rsidRPr="0032270E">
        <w:rPr>
          <w:rStyle w:val="StyleUnderline"/>
        </w:rPr>
        <w:t xml:space="preserve"> found in his survey</w:t>
      </w:r>
      <w:r w:rsidRPr="0032270E">
        <w:rPr>
          <w:sz w:val="16"/>
        </w:rPr>
        <w:t xml:space="preserve"> was that </w:t>
      </w:r>
      <w:r w:rsidRPr="0032270E">
        <w:rPr>
          <w:rStyle w:val="StyleUnderline"/>
        </w:rPr>
        <w:t xml:space="preserve">the Forest Service was marking just over </w:t>
      </w:r>
      <w:r w:rsidRPr="0032270E">
        <w:rPr>
          <w:rStyle w:val="Emphasis"/>
        </w:rPr>
        <w:t>20 square feet</w:t>
      </w:r>
      <w:r w:rsidRPr="0032270E">
        <w:rPr>
          <w:rStyle w:val="StyleUnderline"/>
        </w:rPr>
        <w:t xml:space="preserve"> of basal area. That may not seem like much, he said, but it adds up to an average of </w:t>
      </w:r>
      <w:r w:rsidRPr="0032270E">
        <w:rPr>
          <w:rStyle w:val="Emphasis"/>
        </w:rPr>
        <w:t xml:space="preserve">13,163 more trees </w:t>
      </w:r>
      <w:r w:rsidRPr="0032270E">
        <w:rPr>
          <w:rStyle w:val="StyleUnderline"/>
        </w:rPr>
        <w:t>than what was analyzed and approved for in the project.</w:t>
      </w:r>
    </w:p>
    <w:p w14:paraId="1BEDF16C" w14:textId="77777777" w:rsidR="00E211F5" w:rsidRPr="0032270E" w:rsidRDefault="00E211F5" w:rsidP="00E211F5">
      <w:pPr>
        <w:rPr>
          <w:sz w:val="16"/>
        </w:rPr>
      </w:pPr>
      <w:r w:rsidRPr="0032270E">
        <w:rPr>
          <w:sz w:val="16"/>
        </w:rPr>
        <w:t xml:space="preserve">Not content with his own survey, </w:t>
      </w:r>
      <w:proofErr w:type="spellStart"/>
      <w:r w:rsidRPr="0032270E">
        <w:rPr>
          <w:sz w:val="16"/>
        </w:rPr>
        <w:t>Scheff</w:t>
      </w:r>
      <w:proofErr w:type="spellEnd"/>
      <w:r w:rsidRPr="0032270E">
        <w:rPr>
          <w:sz w:val="16"/>
        </w:rPr>
        <w:t xml:space="preserve"> asked a volunteer with a master’s degree in forestry to resample several sites and they too, found figures in line with </w:t>
      </w:r>
      <w:proofErr w:type="spellStart"/>
      <w:r w:rsidRPr="0032270E">
        <w:rPr>
          <w:sz w:val="16"/>
        </w:rPr>
        <w:t>Scheff’s</w:t>
      </w:r>
      <w:proofErr w:type="spellEnd"/>
      <w:r w:rsidRPr="0032270E">
        <w:rPr>
          <w:sz w:val="16"/>
        </w:rPr>
        <w:t xml:space="preserve"> own findings.</w:t>
      </w:r>
    </w:p>
    <w:p w14:paraId="12538A8A" w14:textId="77777777" w:rsidR="00E211F5" w:rsidRDefault="00E211F5" w:rsidP="00E211F5">
      <w:pPr>
        <w:rPr>
          <w:sz w:val="16"/>
        </w:rPr>
      </w:pPr>
      <w:r w:rsidRPr="0032270E">
        <w:rPr>
          <w:sz w:val="16"/>
        </w:rPr>
        <w:t xml:space="preserve">“I trusted them to implement these projects as described, as approved and as is consistent with the law,” </w:t>
      </w:r>
      <w:proofErr w:type="spellStart"/>
      <w:r w:rsidRPr="0032270E">
        <w:rPr>
          <w:sz w:val="16"/>
        </w:rPr>
        <w:t>Scheff</w:t>
      </w:r>
      <w:proofErr w:type="spellEnd"/>
      <w:r w:rsidRPr="0032270E">
        <w:rPr>
          <w:sz w:val="16"/>
        </w:rPr>
        <w:t xml:space="preserve"> said.</w:t>
      </w:r>
    </w:p>
    <w:p w14:paraId="29F67C7E" w14:textId="77777777" w:rsidR="00E211F5" w:rsidRDefault="00E211F5" w:rsidP="00E211F5">
      <w:pPr>
        <w:pStyle w:val="Heading3"/>
      </w:pPr>
      <w:r>
        <w:t>2AC---Solvency---Gov action key</w:t>
      </w:r>
    </w:p>
    <w:p w14:paraId="7012B5A1" w14:textId="77777777" w:rsidR="00E211F5" w:rsidRDefault="00E211F5" w:rsidP="00E211F5">
      <w:pPr>
        <w:pStyle w:val="Heading4"/>
      </w:pPr>
      <w:r>
        <w:t xml:space="preserve">Governmental action is key to </w:t>
      </w:r>
      <w:r w:rsidRPr="00600B31">
        <w:rPr>
          <w:u w:val="single"/>
        </w:rPr>
        <w:t>hold corporations accountable</w:t>
      </w:r>
      <w:r>
        <w:t>---that aids exclusion of illegal timber from markets.</w:t>
      </w:r>
    </w:p>
    <w:p w14:paraId="18CEC2BF" w14:textId="77777777" w:rsidR="00E211F5" w:rsidRPr="00600B31" w:rsidRDefault="00E211F5" w:rsidP="00E211F5">
      <w:r w:rsidRPr="00092C63">
        <w:rPr>
          <w:rStyle w:val="Style13ptBold"/>
        </w:rPr>
        <w:t>Rhodes et al 06</w:t>
      </w:r>
      <w:r w:rsidRPr="00600B31">
        <w:t xml:space="preserve"> [</w:t>
      </w:r>
      <w:r>
        <w:t xml:space="preserve">William M. Rhodes, </w:t>
      </w:r>
      <w:proofErr w:type="spellStart"/>
      <w:proofErr w:type="gramStart"/>
      <w:r>
        <w:t>Ph.D</w:t>
      </w:r>
      <w:proofErr w:type="spellEnd"/>
      <w:proofErr w:type="gramEnd"/>
      <w:r>
        <w:t xml:space="preserve"> from ???</w:t>
      </w:r>
      <w:r w:rsidRPr="00600B31">
        <w:t xml:space="preserve">, </w:t>
      </w:r>
      <w:r>
        <w:t>5-31-2006</w:t>
      </w:r>
      <w:r w:rsidRPr="00600B31">
        <w:t xml:space="preserve">, " </w:t>
      </w:r>
      <w:r>
        <w:t>Illegal Logging: A Market-Based Analysis of Trafficking in Illegal Timber</w:t>
      </w:r>
      <w:r w:rsidRPr="00600B31">
        <w:t>," No Publication, accessed 7-24-2020, https://www.ncjrs.gov/pdffiles1/nij/grants/215344.pdf] //BY</w:t>
      </w:r>
    </w:p>
    <w:p w14:paraId="4F11EA89" w14:textId="77777777" w:rsidR="00E211F5" w:rsidRPr="00600B31" w:rsidRDefault="00E211F5" w:rsidP="00E211F5">
      <w:r>
        <w:t xml:space="preserve">However, </w:t>
      </w:r>
      <w:r w:rsidRPr="00092C63">
        <w:rPr>
          <w:rStyle w:val="StyleUnderline"/>
        </w:rPr>
        <w:t>while recognizing some</w:t>
      </w:r>
      <w:r>
        <w:t xml:space="preserve"> of the </w:t>
      </w:r>
      <w:r w:rsidRPr="00092C63">
        <w:rPr>
          <w:rStyle w:val="StyleUnderline"/>
        </w:rPr>
        <w:t>successes</w:t>
      </w:r>
      <w:r>
        <w:t xml:space="preserve"> that </w:t>
      </w:r>
      <w:r w:rsidRPr="00092C63">
        <w:rPr>
          <w:rStyle w:val="StyleUnderline"/>
        </w:rPr>
        <w:t>we</w:t>
      </w:r>
      <w:r>
        <w:t xml:space="preserve"> may </w:t>
      </w:r>
      <w:r w:rsidRPr="00092C63">
        <w:rPr>
          <w:rStyle w:val="StyleUnderline"/>
        </w:rPr>
        <w:t>attribute to corporate self-regulation, another respondent worried</w:t>
      </w:r>
      <w:r>
        <w:t xml:space="preserve"> that “the </w:t>
      </w:r>
      <w:r w:rsidRPr="00092C63">
        <w:rPr>
          <w:rStyle w:val="StyleUnderline"/>
        </w:rPr>
        <w:t xml:space="preserve">observed steps by some corporations to pressure suppliers to find legal timber are </w:t>
      </w:r>
      <w:r w:rsidRPr="00092C63">
        <w:rPr>
          <w:rStyle w:val="Emphasis"/>
        </w:rPr>
        <w:t>not systematic, transparent, or reliable solutions</w:t>
      </w:r>
      <w:r w:rsidRPr="00092C63">
        <w:rPr>
          <w:rStyle w:val="StyleUnderline"/>
        </w:rPr>
        <w:t xml:space="preserve"> to governance. They are based on vagaries of, among other things, consumer campaign pressures.</w:t>
      </w:r>
      <w:r>
        <w:t xml:space="preserve">” As this respondent points out, “The U.S. consumer herself does not have the information to internalize the price of illegal logging in her </w:t>
      </w:r>
      <w:proofErr w:type="gramStart"/>
      <w:r>
        <w:t>buying  decisions</w:t>
      </w:r>
      <w:proofErr w:type="gramEnd"/>
      <w:r>
        <w:t xml:space="preserve">. And there is currently no mechanism in place to systematically hold big corporations accountable to any promises they make on timber procurement.” </w:t>
      </w:r>
      <w:r w:rsidRPr="00092C63">
        <w:rPr>
          <w:rStyle w:val="StyleUnderline"/>
        </w:rPr>
        <w:t xml:space="preserve">He goes on to emphasize the critical </w:t>
      </w:r>
      <w:r w:rsidRPr="00092C63">
        <w:rPr>
          <w:rStyle w:val="Emphasis"/>
        </w:rPr>
        <w:t>necessity of consumer governments</w:t>
      </w:r>
      <w:r w:rsidRPr="00092C63">
        <w:rPr>
          <w:rStyle w:val="StyleUnderline"/>
        </w:rPr>
        <w:t xml:space="preserve"> in assisting in the exclusion of illegally sourced timber from their markets.</w:t>
      </w:r>
      <w:r>
        <w:t xml:space="preserve"> Indeed, this is not a new concept, says this respondent: “We’ve got it for diamonds and endangered species.” His solution was a simple amendment to the Lacey Act, which currently forbids the importation of illegally captured wildlife. (The Department of Justice uses the Lacey Act extensively in this capacity.) In the view of that expert, by amending Lacey to include illegally imported plants, U.S. law enforcement would have an avenue through which to prosecute, and eventually prevent, the importation of illegally sourced timber.</w:t>
      </w:r>
    </w:p>
    <w:p w14:paraId="7D5F58BE" w14:textId="77777777" w:rsidR="00E211F5" w:rsidRDefault="00E211F5" w:rsidP="00E211F5">
      <w:pPr>
        <w:pStyle w:val="Heading3"/>
      </w:pPr>
      <w:r>
        <w:t>2AC---Solvency---Corporate Accountability</w:t>
      </w:r>
    </w:p>
    <w:p w14:paraId="4DDC5C18" w14:textId="77777777" w:rsidR="00E211F5" w:rsidRDefault="00E211F5" w:rsidP="00E211F5">
      <w:pPr>
        <w:pStyle w:val="Heading4"/>
      </w:pPr>
      <w:r>
        <w:t>Holding corporations accountable is key---environmental corruption remains difficult to quell.</w:t>
      </w:r>
    </w:p>
    <w:p w14:paraId="19C5F44A" w14:textId="77777777" w:rsidR="00E211F5" w:rsidRDefault="00E211F5" w:rsidP="00E211F5">
      <w:r w:rsidRPr="00E0796C">
        <w:rPr>
          <w:rStyle w:val="Style13ptBold"/>
        </w:rPr>
        <w:t xml:space="preserve">Erickson 20 </w:t>
      </w:r>
      <w:r w:rsidRPr="00E0796C">
        <w:t xml:space="preserve">[Campbell Erickson, </w:t>
      </w:r>
      <w:r>
        <w:t xml:space="preserve">Harvard University, </w:t>
      </w:r>
      <w:r w:rsidRPr="00E0796C">
        <w:t>7-9-2020, "Ending Illegal Logging Means Corporate Accountability," Harvard Political Review, accessed 7-24-2020, https://harvardpolitics.com/columns-old/campbell-erickson/illegal-logging/] //BY</w:t>
      </w:r>
      <w:r>
        <w:t xml:space="preserve"> </w:t>
      </w:r>
    </w:p>
    <w:p w14:paraId="5A39801E" w14:textId="77777777" w:rsidR="00E211F5" w:rsidRPr="00426E57" w:rsidRDefault="00E211F5" w:rsidP="00E211F5">
      <w:pPr>
        <w:rPr>
          <w:sz w:val="16"/>
        </w:rPr>
      </w:pPr>
      <w:r w:rsidRPr="00426E57">
        <w:rPr>
          <w:rStyle w:val="StyleUnderline"/>
        </w:rPr>
        <w:t xml:space="preserve">At the root of the illegal logging industry are </w:t>
      </w:r>
      <w:r w:rsidRPr="00426E57">
        <w:rPr>
          <w:rStyle w:val="Emphasis"/>
        </w:rPr>
        <w:t>very large corporations</w:t>
      </w:r>
      <w:r w:rsidRPr="00426E57">
        <w:rPr>
          <w:rStyle w:val="StyleUnderline"/>
        </w:rPr>
        <w:t>. In 2005, BlueLinx</w:t>
      </w:r>
      <w:r w:rsidRPr="00426E57">
        <w:rPr>
          <w:sz w:val="16"/>
        </w:rPr>
        <w:t xml:space="preserve">, one of America’s largest builders, </w:t>
      </w:r>
      <w:r w:rsidRPr="00426E57">
        <w:rPr>
          <w:rStyle w:val="StyleUnderline"/>
        </w:rPr>
        <w:t>was caught smuggling illegal lumber out of Indonesia. In 2011, Lumber Liquidators was charged for importing illegal timber.</w:t>
      </w:r>
      <w:r w:rsidRPr="00426E57">
        <w:rPr>
          <w:sz w:val="16"/>
        </w:rPr>
        <w:t xml:space="preserve"> And more recently, </w:t>
      </w:r>
      <w:proofErr w:type="spellStart"/>
      <w:r w:rsidRPr="00426E57">
        <w:rPr>
          <w:rStyle w:val="StyleUnderline"/>
        </w:rPr>
        <w:t>GreenPeace</w:t>
      </w:r>
      <w:proofErr w:type="spellEnd"/>
      <w:r w:rsidRPr="00426E57">
        <w:rPr>
          <w:rStyle w:val="StyleUnderline"/>
        </w:rPr>
        <w:t xml:space="preserve"> has released multiple reports accusing</w:t>
      </w:r>
      <w:r w:rsidRPr="00426E57">
        <w:rPr>
          <w:sz w:val="16"/>
        </w:rPr>
        <w:t xml:space="preserve"> Sabra International, East Teak Hardwoods, Timber Holdings USA, and at least seven other </w:t>
      </w:r>
      <w:r w:rsidRPr="00426E57">
        <w:rPr>
          <w:rStyle w:val="StyleUnderline"/>
        </w:rPr>
        <w:t>U.S. corporations of having ties to illegal sawmills in the Amazon.</w:t>
      </w:r>
      <w:r w:rsidRPr="00426E57">
        <w:rPr>
          <w:sz w:val="16"/>
        </w:rPr>
        <w:t xml:space="preserve"> Moreover, although China’s laws have recently changed, Chinese firms have long been allowed to import illegal timber and are large stakeholders in the illegal logging industry. If two of the world’s largest economies were not enough, recent </w:t>
      </w:r>
      <w:r w:rsidRPr="00426E57">
        <w:rPr>
          <w:rStyle w:val="StyleUnderline"/>
        </w:rPr>
        <w:t>reports tie multinational corporations</w:t>
      </w:r>
      <w:r w:rsidRPr="00426E57">
        <w:rPr>
          <w:sz w:val="16"/>
        </w:rPr>
        <w:t xml:space="preserve"> from Europe, such as </w:t>
      </w:r>
      <w:proofErr w:type="spellStart"/>
      <w:r w:rsidRPr="00426E57">
        <w:rPr>
          <w:sz w:val="16"/>
        </w:rPr>
        <w:t>Norsudtimber</w:t>
      </w:r>
      <w:proofErr w:type="spellEnd"/>
      <w:r w:rsidRPr="00426E57">
        <w:rPr>
          <w:sz w:val="16"/>
        </w:rPr>
        <w:t xml:space="preserve">, </w:t>
      </w:r>
      <w:r w:rsidRPr="00426E57">
        <w:rPr>
          <w:rStyle w:val="StyleUnderline"/>
        </w:rPr>
        <w:t>to vast illegal logging operations</w:t>
      </w:r>
      <w:r w:rsidRPr="00426E57">
        <w:rPr>
          <w:sz w:val="16"/>
        </w:rPr>
        <w:t xml:space="preserve"> in the Democratic Republic of Congo </w:t>
      </w:r>
      <w:r w:rsidRPr="00426E57">
        <w:rPr>
          <w:rStyle w:val="StyleUnderline"/>
        </w:rPr>
        <w:t xml:space="preserve">as well. </w:t>
      </w:r>
    </w:p>
    <w:p w14:paraId="6AF4D271" w14:textId="77777777" w:rsidR="00E211F5" w:rsidRDefault="00E211F5" w:rsidP="00E211F5">
      <w:pPr>
        <w:rPr>
          <w:sz w:val="16"/>
        </w:rPr>
      </w:pPr>
      <w:r w:rsidRPr="00426E57">
        <w:rPr>
          <w:rStyle w:val="StyleUnderline"/>
        </w:rPr>
        <w:t>In order to protect the world’s invaluable forests, we need to think big about prosecuting corruption. Environmental corruption</w:t>
      </w:r>
      <w:r w:rsidRPr="00426E57">
        <w:rPr>
          <w:sz w:val="16"/>
        </w:rPr>
        <w:t xml:space="preserve">, particularly in the terms of the illegal timber trade, </w:t>
      </w:r>
      <w:r w:rsidRPr="00426E57">
        <w:rPr>
          <w:rStyle w:val="StyleUnderline"/>
        </w:rPr>
        <w:t xml:space="preserve">remains </w:t>
      </w:r>
      <w:r w:rsidRPr="00426E57">
        <w:rPr>
          <w:rStyle w:val="Emphasis"/>
        </w:rPr>
        <w:t>difficult to quell</w:t>
      </w:r>
      <w:r w:rsidRPr="00426E57">
        <w:rPr>
          <w:rStyle w:val="StyleUnderline"/>
        </w:rPr>
        <w:t xml:space="preserve"> due to opportunity for profit and impunity. Whereas individual seizures of illegal timber and isolated fines against multinational corporations should provide for some deterrence, </w:t>
      </w:r>
      <w:r w:rsidRPr="00426E57">
        <w:rPr>
          <w:rStyle w:val="Emphasis"/>
        </w:rPr>
        <w:t>until criminality</w:t>
      </w:r>
      <w:r w:rsidRPr="00426E57">
        <w:rPr>
          <w:rStyle w:val="StyleUnderline"/>
        </w:rPr>
        <w:t xml:space="preserve"> at the highest levels is </w:t>
      </w:r>
      <w:r w:rsidRPr="00426E57">
        <w:rPr>
          <w:rStyle w:val="Emphasis"/>
        </w:rPr>
        <w:t>prosecuted</w:t>
      </w:r>
      <w:r w:rsidRPr="00426E57">
        <w:rPr>
          <w:rStyle w:val="StyleUnderline"/>
        </w:rPr>
        <w:t xml:space="preserve">, the illegal timber trade will </w:t>
      </w:r>
      <w:r w:rsidRPr="00426E57">
        <w:rPr>
          <w:rStyle w:val="Emphasis"/>
        </w:rPr>
        <w:t>continue to rage on</w:t>
      </w:r>
      <w:r w:rsidRPr="00426E57">
        <w:rPr>
          <w:rStyle w:val="StyleUnderline"/>
        </w:rPr>
        <w:t>.</w:t>
      </w:r>
      <w:r w:rsidRPr="00426E57">
        <w:rPr>
          <w:sz w:val="16"/>
        </w:rPr>
        <w:t xml:space="preserve"> Thus, an innovative approach must be taken in order to make the prosecution of corporations for environmental corruption a reality: regional or international courts must be established that are tasked, at least in part, with enforcing domestic laws against environmental corruption. This layered approach – abstract courts enforcing domestic, and not international, law – could serve as an effective counterbalance to the illegal logging trade.</w:t>
      </w:r>
    </w:p>
    <w:p w14:paraId="368CFFC3" w14:textId="77777777" w:rsidR="00E211F5" w:rsidRDefault="00E211F5" w:rsidP="00E211F5">
      <w:pPr>
        <w:pStyle w:val="Heading2"/>
      </w:pPr>
      <w:r>
        <w:t>CAFO</w:t>
      </w:r>
    </w:p>
    <w:p w14:paraId="5A3CB2E8" w14:textId="77777777" w:rsidR="00E211F5" w:rsidRDefault="00E211F5" w:rsidP="00E211F5">
      <w:pPr>
        <w:pStyle w:val="Heading3"/>
      </w:pPr>
      <w:r>
        <w:t xml:space="preserve">2AC---UQ---AT: </w:t>
      </w:r>
      <w:proofErr w:type="spellStart"/>
      <w:r>
        <w:t>Squo</w:t>
      </w:r>
      <w:proofErr w:type="spellEnd"/>
      <w:r>
        <w:t xml:space="preserve"> Solves</w:t>
      </w:r>
    </w:p>
    <w:p w14:paraId="65A84AAA" w14:textId="77777777" w:rsidR="00E211F5" w:rsidRDefault="00E211F5" w:rsidP="00E211F5">
      <w:pPr>
        <w:pStyle w:val="Heading4"/>
      </w:pPr>
      <w:r>
        <w:t>Restrictions empirically fail AND the FDA doesn’t have broad oversight</w:t>
      </w:r>
    </w:p>
    <w:p w14:paraId="04455A8A" w14:textId="77777777" w:rsidR="00E211F5" w:rsidRPr="00CD559F" w:rsidRDefault="00E211F5" w:rsidP="00E211F5">
      <w:r w:rsidRPr="00CD559F">
        <w:rPr>
          <w:b/>
          <w:bCs/>
          <w:sz w:val="26"/>
          <w:szCs w:val="26"/>
        </w:rPr>
        <w:t>Mckenna 17</w:t>
      </w:r>
      <w:r>
        <w:t xml:space="preserve"> </w:t>
      </w:r>
      <w:r w:rsidRPr="00CD559F">
        <w:t>The U.S. Can't Really Know If Farmers Are Cutting Back On Antibiotics, GAO Says</w:t>
      </w:r>
      <w:r>
        <w:t xml:space="preserve"> </w:t>
      </w:r>
      <w:r>
        <w:rPr>
          <w:i/>
          <w:iCs/>
        </w:rPr>
        <w:t>NPR</w:t>
      </w:r>
      <w:r>
        <w:t xml:space="preserve"> </w:t>
      </w:r>
      <w:r w:rsidRPr="00CD559F">
        <w:t>March 24, 2017</w:t>
      </w:r>
      <w:r>
        <w:t xml:space="preserve"> </w:t>
      </w:r>
      <w:hyperlink r:id="rId180" w:history="1">
        <w:r w:rsidRPr="00C5080D">
          <w:rPr>
            <w:rStyle w:val="Hyperlink"/>
          </w:rPr>
          <w:t>https://www.npr.org/sections/thesalt/2017/03/24/521281145/the-u-s-can-t-really-know-if-farmers-are-cutting-back-on-antibiotics-gao-says</w:t>
        </w:r>
      </w:hyperlink>
      <w:r>
        <w:t xml:space="preserve"> </w:t>
      </w:r>
      <w:proofErr w:type="spellStart"/>
      <w:r w:rsidRPr="00CD559F">
        <w:t>Maryn</w:t>
      </w:r>
      <w:proofErr w:type="spellEnd"/>
      <w:r w:rsidRPr="00CD559F">
        <w:t xml:space="preserve"> McKenna is a journalist and author who specializes in global health, public health and food policy.</w:t>
      </w:r>
    </w:p>
    <w:p w14:paraId="73AF207E" w14:textId="77777777" w:rsidR="00E211F5" w:rsidRDefault="00E211F5" w:rsidP="00E211F5">
      <w:r>
        <w:t xml:space="preserve">When the Food and Drug Administration created controls in January on how farmers can give antibiotics to livestock, </w:t>
      </w:r>
      <w:r w:rsidRPr="00CD559F">
        <w:rPr>
          <w:u w:val="single"/>
        </w:rPr>
        <w:t>scientists concerned about antibiotic resistance and advocates for animal welfare called it a historic shift in how meat animals are raised</w:t>
      </w:r>
      <w:r>
        <w:t xml:space="preserve">. But </w:t>
      </w:r>
      <w:r w:rsidRPr="00CD559F">
        <w:rPr>
          <w:u w:val="single"/>
        </w:rPr>
        <w:t>a new federal report, released last week, says the long-awaited FDA initiative</w:t>
      </w:r>
      <w:r>
        <w:t xml:space="preserve"> — first attempted back in 1977 — </w:t>
      </w:r>
      <w:r w:rsidRPr="00CD559F">
        <w:rPr>
          <w:b/>
          <w:bCs/>
          <w:u w:val="single"/>
        </w:rPr>
        <w:t xml:space="preserve">falls short in so many areas </w:t>
      </w:r>
      <w:r w:rsidRPr="00CD559F">
        <w:rPr>
          <w:u w:val="single"/>
        </w:rPr>
        <w:t>that it may not create the change that backers hoped for.</w:t>
      </w:r>
      <w:r>
        <w:t xml:space="preserve"> The FDA initiative, which was created by several documents called </w:t>
      </w:r>
      <w:proofErr w:type="spellStart"/>
      <w:r>
        <w:t>Guidances</w:t>
      </w:r>
      <w:proofErr w:type="spellEnd"/>
      <w:r>
        <w:t xml:space="preserve"> and is usually called its "judicious use" program, </w:t>
      </w:r>
      <w:r w:rsidRPr="00CD559F">
        <w:rPr>
          <w:u w:val="single"/>
        </w:rPr>
        <w:t>made it impossible for livestock producers to use routine micro-doses of antibiotics known as growth promoters</w:t>
      </w:r>
      <w:r>
        <w:t xml:space="preserve">. Those doses speed up the time it takes to get chickens, swine and cattle to slaughtering weight, without preventing or treating illness. Multiple lines of research have shown that growth promoters allow bacteria in animals' systems to develop resistance to antibiotics. Those bacteria move off farms in wind or water or with animals going to slaughter, increasing the likelihood of drug-resistant infections, which according to the Centers for Disease Control and Prevention kill 23,000 Americans per year. However, the report by the Government Accountability Office says </w:t>
      </w:r>
      <w:r w:rsidRPr="00CD559F">
        <w:rPr>
          <w:u w:val="single"/>
        </w:rPr>
        <w:t>the FDA is not collecting usage data that will allow it to know if its effort has been successful.</w:t>
      </w:r>
      <w:r>
        <w:t xml:space="preserve"> In addition, </w:t>
      </w:r>
      <w:r w:rsidRPr="00CD559F">
        <w:rPr>
          <w:u w:val="single"/>
        </w:rPr>
        <w:t>despite urging by the GAO that goes back to 2004, the FDA and USDA have not negotiated access to farms that would allow them to see the types and manner of antibiotics being given — not even when outbreaks of drug-resistant foodborne illness need to be investigated.</w:t>
      </w:r>
      <w:r>
        <w:t xml:space="preserve"> The </w:t>
      </w:r>
      <w:r w:rsidRPr="00CD559F">
        <w:rPr>
          <w:u w:val="single"/>
        </w:rPr>
        <w:t>FDA's usage data relies on sales information given by manufacturers, which contains no details about how the drugs actually are used</w:t>
      </w:r>
      <w:r>
        <w:t xml:space="preserve">. Further, the GAO says the </w:t>
      </w:r>
      <w:r w:rsidRPr="00CD559F">
        <w:rPr>
          <w:u w:val="single"/>
        </w:rPr>
        <w:t>FDA has not anticipated the effect of livestock producers switching to "preventive" use of antibiotics</w:t>
      </w:r>
      <w:r>
        <w:t xml:space="preserve"> — </w:t>
      </w:r>
      <w:r w:rsidRPr="00CD559F">
        <w:rPr>
          <w:u w:val="single"/>
        </w:rPr>
        <w:t>which is still allowed and can also stimulate antibiotic resistance,</w:t>
      </w:r>
      <w:r>
        <w:t xml:space="preserve"> and may undermine the effectiveness of the growth-promoter ban. The GAO says the departments already should be gathering all that data, because it is called for in executive orders issued by the Obama administration, which created a national policy on antibiotic resistance. It adds that getting the data is achievable, because other countries that control farm antibiotics, such as Denmark and the Netherlands, collect it routinely and use it to set national usage goals. In 2015, according to FDA data, sales of antibiotics for agricultural use in the United States totaled 34.3 million pounds. The agency does not publish comparisons with sales for human use, but the Pew Charitable Trusts estimates that U.S. farms use three times what U.S. patients do. Staff at nonprofits concerned about antibiotic resistance, which have been monitoring the FDA's new policies, said they were dismayed by the GAO's assessment. At the Pew Trusts, Dr. Karin </w:t>
      </w:r>
      <w:proofErr w:type="spellStart"/>
      <w:r>
        <w:t>Hoelzer</w:t>
      </w:r>
      <w:proofErr w:type="spellEnd"/>
      <w:r>
        <w:t xml:space="preserve"> said the lack of attention to preventive use is troubling, because it creates a loophole via which farmers could use antibiotics just as routinely as they did before. "</w:t>
      </w:r>
      <w:r w:rsidRPr="00CD559F">
        <w:rPr>
          <w:u w:val="single"/>
        </w:rPr>
        <w:t>Our analysis has shown that more than one in three labels does not specify a duration of use</w:t>
      </w:r>
      <w:r>
        <w:t xml:space="preserve">," she said. "This is </w:t>
      </w:r>
      <w:r w:rsidRPr="00CD559F">
        <w:rPr>
          <w:u w:val="single"/>
        </w:rPr>
        <w:t>falling short of judicious use standards</w:t>
      </w:r>
      <w:r>
        <w:t xml:space="preserve">." The sense that there is no plan for next steps in antibiotic control is also a problem, said Dr. David </w:t>
      </w:r>
      <w:proofErr w:type="spellStart"/>
      <w:r>
        <w:t>Wallinga</w:t>
      </w:r>
      <w:proofErr w:type="spellEnd"/>
      <w:r>
        <w:t xml:space="preserve">, a senior health officer at the Natural Resources Defense Council. "The </w:t>
      </w:r>
      <w:r w:rsidRPr="00CD559F">
        <w:rPr>
          <w:u w:val="single"/>
        </w:rPr>
        <w:t>agencies haven't put in place a plan for what they are going to do</w:t>
      </w:r>
      <w:r>
        <w:t xml:space="preserve">, and they </w:t>
      </w:r>
      <w:r w:rsidRPr="00CD559F">
        <w:rPr>
          <w:u w:val="single"/>
        </w:rPr>
        <w:t>can't provide one when asked,</w:t>
      </w:r>
      <w:r>
        <w:t xml:space="preserve">" he said. "They have </w:t>
      </w:r>
      <w:r w:rsidRPr="00CD559F">
        <w:rPr>
          <w:u w:val="single"/>
        </w:rPr>
        <w:t>no target for where they want to go, and they have no metrics for how they will measure progress toward a goal they haven't even articulated</w:t>
      </w:r>
      <w:r>
        <w:t xml:space="preserve">." </w:t>
      </w:r>
    </w:p>
    <w:p w14:paraId="207E831A" w14:textId="77777777" w:rsidR="00E211F5" w:rsidRDefault="00E211F5" w:rsidP="00E211F5">
      <w:pPr>
        <w:pStyle w:val="Heading3"/>
      </w:pPr>
      <w:r>
        <w:t>2AC---Internal---AT: No bacteria</w:t>
      </w:r>
    </w:p>
    <w:p w14:paraId="307843B4" w14:textId="77777777" w:rsidR="00E211F5" w:rsidRDefault="00E211F5" w:rsidP="00E211F5">
      <w:pPr>
        <w:pStyle w:val="Heading4"/>
      </w:pPr>
      <w:r>
        <w:t xml:space="preserve">CAFO water pollution contains numerous strains antibiotic resistant bacteria </w:t>
      </w:r>
    </w:p>
    <w:p w14:paraId="10CA2044" w14:textId="77777777" w:rsidR="00E211F5" w:rsidRPr="005A1E41" w:rsidRDefault="00E211F5" w:rsidP="00E211F5">
      <w:r w:rsidRPr="005A1E41">
        <w:rPr>
          <w:b/>
          <w:bCs/>
          <w:sz w:val="26"/>
          <w:szCs w:val="26"/>
        </w:rPr>
        <w:t>Sierra Club No Date</w:t>
      </w:r>
      <w:r>
        <w:t xml:space="preserve"> </w:t>
      </w:r>
      <w:r w:rsidRPr="005A1E41">
        <w:t>Why are CAFOs bad?</w:t>
      </w:r>
      <w:r>
        <w:t xml:space="preserve"> </w:t>
      </w:r>
      <w:r>
        <w:rPr>
          <w:i/>
          <w:iCs/>
        </w:rPr>
        <w:t>Sierra Club</w:t>
      </w:r>
      <w:r>
        <w:t xml:space="preserve"> </w:t>
      </w:r>
      <w:hyperlink r:id="rId181" w:history="1">
        <w:r w:rsidRPr="00C5080D">
          <w:rPr>
            <w:rStyle w:val="Hyperlink"/>
          </w:rPr>
          <w:t>https://www.sierraclub.org/michigan/why-are-cafos-bad</w:t>
        </w:r>
      </w:hyperlink>
      <w:r>
        <w:t xml:space="preserve"> </w:t>
      </w:r>
    </w:p>
    <w:p w14:paraId="35449C4F" w14:textId="77777777" w:rsidR="00E211F5" w:rsidRPr="005A1E41" w:rsidRDefault="00E211F5" w:rsidP="00E211F5">
      <w:r w:rsidRPr="005A1E41">
        <w:t xml:space="preserve">In addition to plant nutrients such as phosphorus and nitrogen, </w:t>
      </w:r>
      <w:r w:rsidRPr="005A1E41">
        <w:rPr>
          <w:u w:val="single"/>
        </w:rPr>
        <w:t>CAFO waste is likely to contain</w:t>
      </w:r>
      <w:r w:rsidRPr="005A1E41">
        <w:t>:</w:t>
      </w:r>
    </w:p>
    <w:p w14:paraId="242D40BE" w14:textId="77777777" w:rsidR="00E211F5" w:rsidRPr="005A1E41" w:rsidRDefault="00E211F5" w:rsidP="00E211F5">
      <w:pPr>
        <w:rPr>
          <w:b/>
          <w:bCs/>
          <w:u w:val="single"/>
        </w:rPr>
      </w:pPr>
      <w:r w:rsidRPr="005A1E41">
        <w:rPr>
          <w:b/>
          <w:bCs/>
          <w:u w:val="single"/>
        </w:rPr>
        <w:t>antibiotic-resistant bacteria</w:t>
      </w:r>
    </w:p>
    <w:p w14:paraId="77197BC8" w14:textId="77777777" w:rsidR="00E211F5" w:rsidRDefault="00E211F5" w:rsidP="00E211F5">
      <w:r>
        <w:t>hormones</w:t>
      </w:r>
    </w:p>
    <w:p w14:paraId="27AEA1CB" w14:textId="77777777" w:rsidR="00E211F5" w:rsidRDefault="00E211F5" w:rsidP="00E211F5">
      <w:r>
        <w:t>chemicals used in livestock care</w:t>
      </w:r>
    </w:p>
    <w:p w14:paraId="71819F37" w14:textId="77777777" w:rsidR="00E211F5" w:rsidRDefault="00E211F5" w:rsidP="00E211F5">
      <w:proofErr w:type="spellStart"/>
      <w:r>
        <w:t>milkhouse</w:t>
      </w:r>
      <w:proofErr w:type="spellEnd"/>
      <w:r>
        <w:t xml:space="preserve"> wastes</w:t>
      </w:r>
    </w:p>
    <w:p w14:paraId="14C60335" w14:textId="77777777" w:rsidR="00E211F5" w:rsidRDefault="00E211F5" w:rsidP="00E211F5">
      <w:r>
        <w:t>cleaning agents</w:t>
      </w:r>
    </w:p>
    <w:p w14:paraId="0B75D668" w14:textId="77777777" w:rsidR="00E211F5" w:rsidRDefault="00E211F5" w:rsidP="00E211F5">
      <w:r>
        <w:t>ammonia and heavy metals</w:t>
      </w:r>
    </w:p>
    <w:p w14:paraId="42AF1891" w14:textId="77777777" w:rsidR="00E211F5" w:rsidRDefault="00E211F5" w:rsidP="00E211F5">
      <w:r>
        <w:t>silage leachate</w:t>
      </w:r>
    </w:p>
    <w:p w14:paraId="524E42C6" w14:textId="77777777" w:rsidR="00E211F5" w:rsidRPr="005A1E41" w:rsidRDefault="00E211F5" w:rsidP="00E211F5">
      <w:pPr>
        <w:rPr>
          <w:u w:val="single"/>
        </w:rPr>
      </w:pPr>
      <w:r w:rsidRPr="005A1E41">
        <w:rPr>
          <w:u w:val="single"/>
        </w:rPr>
        <w:t>millions of gallons of water contaminated by all of the above.</w:t>
      </w:r>
    </w:p>
    <w:p w14:paraId="1F648671" w14:textId="77777777" w:rsidR="00E211F5" w:rsidRDefault="00E211F5" w:rsidP="00E211F5">
      <w:r w:rsidRPr="00CD559F">
        <w:rPr>
          <w:u w:val="single"/>
        </w:rPr>
        <w:t>CAFO waste is often stored untreated in gigantic anaerobic waste storage structures or pits for up to six months</w:t>
      </w:r>
      <w:r>
        <w:t xml:space="preserve">. After storage, </w:t>
      </w:r>
      <w:r w:rsidRPr="00CD559F">
        <w:rPr>
          <w:u w:val="single"/>
        </w:rPr>
        <w:t>it is spread on farm fields for disposal</w:t>
      </w:r>
      <w:r>
        <w:t xml:space="preserve">. </w:t>
      </w:r>
      <w:r w:rsidRPr="00CD559F">
        <w:rPr>
          <w:u w:val="single"/>
        </w:rPr>
        <w:t xml:space="preserve">This is where CAFO wastes often </w:t>
      </w:r>
      <w:r w:rsidRPr="00CD559F">
        <w:rPr>
          <w:b/>
          <w:bCs/>
          <w:u w:val="single"/>
        </w:rPr>
        <w:t>enters surface water</w:t>
      </w:r>
      <w:r>
        <w:t xml:space="preserve">. Lime Lake is shown bright green with an algae bloom, downstream from </w:t>
      </w:r>
      <w:proofErr w:type="spellStart"/>
      <w:r>
        <w:t>drainn</w:t>
      </w:r>
      <w:proofErr w:type="spellEnd"/>
      <w:r>
        <w:t xml:space="preserve"> shown in photo above. Nutrients in this </w:t>
      </w:r>
      <w:r w:rsidRPr="00CD559F">
        <w:rPr>
          <w:u w:val="single"/>
        </w:rPr>
        <w:t xml:space="preserve">CAFO waste can cause bright-green algae blooms in </w:t>
      </w:r>
      <w:r w:rsidRPr="00CD559F">
        <w:rPr>
          <w:b/>
          <w:bCs/>
          <w:u w:val="single"/>
        </w:rPr>
        <w:t>ditches, streams, and lakes.</w:t>
      </w:r>
      <w:r w:rsidRPr="00CD559F">
        <w:rPr>
          <w:u w:val="single"/>
        </w:rPr>
        <w:t xml:space="preserve"> A</w:t>
      </w:r>
      <w:r>
        <w:t>s these surface-water algae blooms die off, the oxygen in the water is depleted. What does this do? It can lead to fish kills</w:t>
      </w:r>
      <w:r w:rsidRPr="00CD559F">
        <w:rPr>
          <w:u w:val="single"/>
        </w:rPr>
        <w:t>. Additionally, drinking-water plants must remove these nutrients</w:t>
      </w:r>
      <w:r>
        <w:t xml:space="preserve"> before water is fit for consumption. </w:t>
      </w:r>
      <w:r w:rsidRPr="00CD559F">
        <w:rPr>
          <w:u w:val="single"/>
        </w:rPr>
        <w:t xml:space="preserve">Pathogens such as </w:t>
      </w:r>
      <w:proofErr w:type="gramStart"/>
      <w:r w:rsidRPr="00CD559F">
        <w:rPr>
          <w:b/>
          <w:bCs/>
          <w:u w:val="single"/>
        </w:rPr>
        <w:t>E.coli</w:t>
      </w:r>
      <w:proofErr w:type="gramEnd"/>
      <w:r w:rsidRPr="00CD559F">
        <w:rPr>
          <w:b/>
          <w:bCs/>
          <w:u w:val="single"/>
        </w:rPr>
        <w:t xml:space="preserve"> bacteria, cryptosporidium, and salmonella,</w:t>
      </w:r>
      <w:r w:rsidRPr="00CD559F">
        <w:rPr>
          <w:u w:val="single"/>
        </w:rPr>
        <w:t xml:space="preserve"> all of which can cause sickness or death in humans and animals, may be present in CAFO wastes</w:t>
      </w:r>
      <w:r>
        <w:t>.</w:t>
      </w:r>
    </w:p>
    <w:p w14:paraId="6E864EBA" w14:textId="77777777" w:rsidR="00E211F5" w:rsidRDefault="00E211F5" w:rsidP="00E211F5">
      <w:pPr>
        <w:pStyle w:val="Heading4"/>
      </w:pPr>
      <w:r>
        <w:t xml:space="preserve">CAFO water pollution propagates antibiotic resistant bacteria </w:t>
      </w:r>
    </w:p>
    <w:p w14:paraId="31871FD2" w14:textId="77777777" w:rsidR="00E211F5" w:rsidRPr="00A44C81" w:rsidRDefault="00E211F5" w:rsidP="00E211F5">
      <w:proofErr w:type="spellStart"/>
      <w:r w:rsidRPr="00A44C81">
        <w:rPr>
          <w:b/>
          <w:bCs/>
          <w:sz w:val="26"/>
          <w:szCs w:val="26"/>
        </w:rPr>
        <w:t>Hribar</w:t>
      </w:r>
      <w:proofErr w:type="spellEnd"/>
      <w:r w:rsidRPr="00A44C81">
        <w:rPr>
          <w:b/>
          <w:bCs/>
          <w:sz w:val="26"/>
          <w:szCs w:val="26"/>
        </w:rPr>
        <w:t xml:space="preserve"> 10</w:t>
      </w:r>
      <w:r>
        <w:t xml:space="preserve"> </w:t>
      </w:r>
      <w:r w:rsidRPr="00A44C81">
        <w:t>Understanding Concentrated Animal Feeding Operations and Their Impact on Communities</w:t>
      </w:r>
      <w:r>
        <w:t xml:space="preserve"> </w:t>
      </w:r>
      <w:r w:rsidRPr="00A44C81">
        <w:rPr>
          <w:i/>
          <w:iCs/>
        </w:rPr>
        <w:t>National Association of Local Boards of Health</w:t>
      </w:r>
      <w:r>
        <w:t xml:space="preserve"> </w:t>
      </w:r>
      <w:r w:rsidRPr="00A44C81">
        <w:t>https://www.cdc.gov/nceh/ehs/docs/understanding_cafos_nalboh.pdf</w:t>
      </w:r>
      <w:r>
        <w:t xml:space="preserve"> Carrie </w:t>
      </w:r>
      <w:proofErr w:type="spellStart"/>
      <w:r>
        <w:t>Hribar</w:t>
      </w:r>
      <w:proofErr w:type="spellEnd"/>
      <w:r>
        <w:t>, MA Project Coordinator – Education and Training National Association of Local Boards of Health</w:t>
      </w:r>
    </w:p>
    <w:p w14:paraId="27DC84A5" w14:textId="77777777" w:rsidR="00E211F5" w:rsidRPr="00A44C81" w:rsidRDefault="00E211F5" w:rsidP="00E211F5">
      <w:pPr>
        <w:rPr>
          <w:u w:val="single"/>
        </w:rPr>
      </w:pPr>
      <w:r>
        <w:t xml:space="preserve">The </w:t>
      </w:r>
      <w:r w:rsidRPr="00A62A34">
        <w:rPr>
          <w:u w:val="single"/>
        </w:rPr>
        <w:t>agriculture sector</w:t>
      </w:r>
      <w:r>
        <w:t xml:space="preserve">, including CAFOs, is the </w:t>
      </w:r>
      <w:r w:rsidRPr="00A62A34">
        <w:rPr>
          <w:b/>
          <w:bCs/>
          <w:u w:val="single"/>
        </w:rPr>
        <w:t>leading contributor of pollutants</w:t>
      </w:r>
      <w:r w:rsidRPr="00A62A34">
        <w:rPr>
          <w:u w:val="single"/>
        </w:rPr>
        <w:t xml:space="preserve"> to lakes, rivers, and reservoirs</w:t>
      </w:r>
      <w:r>
        <w:t xml:space="preserve">. It has been found that </w:t>
      </w:r>
      <w:r w:rsidRPr="00A62A34">
        <w:rPr>
          <w:u w:val="single"/>
        </w:rPr>
        <w:t xml:space="preserve">states with high concentrations of CAFOs experience on average 20 to 30 serious water quality problems per year as a </w:t>
      </w:r>
      <w:r w:rsidRPr="00A62A34">
        <w:rPr>
          <w:b/>
          <w:bCs/>
          <w:u w:val="single"/>
        </w:rPr>
        <w:t>result of manure management problems</w:t>
      </w:r>
      <w:r>
        <w:t xml:space="preserve"> (EPA, 2001). This </w:t>
      </w:r>
      <w:r w:rsidRPr="00A62A34">
        <w:rPr>
          <w:u w:val="single"/>
        </w:rPr>
        <w:t>pollution can be caused by surface discharges or other types of discharges.</w:t>
      </w:r>
      <w:r>
        <w:t xml:space="preserve"> Surface discharges can be caused by heavy storms or floods that cause storage lagoons to overfill, </w:t>
      </w:r>
      <w:r w:rsidRPr="00A62A34">
        <w:rPr>
          <w:u w:val="single"/>
        </w:rPr>
        <w:t>running off into nearby bodies of water.</w:t>
      </w:r>
      <w:r>
        <w:t xml:space="preserve"> Pollutants can also travel over land or through surface drainage systems to nearby bodies of water, be discharged through manmade ditches or flushing systems found in CAFOs, or </w:t>
      </w:r>
      <w:r w:rsidRPr="00A62A34">
        <w:rPr>
          <w:u w:val="single"/>
        </w:rPr>
        <w:t>come into contact with surface water that passes directly through the farming area</w:t>
      </w:r>
      <w:r>
        <w:t xml:space="preserve">. Soil erosion can contribute to water pollution, as some pollutants can bond to eroded soil and travel to watersheds (EPA, 2001). Other types of discharges occur when pollutants travel to surface water through other mediums, such as groundwater or air. Contamination in surface water can cause nitrates and other nutrients to build up. </w:t>
      </w:r>
      <w:r w:rsidRPr="00A62A34">
        <w:rPr>
          <w:u w:val="single"/>
        </w:rPr>
        <w:t xml:space="preserve">Ammonia is often found in surface waters surrounding CAFOs. Ammonia causes oxygen depletion from water, which itself can kill aquatic life. Ammonia also converts into nitrates, which can cause nutrient overloads in surface waters </w:t>
      </w:r>
      <w:r>
        <w:t xml:space="preserve">(EPA, 1998). Excessive nutrient concentrations, such as nitrogen or phosphorus, </w:t>
      </w:r>
      <w:r w:rsidRPr="00A62A34">
        <w:rPr>
          <w:u w:val="single"/>
        </w:rPr>
        <w:t>can lead to eutrophication and make water inhabitable to fish or indigenous aquatic life</w:t>
      </w:r>
      <w:r>
        <w:t xml:space="preserve"> (Sierra Club Michigan Chapter, n.d.). Nutrient over-enrichment causes algal blooms, or a rapid increase of algae growth in an aquatic environment (Science Daily, n.d.). Algal blooms can cause a spiral of environmental problems to an aquatic system. Large groups of algae can block sunlight from underwater plant life, which are 4 habitats for much aquatic life. When algae growth increases in surface water, it can also dominate other resources and cause plants to die. The dead plants provide fuel for bacteria to grow and increased bacteria use more of the water’s oxygen supply. Oxygen depletion once again causes indigenous aquatic life to die. Some algal blooms can contain toxic algae and other microorganisms, including Pfiesteria, which has caused large fish kills in North Carolina, Maryland, and the Chesapeake Bay area (Spellman &amp; Whiting, 2007). Eutrophication can cause serious problems in surface waters and disrupt the ecological balance. Water tests have also uncovered hormones in surface waters around CAFOs (Burkholder et al., 2007). Studies show that these hormones alter the reproductive habits of aquatic species living in these waters, including a significant decrease in the fertility of female fish</w:t>
      </w:r>
      <w:r w:rsidRPr="00A44C81">
        <w:rPr>
          <w:u w:val="single"/>
        </w:rPr>
        <w:t xml:space="preserve">. CAFO runoff can also lead to the presence of </w:t>
      </w:r>
      <w:r w:rsidRPr="00A44C81">
        <w:rPr>
          <w:b/>
          <w:bCs/>
          <w:u w:val="single"/>
        </w:rPr>
        <w:t>fecal bacteria or pathogens in surface water.</w:t>
      </w:r>
      <w:r>
        <w:t xml:space="preserve"> One study </w:t>
      </w:r>
      <w:r w:rsidRPr="00A44C81">
        <w:rPr>
          <w:u w:val="single"/>
        </w:rPr>
        <w:t xml:space="preserve">showed that protozoa such as </w:t>
      </w:r>
      <w:r w:rsidRPr="00A44C81">
        <w:rPr>
          <w:b/>
          <w:bCs/>
          <w:u w:val="single"/>
        </w:rPr>
        <w:t>Cryptosporidium parvum and Giardia were found in over 80% of surface water sites tested</w:t>
      </w:r>
      <w:r w:rsidRPr="00A44C81">
        <w:rPr>
          <w:u w:val="single"/>
        </w:rPr>
        <w:t xml:space="preserve"> (</w:t>
      </w:r>
      <w:r>
        <w:t xml:space="preserve">Spellman &amp; Whiting, 2007). </w:t>
      </w:r>
      <w:r w:rsidRPr="00A44C81">
        <w:rPr>
          <w:u w:val="single"/>
        </w:rPr>
        <w:t>Fecal bacteria pollution in water from manure land application is also responsible for many beach closures and shellfish restrictions.</w:t>
      </w:r>
    </w:p>
    <w:p w14:paraId="51D9811C" w14:textId="77777777" w:rsidR="00E211F5" w:rsidRDefault="00E211F5" w:rsidP="00E211F5">
      <w:pPr>
        <w:pStyle w:val="Heading4"/>
      </w:pPr>
      <w:r>
        <w:t>CAFOs are a breeding ground for antibiotic resistant bacteria – fosters more potent and dangerous forms of bacteria</w:t>
      </w:r>
    </w:p>
    <w:p w14:paraId="203B00D7" w14:textId="77777777" w:rsidR="00E211F5" w:rsidRPr="0079485F" w:rsidRDefault="00E211F5" w:rsidP="00E211F5">
      <w:r w:rsidRPr="0079485F">
        <w:rPr>
          <w:b/>
          <w:bCs/>
          <w:sz w:val="26"/>
          <w:szCs w:val="26"/>
        </w:rPr>
        <w:t>Moyer 16</w:t>
      </w:r>
      <w:r>
        <w:t xml:space="preserve"> </w:t>
      </w:r>
      <w:r w:rsidRPr="0079485F">
        <w:t>How Drug-Resistant Bacteria Travel from the Farm to Your Table</w:t>
      </w:r>
      <w:r>
        <w:t xml:space="preserve"> </w:t>
      </w:r>
      <w:r>
        <w:rPr>
          <w:i/>
          <w:iCs/>
        </w:rPr>
        <w:t xml:space="preserve">Scientific American </w:t>
      </w:r>
      <w:r>
        <w:t xml:space="preserve">December 1 2016 </w:t>
      </w:r>
      <w:r w:rsidRPr="0079485F">
        <w:t>https://www.scientificamerican.com/article/how-drug-resistant-bacteria-travel-from-the-farm-to-your-table/</w:t>
      </w:r>
    </w:p>
    <w:p w14:paraId="129C00A4" w14:textId="77777777" w:rsidR="00E211F5" w:rsidRDefault="00E211F5" w:rsidP="00E211F5">
      <w:r>
        <w:t xml:space="preserve">Clearly, antibiotic resistance is a problem both for people and for livestock. But </w:t>
      </w:r>
      <w:r w:rsidRPr="0079485F">
        <w:rPr>
          <w:u w:val="single"/>
        </w:rPr>
        <w:t>how can we be sure that the two are connected and that resistance is exacerbated by on-farm antibiotic use?</w:t>
      </w:r>
      <w:r>
        <w:t xml:space="preserve"> In 1975 the Animal Health Institute asked this very question and recruited Tufts University biologist Stuart Levy to find out. Levy and his </w:t>
      </w:r>
      <w:r w:rsidRPr="0079485F">
        <w:rPr>
          <w:u w:val="single"/>
        </w:rPr>
        <w:t>colleagues fed low doses of the antibiotic tetracycline to a group of 150 chickens on a nearby farm that had never gotten antibiotics in their feed</w:t>
      </w:r>
      <w:r>
        <w:t xml:space="preserve"> and monitored them to see what happened. Within a week, </w:t>
      </w:r>
      <w:r w:rsidRPr="0079485F">
        <w:rPr>
          <w:u w:val="single"/>
        </w:rPr>
        <w:t>almost all the E. coli bacteria in their intestines were tetracycline-resistant</w:t>
      </w:r>
      <w:r>
        <w:t xml:space="preserve">. Three months in, the </w:t>
      </w:r>
      <w:r w:rsidRPr="0079485F">
        <w:rPr>
          <w:u w:val="single"/>
        </w:rPr>
        <w:t xml:space="preserve">bacteria growing inside the chickens were </w:t>
      </w:r>
      <w:r w:rsidRPr="0079485F">
        <w:rPr>
          <w:b/>
          <w:bCs/>
          <w:u w:val="single"/>
        </w:rPr>
        <w:t>also resistant to four other types of antibiotics</w:t>
      </w:r>
      <w:r w:rsidRPr="0079485F">
        <w:rPr>
          <w:b/>
          <w:bCs/>
        </w:rPr>
        <w:t>.</w:t>
      </w:r>
      <w:r>
        <w:t xml:space="preserve"> After four months, </w:t>
      </w:r>
      <w:r w:rsidRPr="0079485F">
        <w:rPr>
          <w:u w:val="single"/>
        </w:rPr>
        <w:t>the bacteria growing inside chickens on the farm that had not been fed tetracycline also harbored resistance to the drug</w:t>
      </w:r>
      <w:r>
        <w:t xml:space="preserve">. When Levy and his colleagues </w:t>
      </w:r>
      <w:r w:rsidRPr="0079485F">
        <w:rPr>
          <w:u w:val="single"/>
        </w:rPr>
        <w:t xml:space="preserve">analyzed the bacteria growing inside the </w:t>
      </w:r>
      <w:r w:rsidRPr="0079485F">
        <w:rPr>
          <w:b/>
          <w:bCs/>
          <w:u w:val="single"/>
        </w:rPr>
        <w:t>farm owners</w:t>
      </w:r>
      <w:r w:rsidRPr="0079485F">
        <w:rPr>
          <w:u w:val="single"/>
        </w:rPr>
        <w:t>, they found that 36 percent were tetracycline-resistant, compared with only 6 percent of bacteria from their neighbors</w:t>
      </w:r>
      <w:r>
        <w:t xml:space="preserve">. At the time, the findings came as a shock. “The idea that you would be able to give animals antibiotics at low levels and not have them develop resistance was the word of the day, and that made our study that much more interesting and unexpected,” Levy recalls. (The Animal Health Institute has not funded any additional studies to confirm his findings.) One </w:t>
      </w:r>
      <w:r w:rsidRPr="0079485F">
        <w:rPr>
          <w:u w:val="single"/>
        </w:rPr>
        <w:t>study reported that more than 90 percent of E. coli in pigs raised on conventional farms are resistant to tetracycline, whereas a whopping 71 percent of E. coli in pigs raised on farms without antibiotics are also resistant</w:t>
      </w:r>
      <w:r>
        <w:t xml:space="preserve">. That is because </w:t>
      </w:r>
      <w:r w:rsidRPr="0079485F">
        <w:rPr>
          <w:b/>
          <w:bCs/>
          <w:u w:val="single"/>
        </w:rPr>
        <w:t>resistance genes spread so well.</w:t>
      </w:r>
      <w:r>
        <w:t xml:space="preserve"> In a landmark 2012 study, microbiologist Lance Price, now director of the Antibiotic Resistance Action Center at George Washington University's Milken Institute School of Public Health, and his </w:t>
      </w:r>
      <w:r w:rsidRPr="0079485F">
        <w:rPr>
          <w:u w:val="single"/>
        </w:rPr>
        <w:t xml:space="preserve">colleagues traced the evolutionary origins of the livestock-associated MRSA that was being shared among pigs and their farmers in Europe and the U.S. by sequencing the whole genomes of 88 diverse MRSA samples. </w:t>
      </w:r>
      <w:r>
        <w:t xml:space="preserve">Their findings showed that this MRSA strain started out in people as a methicillin-susceptible form of S. aureus. Then the </w:t>
      </w:r>
      <w:r w:rsidRPr="0079485F">
        <w:rPr>
          <w:u w:val="single"/>
        </w:rPr>
        <w:t>bacteria jumped into livestock, where they swiftly acquired resistance to methicillin and tetracycline and spread furthe</w:t>
      </w:r>
      <w:r>
        <w:t xml:space="preserve">r. At first, </w:t>
      </w:r>
      <w:r w:rsidRPr="0079485F">
        <w:rPr>
          <w:u w:val="single"/>
        </w:rPr>
        <w:t>antibiotic resistance spreads slowly and through parent-offspring relationships</w:t>
      </w:r>
      <w:r>
        <w:t>—the descendants of resistant bacteria are born resistant, too. But emerging research shows that over time, resistance genes find their way onto nimble pieces of DNA that dance around the bacterial genome, and many end up on small circles of DNA called plasmids—copies of which can easily be shared among bacteria of different species. In a 2014 study, a group of international researchers collected samples of antibiotic-resistant E. coli from both people and chickens. Although the b</w:t>
      </w:r>
      <w:r w:rsidRPr="0079485F">
        <w:rPr>
          <w:u w:val="single"/>
        </w:rPr>
        <w:t xml:space="preserve">acteria were genetically different, many contained nearly identical plasmids with the same antibiotic-resistance genes. It was the organism-jumping plasmids, rather than the bacteria themselves, that spread resistance. </w:t>
      </w:r>
      <w:r>
        <w:t xml:space="preserve">The fact </w:t>
      </w:r>
      <w:r w:rsidRPr="0079485F">
        <w:rPr>
          <w:b/>
          <w:bCs/>
          <w:u w:val="single"/>
        </w:rPr>
        <w:t>that resistance can be spread in this way—</w:t>
      </w:r>
      <w:r w:rsidRPr="0079485F">
        <w:rPr>
          <w:u w:val="single"/>
        </w:rPr>
        <w:t>microbiologists call it “</w:t>
      </w:r>
      <w:r w:rsidRPr="0079485F">
        <w:rPr>
          <w:b/>
          <w:bCs/>
          <w:u w:val="single"/>
        </w:rPr>
        <w:t>horizontally”—changes everything</w:t>
      </w:r>
      <w:r w:rsidRPr="0079485F">
        <w:rPr>
          <w:b/>
          <w:bCs/>
        </w:rPr>
        <w:t>.</w:t>
      </w:r>
      <w:r>
        <w:t xml:space="preserve"> It is </w:t>
      </w:r>
      <w:r w:rsidRPr="0079485F">
        <w:rPr>
          <w:u w:val="single"/>
        </w:rPr>
        <w:t xml:space="preserve">as if doctors suddenly discovered that Huntington's disease was not just passed down from parent to child </w:t>
      </w:r>
      <w:r w:rsidRPr="0079485F">
        <w:rPr>
          <w:b/>
          <w:bCs/>
          <w:u w:val="single"/>
        </w:rPr>
        <w:t>but could also infect people who touch one another in passing</w:t>
      </w:r>
      <w:r w:rsidRPr="0079485F">
        <w:rPr>
          <w:b/>
          <w:bCs/>
        </w:rPr>
        <w:t>.</w:t>
      </w:r>
      <w:r>
        <w:t xml:space="preserve"> It also means that exposing one type of bacteria to one antibiotic in one place has the potential to change how other types of bacteria respond to other antibiotics in other places. Resistance typically comes at a cost: The mutations draw down the cellular energy a microbe uses to reproduce. Individuals survive, but the whole population grows more slowly. </w:t>
      </w:r>
      <w:proofErr w:type="gramStart"/>
      <w:r>
        <w:t>So</w:t>
      </w:r>
      <w:proofErr w:type="gramEnd"/>
      <w:r>
        <w:t xml:space="preserve"> when bacteria stop being exposed to antibiotics, they ditch their resistance genes over multiple generations. Yet </w:t>
      </w:r>
      <w:r w:rsidRPr="0079485F">
        <w:rPr>
          <w:u w:val="single"/>
        </w:rPr>
        <w:t xml:space="preserve">new research suggests that when bacteria are repeatedly exposed to antibiotics, they </w:t>
      </w:r>
      <w:r w:rsidRPr="0079485F">
        <w:rPr>
          <w:b/>
          <w:bCs/>
          <w:u w:val="single"/>
        </w:rPr>
        <w:t>evolve resistance mutations that let them maintain higher reproductive rates</w:t>
      </w:r>
      <w:r>
        <w:t xml:space="preserve">—and then they </w:t>
      </w:r>
      <w:r w:rsidRPr="0079485F">
        <w:rPr>
          <w:b/>
          <w:bCs/>
          <w:u w:val="single"/>
        </w:rPr>
        <w:t>stay resistant even if antibiotics are taken away.</w:t>
      </w:r>
      <w:r>
        <w:t xml:space="preserve"> “What's really scary is that we've seen these examples in the gut where sometimes plasmids will transfer from one bacterium to another in a patient, and then they'll rearrange,” says Tim Johnson, a microbiologist at the University of Minnesota College of Veterinary Medicine. “It's like it's evolving in real time in the host to become more efficient.” Multiple resistance genes also may end up on the same plasmid, so when one gene gives bacteria a survival advantage, other resistance genes come along for the ride. The extent of this co-selection, as it is called, is still a mystery; there is likely to be a lot “that we're not yet even aware of,” Tim Johnson says. Yet figuring it out will be crucial for understanding how resistance spreads and how it could threaten us. Some of the antibiotics used by the farm industry are rarely or never used in humans, and the assumption—often touted by industry—is that resistance that develops to these nonhuman drugs will not pose a risk to people. But co-selection means that the use of one antibiotic could “select for resistance in another,” according to Scott McEwen, an epidemiologist who studies antibiotic resistance at the University of Guelph's Ontario Veterinary College. Growing levels of resistance to a farm antibiotic may also increase levels of resistance to, say, penicillin. Making matters worse, new research suggests that when bacteria get exposed to antibiotics, they share their resistance plasmids at a faster rate. </w:t>
      </w:r>
      <w:r w:rsidRPr="0079485F">
        <w:rPr>
          <w:u w:val="single"/>
        </w:rPr>
        <w:t xml:space="preserve">It is as if the </w:t>
      </w:r>
      <w:proofErr w:type="gramStart"/>
      <w:r w:rsidRPr="0079485F">
        <w:rPr>
          <w:u w:val="single"/>
        </w:rPr>
        <w:t>microbes</w:t>
      </w:r>
      <w:proofErr w:type="gramEnd"/>
      <w:r w:rsidRPr="0079485F">
        <w:rPr>
          <w:u w:val="single"/>
        </w:rPr>
        <w:t xml:space="preserve"> band together in the face of a common enemy, sharing their strongest weapons with their comrades</w:t>
      </w:r>
      <w:r>
        <w:t xml:space="preserve">. And once bacteria become resistant, </w:t>
      </w:r>
      <w:r w:rsidRPr="0079485F">
        <w:rPr>
          <w:u w:val="single"/>
        </w:rPr>
        <w:t>the presence of antibiotics only makes them more successful.</w:t>
      </w:r>
      <w:r>
        <w:t xml:space="preserve"> One reason that resistant infections are so common in hospitals is because antibiotic use there is so common: the drugs kill off susceptible bacteria yet allow the resistant bugs, suddenly devoid of competition, to thrive—making it easier for them to contaminate medical equipment, staff and other patients.</w:t>
      </w:r>
    </w:p>
    <w:p w14:paraId="05D14077" w14:textId="77777777" w:rsidR="00E211F5" w:rsidRDefault="00E211F5" w:rsidP="00E211F5"/>
    <w:p w14:paraId="47A2C123" w14:textId="77777777" w:rsidR="00E211F5" w:rsidRDefault="00E211F5" w:rsidP="00E211F5"/>
    <w:p w14:paraId="49D8467D" w14:textId="77777777" w:rsidR="00E211F5" w:rsidRDefault="00E211F5" w:rsidP="00E211F5">
      <w:pPr>
        <w:pStyle w:val="Heading3"/>
      </w:pPr>
      <w:r>
        <w:t>2AC---Internal---AT: No pollution spread</w:t>
      </w:r>
    </w:p>
    <w:p w14:paraId="0914FD09" w14:textId="77777777" w:rsidR="00E211F5" w:rsidRDefault="00E211F5" w:rsidP="00E211F5">
      <w:pPr>
        <w:pStyle w:val="Heading4"/>
      </w:pPr>
      <w:r>
        <w:t>Farm pollutants infiltrate surface and ground water – accounts for almost all domestic tap water</w:t>
      </w:r>
    </w:p>
    <w:p w14:paraId="053BEAA9" w14:textId="77777777" w:rsidR="00E211F5" w:rsidRPr="00D80DE8" w:rsidRDefault="00E211F5" w:rsidP="00E211F5">
      <w:r w:rsidRPr="00D80DE8">
        <w:rPr>
          <w:b/>
          <w:bCs/>
          <w:sz w:val="26"/>
          <w:szCs w:val="26"/>
        </w:rPr>
        <w:t>Denchak 18</w:t>
      </w:r>
      <w:r>
        <w:t xml:space="preserve"> </w:t>
      </w:r>
      <w:r w:rsidRPr="00D80DE8">
        <w:t>Water Pollution: Everything You Need to Know</w:t>
      </w:r>
      <w:r>
        <w:t xml:space="preserve"> NRDC </w:t>
      </w:r>
      <w:r w:rsidRPr="00D80DE8">
        <w:t>May 14, 2018</w:t>
      </w:r>
      <w:r>
        <w:t xml:space="preserve"> </w:t>
      </w:r>
      <w:hyperlink r:id="rId182" w:history="1">
        <w:r w:rsidRPr="00C5080D">
          <w:rPr>
            <w:rStyle w:val="Hyperlink"/>
          </w:rPr>
          <w:t>https://www.nrdc.org/stories/water-pollution-everything-you-need-know</w:t>
        </w:r>
      </w:hyperlink>
      <w:r>
        <w:t xml:space="preserve"> </w:t>
      </w:r>
      <w:r w:rsidRPr="00D80DE8">
        <w:t>A freelance writer and editor, Melissa Denchak has contributed to Fine Cooking, Adventure Travel, and Departures. She has a culinary diploma from New York City’s Institute of Culinary Education and loves writing stories about food.</w:t>
      </w:r>
    </w:p>
    <w:p w14:paraId="66A60532" w14:textId="77777777" w:rsidR="00E211F5" w:rsidRDefault="00E211F5" w:rsidP="00E211F5">
      <w:r>
        <w:t xml:space="preserve">This widespread problem of water pollution is jeopardizing our health. </w:t>
      </w:r>
      <w:r w:rsidRPr="007E5647">
        <w:rPr>
          <w:b/>
          <w:bCs/>
          <w:u w:val="single"/>
        </w:rPr>
        <w:t>Unsafe water kills more people each year than war and all other forms of violence combined</w:t>
      </w:r>
      <w:r>
        <w:t xml:space="preserve">. Meanwhile, </w:t>
      </w:r>
      <w:r w:rsidRPr="007E5647">
        <w:rPr>
          <w:u w:val="single"/>
        </w:rPr>
        <w:t xml:space="preserve">our drinkable </w:t>
      </w:r>
      <w:r w:rsidRPr="007E5647">
        <w:rPr>
          <w:b/>
          <w:bCs/>
          <w:u w:val="single"/>
        </w:rPr>
        <w:t>water sources are finite:</w:t>
      </w:r>
      <w:r w:rsidRPr="007E5647">
        <w:rPr>
          <w:u w:val="single"/>
        </w:rPr>
        <w:t xml:space="preserve"> Less than 1 percent of the earth’s freshwater is actually accessible to us. Without action, the challenges will only increase by 2050, when global demand for freshwater is expected to be one-third greater than it is now.</w:t>
      </w:r>
      <w:r>
        <w:t xml:space="preserve"> Sip a glass of cool, clear water as you read this, and you may think water pollution is a problem . . . somewhere else. But while most Americans have access to safe drinking water, </w:t>
      </w:r>
      <w:r w:rsidRPr="007E5647">
        <w:rPr>
          <w:b/>
          <w:bCs/>
          <w:u w:val="single"/>
        </w:rPr>
        <w:t>potentially harmful contaminant</w:t>
      </w:r>
      <w:r w:rsidRPr="007E5647">
        <w:rPr>
          <w:u w:val="single"/>
        </w:rPr>
        <w:t xml:space="preserve">s—from arsenic to copper to lead—have been found in the </w:t>
      </w:r>
      <w:r w:rsidRPr="00D80DE8">
        <w:rPr>
          <w:b/>
          <w:bCs/>
          <w:u w:val="single"/>
        </w:rPr>
        <w:t>tap water of every single state in the nation.</w:t>
      </w:r>
      <w:r>
        <w:t xml:space="preserve"> Still, we’re not hopeless against the threat to clean water. To better understand the problem and what we can do about it, here’s an overview of what water pollution is, what causes it, and how we can protect ourselves. What Is Water Pollution? Water pollution occurs when h</w:t>
      </w:r>
      <w:r w:rsidRPr="00D80DE8">
        <w:rPr>
          <w:u w:val="single"/>
        </w:rPr>
        <w:t>armful substances—often chemicals or microorganisms—contaminate a stream, river, lake, ocean, aquifer, or other body of water, degrading water quality and rendering it toxic to humans or the environment.</w:t>
      </w:r>
      <w:r>
        <w:t xml:space="preserve"> What Are the Causes of Water Pollution? Water is uniquely vulnerable to pollution. Known as a “universal solvent,” water is able to dissolve more substances than any other liquid on earth. It’s the reason we have Kool-Aid and brilliant blue waterfalls. It’s also why water is so easily polluted. </w:t>
      </w:r>
      <w:r w:rsidRPr="00D80DE8">
        <w:rPr>
          <w:u w:val="single"/>
        </w:rPr>
        <w:t xml:space="preserve">Toxic substances from </w:t>
      </w:r>
      <w:r w:rsidRPr="00D80DE8">
        <w:rPr>
          <w:b/>
          <w:bCs/>
          <w:u w:val="single"/>
        </w:rPr>
        <w:t>farms</w:t>
      </w:r>
      <w:r>
        <w:t xml:space="preserve">, </w:t>
      </w:r>
      <w:r w:rsidRPr="00D80DE8">
        <w:rPr>
          <w:u w:val="single"/>
        </w:rPr>
        <w:t>towns, and factories readily</w:t>
      </w:r>
      <w:r>
        <w:t xml:space="preserve"> </w:t>
      </w:r>
      <w:r w:rsidRPr="00D80DE8">
        <w:rPr>
          <w:u w:val="single"/>
        </w:rPr>
        <w:t>dissolve into and mix with it, causing water pollution</w:t>
      </w:r>
      <w:r>
        <w:t xml:space="preserve">. Categories of Water Pollution Groundwater When rain falls and seeps deep into the earth, filling the cracks, crevices, and porous spaces of an aquifer (basically an underground storehouse of water), it becomes groundwater—one of our least visible but most important natural resources. </w:t>
      </w:r>
      <w:r w:rsidRPr="00D80DE8">
        <w:rPr>
          <w:u w:val="single"/>
        </w:rPr>
        <w:t>Nearly 40 percent of Americans rely on groundwater, pumped to the earth’s surface, for drinking water.</w:t>
      </w:r>
      <w:r>
        <w:t xml:space="preserve"> For some folks in rural areas, it’s their only freshwater source. </w:t>
      </w:r>
      <w:r w:rsidRPr="00D80DE8">
        <w:rPr>
          <w:u w:val="single"/>
        </w:rPr>
        <w:t xml:space="preserve">Groundwater gets polluted when contaminants—from pesticides and fertilizers to </w:t>
      </w:r>
      <w:r w:rsidRPr="00D80DE8">
        <w:rPr>
          <w:b/>
          <w:bCs/>
          <w:u w:val="single"/>
        </w:rPr>
        <w:t>waste leached from landfills and septic systems</w:t>
      </w:r>
      <w:r>
        <w:t xml:space="preserve">—make their way into an aquifer, rendering it unsafe for human use. Ridding groundwater of contaminants can be difficult to impossible, as well as costly. Once polluted, an aquifer may be unusable for decades, or even thousands of years. Groundwater can also spread contamination far from the original polluting source as it seeps into streams, lakes, and oceans. Surface water Covering about 70 percent of the earth, surface water is what fills our oceans, lakes, rivers, and all those other blue bits on the world map. </w:t>
      </w:r>
      <w:r w:rsidRPr="00D80DE8">
        <w:rPr>
          <w:u w:val="single"/>
        </w:rPr>
        <w:t xml:space="preserve">Surface water from freshwater sources (that is, from sources other than the ocean) accounts for more than </w:t>
      </w:r>
      <w:r w:rsidRPr="00D80DE8">
        <w:rPr>
          <w:b/>
          <w:bCs/>
          <w:u w:val="single"/>
        </w:rPr>
        <w:t>60 percent of the water delivered to American homes</w:t>
      </w:r>
      <w:r>
        <w:t xml:space="preserve">. But a </w:t>
      </w:r>
      <w:r w:rsidRPr="00D80DE8">
        <w:rPr>
          <w:u w:val="single"/>
        </w:rPr>
        <w:t>significant pool of that water is in peril.</w:t>
      </w:r>
      <w:r>
        <w:t xml:space="preserve"> According to the most recent surveys on national water quality from the U.S. Environmental Protection Agency, </w:t>
      </w:r>
      <w:r w:rsidRPr="00D80DE8">
        <w:rPr>
          <w:u w:val="single"/>
        </w:rPr>
        <w:t>nearly half of our rivers and streams and more than one-third of our lakes are polluted and unfit for swimming, fishing, and drinking</w:t>
      </w:r>
      <w:r>
        <w:t xml:space="preserve">. Nutrient pollution, which includes nitrates and phosphates, is the leading type of contamination in these freshwater sources. While plants and animals need these nutrients to grow, </w:t>
      </w:r>
      <w:r w:rsidRPr="00D80DE8">
        <w:rPr>
          <w:u w:val="single"/>
        </w:rPr>
        <w:t xml:space="preserve">they have become a major pollutant due </w:t>
      </w:r>
      <w:r w:rsidRPr="00D80DE8">
        <w:rPr>
          <w:b/>
          <w:bCs/>
          <w:u w:val="single"/>
        </w:rPr>
        <w:t>to farm waste and fertilizer runoff</w:t>
      </w:r>
      <w:r>
        <w:t xml:space="preserve">. Municipal and industrial waste discharges contribute their fair share of toxins as well. There’s also all the </w:t>
      </w:r>
      <w:r w:rsidRPr="00D80DE8">
        <w:rPr>
          <w:u w:val="single"/>
        </w:rPr>
        <w:t>random junk that industry and individuals dump directly into waterway</w:t>
      </w:r>
      <w:r>
        <w:t>s.</w:t>
      </w:r>
    </w:p>
    <w:p w14:paraId="0A224B06" w14:textId="77777777" w:rsidR="00E211F5" w:rsidRPr="0006677C" w:rsidRDefault="00E211F5" w:rsidP="00E211F5"/>
    <w:p w14:paraId="60A4E252" w14:textId="77777777" w:rsidR="00E211F5" w:rsidRDefault="00E211F5" w:rsidP="00E211F5">
      <w:pPr>
        <w:pStyle w:val="Heading4"/>
      </w:pPr>
      <w:r>
        <w:t>Pollutants seep into drinking water unnoticed – lead and PFAS prove</w:t>
      </w:r>
    </w:p>
    <w:p w14:paraId="308B4605" w14:textId="77777777" w:rsidR="00E211F5" w:rsidRPr="002B7468" w:rsidRDefault="00E211F5" w:rsidP="00E211F5">
      <w:r w:rsidRPr="002B7468">
        <w:rPr>
          <w:b/>
          <w:bCs/>
          <w:sz w:val="26"/>
          <w:szCs w:val="26"/>
        </w:rPr>
        <w:t>Graf 19</w:t>
      </w:r>
      <w:r>
        <w:t xml:space="preserve"> </w:t>
      </w:r>
      <w:r w:rsidRPr="002B7468">
        <w:t>Overlooked Crisis: Drinking Water Contamination Widespread in US</w:t>
      </w:r>
      <w:r>
        <w:t xml:space="preserve"> </w:t>
      </w:r>
      <w:proofErr w:type="gramStart"/>
      <w:r>
        <w:rPr>
          <w:i/>
          <w:iCs/>
        </w:rPr>
        <w:t>The</w:t>
      </w:r>
      <w:proofErr w:type="gramEnd"/>
      <w:r>
        <w:rPr>
          <w:i/>
          <w:iCs/>
        </w:rPr>
        <w:t xml:space="preserve"> Global Post</w:t>
      </w:r>
      <w:r>
        <w:t xml:space="preserve"> June 12, 2019 </w:t>
      </w:r>
      <w:r w:rsidRPr="002B7468">
        <w:t>https://theglobepost.com/2019/06/12/us-drinking-water-contamination/</w:t>
      </w:r>
    </w:p>
    <w:p w14:paraId="6A0A0CAC" w14:textId="77777777" w:rsidR="00E211F5" w:rsidRDefault="00E211F5" w:rsidP="00E211F5">
      <w:r w:rsidRPr="002B7468">
        <w:t xml:space="preserve">Lead has poisoned drinking water in Flint, Michigan since April 2014, sparking a national discussion about water contamination, but </w:t>
      </w:r>
      <w:r w:rsidRPr="002B7468">
        <w:rPr>
          <w:u w:val="single"/>
        </w:rPr>
        <w:t>lack of access to clean drinking water is a far-reaching problem that extends to virtually every corner of the United States.</w:t>
      </w:r>
      <w:r w:rsidRPr="002B7468">
        <w:t xml:space="preserve"> In March, the </w:t>
      </w:r>
      <w:r w:rsidRPr="002B7468">
        <w:rPr>
          <w:u w:val="single"/>
        </w:rPr>
        <w:t>Environment America Research and Policy Center and U.S. Public Interest Rights Group reported 21 states are currently failing to keep lead out of the water of their schools</w:t>
      </w:r>
      <w:r w:rsidRPr="002B7468">
        <w:t xml:space="preserve">. </w:t>
      </w:r>
      <w:r w:rsidRPr="002B7468">
        <w:rPr>
          <w:u w:val="single"/>
        </w:rPr>
        <w:t>States received letter grades from Environment America and were graded on a number of criteria,</w:t>
      </w:r>
      <w:r w:rsidRPr="002B7468">
        <w:t xml:space="preserve"> including transparency, the lead levels which trigger remedial action, whether schools are required to proactively remove lead from water delivery systems, whether testing is required and whether the laws apply to all schools in a given state. </w:t>
      </w:r>
      <w:r w:rsidRPr="002B7468">
        <w:rPr>
          <w:u w:val="single"/>
        </w:rPr>
        <w:t>Washington D.C. was the highest ranking in the country with a B+.</w:t>
      </w:r>
      <w:r w:rsidRPr="002B7468">
        <w:t xml:space="preserve"> Senior Attorney for Environment America, John </w:t>
      </w:r>
      <w:proofErr w:type="spellStart"/>
      <w:r w:rsidRPr="002B7468">
        <w:t>Rumpler</w:t>
      </w:r>
      <w:proofErr w:type="spellEnd"/>
      <w:r w:rsidRPr="002B7468">
        <w:t xml:space="preserve"> told The Globe Post the main reason lead contaminates drinking water is the manufacturing of water delivery systems with lead in them. Examples include water fountains, pipes, and faucets. Health effects associated with lead include toxicity to every organ system, though neurological effects on children are “of greatest concern” and can cause lifelong damage according to a toxicological profile by the Agency for Toxic Substances and Disease </w:t>
      </w:r>
      <w:proofErr w:type="gramStart"/>
      <w:r w:rsidRPr="002B7468">
        <w:t>Registry(</w:t>
      </w:r>
      <w:proofErr w:type="gramEnd"/>
      <w:r w:rsidRPr="002B7468">
        <w:t xml:space="preserve">ATSDR). </w:t>
      </w:r>
      <w:r w:rsidRPr="002B7468">
        <w:rPr>
          <w:b/>
          <w:bCs/>
          <w:u w:val="single"/>
        </w:rPr>
        <w:t>Lead isn’t the only contaminant</w:t>
      </w:r>
      <w:r w:rsidRPr="002B7468">
        <w:rPr>
          <w:u w:val="single"/>
        </w:rPr>
        <w:t xml:space="preserve"> threatening the quality of drinking water in the U.S. either</w:t>
      </w:r>
      <w:r w:rsidRPr="002B7468">
        <w:t xml:space="preserve">. According to </w:t>
      </w:r>
      <w:r w:rsidRPr="002B7468">
        <w:rPr>
          <w:u w:val="single"/>
        </w:rPr>
        <w:t>an analysis by the Environmental Working Group, per- and polyfluoroalkyl substances (PFAS) could be contaminating the drinking water of up to 110 million Americans</w:t>
      </w:r>
      <w:r w:rsidRPr="002B7468">
        <w:t xml:space="preserve">. Not only that, but the </w:t>
      </w:r>
      <w:r w:rsidRPr="002B7468">
        <w:rPr>
          <w:u w:val="single"/>
        </w:rPr>
        <w:t>Food and Drug Administration has detected the chemicals in food as well. PFAS are associated with a litany of health problems including cancer, decreased fertility, thyroid disease, immune system issues and lower birthweight according to a toxicological profile from the ATSDR</w:t>
      </w:r>
      <w:r w:rsidRPr="002B7468">
        <w:t xml:space="preserve">. </w:t>
      </w:r>
    </w:p>
    <w:p w14:paraId="1E95210A" w14:textId="77777777" w:rsidR="00E211F5" w:rsidRDefault="00E211F5" w:rsidP="00E211F5">
      <w:pPr>
        <w:pStyle w:val="Heading3"/>
      </w:pPr>
      <w:r>
        <w:t>2AC---Internal---Cyanobacteria</w:t>
      </w:r>
    </w:p>
    <w:p w14:paraId="5A214E74" w14:textId="77777777" w:rsidR="00E211F5" w:rsidRDefault="00E211F5" w:rsidP="00E211F5">
      <w:pPr>
        <w:pStyle w:val="Heading4"/>
      </w:pPr>
      <w:proofErr w:type="spellStart"/>
      <w:r>
        <w:t>BioD</w:t>
      </w:r>
      <w:proofErr w:type="spellEnd"/>
      <w:r>
        <w:t xml:space="preserve"> + blue-green algae</w:t>
      </w:r>
    </w:p>
    <w:p w14:paraId="4ACB9F77" w14:textId="77777777" w:rsidR="00E211F5" w:rsidRPr="009749DD" w:rsidRDefault="00E211F5" w:rsidP="00E211F5">
      <w:r w:rsidRPr="009749DD">
        <w:rPr>
          <w:b/>
          <w:bCs/>
          <w:sz w:val="26"/>
          <w:szCs w:val="26"/>
        </w:rPr>
        <w:t>CDC No Date</w:t>
      </w:r>
      <w:r>
        <w:t xml:space="preserve"> </w:t>
      </w:r>
      <w:r w:rsidRPr="009749DD">
        <w:t>Animal Feeding Operations</w:t>
      </w:r>
      <w:r>
        <w:t xml:space="preserve"> </w:t>
      </w:r>
      <w:r>
        <w:rPr>
          <w:i/>
          <w:iCs/>
        </w:rPr>
        <w:t>Centers for Disease Control and Prevention</w:t>
      </w:r>
      <w:r>
        <w:t xml:space="preserve"> </w:t>
      </w:r>
      <w:r w:rsidRPr="009749DD">
        <w:t>https://www.cdc.gov/healthywater/other/agricultural/afo.html</w:t>
      </w:r>
    </w:p>
    <w:p w14:paraId="00B18495" w14:textId="77777777" w:rsidR="00E211F5" w:rsidRDefault="00E211F5" w:rsidP="00E211F5">
      <w:r>
        <w:t xml:space="preserve">According to the United States Environmental Protection Agency (EPA), there </w:t>
      </w:r>
      <w:r w:rsidRPr="009749DD">
        <w:rPr>
          <w:u w:val="single"/>
        </w:rPr>
        <w:t>are currently 450,000 Animal Feeding Operations (AFOs) in the United States</w:t>
      </w:r>
      <w:r>
        <w:t xml:space="preserve">. AFOs </w:t>
      </w:r>
      <w:r w:rsidRPr="009749DD">
        <w:rPr>
          <w:u w:val="single"/>
        </w:rPr>
        <w:t>are confined spaces where animals are raised</w:t>
      </w:r>
      <w:r>
        <w:t xml:space="preserve">. If an animal operation keeps animals confined for at least 45 days in a </w:t>
      </w:r>
      <w:proofErr w:type="gramStart"/>
      <w:r>
        <w:t>12 month</w:t>
      </w:r>
      <w:proofErr w:type="gramEnd"/>
      <w:r>
        <w:t xml:space="preserve"> period and there is no grass or other vegetation in the area during the normal growing period, then it is considered an AFO. These operations are an </w:t>
      </w:r>
      <w:r w:rsidRPr="009749DD">
        <w:rPr>
          <w:u w:val="single"/>
        </w:rPr>
        <w:t>efficient way for farmers and ranchers to maintain livestock</w:t>
      </w:r>
      <w:r>
        <w:t xml:space="preserve">. AFOs contain animals, feed, manure and urine, dead animals, and production operations in one combined land space. According to EPA, </w:t>
      </w:r>
      <w:r w:rsidRPr="009749DD">
        <w:rPr>
          <w:u w:val="single"/>
        </w:rPr>
        <w:t>AFOs create more than 500 million tons of waste every year</w:t>
      </w:r>
      <w:r>
        <w:t xml:space="preserve">. Depending on water sources, </w:t>
      </w:r>
      <w:r w:rsidRPr="009749DD">
        <w:rPr>
          <w:u w:val="single"/>
        </w:rPr>
        <w:t>AFOs can pose a potential risk for contaminating agricultural crops</w:t>
      </w:r>
      <w:r>
        <w:t xml:space="preserve">. It is important to ensure that AFOs are positioned correctly so that </w:t>
      </w:r>
      <w:r w:rsidRPr="009749DD">
        <w:rPr>
          <w:u w:val="single"/>
        </w:rPr>
        <w:t>runoff does not impact nearby waterways, wells or other water sources</w:t>
      </w:r>
      <w:r>
        <w:t xml:space="preserve">. For more information, visit EPA’s Animal Feeding </w:t>
      </w:r>
      <w:proofErr w:type="spellStart"/>
      <w:r>
        <w:t>OperationsExternal</w:t>
      </w:r>
      <w:proofErr w:type="spellEnd"/>
      <w:r>
        <w:t xml:space="preserve"> website. Top of Page AFOs and Pollutants </w:t>
      </w:r>
      <w:proofErr w:type="spellStart"/>
      <w:r w:rsidRPr="009749DD">
        <w:rPr>
          <w:u w:val="single"/>
        </w:rPr>
        <w:t>Pollutants</w:t>
      </w:r>
      <w:proofErr w:type="spellEnd"/>
      <w:r w:rsidRPr="009749DD">
        <w:rPr>
          <w:u w:val="single"/>
        </w:rPr>
        <w:t xml:space="preserve"> from AFOs can be harmful to human and animal life</w:t>
      </w:r>
      <w:r>
        <w:t xml:space="preserve">. They can </w:t>
      </w:r>
      <w:r w:rsidRPr="009749DD">
        <w:rPr>
          <w:b/>
          <w:bCs/>
          <w:u w:val="single"/>
        </w:rPr>
        <w:t>result in reduced biodiversity and death of fish populations</w:t>
      </w:r>
      <w:r>
        <w:t xml:space="preserve">. Nitrogen and phosphorus pollution can contribute to </w:t>
      </w:r>
      <w:r w:rsidRPr="009749DD">
        <w:rPr>
          <w:u w:val="single"/>
        </w:rPr>
        <w:t>algal blooms which can potentially result in negative health effects in animals and human</w:t>
      </w:r>
      <w:r>
        <w:t xml:space="preserve">s. Nitrates, which are transformed from nitrogen in manure or from fertilizers, are the most commonly found contaminant in drinking water wells. Nearly 4.5 million people in the United States are exposed to high levels of nitrates from well sources (1). </w:t>
      </w:r>
      <w:r w:rsidRPr="009749DD">
        <w:rPr>
          <w:u w:val="single"/>
        </w:rPr>
        <w:t>Microbes that affect animals, such as Cryptosporidium, can also affect humans and cause illness</w:t>
      </w:r>
      <w:r>
        <w:t>. The following pollutants can potentially affect the water quality located near an AFO: Nutrients Includes nitrogen, ammonia, and phosphorus which can reduce oxygen in surface waters, encourage the growth of harmful algal blooms, and contaminate drinking water. Organic Matter Animal waste, vegetable matter, etc</w:t>
      </w:r>
      <w:r w:rsidRPr="009749DD">
        <w:rPr>
          <w:u w:val="single"/>
        </w:rPr>
        <w:t>. Pathogens Include parasites, bacteria, and viruses which cause disease in humans</w:t>
      </w:r>
      <w:r>
        <w:t xml:space="preserve">. Solids Solid matter such as feed and feathers, which can </w:t>
      </w:r>
      <w:r w:rsidRPr="009749DD">
        <w:rPr>
          <w:u w:val="single"/>
        </w:rPr>
        <w:t>limit the growth of desirable aquatic plants in surface waters and protect disease-causing microorganisms</w:t>
      </w:r>
      <w:r>
        <w:t xml:space="preserve">. Pesticides &amp; Hormones Researchers have associated pesticides and hormones with </w:t>
      </w:r>
      <w:r w:rsidRPr="009749DD">
        <w:rPr>
          <w:u w:val="single"/>
        </w:rPr>
        <w:t>hormone-related changes in fish</w:t>
      </w:r>
      <w:r>
        <w:t xml:space="preserve">. Antibiotics The presence of </w:t>
      </w:r>
      <w:r w:rsidRPr="009749DD">
        <w:rPr>
          <w:b/>
          <w:bCs/>
          <w:u w:val="single"/>
        </w:rPr>
        <w:t>antibiotics may contribute to the development of antibiotic-resistant pathogens.</w:t>
      </w:r>
      <w:r>
        <w:t xml:space="preserve"> Trace elements Includes arsenic and copper, which can contaminate surface waters and possibly harm human health. Sediments Heavy metals (2)</w:t>
      </w:r>
    </w:p>
    <w:p w14:paraId="3537EE45" w14:textId="77777777" w:rsidR="00E211F5" w:rsidRDefault="00E211F5" w:rsidP="00E211F5">
      <w:pPr>
        <w:pStyle w:val="Heading3"/>
      </w:pPr>
      <w:r>
        <w:t>2AC---Internal---Eutrophication</w:t>
      </w:r>
    </w:p>
    <w:p w14:paraId="3DBC9201" w14:textId="77777777" w:rsidR="00E211F5" w:rsidRDefault="00E211F5" w:rsidP="00E211F5">
      <w:pPr>
        <w:pStyle w:val="Heading4"/>
      </w:pPr>
      <w:r>
        <w:t xml:space="preserve">Specifically, eutrophication causes extinction of </w:t>
      </w:r>
      <w:r w:rsidRPr="00360278">
        <w:rPr>
          <w:i/>
          <w:u w:val="single"/>
        </w:rPr>
        <w:t>keystone species</w:t>
      </w:r>
    </w:p>
    <w:p w14:paraId="0639F38A" w14:textId="77777777" w:rsidR="00E211F5" w:rsidRDefault="00E211F5" w:rsidP="00E211F5">
      <w:r w:rsidRPr="005A5FB4">
        <w:rPr>
          <w:b/>
          <w:bCs/>
          <w:sz w:val="26"/>
          <w:szCs w:val="26"/>
        </w:rPr>
        <w:t>ECDGE  12</w:t>
      </w:r>
      <w:r>
        <w:t xml:space="preserve"> </w:t>
      </w:r>
      <w:r w:rsidRPr="00360278">
        <w:t xml:space="preserve">Eutrophication led to fish extinctions in </w:t>
      </w:r>
      <w:proofErr w:type="gramStart"/>
      <w:r w:rsidRPr="00360278">
        <w:t xml:space="preserve">Alps </w:t>
      </w:r>
      <w:r>
        <w:t xml:space="preserve"> “</w:t>
      </w:r>
      <w:proofErr w:type="gramEnd"/>
      <w:r>
        <w:t>Science for Environment Policy": European Commission DG Environment News Alert Service, edited by</w:t>
      </w:r>
      <w:r w:rsidRPr="00360278">
        <w:t xml:space="preserve"> SCU, The University of the West of England, Bristol.</w:t>
      </w:r>
    </w:p>
    <w:p w14:paraId="7840B5B8" w14:textId="77777777" w:rsidR="00E211F5" w:rsidRPr="00360278" w:rsidRDefault="00E211F5" w:rsidP="00E211F5">
      <w:r>
        <w:t xml:space="preserve">    SCU, The University of the West of England, </w:t>
      </w:r>
      <w:proofErr w:type="spellStart"/>
      <w:r>
        <w:t>Bristol.Nutrient</w:t>
      </w:r>
      <w:proofErr w:type="spellEnd"/>
      <w:r>
        <w:t xml:space="preserve"> pollution and resulting </w:t>
      </w:r>
      <w:r w:rsidRPr="00360278">
        <w:rPr>
          <w:u w:val="single"/>
        </w:rPr>
        <w:t>eutrophication has caused a rapid loss of whitefish species from lakes in the European Alps</w:t>
      </w:r>
      <w:r>
        <w:t xml:space="preserve">, according to a new genetic and ecological study that sheds light on how these fish became extinct in Swiss lakes. The researchers suggest that </w:t>
      </w:r>
      <w:r w:rsidRPr="00360278">
        <w:rPr>
          <w:u w:val="single"/>
        </w:rPr>
        <w:t>diversity loss among whitefish during the last century was related to environmental changes induced by eutrophication</w:t>
      </w:r>
      <w:r>
        <w:t xml:space="preserve"> such as changes in oxygen levels and food composition in lakes. </w:t>
      </w:r>
      <w:r w:rsidRPr="00360278">
        <w:rPr>
          <w:u w:val="single"/>
        </w:rPr>
        <w:t xml:space="preserve">Eutrophication is </w:t>
      </w:r>
      <w:proofErr w:type="spellStart"/>
      <w:r w:rsidRPr="00360278">
        <w:rPr>
          <w:u w:val="single"/>
        </w:rPr>
        <w:t>characterised</w:t>
      </w:r>
      <w:proofErr w:type="spellEnd"/>
      <w:r w:rsidRPr="00360278">
        <w:rPr>
          <w:u w:val="single"/>
        </w:rPr>
        <w:t xml:space="preserve"> by low levels of oxygen in fresh or seawater,</w:t>
      </w:r>
      <w:r>
        <w:t xml:space="preserve"> caused by a </w:t>
      </w:r>
      <w:proofErr w:type="spellStart"/>
      <w:r>
        <w:t>build up</w:t>
      </w:r>
      <w:proofErr w:type="spellEnd"/>
      <w:r>
        <w:t xml:space="preserve"> of nutrients that leads to rapid growth of algae and microbial decomposition over and above a level that the ecosystem can support. The main pollutants involved are nitrogen and phosphorus, which </w:t>
      </w:r>
      <w:r w:rsidRPr="00360278">
        <w:rPr>
          <w:u w:val="single"/>
        </w:rPr>
        <w:t>come from agriculture</w:t>
      </w:r>
      <w:r>
        <w:t xml:space="preserve">, household waste and industry. In the EU, eutrophication is controlled under the Nitrates1 and Urban Wastewater Treatment2 Directives. In the mid to late twentieth century, eutrophication was widespread in Swiss lakes. </w:t>
      </w:r>
      <w:r w:rsidRPr="00360278">
        <w:rPr>
          <w:u w:val="single"/>
        </w:rPr>
        <w:t>Low levels of oxygen at the bottom of eutrophicated lakes reduced the number of whitefish eggs surviving to hatching. Diversity among whitefish species has decreased substantially during that same time</w:t>
      </w:r>
      <w:r>
        <w:t xml:space="preserve">, with the number of different species present declining by more than a third on average across 17 Swiss lakes. The researchers wanted to find out whether this loss of diversity was associated with eutrophication. Their results suggest </w:t>
      </w:r>
      <w:r w:rsidRPr="00360278">
        <w:rPr>
          <w:b/>
          <w:bCs/>
          <w:u w:val="single"/>
        </w:rPr>
        <w:t>that eutrophication was to blame for losses in whitefish diversity to a very large extent.</w:t>
      </w:r>
      <w:r>
        <w:t xml:space="preserve"> Based on analyses of whitefish DNA and morphological characters from samples before, during, and after the eutrophication peak – </w:t>
      </w:r>
      <w:proofErr w:type="spellStart"/>
      <w:r>
        <w:t>centred</w:t>
      </w:r>
      <w:proofErr w:type="spellEnd"/>
      <w:r>
        <w:t xml:space="preserve"> around the 1970s – they show that </w:t>
      </w:r>
      <w:r w:rsidRPr="00360278">
        <w:rPr>
          <w:u w:val="single"/>
        </w:rPr>
        <w:t>eutrophication has altered the habitats of whitefish and driven extinctions through a process known as ‘speciation reversal’. Speciation reversal occurs when species that were previously distinct breed together, thus mixing their genes and losing the genetic and phenotypic differences that once made them unique</w:t>
      </w:r>
      <w:r>
        <w:t xml:space="preserve">. According to the researchers, speciation reversal can be rapid, </w:t>
      </w:r>
      <w:r w:rsidRPr="00360278">
        <w:rPr>
          <w:u w:val="single"/>
        </w:rPr>
        <w:t>resulting in extinction of species over just a few generations.</w:t>
      </w:r>
      <w:r>
        <w:t xml:space="preserve"> It may also be difficult to detect because historical DNA samples are rarely available, or may be of poor quality. The species reversal that occurred in Swiss lakes was probably related to eutrophication reducing oxygen levels at the bottom of lakes. This caused a loss of the spawning habitats of deep-spawning whitefish species. At the same time, </w:t>
      </w:r>
      <w:r w:rsidRPr="00360278">
        <w:rPr>
          <w:u w:val="single"/>
        </w:rPr>
        <w:t>eutrophication also caused changes in the plankton communities preyed on by whitefish.</w:t>
      </w:r>
      <w:r>
        <w:t xml:space="preserve"> Together these changes relaxed the mechanisms that maintained differentiation between the species and some whitefish species were lost as a result of breeding with other species. In the lakes of the Alpine foothills, </w:t>
      </w:r>
      <w:r w:rsidRPr="00360278">
        <w:rPr>
          <w:u w:val="single"/>
        </w:rPr>
        <w:t>whitefish are keystone species, meaning that other species in the same ecosystem likely depend on their continuing survival and diversity.</w:t>
      </w:r>
      <w:r>
        <w:t xml:space="preserve"> The researchers therefore suggest that their </w:t>
      </w:r>
      <w:r w:rsidRPr="00360278">
        <w:rPr>
          <w:b/>
          <w:bCs/>
          <w:u w:val="single"/>
        </w:rPr>
        <w:t>loss has had wider impacts on the ecosystems in the lakes that they inhabit.</w:t>
      </w:r>
      <w:r>
        <w:t xml:space="preserve"> The same </w:t>
      </w:r>
      <w:r w:rsidRPr="00360278">
        <w:rPr>
          <w:u w:val="single"/>
        </w:rPr>
        <w:t xml:space="preserve">may be </w:t>
      </w:r>
      <w:r w:rsidRPr="00360278">
        <w:rPr>
          <w:b/>
          <w:bCs/>
          <w:u w:val="single"/>
        </w:rPr>
        <w:t>true of</w:t>
      </w:r>
      <w:r w:rsidRPr="00360278">
        <w:rPr>
          <w:b/>
          <w:bCs/>
        </w:rPr>
        <w:t xml:space="preserve"> </w:t>
      </w:r>
      <w:r w:rsidRPr="00360278">
        <w:rPr>
          <w:b/>
          <w:bCs/>
          <w:u w:val="single"/>
        </w:rPr>
        <w:t>many other species in areas affected by eutrophication</w:t>
      </w:r>
      <w:r w:rsidRPr="00360278">
        <w:rPr>
          <w:u w:val="single"/>
        </w:rPr>
        <w:t xml:space="preserve">. Awareness of these more complex effects of eutrophication may help to inform monitoring </w:t>
      </w:r>
      <w:proofErr w:type="spellStart"/>
      <w:r w:rsidRPr="00360278">
        <w:rPr>
          <w:u w:val="single"/>
        </w:rPr>
        <w:t>programmes</w:t>
      </w:r>
      <w:proofErr w:type="spellEnd"/>
      <w:r w:rsidRPr="00360278">
        <w:rPr>
          <w:u w:val="single"/>
        </w:rPr>
        <w:t xml:space="preserve"> and attempts to reduce the impact of nutrient pollution on aquatic ecosystems</w:t>
      </w:r>
      <w:r>
        <w:t>.</w:t>
      </w:r>
    </w:p>
    <w:p w14:paraId="658843B6" w14:textId="77777777" w:rsidR="00E211F5" w:rsidRDefault="00E211F5" w:rsidP="00E211F5">
      <w:pPr>
        <w:pStyle w:val="Heading4"/>
      </w:pPr>
      <w:r>
        <w:t xml:space="preserve">Eutrophication causes major </w:t>
      </w:r>
      <w:proofErr w:type="spellStart"/>
      <w:r>
        <w:t>bioD</w:t>
      </w:r>
      <w:proofErr w:type="spellEnd"/>
      <w:r>
        <w:t xml:space="preserve"> loss</w:t>
      </w:r>
    </w:p>
    <w:p w14:paraId="379A7E4D" w14:textId="77777777" w:rsidR="00E211F5" w:rsidRPr="00866652" w:rsidRDefault="00E211F5" w:rsidP="00E211F5">
      <w:r w:rsidRPr="00360278">
        <w:rPr>
          <w:b/>
          <w:bCs/>
          <w:sz w:val="26"/>
          <w:szCs w:val="26"/>
        </w:rPr>
        <w:t>Alexander et al 17</w:t>
      </w:r>
      <w:r>
        <w:t xml:space="preserve"> </w:t>
      </w:r>
      <w:r w:rsidRPr="00866652">
        <w:t>Does eutrophication-driven evolution change aquatic ecosystems?</w:t>
      </w:r>
      <w:r>
        <w:t xml:space="preserve"> June 19, 2017 </w:t>
      </w:r>
      <w:r>
        <w:rPr>
          <w:i/>
          <w:iCs/>
        </w:rPr>
        <w:t xml:space="preserve">Philosophical Transactions of the Royal Society B: Biological Studies </w:t>
      </w:r>
      <w:hyperlink r:id="rId183" w:history="1">
        <w:r w:rsidRPr="00C5080D">
          <w:rPr>
            <w:rStyle w:val="Hyperlink"/>
          </w:rPr>
          <w:t>https://royalsocietypublishing.org/doi/10.1098/rstb.2016.0041</w:t>
        </w:r>
      </w:hyperlink>
      <w:r>
        <w:t xml:space="preserve"> </w:t>
      </w:r>
      <w:r w:rsidRPr="00866652">
        <w:t>doi.org/10.1098/rstb.2016.0041</w:t>
      </w:r>
    </w:p>
    <w:p w14:paraId="3CEC1A01" w14:textId="77777777" w:rsidR="00E211F5" w:rsidRPr="00A4318E" w:rsidRDefault="00E211F5" w:rsidP="00E211F5">
      <w:r>
        <w:t>By changing the physical environment along with the form and strength of natural and sexual selection</w:t>
      </w:r>
      <w:r w:rsidRPr="00866652">
        <w:rPr>
          <w:u w:val="single"/>
        </w:rPr>
        <w:t>, eutrophication can affect environmentally mediated mechanisms of reproductive isolation among species.</w:t>
      </w:r>
      <w:r>
        <w:t xml:space="preserve"> </w:t>
      </w:r>
      <w:r w:rsidRPr="00866652">
        <w:rPr>
          <w:u w:val="single"/>
        </w:rPr>
        <w:t xml:space="preserve">Closely related species are particularly </w:t>
      </w:r>
      <w:r w:rsidRPr="00866652">
        <w:rPr>
          <w:b/>
          <w:bCs/>
          <w:u w:val="single"/>
        </w:rPr>
        <w:t>prone to extinction</w:t>
      </w:r>
      <w:r w:rsidRPr="00866652">
        <w:rPr>
          <w:u w:val="single"/>
        </w:rPr>
        <w:t xml:space="preserve"> via the breakdown of reproductive isolation aft</w:t>
      </w:r>
      <w:r>
        <w:t xml:space="preserve">er human-induced environmental changes [27]. This is because reproductive isolation is still dependent on prezygotic mechanisms (mate choice, habitat choice) and/or extrinsic (ecology-dependent) postzygotic mechanisms in the absence of strong intrinsic postzygotic hybrid dysfunction. </w:t>
      </w:r>
      <w:r w:rsidRPr="00866652">
        <w:rPr>
          <w:u w:val="single"/>
        </w:rPr>
        <w:t>Rare species are also at risk of being lost through introgression when environmental changes force them into increasing contact with abundant species</w:t>
      </w:r>
      <w:r>
        <w:t xml:space="preserve"> [28]. In Lake Victoria, at least </w:t>
      </w:r>
      <w:r w:rsidRPr="00866652">
        <w:rPr>
          <w:u w:val="single"/>
        </w:rPr>
        <w:t>200 of the 500 endemic species of cichlids have gone extinct over the past 30 years</w:t>
      </w:r>
      <w:r>
        <w:t xml:space="preserve"> [29,30]. </w:t>
      </w:r>
      <w:r w:rsidRPr="00866652">
        <w:rPr>
          <w:u w:val="single"/>
        </w:rPr>
        <w:t xml:space="preserve">Eutrophication is believed to be a major contributor to this loss </w:t>
      </w:r>
      <w:r>
        <w:t xml:space="preserve">[9]. Increased turbidity reduced light penetration and narrowed the spectrum of transmitted light. Male coloration is an important component of intraspecific sexual selection (i.e. female mate choice) [31,32], as well as interspecific reproductive isolation among Lake Victoria cichlids [9,32,33], and the altered light environment impeded species-assortative mate choice [9,33]. </w:t>
      </w:r>
      <w:r w:rsidRPr="00866652">
        <w:rPr>
          <w:u w:val="single"/>
        </w:rPr>
        <w:t>Eutrophication-induced turbidity, therefore, reduced the intensity of sexual selection within species and removed the mechanism of reproductive isolation among specie</w:t>
      </w:r>
      <w:r>
        <w:t xml:space="preserve">s [9,34]. With the merging of many distinct species into fewer hybrid species, ecological diversity was also lost. The evolutionary response to the changes in the environment was thus the replacement of many species with diverse ecological adaptions by fewer species, many of which tend to be ecological generalists. </w:t>
      </w:r>
      <w:r w:rsidRPr="00866652">
        <w:rPr>
          <w:u w:val="single"/>
        </w:rPr>
        <w:t>Eutrophication has also been suggested as a contributing factor to the collapse through hybridization of a species pair of benthic and limnetic stickleback in Enos Lake, Vancouver Island</w:t>
      </w:r>
      <w:r>
        <w:t xml:space="preserve"> [35]. The morphological and genetic homogenization of the species corresponded with an increase in turbidity and reduction in abundance and distribution of aquatic vegetation. These physical changes were linked to the presence of an introduced crayfish and increased nutrient load from the catchment. </w:t>
      </w:r>
      <w:r w:rsidRPr="00866652">
        <w:rPr>
          <w:u w:val="single"/>
        </w:rPr>
        <w:t xml:space="preserve">Eutrophication-associated </w:t>
      </w:r>
      <w:r w:rsidRPr="00866652">
        <w:rPr>
          <w:b/>
          <w:bCs/>
          <w:u w:val="single"/>
        </w:rPr>
        <w:t>consumption of oxyge</w:t>
      </w:r>
      <w:r w:rsidRPr="00866652">
        <w:rPr>
          <w:u w:val="single"/>
        </w:rPr>
        <w:t xml:space="preserve">n in the profundal zone caused </w:t>
      </w:r>
      <w:r w:rsidRPr="00866652">
        <w:rPr>
          <w:b/>
          <w:bCs/>
          <w:u w:val="single"/>
        </w:rPr>
        <w:t>demographic extinctions and speciation reversal in the adaptive radiation of whitefish</w:t>
      </w:r>
      <w:r w:rsidRPr="00866652">
        <w:rPr>
          <w:u w:val="single"/>
        </w:rPr>
        <w:t xml:space="preserve"> (</w:t>
      </w:r>
      <w:proofErr w:type="spellStart"/>
      <w:r>
        <w:t>Coregonus</w:t>
      </w:r>
      <w:proofErr w:type="spellEnd"/>
      <w:r>
        <w:t xml:space="preserve"> spp.) of central European subalpine lakes [36]. The breakdown of reproductive isolation and resulting gene flow led to losses of genetic, phenotypic and functional diversity in the species flock across the region. This case study is discussed in more detail in §3f. </w:t>
      </w:r>
      <w:r w:rsidRPr="00866652">
        <w:rPr>
          <w:u w:val="single"/>
        </w:rPr>
        <w:t>The effects of eutrophication-elevated gene flow may be magnified when eutrophication occurs in combination with other anthropogenic-induced changes</w:t>
      </w:r>
      <w:r>
        <w:t xml:space="preserve">. For example, factors such as intense harvesting pressure [37] or competition with introduced species can lead to small population sizes. In combination with eutrophication-induced loss of reproductive isolation, this may increase the likelihood, speed and intensity at which species collapse may occur [34,38]. </w:t>
      </w:r>
    </w:p>
    <w:p w14:paraId="48AE5D86" w14:textId="77777777" w:rsidR="00E211F5" w:rsidRPr="00587674" w:rsidRDefault="00E211F5" w:rsidP="00E211F5">
      <w:pPr>
        <w:pStyle w:val="Heading3"/>
      </w:pPr>
      <w:r>
        <w:t>2AC</w:t>
      </w:r>
      <w:proofErr w:type="gramStart"/>
      <w:r>
        <w:t>---!---</w:t>
      </w:r>
      <w:proofErr w:type="spellStart"/>
      <w:proofErr w:type="gramEnd"/>
      <w:r>
        <w:t>Biod</w:t>
      </w:r>
      <w:proofErr w:type="spellEnd"/>
    </w:p>
    <w:p w14:paraId="6446AA41" w14:textId="77777777" w:rsidR="00E211F5" w:rsidRDefault="00E211F5" w:rsidP="00E211F5">
      <w:pPr>
        <w:pStyle w:val="Heading4"/>
      </w:pPr>
      <w:r>
        <w:t>Biodiversity losses cascade – causes a litany of impacts – economic collapse, famine, etc.</w:t>
      </w:r>
    </w:p>
    <w:p w14:paraId="05FE71E2" w14:textId="77777777" w:rsidR="00E211F5" w:rsidRPr="00051199" w:rsidRDefault="00E211F5" w:rsidP="00E211F5">
      <w:pPr>
        <w:rPr>
          <w:rStyle w:val="Style13ptBold"/>
          <w:b w:val="0"/>
          <w:bCs w:val="0"/>
          <w:sz w:val="16"/>
          <w:szCs w:val="16"/>
        </w:rPr>
      </w:pPr>
      <w:proofErr w:type="spellStart"/>
      <w:r>
        <w:rPr>
          <w:rStyle w:val="Style13ptBold"/>
        </w:rPr>
        <w:t>Nuwer</w:t>
      </w:r>
      <w:proofErr w:type="spellEnd"/>
      <w:r>
        <w:rPr>
          <w:rStyle w:val="Style13ptBold"/>
        </w:rPr>
        <w:t xml:space="preserve"> 6/1 </w:t>
      </w:r>
      <w:r w:rsidRPr="00051199">
        <w:rPr>
          <w:rStyle w:val="Style13ptBold"/>
          <w:b w:val="0"/>
          <w:sz w:val="16"/>
          <w:szCs w:val="16"/>
        </w:rPr>
        <w:t xml:space="preserve">(Rachel </w:t>
      </w:r>
      <w:proofErr w:type="spellStart"/>
      <w:r w:rsidRPr="00051199">
        <w:rPr>
          <w:rStyle w:val="Style13ptBold"/>
          <w:b w:val="0"/>
          <w:sz w:val="16"/>
          <w:szCs w:val="16"/>
        </w:rPr>
        <w:t>Nuwer</w:t>
      </w:r>
      <w:proofErr w:type="spellEnd"/>
      <w:r w:rsidRPr="00051199">
        <w:rPr>
          <w:rStyle w:val="Style13ptBold"/>
          <w:b w:val="0"/>
          <w:sz w:val="16"/>
          <w:szCs w:val="16"/>
        </w:rPr>
        <w:t xml:space="preserve"> is a freelance science journalist, writing for the New York Times, Scientific American, Audubon, National Geographic, and more, 6-1-2020, "Mass Extinctions Are Accelerating, Scientists Report," No Publication, </w:t>
      </w:r>
      <w:hyperlink r:id="rId184" w:history="1">
        <w:r w:rsidRPr="00051199">
          <w:rPr>
            <w:rStyle w:val="Hyperlink"/>
            <w:bCs/>
            <w:sz w:val="16"/>
            <w:szCs w:val="16"/>
          </w:rPr>
          <w:t>https://www.nytimes.com/2020/06/01/science/mass-extinctions-are-accelerating-scientists-report.html</w:t>
        </w:r>
      </w:hyperlink>
      <w:r w:rsidRPr="00051199">
        <w:rPr>
          <w:rStyle w:val="Style13ptBold"/>
          <w:b w:val="0"/>
          <w:sz w:val="16"/>
          <w:szCs w:val="16"/>
        </w:rPr>
        <w:t xml:space="preserve">, </w:t>
      </w:r>
      <w:proofErr w:type="spellStart"/>
      <w:r w:rsidRPr="00051199">
        <w:rPr>
          <w:rStyle w:val="Style13ptBold"/>
          <w:b w:val="0"/>
          <w:sz w:val="16"/>
          <w:szCs w:val="16"/>
        </w:rPr>
        <w:t>tkk</w:t>
      </w:r>
      <w:proofErr w:type="spellEnd"/>
      <w:r w:rsidRPr="00051199">
        <w:rPr>
          <w:rStyle w:val="Style13ptBold"/>
          <w:b w:val="0"/>
          <w:sz w:val="16"/>
          <w:szCs w:val="16"/>
        </w:rPr>
        <w:t>)</w:t>
      </w:r>
    </w:p>
    <w:p w14:paraId="0D639EA8" w14:textId="77777777" w:rsidR="00E211F5" w:rsidRDefault="00E211F5" w:rsidP="00E211F5">
      <w:pPr>
        <w:rPr>
          <w:sz w:val="16"/>
        </w:rPr>
      </w:pPr>
      <w:r w:rsidRPr="00444E13">
        <w:rPr>
          <w:rStyle w:val="Emphasis"/>
        </w:rPr>
        <w:t>We are in the midst of a mass extinction</w:t>
      </w:r>
      <w:r w:rsidRPr="00051199">
        <w:rPr>
          <w:sz w:val="16"/>
        </w:rPr>
        <w:t xml:space="preserve">, many scientists have warned — </w:t>
      </w:r>
      <w:r w:rsidRPr="00444E13">
        <w:rPr>
          <w:rStyle w:val="Emphasis"/>
        </w:rPr>
        <w:t>this one driven not by a catastrophic natural event, but by humans</w:t>
      </w:r>
      <w:r w:rsidRPr="00051199">
        <w:rPr>
          <w:sz w:val="16"/>
        </w:rPr>
        <w:t xml:space="preserve">. </w:t>
      </w:r>
      <w:r w:rsidRPr="00444E13">
        <w:rPr>
          <w:u w:val="single"/>
        </w:rPr>
        <w:t>The unnatural loss of biodiversity is accelerating, and if it continues, the planet will lose vast ecosystems and the necessities they provide, including fresh water, pollination, and pest and disease control</w:t>
      </w:r>
      <w:r w:rsidRPr="00051199">
        <w:rPr>
          <w:sz w:val="16"/>
        </w:rPr>
        <w:t xml:space="preserve">. On Monday, there was more bad news: </w:t>
      </w:r>
      <w:r w:rsidRPr="00444E13">
        <w:rPr>
          <w:u w:val="single"/>
        </w:rPr>
        <w:t>We are racing faster and closer toward the point of collapse</w:t>
      </w:r>
      <w:r w:rsidRPr="00051199">
        <w:rPr>
          <w:sz w:val="16"/>
        </w:rPr>
        <w:t xml:space="preserve"> than scientists previously thought, according to research published in the Proceedings of the National Academy of Sciences. </w:t>
      </w:r>
      <w:r w:rsidRPr="00444E13">
        <w:rPr>
          <w:u w:val="single"/>
        </w:rPr>
        <w:t>The extinction rate among terrestrial vertebrate species is significantly higher than prior estimates, and the critical window for preventing mass losses will close much sooner than formerly assumed — in 10 to 15 years</w:t>
      </w:r>
      <w:r w:rsidRPr="00051199">
        <w:rPr>
          <w:sz w:val="16"/>
        </w:rPr>
        <w:t>. “</w:t>
      </w:r>
      <w:r w:rsidRPr="00051199">
        <w:rPr>
          <w:rStyle w:val="Emphasis"/>
        </w:rPr>
        <w:t>We’re eroding the capabilities of the planet to maintain human life and life in general</w:t>
      </w:r>
      <w:r w:rsidRPr="00051199">
        <w:rPr>
          <w:sz w:val="16"/>
        </w:rPr>
        <w:t>,” said Gerardo Ceballos, an ecologist at the National Autonomous University of Mexico and lead author of the new study</w:t>
      </w:r>
      <w:r w:rsidRPr="00051199">
        <w:rPr>
          <w:u w:val="single"/>
        </w:rPr>
        <w:t>. The current rate of extinctions vastly exceeds those that would occur naturally</w:t>
      </w:r>
      <w:r w:rsidRPr="00051199">
        <w:rPr>
          <w:sz w:val="16"/>
        </w:rPr>
        <w:t xml:space="preserve">, Dr. Ceballos and his colleagues found. Scientists know of 543 species lost over the last 100 years, a tally that would normally take 10,000 years to accrue. “In other words, </w:t>
      </w:r>
      <w:r w:rsidRPr="00051199">
        <w:rPr>
          <w:rStyle w:val="Emphasis"/>
        </w:rPr>
        <w:t>every year over the last century we lost the same number of species typically lost in 100 years,”</w:t>
      </w:r>
      <w:r w:rsidRPr="00051199">
        <w:rPr>
          <w:sz w:val="16"/>
        </w:rPr>
        <w:t xml:space="preserve"> Dr. Ceballos said. If nothing changes, about 500 more terrestrial vertebrate species are likely to go extinct over the next two decades alone, bringing total losses equivalent to those that would have taken place naturally over 16,000 years. Thanks for reading The Times. Subscribe to The Times To determine how many species are on the brink of extinction, Dr. Ceballos and co-authors Paul Ehrlich, a conservation biologist at Stanford University, and Peter Raven, an environmentalist at the Missouri Botanical Garden, turned to population data for 29,400 terrestrial vertebrate species compiled by the International Union for Conservation of Nature. Of those species, 515 — or 1.7 percent — are critically endangered, they found, with fewer than 1,000 individuals remaining. About half of these species comprise fewer than 250 individuals. </w:t>
      </w:r>
      <w:proofErr w:type="spellStart"/>
      <w:r w:rsidRPr="00051199">
        <w:rPr>
          <w:sz w:val="16"/>
        </w:rPr>
        <w:t>ImageA</w:t>
      </w:r>
      <w:proofErr w:type="spellEnd"/>
      <w:r w:rsidRPr="00051199">
        <w:rPr>
          <w:sz w:val="16"/>
        </w:rPr>
        <w:t xml:space="preserve"> type of poison-dart frog in a breeding center in Colombia. A type of poison-dart frog in a breeding center in </w:t>
      </w:r>
      <w:proofErr w:type="spellStart"/>
      <w:r w:rsidRPr="00051199">
        <w:rPr>
          <w:sz w:val="16"/>
        </w:rPr>
        <w:t>Colombia.Credit</w:t>
      </w:r>
      <w:proofErr w:type="spellEnd"/>
      <w:r w:rsidRPr="00051199">
        <w:rPr>
          <w:sz w:val="16"/>
        </w:rPr>
        <w:t xml:space="preserve">...Fernando Vergara/Associated Press The researchers also examined species with populations between 1,000 and 5,000. When the scientists added those 388 species to their original analysis, they found an 84 percent geographic overlap — largely in the tropics — with species in the critically endangered group. </w:t>
      </w:r>
      <w:r w:rsidRPr="00051199">
        <w:rPr>
          <w:rStyle w:val="Emphasis"/>
        </w:rPr>
        <w:t>The loss of some will likely trigger a domino effect that sends others into a downward spiral, ultimately threatening entire ecosystems</w:t>
      </w:r>
      <w:r w:rsidRPr="00051199">
        <w:rPr>
          <w:sz w:val="16"/>
        </w:rPr>
        <w:t>, the authors report. Dr. Ceballos compared this process to removing bricks from the wall of a house. “</w:t>
      </w:r>
      <w:r w:rsidRPr="00051199">
        <w:rPr>
          <w:u w:val="single"/>
        </w:rPr>
        <w:t>If you take one brick out, nothing happens — maybe it just becomes noisier and more humid inside</w:t>
      </w:r>
      <w:r w:rsidRPr="00051199">
        <w:rPr>
          <w:sz w:val="16"/>
        </w:rPr>
        <w:t>,” he said. “</w:t>
      </w:r>
      <w:r w:rsidRPr="00051199">
        <w:rPr>
          <w:u w:val="single"/>
        </w:rPr>
        <w:t>But if you take too many out, eventually your house will collapse</w:t>
      </w:r>
      <w:r w:rsidRPr="00051199">
        <w:rPr>
          <w:sz w:val="16"/>
        </w:rPr>
        <w:t xml:space="preserve">.” Conservationists, therefore, should consider all species with populations under 5,000 individuals to be in danger of extinction, Dr. Ceballos and his colleagues concluded. “This is a substantial increase in what we have typically thought of as endangered,” said Daniel Blumstein, an ecologist at the University of California, Los Angeles, who was not involved in the research. The new study also emphasizes the importance of protecting individual populations of animals, not just a species itself. Based on an analysis of the current and historical ranges of critically endangered species, the researchers calculated that more than 237,000 individual populations have disappeared since 1900. In a previous study, Dr. Ceballos and Dr. Ehrlich similarly found that 32 percent of 27,600 vertebrate species’ populations are declining around the world. Editors’ Picks </w:t>
      </w:r>
      <w:proofErr w:type="gramStart"/>
      <w:r w:rsidRPr="00051199">
        <w:rPr>
          <w:sz w:val="16"/>
        </w:rPr>
        <w:t>In</w:t>
      </w:r>
      <w:proofErr w:type="gramEnd"/>
      <w:r w:rsidRPr="00051199">
        <w:rPr>
          <w:sz w:val="16"/>
        </w:rPr>
        <w:t xml:space="preserve"> Astounding Test, Scientists Revive Damaged Lungs for Transplant Oliver Stone Thinks Hollywood Has Gone Crazy </w:t>
      </w:r>
      <w:r w:rsidRPr="00051199">
        <w:rPr>
          <w:u w:val="single"/>
        </w:rPr>
        <w:t>As populations disappear from geographic areas, the species’ function there also disappears. The loss of honeybees in the United States, for example, would deal an economic blow of more than $15 billion, but the species itself would still survive elsewhere around the world. “</w:t>
      </w:r>
      <w:r w:rsidRPr="00051199">
        <w:rPr>
          <w:rStyle w:val="Emphasis"/>
        </w:rPr>
        <w:t>The population declines of common species — top predators, large-bodied herbivores like the rhino, pollinators and others — have large effects on the way ecosystems function even when they are far from extinction,</w:t>
      </w:r>
      <w:r w:rsidRPr="00051199">
        <w:rPr>
          <w:sz w:val="16"/>
        </w:rPr>
        <w:t xml:space="preserve">” said Rebecca Shaw, chief scientist at the World Wildlife Fund, who was not involved in the research. Image Chimpanzees in South Kivu, Democratic Republic of Congo, in March. Chimpanzees in South Kivu, Democratic Republic of Congo, in </w:t>
      </w:r>
      <w:proofErr w:type="spellStart"/>
      <w:r w:rsidRPr="00051199">
        <w:rPr>
          <w:sz w:val="16"/>
        </w:rPr>
        <w:t>March.Credit</w:t>
      </w:r>
      <w:proofErr w:type="spellEnd"/>
      <w:r w:rsidRPr="00051199">
        <w:rPr>
          <w:sz w:val="16"/>
        </w:rPr>
        <w:t xml:space="preserve">...Hugh Kinsella Cunningham/EPA, via Shutterstock “Ceballos and his colleagues are telling us with scientific certainty that the survival of these species is linked to our own survival,” she added. Dr. Ehrlich emphasized that the study’s overall findings were almost certainly a gross underestimate of the true scope of the extinction problem. Their analysis did not take plants or aquatic or invertebrate species into account, and it included only approximately 5 percent of terrestrial vertebrates for which scientists have population data. The findings are “in fact what one would expect in the gathering biodiversity crisis,” said Thomas Lovejoy, an ecologist at George Mason University, who was not involved in the research. The paper “should be considered a major wake-up call while there is still time to make a difference.” That so few people are aware of the impending crisis, Dr. Lovejoy added, is a cause of the crisis itself. </w:t>
      </w:r>
      <w:r w:rsidRPr="00051199">
        <w:rPr>
          <w:u w:val="single"/>
        </w:rPr>
        <w:t>Many who are aware may simply feel the loss is not consequential</w:t>
      </w:r>
      <w:r w:rsidRPr="00051199">
        <w:rPr>
          <w:sz w:val="16"/>
        </w:rPr>
        <w:t xml:space="preserve">. “People say, ‘What the hell of a difference does it make to me?’” Dr. Ehrlich said. </w:t>
      </w:r>
      <w:r w:rsidRPr="00051199">
        <w:rPr>
          <w:u w:val="single"/>
        </w:rPr>
        <w:t>But often the role of a particular plant or animal in an ecosystem has become apparent only after the species in question is gone. Passenger pigeons, for example, once numbered in the billions. Their voracious appetite for seeds limited population growth of other seed-eating species, including white-footed mice — the natural reservoir for the bacterium that causes Lyme disease</w:t>
      </w:r>
      <w:r w:rsidRPr="00051199">
        <w:rPr>
          <w:sz w:val="16"/>
        </w:rPr>
        <w:t xml:space="preserve">. After the passenger pigeon’s extinction, white-footed mice populations exploded, </w:t>
      </w:r>
      <w:r w:rsidRPr="00051199">
        <w:rPr>
          <w:u w:val="single"/>
        </w:rPr>
        <w:t>and the risks to human health increased</w:t>
      </w:r>
      <w:r w:rsidRPr="00051199">
        <w:rPr>
          <w:sz w:val="16"/>
        </w:rPr>
        <w:t>. The impacts of the passenger pigeon’s extinction, researchers wrote in Science, “are still being felt a century after the last passenger pigeon died.” Image The skin of a critically endangered Sumatran tiger that was seized by police in Banda Aceh, Indonesia, in January. The skin of a critically endangered Sumatran tiger that was seized by police in Banda Aceh, Indonesia, in January. Credit...</w:t>
      </w:r>
      <w:proofErr w:type="spellStart"/>
      <w:r w:rsidRPr="00051199">
        <w:rPr>
          <w:sz w:val="16"/>
        </w:rPr>
        <w:t>Chaideer</w:t>
      </w:r>
      <w:proofErr w:type="spellEnd"/>
      <w:r w:rsidRPr="00051199">
        <w:rPr>
          <w:sz w:val="16"/>
        </w:rPr>
        <w:t xml:space="preserve"> </w:t>
      </w:r>
      <w:proofErr w:type="spellStart"/>
      <w:r w:rsidRPr="00051199">
        <w:rPr>
          <w:sz w:val="16"/>
        </w:rPr>
        <w:t>Mahyuddin</w:t>
      </w:r>
      <w:proofErr w:type="spellEnd"/>
      <w:r w:rsidRPr="00051199">
        <w:rPr>
          <w:sz w:val="16"/>
        </w:rPr>
        <w:t>/</w:t>
      </w:r>
      <w:proofErr w:type="spellStart"/>
      <w:r w:rsidRPr="00051199">
        <w:rPr>
          <w:sz w:val="16"/>
        </w:rPr>
        <w:t>Agence</w:t>
      </w:r>
      <w:proofErr w:type="spellEnd"/>
      <w:r w:rsidRPr="00051199">
        <w:rPr>
          <w:sz w:val="16"/>
        </w:rPr>
        <w:t xml:space="preserve"> France-Presse — Getty </w:t>
      </w:r>
      <w:r w:rsidRPr="00051199">
        <w:rPr>
          <w:u w:val="single"/>
        </w:rPr>
        <w:t>Images As humans continue to encroach on nature and wildlife</w:t>
      </w:r>
      <w:r w:rsidRPr="00051199">
        <w:rPr>
          <w:sz w:val="16"/>
        </w:rPr>
        <w:t xml:space="preserve">, Dr. Ceballos and his colleagues warn of a </w:t>
      </w:r>
      <w:r w:rsidRPr="00051199">
        <w:rPr>
          <w:u w:val="single"/>
        </w:rPr>
        <w:t xml:space="preserve">cascading series of impacts — including more frequent occurrences of new diseases and pandemics. The coronavirus that launched the pandemic originated in a wild </w:t>
      </w:r>
      <w:proofErr w:type="gramStart"/>
      <w:r w:rsidRPr="00051199">
        <w:rPr>
          <w:u w:val="single"/>
        </w:rPr>
        <w:t>animal,</w:t>
      </w:r>
      <w:proofErr w:type="gramEnd"/>
      <w:r w:rsidRPr="00051199">
        <w:rPr>
          <w:sz w:val="16"/>
        </w:rPr>
        <w:t xml:space="preserve"> most scientists believe. “</w:t>
      </w:r>
      <w:r w:rsidRPr="00051199">
        <w:rPr>
          <w:rStyle w:val="Emphasis"/>
        </w:rPr>
        <w:t>The vaccine for Covid-19 was natural habitat</w:t>
      </w:r>
      <w:r w:rsidRPr="00051199">
        <w:rPr>
          <w:sz w:val="16"/>
        </w:rPr>
        <w:t xml:space="preserve">,” Dr. Ceballos said. “The pandemic is a great example of how badly we’ve treated nature.” </w:t>
      </w:r>
      <w:r w:rsidRPr="00051199">
        <w:rPr>
          <w:u w:val="single"/>
        </w:rPr>
        <w:t>With enough species losses, ecosystems will eventually fail, destabilizing economies and governments and triggering famine and refugee crises</w:t>
      </w:r>
      <w:r w:rsidRPr="00051199">
        <w:rPr>
          <w:sz w:val="16"/>
        </w:rPr>
        <w:t>. But there are steps that can be taken now, Dr. Ceballos said. Habitat loss and wildlife trade are currently responsible for the brunt of the problem, whereas climate change has yet to unleash “the full tsunami” of its impacts, Dr. Ceballos said. To offset the most urgent wave of extinctions, he and his colleagues call for an immediate end to illegal wildlife trade. “There’s no way this can be continued, wiping out species and putting the whole of humanity in danger,” Dr. Ceballos said. “We can solve this immediate problem.” They also call for a halt to deforestation and a complete reform of the legal wildlife trade — one that prioritizes sustainability over profits. “The most fundamental problem is reducing the scale of the human enterprise, especially its consumptive demands on the biosphere,” Dr. Ehrlich said. Making these changes will require electing leaders who prioritize the environment, redistributing resources and slowing human population growth. To help organize these efforts, Dr. Ceballos and Dr. Ehrlich launched a new global initiative called Stop Extinction. The initiative aims to provide a framework for creating new national agreements, as well as tools for educating and activating the public about the unfolding extinction crisis. “All of us need to understand that what we do in the next five to 10 years will define the future of humanity,” Dr. Ceballos said.</w:t>
      </w:r>
    </w:p>
    <w:p w14:paraId="41CA454F" w14:textId="77777777" w:rsidR="00E211F5" w:rsidRDefault="00E211F5" w:rsidP="00E211F5">
      <w:pPr>
        <w:pStyle w:val="Heading3"/>
      </w:pPr>
      <w:r>
        <w:t>2AC</w:t>
      </w:r>
      <w:proofErr w:type="gramStart"/>
      <w:r>
        <w:t>---!---</w:t>
      </w:r>
      <w:proofErr w:type="gramEnd"/>
      <w:r>
        <w:t>Keystone Species</w:t>
      </w:r>
    </w:p>
    <w:p w14:paraId="07D1BCF9" w14:textId="77777777" w:rsidR="00E211F5" w:rsidRPr="00506769" w:rsidRDefault="00E211F5" w:rsidP="00E211F5">
      <w:pPr>
        <w:pStyle w:val="Heading4"/>
      </w:pPr>
      <w:r>
        <w:t>Loss of keystone species causes cascading extinction – leads to the 6</w:t>
      </w:r>
      <w:r w:rsidRPr="00506769">
        <w:rPr>
          <w:vertAlign w:val="superscript"/>
        </w:rPr>
        <w:t>th</w:t>
      </w:r>
      <w:r>
        <w:t xml:space="preserve"> major extinction</w:t>
      </w:r>
    </w:p>
    <w:p w14:paraId="144B44B2" w14:textId="77777777" w:rsidR="00E211F5" w:rsidRPr="005A5FB4" w:rsidRDefault="00E211F5" w:rsidP="00E211F5">
      <w:r w:rsidRPr="00506769">
        <w:rPr>
          <w:b/>
          <w:bCs/>
          <w:sz w:val="26"/>
          <w:szCs w:val="26"/>
        </w:rPr>
        <w:t>Ceballos et al 20</w:t>
      </w:r>
      <w:r>
        <w:t xml:space="preserve"> </w:t>
      </w:r>
      <w:r w:rsidRPr="00506769">
        <w:t>Vertebrates on the brink as indicators of biological annihilation and the sixth mass extinction</w:t>
      </w:r>
      <w:r>
        <w:t xml:space="preserve"> </w:t>
      </w:r>
      <w:r w:rsidRPr="00506769">
        <w:t xml:space="preserve">PNAS June 16, 2020 117 (24) 13596-13602; first published June 1, 2020 </w:t>
      </w:r>
      <w:hyperlink r:id="rId185" w:history="1">
        <w:r w:rsidRPr="00C5080D">
          <w:rPr>
            <w:rStyle w:val="Hyperlink"/>
          </w:rPr>
          <w:t>https://doi.org/10.1073/pnas.1922686117</w:t>
        </w:r>
      </w:hyperlink>
      <w:r>
        <w:t xml:space="preserve"> Gerado </w:t>
      </w:r>
      <w:proofErr w:type="spellStart"/>
      <w:r>
        <w:t>Cebellos</w:t>
      </w:r>
      <w:proofErr w:type="spellEnd"/>
      <w:r>
        <w:t xml:space="preserve"> I</w:t>
      </w:r>
      <w:r w:rsidRPr="00506769">
        <w:t xml:space="preserve">nstituto de </w:t>
      </w:r>
      <w:proofErr w:type="spellStart"/>
      <w:r w:rsidRPr="00506769">
        <w:t>Ecología</w:t>
      </w:r>
      <w:proofErr w:type="spellEnd"/>
      <w:r w:rsidRPr="00506769">
        <w:t xml:space="preserve">, Universidad Nacional </w:t>
      </w:r>
      <w:proofErr w:type="spellStart"/>
      <w:r w:rsidRPr="00506769">
        <w:t>Autónoma</w:t>
      </w:r>
      <w:proofErr w:type="spellEnd"/>
      <w:r w:rsidRPr="00506769">
        <w:t xml:space="preserve"> de México, 04510 Ciudad de México, México</w:t>
      </w:r>
    </w:p>
    <w:p w14:paraId="269728E6" w14:textId="77777777" w:rsidR="00E211F5" w:rsidRPr="00A4318E" w:rsidRDefault="00E211F5" w:rsidP="00E211F5">
      <w:r>
        <w:t xml:space="preserve">Our results provide important conservation insights. First, as the status of any species changes from common to being on the brink of extinction, its </w:t>
      </w:r>
      <w:r w:rsidRPr="005A5FB4">
        <w:rPr>
          <w:u w:val="single"/>
        </w:rPr>
        <w:t>gradual loss will bring pressures to bear on other species with which it interac</w:t>
      </w:r>
      <w:r>
        <w:t xml:space="preserve">ts. Clearly, the loss of so </w:t>
      </w:r>
      <w:r w:rsidRPr="005A5FB4">
        <w:rPr>
          <w:u w:val="single"/>
        </w:rPr>
        <w:t>many populations has caused major changes in the ecosystems they inhabit and doubtless contributed concurrently to the extinction of other species in those ecosystems</w:t>
      </w:r>
      <w:r>
        <w:t xml:space="preserve">. At times, these losses must have triggered the substantial alteration of ecosystems structure and function (11, 12). </w:t>
      </w:r>
      <w:r w:rsidRPr="005A5FB4">
        <w:rPr>
          <w:u w:val="single"/>
        </w:rPr>
        <w:t xml:space="preserve">Extinction cascades, a series of </w:t>
      </w:r>
      <w:r w:rsidRPr="005A5FB4">
        <w:rPr>
          <w:b/>
          <w:bCs/>
          <w:u w:val="single"/>
        </w:rPr>
        <w:t>extinctions triggered by the disappearance of a keystone species</w:t>
      </w:r>
      <w:r w:rsidRPr="005A5FB4">
        <w:rPr>
          <w:u w:val="single"/>
        </w:rPr>
        <w:t xml:space="preserve"> in an ecosystem, occur frequently,</w:t>
      </w:r>
      <w:r>
        <w:t xml:space="preserve"> as shown by the classic case of Steller’s sea cow (47). Obviously, the loss of species and populations drives the loss of their specialized parasites. A dramatic example was the discovery and description in 2005 of six new species of mites found among the feathers of museum specimens of the long extinct Carolina Parakeet (</w:t>
      </w:r>
      <w:proofErr w:type="spellStart"/>
      <w:r>
        <w:t>Conuropsis</w:t>
      </w:r>
      <w:proofErr w:type="spellEnd"/>
      <w:r>
        <w:t xml:space="preserve"> </w:t>
      </w:r>
      <w:proofErr w:type="spellStart"/>
      <w:r>
        <w:t>carolinensis</w:t>
      </w:r>
      <w:proofErr w:type="spellEnd"/>
      <w:r>
        <w:t>) (48). Similarly, closely linked pairs of species involved in relationships like pollination may become extinct simultaneously (49</w:t>
      </w:r>
      <w:r>
        <w:rPr>
          <w:rFonts w:ascii="Cambria Math" w:hAnsi="Cambria Math" w:cs="Cambria Math"/>
        </w:rPr>
        <w:t>⇓</w:t>
      </w:r>
      <w:r>
        <w:t xml:space="preserve">–51). Thus, </w:t>
      </w:r>
      <w:r w:rsidRPr="00506769">
        <w:rPr>
          <w:u w:val="single"/>
        </w:rPr>
        <w:t>moving onto the brink is an important part of the process of defaunation</w:t>
      </w:r>
      <w:r>
        <w:t xml:space="preserve"> (14). Second, documenting so many species on the verge of collapse has led us to suggest that future rates </w:t>
      </w:r>
      <w:r w:rsidRPr="00506769">
        <w:rPr>
          <w:u w:val="single"/>
        </w:rPr>
        <w:t xml:space="preserve">of extinction are probably underestimated. </w:t>
      </w:r>
      <w:r>
        <w:t xml:space="preserve">As our results indicate, the current rapid </w:t>
      </w:r>
      <w:r w:rsidRPr="00506769">
        <w:rPr>
          <w:u w:val="single"/>
        </w:rPr>
        <w:t>vertebrate extinction rate will itself increase sharply in the future.</w:t>
      </w:r>
      <w:r>
        <w:t xml:space="preserve"> So, </w:t>
      </w:r>
      <w:r w:rsidRPr="00506769">
        <w:rPr>
          <w:u w:val="single"/>
        </w:rPr>
        <w:t xml:space="preserve">predictions that one-fifth of all species would be in danger of extinction by midcentury and half or more by the end of the century begin to make sense </w:t>
      </w:r>
      <w:r>
        <w:t>(9</w:t>
      </w:r>
      <w:r>
        <w:rPr>
          <w:rFonts w:ascii="Cambria Math" w:hAnsi="Cambria Math" w:cs="Cambria Math"/>
        </w:rPr>
        <w:t>⇓</w:t>
      </w:r>
      <w:r>
        <w:t>–11). Third, concentrations of species at risk for extinction, with the geographical congruence in distribution of the under 5,000s and species on the brink categories, are strong indicators of incipient regional biodiversity collapse in areas such as the Arctic, southeast Asia, and elsewhere. They occur mostly in heavily populated regions such as tropical Asia, where major ongoing biodiversity losses are well known (10, 13</w:t>
      </w:r>
      <w:r>
        <w:rPr>
          <w:rFonts w:ascii="Cambria Math" w:hAnsi="Cambria Math" w:cs="Cambria Math"/>
        </w:rPr>
        <w:t>⇓</w:t>
      </w:r>
      <w:r>
        <w:t xml:space="preserve">–15, 30, 46, 52, 53). Fourth, </w:t>
      </w:r>
      <w:r w:rsidRPr="00506769">
        <w:rPr>
          <w:u w:val="single"/>
        </w:rPr>
        <w:t>species at the brink have been pushed to a critical conservation status because of human activities</w:t>
      </w:r>
      <w:r>
        <w:t xml:space="preserve">, where habitat loss and fragmentation, illegal trade, overexploitation, introduced domestic and wild species, toxification, </w:t>
      </w:r>
      <w:r w:rsidRPr="00506769">
        <w:rPr>
          <w:u w:val="single"/>
        </w:rPr>
        <w:t>and pollution have played a major role (</w:t>
      </w:r>
      <w:r>
        <w:t>10, 13</w:t>
      </w:r>
      <w:r>
        <w:rPr>
          <w:rFonts w:ascii="Cambria Math" w:hAnsi="Cambria Math" w:cs="Cambria Math"/>
        </w:rPr>
        <w:t>⇓</w:t>
      </w:r>
      <w:r>
        <w:t xml:space="preserve">–15, 30, 46, 52, 53). More recently, </w:t>
      </w:r>
      <w:r w:rsidRPr="00506769">
        <w:rPr>
          <w:u w:val="single"/>
        </w:rPr>
        <w:t>climate disruption is becoming a major cause of species endangerment</w:t>
      </w:r>
      <w:r>
        <w:t xml:space="preserve"> (10, 11, 14</w:t>
      </w:r>
      <w:r>
        <w:rPr>
          <w:rFonts w:ascii="Cambria Math" w:hAnsi="Cambria Math" w:cs="Cambria Math"/>
        </w:rPr>
        <w:t>⇓⇓</w:t>
      </w:r>
      <w:r>
        <w:t xml:space="preserve">–17). We believe that the recent coronavirus outbreak is linked to wildlife trade and consumption in China (54). The ban on wildlife trade imposed by the Chinese government could be a major conservation measure for many species on the brink, if imposed properly. The ban should include wild species for consumption as food as well as medicinal use and pets. Finally, major losses of populations and species clearly impede the provision of ecosystem goods and services, with consequent impacts on human well-being (11, 12). The growing human population, increasing rates of consumption, and projected growth in the future can only accelerate the rapid disappearance of species, now a stream, to a rushing torrent—a problem for survival that only human beings have the power to alleviate. Concluding </w:t>
      </w:r>
      <w:proofErr w:type="gramStart"/>
      <w:r>
        <w:t>Remarks</w:t>
      </w:r>
      <w:proofErr w:type="gramEnd"/>
      <w:r>
        <w:t xml:space="preserve"> </w:t>
      </w:r>
      <w:r w:rsidRPr="00506769">
        <w:rPr>
          <w:u w:val="single"/>
        </w:rPr>
        <w:t>The extinction crisis, like the toxification and climate crises to which it is tied, poses an existential threat to civilization.</w:t>
      </w:r>
      <w:r>
        <w:t xml:space="preserve"> Although it is </w:t>
      </w:r>
      <w:r w:rsidRPr="00506769">
        <w:rPr>
          <w:u w:val="single"/>
        </w:rPr>
        <w:t>more immediate than climate disruption, i</w:t>
      </w:r>
      <w:r>
        <w:t xml:space="preserve">ts magnitude and likely impacts on human well-being are </w:t>
      </w:r>
      <w:r w:rsidRPr="00506769">
        <w:rPr>
          <w:b/>
          <w:bCs/>
          <w:u w:val="single"/>
        </w:rPr>
        <w:t>largely unknown by governments, the private sector, and civil society</w:t>
      </w:r>
      <w:r>
        <w:t>. It is, therefore</w:t>
      </w:r>
      <w:r w:rsidRPr="00506769">
        <w:rPr>
          <w:u w:val="single"/>
        </w:rPr>
        <w:t>, a scientific and moral imperative for scientists to take whatever actions they can to stop extinction.</w:t>
      </w:r>
      <w:r>
        <w:t xml:space="preserve"> </w:t>
      </w:r>
    </w:p>
    <w:p w14:paraId="1008B6EE" w14:textId="77777777" w:rsidR="00E211F5" w:rsidRDefault="00E211F5" w:rsidP="00E211F5">
      <w:pPr>
        <w:pStyle w:val="Heading3"/>
      </w:pPr>
      <w:r>
        <w:t>2AC</w:t>
      </w:r>
      <w:proofErr w:type="gramStart"/>
      <w:r>
        <w:t>---!---</w:t>
      </w:r>
      <w:proofErr w:type="gramEnd"/>
      <w:r>
        <w:t>Superbugs</w:t>
      </w:r>
    </w:p>
    <w:p w14:paraId="395E84DB" w14:textId="77777777" w:rsidR="00E211F5" w:rsidRPr="00316FBB" w:rsidRDefault="00E211F5" w:rsidP="00E211F5">
      <w:pPr>
        <w:pStyle w:val="Heading4"/>
        <w:rPr>
          <w:u w:val="single"/>
        </w:rPr>
      </w:pPr>
      <w:r>
        <w:t xml:space="preserve">Lack of </w:t>
      </w:r>
      <w:r>
        <w:rPr>
          <w:i/>
          <w:u w:val="single"/>
        </w:rPr>
        <w:t>acknowledgement</w:t>
      </w:r>
      <w:r>
        <w:t xml:space="preserve"> towards antibiotic resistance </w:t>
      </w:r>
      <w:r w:rsidRPr="00316FBB">
        <w:t xml:space="preserve">sparks </w:t>
      </w:r>
      <w:r>
        <w:rPr>
          <w:i/>
          <w:u w:val="single"/>
        </w:rPr>
        <w:t>catastrophic impacts</w:t>
      </w:r>
    </w:p>
    <w:p w14:paraId="7A1B8877" w14:textId="77777777" w:rsidR="00E211F5" w:rsidRPr="00A90239" w:rsidRDefault="00E211F5" w:rsidP="00E211F5">
      <w:r>
        <w:rPr>
          <w:rStyle w:val="Style13ptBold"/>
        </w:rPr>
        <w:t>Victor 3-12-20</w:t>
      </w:r>
      <w:r>
        <w:t xml:space="preserve"> (Gavin Victor, writer for Whitman Wire, 3-12-2020, accessed on 7-16-2020, Whitman Wire, "</w:t>
      </w:r>
      <w:r w:rsidRPr="00A90239">
        <w:rPr>
          <w:rStyle w:val="Emphasis"/>
        </w:rPr>
        <w:t>Forget coronavirus: Worry about antibiotic resistance instead</w:t>
      </w:r>
      <w:r>
        <w:t xml:space="preserve">", https://whitmanwire.com/opinion/2020/03/12/forget-coronavirus-worry-about-antibiotic-resistance-instead/, </w:t>
      </w:r>
      <w:proofErr w:type="spellStart"/>
      <w:r>
        <w:t>smarx</w:t>
      </w:r>
      <w:proofErr w:type="spellEnd"/>
      <w:r>
        <w:t>, MLC)</w:t>
      </w:r>
    </w:p>
    <w:p w14:paraId="0D4F454E" w14:textId="77777777" w:rsidR="00E211F5" w:rsidRPr="00316FBB" w:rsidRDefault="00E211F5" w:rsidP="00E211F5">
      <w:pPr>
        <w:rPr>
          <w:rStyle w:val="Emphasis"/>
        </w:rPr>
      </w:pPr>
      <w:r>
        <w:t xml:space="preserve">I’m terrified of COVID-19. My head jerks at the sound of a cough. I wash my hands whenever I have the opportunity. The health threat is almost omnipresent in my mind – a predator watching me, always from behind. This attitude is a common phenomenon. </w:t>
      </w:r>
      <w:r w:rsidRPr="00A81D8F">
        <w:rPr>
          <w:rStyle w:val="Emphasis"/>
        </w:rPr>
        <w:t>It is incredibly easy,</w:t>
      </w:r>
      <w:r>
        <w:t xml:space="preserve"> especially with media </w:t>
      </w:r>
      <w:proofErr w:type="spellStart"/>
      <w:r>
        <w:t>sensationalization</w:t>
      </w:r>
      <w:proofErr w:type="spellEnd"/>
      <w:r>
        <w:t xml:space="preserve">, </w:t>
      </w:r>
      <w:r w:rsidRPr="00A81D8F">
        <w:rPr>
          <w:rStyle w:val="Emphasis"/>
        </w:rPr>
        <w:t>to focus on coronavirus as an imminent existential threat to us as individuals</w:t>
      </w:r>
      <w:r>
        <w:t xml:space="preserve"> and to our communities. After all, it is close to home, relatively dangerous and essentially uncontained. Essentially, our dramatic responses are stimulated by how proximal the risk feels. </w:t>
      </w:r>
      <w:r w:rsidRPr="00316FBB">
        <w:rPr>
          <w:rStyle w:val="StyleUnderline"/>
        </w:rPr>
        <w:t>Amid the poles of overreaction and not enough reaction to the virus, one thing is certain: To be as consumed by fear as I am about the coronavirus alone is fundamentally ungrounded</w:t>
      </w:r>
      <w:r>
        <w:t xml:space="preserve">. Certainly, we should be vigilant. We should be careful, but </w:t>
      </w:r>
      <w:r w:rsidRPr="00316FBB">
        <w:rPr>
          <w:rStyle w:val="Emphasis"/>
        </w:rPr>
        <w:t xml:space="preserve">our response illustrates the catastrophic human tendency to improperly acknowledge those alternatively much greater existential threats that seem distant. </w:t>
      </w:r>
      <w:r>
        <w:t xml:space="preserve">Just slight contemplation, though, shows that the blinders we have to our real existential threats are truly and incredibly terrifying. A survey of experts from the “Future of Humanity Institute” at the University of Oxford states that there is a 19 percent chance of human extinction before 2100. If this is the risk of our extinction, then consequently, an extreme decrease in quality of life is much more likely, too. </w:t>
      </w:r>
      <w:r w:rsidRPr="00316FBB">
        <w:rPr>
          <w:rStyle w:val="Emphasis"/>
          <w:sz w:val="24"/>
        </w:rPr>
        <w:t>Among the many risks within contemporary life, issues surrounding antibiotic resistance are almost completely unacknowledged, incredibly dangerous and subject to change with only slight cultural and industrial shifts</w:t>
      </w:r>
      <w:r>
        <w:t>. The WHO claims that, “</w:t>
      </w:r>
      <w:r w:rsidRPr="00316FBB">
        <w:rPr>
          <w:rStyle w:val="Emphasis"/>
        </w:rPr>
        <w:t>without urgent action, we are heading towards a post-antibiotic era, in which common infections and minor illnesses can once again kill.”</w:t>
      </w:r>
      <w:r>
        <w:t xml:space="preserve"> The </w:t>
      </w:r>
      <w:r w:rsidRPr="00316FBB">
        <w:rPr>
          <w:rStyle w:val="StyleUnderline"/>
        </w:rPr>
        <w:t>UN claims that by 2050, ten million people will die every year from antibiotic-resistant diseases –</w:t>
      </w:r>
      <w:r>
        <w:t xml:space="preserve"> </w:t>
      </w:r>
      <w:r w:rsidRPr="00316FBB">
        <w:rPr>
          <w:rStyle w:val="StyleUnderline"/>
        </w:rPr>
        <w:t xml:space="preserve">which is more than the current figure for cancer. </w:t>
      </w:r>
      <w:r>
        <w:t xml:space="preserve">Antibiotic resistance stems from the misuse of antibiotics. The more we use antibiotics, the more we allow bacteria to build up a tolerance to them. </w:t>
      </w:r>
      <w:r w:rsidRPr="00316FBB">
        <w:rPr>
          <w:rStyle w:val="Emphasis"/>
        </w:rPr>
        <w:t>We have already seen the advent of MRSA and antibiotic-resistant salmonella</w:t>
      </w:r>
      <w:r>
        <w:t>. The most obvious fix for this is to only prescribe antibiotics when absolutely necessary, which doctors are beginning to do. Humans, however, only use 20 percent of the antibiotics manufactured. The rest are consumed constantly by animals waiting for slaughter in massive feeding operations. Lance Price, an expert on bacteria resistant “</w:t>
      </w:r>
      <w:r w:rsidRPr="00316FBB">
        <w:rPr>
          <w:rStyle w:val="Emphasis"/>
        </w:rPr>
        <w:t xml:space="preserve">superbugs”, claims that our food system’s predication on a constant use of antibiotics for animals is a recipe for disaster, because it uses antibiotics in a way that will inevitably lead to antibiotic resistance. </w:t>
      </w:r>
    </w:p>
    <w:p w14:paraId="35226F6B" w14:textId="77777777" w:rsidR="00E211F5" w:rsidRDefault="00E211F5" w:rsidP="00E211F5"/>
    <w:p w14:paraId="05192A8D" w14:textId="77777777" w:rsidR="00E211F5" w:rsidRDefault="00E211F5" w:rsidP="00E211F5">
      <w:pPr>
        <w:pStyle w:val="Heading4"/>
      </w:pPr>
      <w:r>
        <w:rPr>
          <w:i/>
          <w:u w:val="single"/>
        </w:rPr>
        <w:t>700,000</w:t>
      </w:r>
      <w:r>
        <w:t xml:space="preserve"> die each year</w:t>
      </w:r>
    </w:p>
    <w:p w14:paraId="31820C0F" w14:textId="77777777" w:rsidR="00E211F5" w:rsidRPr="00316FBB" w:rsidRDefault="00E211F5" w:rsidP="00E211F5">
      <w:pPr>
        <w:rPr>
          <w:rStyle w:val="Style13ptBold"/>
        </w:rPr>
      </w:pPr>
      <w:r>
        <w:rPr>
          <w:rStyle w:val="Style13ptBold"/>
        </w:rPr>
        <w:t xml:space="preserve">UN 19 </w:t>
      </w:r>
      <w:r w:rsidRPr="00316FBB">
        <w:t>(</w:t>
      </w:r>
      <w:r>
        <w:t xml:space="preserve">UN News, 4-29-19, UN News, “UN, global health agencies sound alarm on drug-resistant infections; new recommendations to reduce ‘staggering number’ of future deaths,” </w:t>
      </w:r>
      <w:hyperlink r:id="rId186" w:history="1">
        <w:r w:rsidRPr="0055469A">
          <w:rPr>
            <w:rStyle w:val="Hyperlink"/>
          </w:rPr>
          <w:t>https://news.un.org/en/story/2019/04/1037471</w:t>
        </w:r>
      </w:hyperlink>
      <w:r>
        <w:t xml:space="preserve">, </w:t>
      </w:r>
      <w:proofErr w:type="spellStart"/>
      <w:r>
        <w:t>smarx</w:t>
      </w:r>
      <w:proofErr w:type="spellEnd"/>
      <w:r>
        <w:t>, MLC)</w:t>
      </w:r>
    </w:p>
    <w:p w14:paraId="65157510" w14:textId="77777777" w:rsidR="00E211F5" w:rsidRPr="00316FBB" w:rsidRDefault="00E211F5" w:rsidP="00E211F5">
      <w:r w:rsidRPr="00316FBB">
        <w:t xml:space="preserve">According to a </w:t>
      </w:r>
      <w:r w:rsidRPr="00316FBB">
        <w:rPr>
          <w:rStyle w:val="Emphasis"/>
        </w:rPr>
        <w:t>groundbreaking report</w:t>
      </w:r>
      <w:r w:rsidRPr="00316FBB">
        <w:t xml:space="preserve">, the UN Ad hoc Interagency Coordinating Group on Antimicrobial Resistance warned </w:t>
      </w:r>
      <w:r w:rsidRPr="00316FBB">
        <w:rPr>
          <w:rStyle w:val="Emphasis"/>
        </w:rPr>
        <w:t>that if no action is taken, drug-resistant diseases could cause 10 million deaths each year</w:t>
      </w:r>
      <w:r w:rsidRPr="00316FBB">
        <w:t xml:space="preserve"> by 2050 </w:t>
      </w:r>
      <w:r w:rsidRPr="00316FBB">
        <w:rPr>
          <w:rStyle w:val="Emphasis"/>
        </w:rPr>
        <w:t>and damage to the economy as catastrophic as during the 2008</w:t>
      </w:r>
      <w:r w:rsidRPr="00316FBB">
        <w:t xml:space="preserve">-2009 </w:t>
      </w:r>
      <w:r w:rsidRPr="00316FBB">
        <w:rPr>
          <w:rStyle w:val="StyleUnderline"/>
        </w:rPr>
        <w:t>global financial crisis. By 2030, antimicrobial resistance could force up to 24 million people into extreme poverty.</w:t>
      </w:r>
      <w:r w:rsidRPr="00316FBB">
        <w:t xml:space="preserve"> Currently, </w:t>
      </w:r>
      <w:r w:rsidRPr="00316FBB">
        <w:rPr>
          <w:rStyle w:val="Emphasis"/>
        </w:rPr>
        <w:t>at least 700,000 people die each year due to drug-resistant diseases</w:t>
      </w:r>
      <w:r w:rsidRPr="00316FBB">
        <w:rPr>
          <w:rStyle w:val="StyleUnderline"/>
        </w:rPr>
        <w:t>, including 230,000 people who die from multidrug-resistant tuberculosis. More and more common diseases, including respiratory and urinary tract infections, as well as sexually transmitted infections, are untreatable</w:t>
      </w:r>
      <w:r w:rsidRPr="00316FBB">
        <w:t>; lifesaving medical procedures are becoming much riskier, and our food systems are increasingly precarious, says the report. “We are at a critical point in the fight to protect some of our most essential medicines,” said Tedros Adhanom Ghebreyesus, WHO Director-General and Co-Chair of the IACG. “</w:t>
      </w:r>
      <w:r w:rsidRPr="00316FBB">
        <w:rPr>
          <w:rStyle w:val="StyleUnderline"/>
        </w:rPr>
        <w:t>This report makes concrete recommendations that could save thousands of lives every year.” The world is already feeling the economic and health consequences as crucial medicines become ineffective</w:t>
      </w:r>
      <w:r w:rsidRPr="00316FBB">
        <w:t>. Without investment from countries in all income brackets, future generations will face the disastrous impacts of uncontrolled antimicrobial resistance.</w:t>
      </w:r>
    </w:p>
    <w:p w14:paraId="0338C9F2" w14:textId="77777777" w:rsidR="00E211F5" w:rsidRDefault="00E211F5" w:rsidP="00E211F5">
      <w:pPr>
        <w:pStyle w:val="Heading3"/>
      </w:pPr>
      <w:r>
        <w:t>2AC</w:t>
      </w:r>
      <w:proofErr w:type="gramStart"/>
      <w:r>
        <w:t>---!---</w:t>
      </w:r>
      <w:proofErr w:type="gramEnd"/>
      <w:r>
        <w:t xml:space="preserve">Superbugs---Turns </w:t>
      </w:r>
      <w:proofErr w:type="spellStart"/>
      <w:r>
        <w:t>Covid</w:t>
      </w:r>
      <w:proofErr w:type="spellEnd"/>
    </w:p>
    <w:p w14:paraId="34A8084E" w14:textId="77777777" w:rsidR="00E211F5" w:rsidRPr="00FC6487" w:rsidRDefault="00E211F5" w:rsidP="00E211F5">
      <w:pPr>
        <w:pStyle w:val="Heading4"/>
      </w:pPr>
      <w:proofErr w:type="gramStart"/>
      <w:r>
        <w:t>Specifically</w:t>
      </w:r>
      <w:proofErr w:type="gramEnd"/>
      <w:r>
        <w:t xml:space="preserve"> antibiotic resistant bacteria explode </w:t>
      </w:r>
      <w:proofErr w:type="spellStart"/>
      <w:r>
        <w:t>Covid</w:t>
      </w:r>
      <w:proofErr w:type="spellEnd"/>
      <w:r>
        <w:t xml:space="preserve"> death rate – makes secondary infections in an already compromised immune system </w:t>
      </w:r>
      <w:r w:rsidRPr="00FC6487">
        <w:rPr>
          <w:u w:val="single"/>
        </w:rPr>
        <w:t>incurable</w:t>
      </w:r>
    </w:p>
    <w:p w14:paraId="2D536571" w14:textId="77777777" w:rsidR="00E211F5" w:rsidRPr="00FC6487" w:rsidRDefault="00E211F5" w:rsidP="00E211F5">
      <w:r w:rsidRPr="00FC6487">
        <w:rPr>
          <w:b/>
          <w:bCs/>
          <w:sz w:val="26"/>
          <w:szCs w:val="26"/>
        </w:rPr>
        <w:t>Brink 3/14</w:t>
      </w:r>
      <w:r>
        <w:t xml:space="preserve"> </w:t>
      </w:r>
      <w:r w:rsidRPr="00FC6487">
        <w:t>Why Antibiotic Resistance Is More Worrisome Than Ever</w:t>
      </w:r>
      <w:r>
        <w:t xml:space="preserve"> </w:t>
      </w:r>
      <w:r>
        <w:rPr>
          <w:i/>
          <w:iCs/>
        </w:rPr>
        <w:t>NPR</w:t>
      </w:r>
      <w:r>
        <w:t xml:space="preserve"> March 14, 2020 </w:t>
      </w:r>
      <w:hyperlink r:id="rId187" w:history="1">
        <w:r w:rsidRPr="00C5080D">
          <w:rPr>
            <w:rStyle w:val="Hyperlink"/>
          </w:rPr>
          <w:t>https://www.npr.org/sections/goatsandsoda/2020/05/14/853984869/antibiotic-resistance-is-still-a-top-health-worry-its-a-pandemic-worry-too</w:t>
        </w:r>
      </w:hyperlink>
      <w:r>
        <w:t xml:space="preserve">  </w:t>
      </w:r>
      <w:r w:rsidRPr="00FC6487">
        <w:t>Zaman</w:t>
      </w:r>
      <w:r>
        <w:t>, the interviewee,</w:t>
      </w:r>
      <w:r w:rsidRPr="00FC6487">
        <w:t xml:space="preserve"> is a Howard Hughes Medical Institute Professor at Boston University. His book, Biography of Resistance: The Epic Battle Between People and Pathogens, was released by Harper Wave on April 21.</w:t>
      </w:r>
    </w:p>
    <w:p w14:paraId="73676701" w14:textId="77777777" w:rsidR="00E211F5" w:rsidRDefault="00E211F5" w:rsidP="00E211F5">
      <w:r>
        <w:t xml:space="preserve">A </w:t>
      </w:r>
      <w:r w:rsidRPr="00FC6487">
        <w:rPr>
          <w:u w:val="single"/>
        </w:rPr>
        <w:t>health crisis is rapidly unfolding worldwide. It causes suffering and death, costs billions and threatens to overwhelm health-care systems, patients and their families.</w:t>
      </w:r>
      <w:r>
        <w:t xml:space="preserve"> No, </w:t>
      </w:r>
      <w:r w:rsidRPr="00FC6487">
        <w:rPr>
          <w:u w:val="single"/>
        </w:rPr>
        <w:t>it's not the coronavirus pandemic.</w:t>
      </w:r>
      <w:r>
        <w:t xml:space="preserve"> </w:t>
      </w:r>
      <w:r w:rsidRPr="00FC6487">
        <w:rPr>
          <w:u w:val="single"/>
        </w:rPr>
        <w:t xml:space="preserve">It's that other disastrous health crisis: </w:t>
      </w:r>
      <w:r w:rsidRPr="00FC6487">
        <w:rPr>
          <w:b/>
          <w:bCs/>
          <w:u w:val="single"/>
        </w:rPr>
        <w:t>drug resistance</w:t>
      </w:r>
      <w:r w:rsidRPr="00FC6487">
        <w:rPr>
          <w:u w:val="single"/>
        </w:rPr>
        <w:t>.</w:t>
      </w:r>
      <w:r>
        <w:t xml:space="preserve"> Bacteria and other microbes that cleverly change and evolve are outsmarting the antimicrobials once hailed as miraculous cures. Worldwide, 700,000 people die each year due to drug-resistant diseases, according to the World Health Organization. </w:t>
      </w:r>
      <w:r w:rsidRPr="00FC6487">
        <w:rPr>
          <w:u w:val="single"/>
        </w:rPr>
        <w:t>Until a few months ago, drug-resistant disease was one of the world's top health concerns. Now it takes a back seat to the coronavirus pandemic</w:t>
      </w:r>
      <w:r>
        <w:t xml:space="preserve">. Muhammad Hamid Zaman is a Howard Hughes Medical Institute Professor at Boston University. His book, Biography of Resistance: The Epic Battle Between People and Pathogens, was released by Harper Wave on April 21. For years, there has been concern about infectious diseases becoming resistant to the drugs that have successfully treated them ... and then wham! COVID-19 hit, utterly dominating the world's attention. How should we think about these two crises? The urgency right now is this viral disease. </w:t>
      </w:r>
      <w:r w:rsidRPr="00FC6487">
        <w:rPr>
          <w:u w:val="single"/>
        </w:rPr>
        <w:t xml:space="preserve">But we have to think of antimicrobial resistance </w:t>
      </w:r>
      <w:r w:rsidRPr="00FC6487">
        <w:rPr>
          <w:b/>
          <w:bCs/>
          <w:u w:val="single"/>
        </w:rPr>
        <w:t>not as detached but as something that's going on simultaneously with this pandemic</w:t>
      </w:r>
      <w:r>
        <w:t xml:space="preserve">. We know from history that the </w:t>
      </w:r>
      <w:r w:rsidRPr="00FC6487">
        <w:rPr>
          <w:u w:val="single"/>
        </w:rPr>
        <w:t xml:space="preserve">majority of deaths during the great 1918 flu pandemic </w:t>
      </w:r>
      <w:r w:rsidRPr="00FC6487">
        <w:rPr>
          <w:b/>
          <w:bCs/>
          <w:u w:val="single"/>
        </w:rPr>
        <w:t>were from secondary bacterial pneumonia</w:t>
      </w:r>
      <w:r w:rsidRPr="00FC6487">
        <w:rPr>
          <w:u w:val="single"/>
        </w:rPr>
        <w:t>.</w:t>
      </w:r>
      <w:r>
        <w:t xml:space="preserve"> </w:t>
      </w:r>
      <w:r w:rsidRPr="00FC6487">
        <w:rPr>
          <w:u w:val="single"/>
        </w:rPr>
        <w:t xml:space="preserve">That was shown in work from Dr. Tony </w:t>
      </w:r>
      <w:proofErr w:type="spellStart"/>
      <w:r w:rsidRPr="00FC6487">
        <w:rPr>
          <w:u w:val="single"/>
        </w:rPr>
        <w:t>Fauci</w:t>
      </w:r>
      <w:proofErr w:type="spellEnd"/>
      <w:r w:rsidRPr="00FC6487">
        <w:rPr>
          <w:u w:val="single"/>
        </w:rPr>
        <w:t xml:space="preserve">. People didn't die from the virus, </w:t>
      </w:r>
      <w:r w:rsidRPr="00FC6487">
        <w:rPr>
          <w:b/>
          <w:bCs/>
          <w:u w:val="single"/>
        </w:rPr>
        <w:t>they died of pneumonia</w:t>
      </w:r>
      <w:r>
        <w:t>. Today, ou</w:t>
      </w:r>
      <w:r w:rsidRPr="00FC6487">
        <w:rPr>
          <w:u w:val="single"/>
        </w:rPr>
        <w:t xml:space="preserve">r </w:t>
      </w:r>
      <w:r w:rsidRPr="00FC6487">
        <w:rPr>
          <w:b/>
          <w:bCs/>
          <w:u w:val="single"/>
        </w:rPr>
        <w:t>best arsenal against that infection is antibiotic</w:t>
      </w:r>
      <w:r w:rsidRPr="00FC6487">
        <w:rPr>
          <w:u w:val="single"/>
        </w:rPr>
        <w:t>s, so if antibiotics stop working against secondary infections in this pandemic, that's a significant challenge</w:t>
      </w:r>
      <w:r>
        <w:t xml:space="preserve">. Is it possible COVID-19 patients are dying not of the virus but of secondary bacterial infections, like pneumonia or staph infections, just as they did in 1918? We don't know that yet. Early data from China and a recent report in the Lancet </w:t>
      </w:r>
      <w:r w:rsidRPr="00FC6487">
        <w:rPr>
          <w:u w:val="single"/>
        </w:rPr>
        <w:t>suggest that a significant percentage of hospitalized patients are also developing secondary bacterial infection</w:t>
      </w:r>
      <w:r>
        <w:t xml:space="preserve">s. We certainly need more data and more analysis, but we have to be concerned. With the advantage of hindsight, we can be better prepared. </w:t>
      </w:r>
      <w:r w:rsidRPr="00FC6487">
        <w:rPr>
          <w:u w:val="single"/>
        </w:rPr>
        <w:t>We know from the epidemic of 1918 that those secondary bacterial infections are a risk, and now we have antibiotics.</w:t>
      </w:r>
      <w:r>
        <w:t xml:space="preserve"> </w:t>
      </w:r>
    </w:p>
    <w:p w14:paraId="75476624" w14:textId="77777777" w:rsidR="00C24FC4" w:rsidRDefault="00C24FC4" w:rsidP="00C24FC4">
      <w:pPr>
        <w:pStyle w:val="Heading1"/>
      </w:pPr>
    </w:p>
    <w:p w14:paraId="5EC5A66C" w14:textId="4BA4330D" w:rsidR="00C24FC4" w:rsidRDefault="00C24FC4" w:rsidP="00C24FC4">
      <w:pPr>
        <w:pStyle w:val="Heading1"/>
      </w:pPr>
      <w:r>
        <w:t>===== T =====</w:t>
      </w:r>
    </w:p>
    <w:p w14:paraId="5F8E6349" w14:textId="48A62CC1" w:rsidR="00C24FC4" w:rsidRDefault="00453AAD" w:rsidP="00C24FC4">
      <w:pPr>
        <w:pStyle w:val="Heading2"/>
      </w:pPr>
      <w:r>
        <w:t>CJR</w:t>
      </w:r>
    </w:p>
    <w:p w14:paraId="7483D07E" w14:textId="44DF78B3" w:rsidR="00C24FC4" w:rsidRDefault="00C24FC4" w:rsidP="00C24FC4">
      <w:pPr>
        <w:pStyle w:val="Heading3"/>
      </w:pPr>
      <w:r>
        <w:t>2AC---T-</w:t>
      </w:r>
      <w:r w:rsidR="00453AAD">
        <w:t>Reduce</w:t>
      </w:r>
      <w:r w:rsidR="00E72517">
        <w:t>---Top</w:t>
      </w:r>
    </w:p>
    <w:p w14:paraId="4C2656EC" w14:textId="520D63FC" w:rsidR="00E90E5F" w:rsidRDefault="00E90E5F" w:rsidP="00E90E5F">
      <w:pPr>
        <w:pStyle w:val="Heading4"/>
      </w:pPr>
      <w:r>
        <w:t>We meet—people will be deterred and won’t go to prison</w:t>
      </w:r>
    </w:p>
    <w:p w14:paraId="66C19609" w14:textId="77777777" w:rsidR="00D802C1" w:rsidRPr="00D802C1" w:rsidRDefault="00D802C1" w:rsidP="00D802C1"/>
    <w:p w14:paraId="7FE25DF7" w14:textId="77777777" w:rsidR="00C24FC4" w:rsidRPr="00177729" w:rsidRDefault="00C24FC4" w:rsidP="00C24FC4">
      <w:pPr>
        <w:pStyle w:val="Heading4"/>
      </w:pPr>
      <w:r>
        <w:t>Counter-interp---criminal justice reform includes more penalties</w:t>
      </w:r>
    </w:p>
    <w:p w14:paraId="2A3BD806" w14:textId="77777777" w:rsidR="00C24FC4" w:rsidRPr="00177729" w:rsidRDefault="00C24FC4" w:rsidP="00C24FC4">
      <w:pPr>
        <w:rPr>
          <w:rStyle w:val="Style13ptBold"/>
        </w:rPr>
      </w:pPr>
      <w:r w:rsidRPr="00177729">
        <w:rPr>
          <w:rStyle w:val="Style13ptBold"/>
        </w:rPr>
        <w:t xml:space="preserve">Alt 19 </w:t>
      </w:r>
      <w:r w:rsidRPr="00177729">
        <w:t xml:space="preserve">(Robert Alt, President &amp; CEO of The Buckeye Institute, “Criminal Justice Reform: A Survey of 2018 State Laws”, The Federalist Society, </w:t>
      </w:r>
      <w:hyperlink r:id="rId188" w:history="1">
        <w:r w:rsidRPr="00177729">
          <w:rPr>
            <w:rStyle w:val="Hyperlink"/>
          </w:rPr>
          <w:t>https://fedsoc.org/commentary/publications/2018-criminal-justice-reform</w:t>
        </w:r>
      </w:hyperlink>
      <w:r w:rsidRPr="00177729">
        <w:t>, 7/9/19)//KP</w:t>
      </w:r>
    </w:p>
    <w:p w14:paraId="54DB2B6E" w14:textId="77777777" w:rsidR="00C24FC4" w:rsidRPr="00177729" w:rsidRDefault="00C24FC4" w:rsidP="00C24FC4">
      <w:r w:rsidRPr="00177729">
        <w:rPr>
          <w:rStyle w:val="StyleUnderline"/>
        </w:rPr>
        <w:t>State legislatures across the country made significant strides in reforming their criminal justice regimes throughout 2018. States revised their existing criminal codes, passed new legislation, and amended their constitutions in order to address a range of criminal justice concerns</w:t>
      </w:r>
      <w:r w:rsidRPr="00177729">
        <w:t>. Several states enacted similar legislative reforms, and a survey of the changing criminal justice landscape reveals that states were most willing to modify their criminal laws in the areas related to pre-trial detention or bail reform, civil asset forfeiture, marijuana legalization, drug-induced homicide, and opioid abuse. The most notable new criminal justice legislation reforms fall generally among those categories.</w:t>
      </w:r>
    </w:p>
    <w:p w14:paraId="771DFF36" w14:textId="77777777" w:rsidR="00C24FC4" w:rsidRPr="00177729" w:rsidRDefault="00C24FC4" w:rsidP="00C24FC4">
      <w:r w:rsidRPr="00C73A81">
        <w:rPr>
          <w:rStyle w:val="StyleUnderline"/>
          <w:highlight w:val="cyan"/>
        </w:rPr>
        <w:t>C</w:t>
      </w:r>
      <w:r w:rsidRPr="00177729">
        <w:rPr>
          <w:rStyle w:val="StyleUnderline"/>
        </w:rPr>
        <w:t xml:space="preserve">riminal </w:t>
      </w:r>
      <w:r w:rsidRPr="00C73A81">
        <w:rPr>
          <w:rStyle w:val="StyleUnderline"/>
          <w:highlight w:val="cyan"/>
        </w:rPr>
        <w:t>j</w:t>
      </w:r>
      <w:r w:rsidRPr="00177729">
        <w:rPr>
          <w:rStyle w:val="StyleUnderline"/>
        </w:rPr>
        <w:t xml:space="preserve">ustice </w:t>
      </w:r>
      <w:r w:rsidRPr="00C73A81">
        <w:rPr>
          <w:rStyle w:val="StyleUnderline"/>
          <w:highlight w:val="cyan"/>
        </w:rPr>
        <w:t>r</w:t>
      </w:r>
      <w:r w:rsidRPr="00177729">
        <w:rPr>
          <w:rStyle w:val="StyleUnderline"/>
        </w:rPr>
        <w:t xml:space="preserve">eform </w:t>
      </w:r>
      <w:r w:rsidRPr="00C73A81">
        <w:rPr>
          <w:rStyle w:val="Emphasis"/>
          <w:highlight w:val="cyan"/>
        </w:rPr>
        <w:t>did not trend in a singular direction</w:t>
      </w:r>
      <w:r w:rsidRPr="00C73A81">
        <w:rPr>
          <w:rStyle w:val="StyleUnderline"/>
          <w:highlight w:val="cyan"/>
        </w:rPr>
        <w:t>. Some reform measures</w:t>
      </w:r>
      <w:r w:rsidRPr="00177729">
        <w:rPr>
          <w:rStyle w:val="StyleUnderline"/>
        </w:rPr>
        <w:t xml:space="preserve">, for example, appear designed to </w:t>
      </w:r>
      <w:r w:rsidRPr="00C73A81">
        <w:rPr>
          <w:rStyle w:val="StyleUnderline"/>
          <w:highlight w:val="cyan"/>
        </w:rPr>
        <w:t>liberalize</w:t>
      </w:r>
      <w:r w:rsidRPr="00177729">
        <w:rPr>
          <w:rStyle w:val="StyleUnderline"/>
        </w:rPr>
        <w:t xml:space="preserve"> drug </w:t>
      </w:r>
      <w:r w:rsidRPr="00C73A81">
        <w:rPr>
          <w:rStyle w:val="StyleUnderline"/>
          <w:highlight w:val="cyan"/>
        </w:rPr>
        <w:t>enforcement</w:t>
      </w:r>
      <w:r w:rsidRPr="00177729">
        <w:rPr>
          <w:rStyle w:val="StyleUnderline"/>
        </w:rPr>
        <w:t xml:space="preserve"> by legalizing medical and recreational use of marijuana, </w:t>
      </w:r>
      <w:r w:rsidRPr="00C73A81">
        <w:rPr>
          <w:rStyle w:val="StyleUnderline"/>
          <w:highlight w:val="cyan"/>
        </w:rPr>
        <w:t xml:space="preserve">while </w:t>
      </w:r>
      <w:r w:rsidRPr="00C73A81">
        <w:rPr>
          <w:rStyle w:val="Emphasis"/>
          <w:highlight w:val="cyan"/>
        </w:rPr>
        <w:t>others establish more severe penalties and stricter enforcement</w:t>
      </w:r>
      <w:r w:rsidRPr="00C73A81">
        <w:rPr>
          <w:rStyle w:val="Emphasis"/>
        </w:rPr>
        <w:t xml:space="preserve"> protocols</w:t>
      </w:r>
      <w:r w:rsidRPr="00177729">
        <w:rPr>
          <w:rStyle w:val="Emphasis"/>
        </w:rPr>
        <w:t xml:space="preserve"> for fighting criminal drug trafficking and opioid abuse</w:t>
      </w:r>
      <w:r w:rsidRPr="00177729">
        <w:t>. Two states made significant changes to their pretrial detention protocols, giving state judges more latitude to use risk-assessment tools and easing the financial burdens that the cash bail systems had placed upon low-income criminal defendants. Several states amended their civil asset forfeiture laws to make their asset forfeiture process more transparent and to make asset forfeiture more difficult for law enforcement. Still other states, like Massachusetts, adopted sweeping reform measures across virtually their entire criminal code</w:t>
      </w:r>
      <w:r>
        <w:t>.</w:t>
      </w:r>
    </w:p>
    <w:p w14:paraId="54D4BC2B" w14:textId="77777777" w:rsidR="00C24FC4" w:rsidRDefault="00C24FC4" w:rsidP="00C24FC4">
      <w:pPr>
        <w:pStyle w:val="Heading4"/>
      </w:pPr>
      <w:r>
        <w:t>Prefer it:</w:t>
      </w:r>
    </w:p>
    <w:p w14:paraId="004399B6" w14:textId="77777777" w:rsidR="00C24FC4" w:rsidRDefault="00C24FC4" w:rsidP="00C24FC4">
      <w:pPr>
        <w:pStyle w:val="Heading4"/>
      </w:pPr>
      <w:r>
        <w:t>1---</w:t>
      </w:r>
      <w:r w:rsidRPr="00C73A81">
        <w:t>Predictability</w:t>
      </w:r>
      <w:r>
        <w:t xml:space="preserve">---cites </w:t>
      </w:r>
      <w:r w:rsidRPr="00C73A81">
        <w:t>prior reforms</w:t>
      </w:r>
      <w:r>
        <w:t xml:space="preserve"> that were made.</w:t>
      </w:r>
    </w:p>
    <w:p w14:paraId="3C6C97A9" w14:textId="77777777" w:rsidR="00C24FC4" w:rsidRDefault="00C24FC4" w:rsidP="00C24FC4">
      <w:pPr>
        <w:pStyle w:val="Heading4"/>
      </w:pPr>
      <w:r>
        <w:t>2---</w:t>
      </w:r>
      <w:r w:rsidRPr="00C73A81">
        <w:t>Precision</w:t>
      </w:r>
      <w:r>
        <w:t xml:space="preserve">---prior sentencing reform made punishment </w:t>
      </w:r>
      <w:r w:rsidRPr="001F4890">
        <w:rPr>
          <w:u w:val="single"/>
        </w:rPr>
        <w:t>harsher</w:t>
      </w:r>
      <w:r>
        <w:t>.</w:t>
      </w:r>
    </w:p>
    <w:p w14:paraId="2D02FF3F" w14:textId="77777777" w:rsidR="00C24FC4" w:rsidRPr="00F03AFA" w:rsidRDefault="00C24FC4" w:rsidP="00C24FC4">
      <w:r>
        <w:t>SRA = Sentencing Reform Act of 1984</w:t>
      </w:r>
      <w:r>
        <w:br/>
      </w:r>
      <w:r w:rsidRPr="00F03AFA">
        <w:rPr>
          <w:rStyle w:val="Style13ptBold"/>
        </w:rPr>
        <w:t>Bennett et al 17</w:t>
      </w:r>
      <w:r w:rsidRPr="00F03AFA">
        <w:t xml:space="preserve"> [Mark W. Bennett</w:t>
      </w:r>
      <w:r>
        <w:t>, US District Court Judge in Northern District of Iowa,</w:t>
      </w:r>
      <w:r w:rsidRPr="00F03AFA">
        <w:t xml:space="preserve"> </w:t>
      </w:r>
      <w:r>
        <w:t>2017</w:t>
      </w:r>
      <w:r w:rsidRPr="00F03AFA">
        <w:t xml:space="preserve">, "Judging Federal White-Collar Fraud Sentencing: An Empirical Study Revealing the Need for Further Reform," </w:t>
      </w:r>
      <w:r>
        <w:t>102 Iowa L. Rev. 939 (2017)</w:t>
      </w:r>
      <w:r w:rsidRPr="00F03AFA">
        <w:t>, accessed 7-20-2020, https://ilr.law.uiowa.edu/print/volume-102-issue-3/judging-federal-white-collar-fraud-sentencing-an-empirical-study-revealing-the-need-for-further-reform/] //BY</w:t>
      </w:r>
    </w:p>
    <w:p w14:paraId="6706D55F" w14:textId="77777777" w:rsidR="00C24FC4" w:rsidRDefault="00C24FC4" w:rsidP="00C24FC4">
      <w:pPr>
        <w:rPr>
          <w:sz w:val="16"/>
        </w:rPr>
      </w:pPr>
      <w:r w:rsidRPr="00A80F03">
        <w:rPr>
          <w:sz w:val="16"/>
        </w:rPr>
        <w:t xml:space="preserve">Therefore, </w:t>
      </w:r>
      <w:r w:rsidRPr="00A80F03">
        <w:rPr>
          <w:rStyle w:val="StyleUnderline"/>
        </w:rPr>
        <w:t>prior to the passage of the SRA, judicial discretion was paramount and</w:t>
      </w:r>
      <w:r w:rsidRPr="00A80F03">
        <w:rPr>
          <w:sz w:val="16"/>
        </w:rPr>
        <w:t xml:space="preserve"> “</w:t>
      </w:r>
      <w:r w:rsidRPr="00A80F03">
        <w:rPr>
          <w:rStyle w:val="StyleUnderline"/>
        </w:rPr>
        <w:t>[w]</w:t>
      </w:r>
      <w:proofErr w:type="spellStart"/>
      <w:r w:rsidRPr="00A80F03">
        <w:rPr>
          <w:rStyle w:val="StyleUnderline"/>
        </w:rPr>
        <w:t>hite</w:t>
      </w:r>
      <w:proofErr w:type="spellEnd"/>
      <w:r w:rsidRPr="00A80F03">
        <w:rPr>
          <w:rStyle w:val="StyleUnderline"/>
        </w:rPr>
        <w:t xml:space="preserve"> collar offenders</w:t>
      </w:r>
      <w:r w:rsidRPr="00A80F03">
        <w:rPr>
          <w:sz w:val="16"/>
        </w:rPr>
        <w:t xml:space="preserve"> . . . </w:t>
      </w:r>
      <w:r w:rsidRPr="00A80F03">
        <w:rPr>
          <w:rStyle w:val="StyleUnderline"/>
        </w:rPr>
        <w:t>receive[d] notoriously lighter sentences than street offenders in federal court.</w:t>
      </w:r>
      <w:r w:rsidRPr="00A80F03">
        <w:rPr>
          <w:sz w:val="16"/>
        </w:rPr>
        <w:t>” Alternatives to incarceration, like “[p]</w:t>
      </w:r>
      <w:proofErr w:type="spellStart"/>
      <w:r w:rsidRPr="00A80F03">
        <w:rPr>
          <w:sz w:val="16"/>
        </w:rPr>
        <w:t>robation</w:t>
      </w:r>
      <w:proofErr w:type="spellEnd"/>
      <w:r w:rsidRPr="00A80F03">
        <w:rPr>
          <w:sz w:val="16"/>
        </w:rPr>
        <w:t xml:space="preserve">, community service, fines, and short terms of imprisonment followed by early parole were commonplace” for white-collar offenders. These readily available “lenient” alternatives for federal judges “w[ere] one of the major motivations for Congress” to pass the SRA and “to create the U.S. Sentencing Commission, which in turn promulgated the Federal Sentencing Guidelines.” At bottom, </w:t>
      </w:r>
      <w:r w:rsidRPr="00A80F03">
        <w:rPr>
          <w:rStyle w:val="StyleUnderline"/>
        </w:rPr>
        <w:t xml:space="preserve">there were </w:t>
      </w:r>
      <w:r w:rsidRPr="00A80F03">
        <w:rPr>
          <w:rStyle w:val="StyleUnderline"/>
          <w:highlight w:val="cyan"/>
        </w:rPr>
        <w:t>many</w:t>
      </w:r>
      <w:r w:rsidRPr="00A80F03">
        <w:rPr>
          <w:rStyle w:val="StyleUnderline"/>
        </w:rPr>
        <w:t xml:space="preserve"> in the sentencing reform movement</w:t>
      </w:r>
      <w:r w:rsidRPr="00A80F03">
        <w:rPr>
          <w:sz w:val="16"/>
        </w:rPr>
        <w:t xml:space="preserve"> “</w:t>
      </w:r>
      <w:r w:rsidRPr="00A80F03">
        <w:rPr>
          <w:rStyle w:val="StyleUnderline"/>
        </w:rPr>
        <w:t xml:space="preserve">who </w:t>
      </w:r>
      <w:r w:rsidRPr="00A80F03">
        <w:rPr>
          <w:rStyle w:val="StyleUnderline"/>
          <w:highlight w:val="cyan"/>
        </w:rPr>
        <w:t>believed</w:t>
      </w:r>
      <w:r w:rsidRPr="00A80F03">
        <w:rPr>
          <w:rStyle w:val="StyleUnderline"/>
        </w:rPr>
        <w:t xml:space="preserve"> that</w:t>
      </w:r>
      <w:r w:rsidRPr="00A80F03">
        <w:rPr>
          <w:sz w:val="16"/>
        </w:rPr>
        <w:t xml:space="preserve"> . . . </w:t>
      </w:r>
      <w:r w:rsidRPr="00A80F03">
        <w:rPr>
          <w:rStyle w:val="StyleUnderline"/>
          <w:highlight w:val="cyan"/>
        </w:rPr>
        <w:t>sentences for financial crimes had</w:t>
      </w:r>
      <w:r w:rsidRPr="00A80F03">
        <w:rPr>
          <w:rStyle w:val="StyleUnderline"/>
        </w:rPr>
        <w:t xml:space="preserve"> just </w:t>
      </w:r>
      <w:r w:rsidRPr="00A80F03">
        <w:rPr>
          <w:rStyle w:val="StyleUnderline"/>
          <w:highlight w:val="cyan"/>
        </w:rPr>
        <w:t xml:space="preserve">been </w:t>
      </w:r>
      <w:r w:rsidRPr="00A80F03">
        <w:rPr>
          <w:rStyle w:val="Emphasis"/>
          <w:highlight w:val="cyan"/>
        </w:rPr>
        <w:t>too lenient</w:t>
      </w:r>
      <w:r w:rsidRPr="00A80F03">
        <w:rPr>
          <w:rStyle w:val="StyleUnderline"/>
        </w:rPr>
        <w:t xml:space="preserve"> for too long.</w:t>
      </w:r>
      <w:r w:rsidRPr="00A80F03">
        <w:rPr>
          <w:sz w:val="16"/>
        </w:rPr>
        <w:t xml:space="preserve">” </w:t>
      </w:r>
      <w:r w:rsidRPr="00A80F03">
        <w:rPr>
          <w:rStyle w:val="StyleUnderline"/>
          <w:highlight w:val="cyan"/>
        </w:rPr>
        <w:t>The SRA</w:t>
      </w:r>
      <w:r w:rsidRPr="00A80F03">
        <w:rPr>
          <w:rStyle w:val="StyleUnderline"/>
        </w:rPr>
        <w:t xml:space="preserve"> attempted to </w:t>
      </w:r>
      <w:r w:rsidRPr="00A80F03">
        <w:rPr>
          <w:rStyle w:val="Emphasis"/>
          <w:highlight w:val="cyan"/>
        </w:rPr>
        <w:t>respond to these concerns</w:t>
      </w:r>
      <w:r w:rsidRPr="00A80F03">
        <w:rPr>
          <w:rStyle w:val="StyleUnderline"/>
        </w:rPr>
        <w:t>.</w:t>
      </w:r>
      <w:r w:rsidRPr="00A80F03">
        <w:rPr>
          <w:sz w:val="16"/>
        </w:rPr>
        <w:t xml:space="preserve"> The </w:t>
      </w:r>
      <w:r w:rsidRPr="00A80F03">
        <w:rPr>
          <w:rStyle w:val="StyleUnderline"/>
          <w:highlight w:val="cyan"/>
        </w:rPr>
        <w:t>leniency</w:t>
      </w:r>
      <w:r w:rsidRPr="00A80F03">
        <w:rPr>
          <w:rStyle w:val="StyleUnderline"/>
        </w:rPr>
        <w:t xml:space="preserve"> expressed by the federal sentencing judges in white-collar crimes </w:t>
      </w:r>
      <w:r w:rsidRPr="00A80F03">
        <w:rPr>
          <w:rStyle w:val="StyleUnderline"/>
          <w:highlight w:val="cyan"/>
        </w:rPr>
        <w:t>proved to be an impetus</w:t>
      </w:r>
      <w:r w:rsidRPr="00A80F03">
        <w:rPr>
          <w:sz w:val="16"/>
        </w:rPr>
        <w:t xml:space="preserve"> not only for the passage of the SRA, but </w:t>
      </w:r>
      <w:r w:rsidRPr="00A80F03">
        <w:rPr>
          <w:rStyle w:val="StyleUnderline"/>
          <w:highlight w:val="cyan"/>
        </w:rPr>
        <w:t xml:space="preserve">for </w:t>
      </w:r>
      <w:r w:rsidRPr="00A80F03">
        <w:rPr>
          <w:rStyle w:val="Emphasis"/>
          <w:highlight w:val="cyan"/>
        </w:rPr>
        <w:t>harsh punishment</w:t>
      </w:r>
      <w:r w:rsidRPr="00A80F03">
        <w:rPr>
          <w:sz w:val="16"/>
        </w:rPr>
        <w:t xml:space="preserve"> in the initial setting of the fraud guideline. </w:t>
      </w:r>
      <w:r w:rsidRPr="00A80F03">
        <w:rPr>
          <w:rStyle w:val="StyleUnderline"/>
        </w:rPr>
        <w:t>The Senate Report on the SRA indicated</w:t>
      </w:r>
      <w:r w:rsidRPr="00A80F03">
        <w:rPr>
          <w:sz w:val="16"/>
        </w:rPr>
        <w:t xml:space="preserve"> that </w:t>
      </w:r>
      <w:r w:rsidRPr="00A80F03">
        <w:rPr>
          <w:rStyle w:val="StyleUnderline"/>
        </w:rPr>
        <w:t>too many white-collar offenders were given probation</w:t>
      </w:r>
      <w:r w:rsidRPr="00A80F03">
        <w:rPr>
          <w:sz w:val="16"/>
        </w:rPr>
        <w:t xml:space="preserve"> “</w:t>
      </w:r>
      <w:r w:rsidRPr="00A80F03">
        <w:rPr>
          <w:rStyle w:val="StyleUnderline"/>
        </w:rPr>
        <w:t>without due consideration being given to the fact that the heightened deterrent effect of incarceration and the readily perceivable receipt of just punishment accorded by incarceration were of critical importance.</w:t>
      </w:r>
      <w:r w:rsidRPr="00A80F03">
        <w:rPr>
          <w:sz w:val="16"/>
        </w:rPr>
        <w:t>”</w:t>
      </w:r>
    </w:p>
    <w:p w14:paraId="0C349447" w14:textId="77777777" w:rsidR="00C24FC4" w:rsidRDefault="00C24FC4" w:rsidP="00C24FC4">
      <w:pPr>
        <w:pStyle w:val="Heading4"/>
      </w:pPr>
      <w:r>
        <w:t>3---Aff ground---bidirectionality is key to topic education---their interp presents a one-sided view of reform.</w:t>
      </w:r>
    </w:p>
    <w:p w14:paraId="58291772" w14:textId="77777777" w:rsidR="00C24FC4" w:rsidRDefault="00C24FC4" w:rsidP="00C24FC4">
      <w:pPr>
        <w:pStyle w:val="Heading4"/>
      </w:pPr>
      <w:r w:rsidRPr="00C73A81">
        <w:t>Functional limits</w:t>
      </w:r>
      <w:r>
        <w:t xml:space="preserve">---fed key warrants and solvency advocates check small </w:t>
      </w:r>
      <w:proofErr w:type="spellStart"/>
      <w:r>
        <w:t>affs</w:t>
      </w:r>
      <w:proofErr w:type="spellEnd"/>
      <w:r>
        <w:t>.</w:t>
      </w:r>
    </w:p>
    <w:p w14:paraId="3B755E56" w14:textId="77777777" w:rsidR="00C24FC4" w:rsidRPr="00C73A81" w:rsidRDefault="00C24FC4" w:rsidP="00C24FC4">
      <w:pPr>
        <w:pStyle w:val="Heading4"/>
      </w:pPr>
      <w:r w:rsidRPr="00C73A81">
        <w:t>Reasonability</w:t>
      </w:r>
      <w:r>
        <w:t>---only vote neg if we make debating impossible---substance crowd-out turns their standards.</w:t>
      </w:r>
    </w:p>
    <w:p w14:paraId="20B0CEA1" w14:textId="77777777" w:rsidR="00C24FC4" w:rsidRPr="00E86299" w:rsidRDefault="00C24FC4" w:rsidP="00C24FC4"/>
    <w:p w14:paraId="39F3B19B" w14:textId="67BE01A3" w:rsidR="00C24FC4" w:rsidRDefault="00E72517" w:rsidP="00C24FC4">
      <w:pPr>
        <w:pStyle w:val="Heading2"/>
      </w:pPr>
      <w:r>
        <w:t>Areas</w:t>
      </w:r>
    </w:p>
    <w:p w14:paraId="7E67ECB5" w14:textId="65188702" w:rsidR="00C617B0" w:rsidRDefault="00C617B0" w:rsidP="00C617B0">
      <w:pPr>
        <w:pStyle w:val="Heading3"/>
      </w:pPr>
      <w:r>
        <w:t>2AC---AT: T-Prosecution</w:t>
      </w:r>
    </w:p>
    <w:p w14:paraId="790039E1" w14:textId="11DF945A" w:rsidR="00907720" w:rsidRDefault="00907720" w:rsidP="00907720">
      <w:pPr>
        <w:pStyle w:val="Heading4"/>
      </w:pPr>
      <w:r>
        <w:t>We meet sentencing- we only have to change one area</w:t>
      </w:r>
    </w:p>
    <w:p w14:paraId="61D69325" w14:textId="77777777" w:rsidR="00907720" w:rsidRPr="00AF4A03" w:rsidRDefault="00907720" w:rsidP="00907720">
      <w:r w:rsidRPr="00AF4A03">
        <w:rPr>
          <w:rStyle w:val="Style13ptBold"/>
        </w:rPr>
        <w:t>ACLU no date</w:t>
      </w:r>
      <w:r>
        <w:t xml:space="preserve">, </w:t>
      </w:r>
      <w:proofErr w:type="gramStart"/>
      <w:r>
        <w:t>With</w:t>
      </w:r>
      <w:proofErr w:type="gramEnd"/>
      <w:r>
        <w:t xml:space="preserve"> more than 1.5 million members, nearly 300 staff attorneys, thousands of volunteer attorneys, and offices throughout the nation, the ACLU fights government abuse and to vigorously defend individual freedoms, “PROSECUTORIAL REFORM”, ACLU, https://www.aclu.org/issues/smart-justice/prosecutorial-reform</w:t>
      </w:r>
    </w:p>
    <w:p w14:paraId="7FD7ED78" w14:textId="77777777" w:rsidR="00907720" w:rsidRPr="00AF4A03" w:rsidRDefault="00907720" w:rsidP="00907720">
      <w:pPr>
        <w:rPr>
          <w:sz w:val="16"/>
        </w:rPr>
      </w:pPr>
      <w:r w:rsidRPr="00E43994">
        <w:rPr>
          <w:highlight w:val="yellow"/>
          <w:u w:val="single"/>
        </w:rPr>
        <w:t>Prosecutors</w:t>
      </w:r>
      <w:r w:rsidRPr="00AF4A03">
        <w:rPr>
          <w:sz w:val="16"/>
        </w:rPr>
        <w:t xml:space="preserve"> are the most influential actors in the criminal justice system. They </w:t>
      </w:r>
      <w:r w:rsidRPr="004B094F">
        <w:rPr>
          <w:highlight w:val="yellow"/>
          <w:u w:val="single"/>
        </w:rPr>
        <w:t>have</w:t>
      </w:r>
      <w:r w:rsidRPr="00AF4A03">
        <w:rPr>
          <w:u w:val="single"/>
        </w:rPr>
        <w:t xml:space="preserve"> almost unlimited </w:t>
      </w:r>
      <w:r w:rsidRPr="004B094F">
        <w:rPr>
          <w:highlight w:val="yellow"/>
          <w:u w:val="single"/>
        </w:rPr>
        <w:t>power to push for more punishment</w:t>
      </w:r>
      <w:r w:rsidRPr="00AF4A03">
        <w:rPr>
          <w:u w:val="single"/>
        </w:rPr>
        <w:t xml:space="preserve">, often in ways that are largely hidden from public view. This </w:t>
      </w:r>
      <w:r w:rsidRPr="004B094F">
        <w:rPr>
          <w:highlight w:val="yellow"/>
          <w:u w:val="single"/>
        </w:rPr>
        <w:t>focus on obtaining convictions and securing</w:t>
      </w:r>
      <w:r w:rsidRPr="00AF4A03">
        <w:rPr>
          <w:u w:val="single"/>
        </w:rPr>
        <w:t xml:space="preserve"> severe prison </w:t>
      </w:r>
      <w:r w:rsidRPr="004B094F">
        <w:rPr>
          <w:highlight w:val="yellow"/>
          <w:u w:val="single"/>
        </w:rPr>
        <w:t>sentences</w:t>
      </w:r>
      <w:r w:rsidRPr="00AF4A03">
        <w:rPr>
          <w:sz w:val="16"/>
        </w:rPr>
        <w:t>, instead of addressing the root causes of crime, is a major driver of mass incarceration that compounds racial disparities throughout the justice system.</w:t>
      </w:r>
    </w:p>
    <w:p w14:paraId="494B04CE" w14:textId="77777777" w:rsidR="00907720" w:rsidRPr="00907720" w:rsidRDefault="00907720" w:rsidP="00907720"/>
    <w:p w14:paraId="73F0C5A0" w14:textId="77777777" w:rsidR="00C617B0" w:rsidRDefault="00C617B0" w:rsidP="00C617B0">
      <w:pPr>
        <w:pStyle w:val="Heading4"/>
      </w:pPr>
      <w:r>
        <w:t xml:space="preserve">Counter-interp---policing includes </w:t>
      </w:r>
      <w:r w:rsidRPr="00AD031C">
        <w:rPr>
          <w:u w:val="single"/>
        </w:rPr>
        <w:t>prosecution</w:t>
      </w:r>
      <w:r>
        <w:t>.</w:t>
      </w:r>
    </w:p>
    <w:p w14:paraId="76DA7E49" w14:textId="3D219F1C" w:rsidR="00C617B0" w:rsidRPr="00AD031C" w:rsidRDefault="00C617B0" w:rsidP="00C617B0">
      <w:proofErr w:type="spellStart"/>
      <w:r w:rsidRPr="00AD031C">
        <w:rPr>
          <w:rStyle w:val="Style13ptBold"/>
        </w:rPr>
        <w:t>Conser</w:t>
      </w:r>
      <w:proofErr w:type="spellEnd"/>
      <w:r w:rsidRPr="00AD031C">
        <w:rPr>
          <w:rStyle w:val="Style13ptBold"/>
        </w:rPr>
        <w:t xml:space="preserve"> </w:t>
      </w:r>
      <w:r>
        <w:rPr>
          <w:rStyle w:val="Style13ptBold"/>
        </w:rPr>
        <w:t xml:space="preserve">et al </w:t>
      </w:r>
      <w:r w:rsidRPr="00AD031C">
        <w:rPr>
          <w:rStyle w:val="Style13ptBold"/>
        </w:rPr>
        <w:t>11</w:t>
      </w:r>
      <w:r w:rsidRPr="00AD031C">
        <w:t xml:space="preserve"> [</w:t>
      </w:r>
      <w:r>
        <w:t xml:space="preserve">James </w:t>
      </w:r>
      <w:proofErr w:type="spellStart"/>
      <w:r>
        <w:t>Conser</w:t>
      </w:r>
      <w:proofErr w:type="spellEnd"/>
      <w:r w:rsidRPr="00AD031C">
        <w:t xml:space="preserve">, </w:t>
      </w:r>
      <w:r>
        <w:t>Police academy instructor at Youngstown State University, 11-1-2011</w:t>
      </w:r>
      <w:r w:rsidRPr="00AD031C">
        <w:t>, "</w:t>
      </w:r>
      <w:r>
        <w:t>The Field of Law Enforcement</w:t>
      </w:r>
      <w:r w:rsidRPr="00AD031C">
        <w:t xml:space="preserve">," </w:t>
      </w:r>
      <w:r>
        <w:t>Law Enforcement in the United States</w:t>
      </w:r>
      <w:r w:rsidRPr="00AD031C">
        <w:t>, accessed 7-27-2020, http://samples.jbpub.com/9780763799380/99380_ch01_pass01.pdf] //BY</w:t>
      </w:r>
      <w:r w:rsidR="005D12CB">
        <w:t xml:space="preserve"> recut</w:t>
      </w:r>
    </w:p>
    <w:p w14:paraId="372BBDC4" w14:textId="77777777" w:rsidR="00C617B0" w:rsidRDefault="00C617B0" w:rsidP="00C617B0">
      <w:pPr>
        <w:rPr>
          <w:sz w:val="16"/>
        </w:rPr>
      </w:pPr>
      <w:r w:rsidRPr="00AD031C">
        <w:rPr>
          <w:rStyle w:val="StyleUnderline"/>
        </w:rPr>
        <w:t>The term policing</w:t>
      </w:r>
      <w:r w:rsidRPr="00AD031C">
        <w:rPr>
          <w:sz w:val="16"/>
        </w:rPr>
        <w:t xml:space="preserve">, on the other hand, </w:t>
      </w:r>
      <w:r w:rsidRPr="00AD031C">
        <w:rPr>
          <w:rStyle w:val="StyleUnderline"/>
        </w:rPr>
        <w:t>refers to a subset of law enforcement that applies to the process of regulating the general health, safety, welfare, and morals of society as it relates to criminal behavior.</w:t>
      </w:r>
      <w:r w:rsidRPr="00AD031C">
        <w:rPr>
          <w:sz w:val="16"/>
        </w:rPr>
        <w:t xml:space="preserve"> The </w:t>
      </w:r>
      <w:r w:rsidRPr="00AD031C">
        <w:rPr>
          <w:rStyle w:val="StyleUnderline"/>
          <w:highlight w:val="cyan"/>
        </w:rPr>
        <w:t>policing</w:t>
      </w:r>
      <w:r w:rsidRPr="00AD031C">
        <w:rPr>
          <w:sz w:val="16"/>
        </w:rPr>
        <w:t xml:space="preserve"> function </w:t>
      </w:r>
      <w:r w:rsidRPr="00AD031C">
        <w:rPr>
          <w:rStyle w:val="StyleUnderline"/>
        </w:rPr>
        <w:t>in the U</w:t>
      </w:r>
      <w:r w:rsidRPr="00AD031C">
        <w:rPr>
          <w:sz w:val="16"/>
        </w:rPr>
        <w:t xml:space="preserve">nited </w:t>
      </w:r>
      <w:r w:rsidRPr="00AD031C">
        <w:rPr>
          <w:rStyle w:val="StyleUnderline"/>
        </w:rPr>
        <w:t>S</w:t>
      </w:r>
      <w:r w:rsidRPr="00AD031C">
        <w:rPr>
          <w:sz w:val="16"/>
        </w:rPr>
        <w:t xml:space="preserve">tates </w:t>
      </w:r>
      <w:r w:rsidRPr="00AD031C">
        <w:rPr>
          <w:rStyle w:val="StyleUnderline"/>
          <w:highlight w:val="cyan"/>
        </w:rPr>
        <w:t>is</w:t>
      </w:r>
      <w:r w:rsidRPr="00AD031C">
        <w:rPr>
          <w:rStyle w:val="StyleUnderline"/>
        </w:rPr>
        <w:t xml:space="preserve"> primarily </w:t>
      </w:r>
      <w:r w:rsidRPr="00AD031C">
        <w:rPr>
          <w:rStyle w:val="StyleUnderline"/>
          <w:highlight w:val="cyan"/>
        </w:rPr>
        <w:t>observed through</w:t>
      </w:r>
      <w:r w:rsidRPr="00AD031C">
        <w:rPr>
          <w:sz w:val="16"/>
        </w:rPr>
        <w:t xml:space="preserve"> the </w:t>
      </w:r>
      <w:r w:rsidRPr="00AD031C">
        <w:rPr>
          <w:rStyle w:val="StyleUnderline"/>
        </w:rPr>
        <w:t xml:space="preserve">operations of the criminal justice system in the </w:t>
      </w:r>
      <w:r w:rsidRPr="00AD031C">
        <w:rPr>
          <w:rStyle w:val="StyleUnderline"/>
          <w:highlight w:val="cyan"/>
        </w:rPr>
        <w:t xml:space="preserve">prevention, detection, investigation, and </w:t>
      </w:r>
      <w:r w:rsidRPr="00AD031C">
        <w:rPr>
          <w:rStyle w:val="Emphasis"/>
          <w:highlight w:val="cyan"/>
        </w:rPr>
        <w:t>prosecution</w:t>
      </w:r>
      <w:r w:rsidRPr="00AD031C">
        <w:rPr>
          <w:rStyle w:val="StyleUnderline"/>
          <w:highlight w:val="cyan"/>
        </w:rPr>
        <w:t xml:space="preserve"> of crime</w:t>
      </w:r>
      <w:r w:rsidRPr="00AD031C">
        <w:rPr>
          <w:rStyle w:val="StyleUnderline"/>
        </w:rPr>
        <w:t>.</w:t>
      </w:r>
      <w:r w:rsidRPr="00AD031C">
        <w:rPr>
          <w:sz w:val="16"/>
        </w:rPr>
        <w:t xml:space="preserve"> The personnel affiliated with agencies who are engaged in policing functions can be referred to as law enforcement personnel; however, in the United States, </w:t>
      </w:r>
      <w:r w:rsidRPr="00AD031C">
        <w:rPr>
          <w:rStyle w:val="StyleUnderline"/>
        </w:rPr>
        <w:t>police officials are a unique group of law enforcement officials because they are armed and are authorized to use coercive and physical force</w:t>
      </w:r>
      <w:r w:rsidRPr="00AD031C">
        <w:rPr>
          <w:sz w:val="16"/>
        </w:rPr>
        <w:t xml:space="preserve">, under certain conditions, when carrying out their duties. </w:t>
      </w:r>
      <w:r w:rsidRPr="00AD031C">
        <w:rPr>
          <w:rStyle w:val="StyleUnderline"/>
        </w:rPr>
        <w:t>They are non-military, armed, governmental personnel who are granted the authority to prevent, detect, investigate, and prosecute criminal behavior</w:t>
      </w:r>
      <w:r w:rsidRPr="00AD031C">
        <w:rPr>
          <w:sz w:val="16"/>
        </w:rPr>
        <w:t xml:space="preserve"> and to apprehend alleged offenders. Figure 1-2 illustrates the policing agencies as a subset of the law enforcement community.</w:t>
      </w:r>
    </w:p>
    <w:p w14:paraId="241BDCCD" w14:textId="77777777" w:rsidR="00C617B0" w:rsidRDefault="00C617B0" w:rsidP="00C617B0">
      <w:pPr>
        <w:pStyle w:val="Heading4"/>
      </w:pPr>
      <w:r>
        <w:t>Prefer it:</w:t>
      </w:r>
    </w:p>
    <w:p w14:paraId="5BF25AB8" w14:textId="77777777" w:rsidR="00C617B0" w:rsidRDefault="00C617B0" w:rsidP="00C617B0">
      <w:pPr>
        <w:pStyle w:val="Heading4"/>
      </w:pPr>
      <w:r>
        <w:t>1---Aff ground---</w:t>
      </w:r>
      <w:r w:rsidRPr="00AD031C">
        <w:t xml:space="preserve">their interp </w:t>
      </w:r>
      <w:r>
        <w:t>excludes plea bargains and guarantees circumvention</w:t>
      </w:r>
      <w:r w:rsidRPr="00AD031C">
        <w:t xml:space="preserve">---including </w:t>
      </w:r>
      <w:r>
        <w:t>prosecution</w:t>
      </w:r>
      <w:r w:rsidRPr="00AD031C">
        <w:t xml:space="preserve"> is key to topic education.</w:t>
      </w:r>
    </w:p>
    <w:p w14:paraId="7B8F3229" w14:textId="77777777" w:rsidR="00C617B0" w:rsidRDefault="00C617B0" w:rsidP="00C617B0">
      <w:pPr>
        <w:pStyle w:val="Heading4"/>
      </w:pPr>
      <w:r>
        <w:t xml:space="preserve">2---Precision---we cite a textbook---their ev is about interaction between the healthcare and criminal justice systems. </w:t>
      </w:r>
    </w:p>
    <w:p w14:paraId="3F844F9F" w14:textId="77777777" w:rsidR="00C617B0" w:rsidRDefault="00C617B0" w:rsidP="00C617B0">
      <w:pPr>
        <w:pStyle w:val="Heading4"/>
      </w:pPr>
      <w:r>
        <w:t xml:space="preserve">Functional limits---fed key warrants and solvency advocates check small </w:t>
      </w:r>
      <w:proofErr w:type="spellStart"/>
      <w:r>
        <w:t>affs</w:t>
      </w:r>
      <w:proofErr w:type="spellEnd"/>
      <w:r>
        <w:t>.</w:t>
      </w:r>
    </w:p>
    <w:p w14:paraId="51EF62FF" w14:textId="77777777" w:rsidR="00C617B0" w:rsidRPr="003001B7" w:rsidRDefault="00C617B0" w:rsidP="00C617B0">
      <w:pPr>
        <w:pStyle w:val="Heading4"/>
      </w:pPr>
      <w:r>
        <w:t>Reasonability---only vote neg if we make debating impossible---substance crowd-out turns their standards.</w:t>
      </w:r>
    </w:p>
    <w:p w14:paraId="7F51C10C" w14:textId="77777777" w:rsidR="00C617B0" w:rsidRPr="00C617B0" w:rsidRDefault="00C617B0" w:rsidP="00C617B0"/>
    <w:p w14:paraId="54F16D36" w14:textId="018E89ED" w:rsidR="00C24FC4" w:rsidRDefault="00C24FC4" w:rsidP="00C24FC4">
      <w:pPr>
        <w:pStyle w:val="Heading3"/>
      </w:pPr>
      <w:r>
        <w:t>2AC---T-Fines</w:t>
      </w:r>
      <w:r w:rsidR="00E72517">
        <w:t>---Top</w:t>
      </w:r>
    </w:p>
    <w:p w14:paraId="4CF78BA8" w14:textId="1B1BB9A0" w:rsidR="00C24FC4" w:rsidRDefault="00C24FC4" w:rsidP="00C24FC4">
      <w:pPr>
        <w:pStyle w:val="Heading4"/>
      </w:pPr>
      <w:r>
        <w:t>We meet---the plan reforms jail sentencing of</w:t>
      </w:r>
      <w:r w:rsidR="00453AAD">
        <w:t xml:space="preserve"> environmental crime</w:t>
      </w:r>
    </w:p>
    <w:p w14:paraId="4FB57A1B" w14:textId="77777777" w:rsidR="00C24FC4" w:rsidRPr="00013F74" w:rsidRDefault="00C24FC4" w:rsidP="00C24FC4">
      <w:pPr>
        <w:pStyle w:val="Heading4"/>
      </w:pPr>
      <w:r>
        <w:t xml:space="preserve">Counter-interp---sentencing refers to </w:t>
      </w:r>
      <w:r w:rsidRPr="00013F74">
        <w:rPr>
          <w:u w:val="single"/>
        </w:rPr>
        <w:t>formal legal consequences</w:t>
      </w:r>
      <w:r>
        <w:t xml:space="preserve"> of conviction---that </w:t>
      </w:r>
      <w:r w:rsidRPr="00013F74">
        <w:rPr>
          <w:u w:val="single"/>
        </w:rPr>
        <w:t>includes fines</w:t>
      </w:r>
      <w:r>
        <w:t>.</w:t>
      </w:r>
    </w:p>
    <w:p w14:paraId="001A41FE" w14:textId="77777777" w:rsidR="00C24FC4" w:rsidRDefault="00C24FC4" w:rsidP="00C24FC4">
      <w:r>
        <w:rPr>
          <w:rStyle w:val="Style13ptBold"/>
        </w:rPr>
        <w:t>LII</w:t>
      </w:r>
      <w:r w:rsidRPr="00013F74">
        <w:rPr>
          <w:rStyle w:val="Style13ptBold"/>
        </w:rPr>
        <w:t xml:space="preserve"> 20</w:t>
      </w:r>
      <w:r w:rsidRPr="00013F74">
        <w:t xml:space="preserve"> [</w:t>
      </w:r>
      <w:r>
        <w:t>Legal Information Institute</w:t>
      </w:r>
      <w:r w:rsidRPr="00013F74">
        <w:t xml:space="preserve">, </w:t>
      </w:r>
      <w:r>
        <w:t xml:space="preserve">a small research, engineering, and editorial group housed at the Cornell Law School, </w:t>
      </w:r>
      <w:r w:rsidRPr="00013F74">
        <w:t>6</w:t>
      </w:r>
      <w:r>
        <w:t>-</w:t>
      </w:r>
      <w:r w:rsidRPr="00013F74">
        <w:t>4</w:t>
      </w:r>
      <w:r>
        <w:t>-</w:t>
      </w:r>
      <w:r w:rsidRPr="00013F74">
        <w:t xml:space="preserve">2020, "Sentencing," </w:t>
      </w:r>
      <w:r>
        <w:t>Cornell Law School</w:t>
      </w:r>
      <w:r w:rsidRPr="00013F74">
        <w:t>, accessed 7-21-2020, https://www.law.cornell.edu/wex/sentencing] //BY</w:t>
      </w:r>
    </w:p>
    <w:p w14:paraId="0A625B22" w14:textId="77777777" w:rsidR="00C24FC4" w:rsidRPr="00C534FD" w:rsidRDefault="00C24FC4" w:rsidP="00C24FC4">
      <w:pPr>
        <w:rPr>
          <w:rStyle w:val="StyleUnderline"/>
        </w:rPr>
      </w:pPr>
      <w:r w:rsidRPr="00C534FD">
        <w:rPr>
          <w:rStyle w:val="StyleUnderline"/>
          <w:highlight w:val="cyan"/>
        </w:rPr>
        <w:t>A criminal sentence refers to</w:t>
      </w:r>
      <w:r w:rsidRPr="00C534FD">
        <w:rPr>
          <w:sz w:val="16"/>
        </w:rPr>
        <w:t xml:space="preserve"> the </w:t>
      </w:r>
      <w:r w:rsidRPr="00C534FD">
        <w:rPr>
          <w:rStyle w:val="Emphasis"/>
          <w:highlight w:val="cyan"/>
        </w:rPr>
        <w:t>formal legal consequences</w:t>
      </w:r>
      <w:r w:rsidRPr="00013F74">
        <w:rPr>
          <w:rStyle w:val="StyleUnderline"/>
        </w:rPr>
        <w:t xml:space="preserve"> associated </w:t>
      </w:r>
      <w:r w:rsidRPr="00C534FD">
        <w:rPr>
          <w:rStyle w:val="StyleUnderline"/>
          <w:highlight w:val="cyan"/>
        </w:rPr>
        <w:t>with</w:t>
      </w:r>
      <w:r w:rsidRPr="00013F74">
        <w:rPr>
          <w:rStyle w:val="StyleUnderline"/>
        </w:rPr>
        <w:t xml:space="preserve"> a </w:t>
      </w:r>
      <w:r w:rsidRPr="00C534FD">
        <w:rPr>
          <w:rStyle w:val="StyleUnderline"/>
          <w:highlight w:val="cyan"/>
        </w:rPr>
        <w:t>conviction</w:t>
      </w:r>
      <w:r w:rsidRPr="00013F74">
        <w:rPr>
          <w:rStyle w:val="StyleUnderline"/>
        </w:rPr>
        <w:t>.</w:t>
      </w:r>
      <w:r w:rsidRPr="00C534FD">
        <w:rPr>
          <w:sz w:val="16"/>
        </w:rPr>
        <w:t xml:space="preserve"> Types of </w:t>
      </w:r>
      <w:r w:rsidRPr="00C534FD">
        <w:rPr>
          <w:rStyle w:val="StyleUnderline"/>
          <w:highlight w:val="cyan"/>
        </w:rPr>
        <w:t>sentences include</w:t>
      </w:r>
      <w:r w:rsidRPr="00013F74">
        <w:rPr>
          <w:rStyle w:val="StyleUnderline"/>
        </w:rPr>
        <w:t xml:space="preserve"> probation, </w:t>
      </w:r>
      <w:r w:rsidRPr="00C534FD">
        <w:rPr>
          <w:rStyle w:val="Emphasis"/>
          <w:highlight w:val="cyan"/>
        </w:rPr>
        <w:t>fines</w:t>
      </w:r>
      <w:r w:rsidRPr="00013F74">
        <w:rPr>
          <w:rStyle w:val="StyleUnderline"/>
        </w:rPr>
        <w:t>, short-term incarceration, suspended sentences, which only take effect if the convict fails to meet certain conditions, payment of restitution to the victim, community service, or drug and alcohol rehabilitation for minor crimes</w:t>
      </w:r>
      <w:r w:rsidRPr="00C534FD">
        <w:rPr>
          <w:rStyle w:val="StyleUnderline"/>
        </w:rPr>
        <w:t>. More serious sentences include long-term incarceration, life-in-prison, or the death penalty in capital murder cases.</w:t>
      </w:r>
    </w:p>
    <w:p w14:paraId="7A4EE11F" w14:textId="77777777" w:rsidR="00C24FC4" w:rsidRDefault="00C24FC4" w:rsidP="00C24FC4">
      <w:pPr>
        <w:pStyle w:val="Heading4"/>
      </w:pPr>
      <w:r>
        <w:t>Prefer it:</w:t>
      </w:r>
    </w:p>
    <w:p w14:paraId="3F1F4C34" w14:textId="77777777" w:rsidR="00C24FC4" w:rsidRDefault="00C24FC4" w:rsidP="00C24FC4">
      <w:pPr>
        <w:pStyle w:val="Heading4"/>
      </w:pPr>
      <w:r>
        <w:t>1---Predictability---</w:t>
      </w:r>
      <w:r w:rsidRPr="00C534FD">
        <w:t>sets clear boundaries</w:t>
      </w:r>
      <w:r>
        <w:t xml:space="preserve"> with a range of punishments ranging in severity.</w:t>
      </w:r>
    </w:p>
    <w:p w14:paraId="2EBB2B74" w14:textId="77777777" w:rsidR="00C24FC4" w:rsidRDefault="00C24FC4" w:rsidP="00C24FC4">
      <w:pPr>
        <w:pStyle w:val="Heading4"/>
      </w:pPr>
      <w:r>
        <w:t>2---Precision---</w:t>
      </w:r>
      <w:r w:rsidRPr="00C534FD">
        <w:t xml:space="preserve">our </w:t>
      </w:r>
      <w:r>
        <w:t xml:space="preserve">ev </w:t>
      </w:r>
      <w:r w:rsidRPr="00C534FD">
        <w:t xml:space="preserve">is </w:t>
      </w:r>
      <w:r>
        <w:t>about sentencing writ large</w:t>
      </w:r>
      <w:r w:rsidRPr="00C534FD">
        <w:t>---they cite a state court case in Colorado.</w:t>
      </w:r>
    </w:p>
    <w:p w14:paraId="5D7EBC55" w14:textId="77777777" w:rsidR="00C24FC4" w:rsidRPr="00013F74" w:rsidRDefault="00C24FC4" w:rsidP="00C24FC4">
      <w:pPr>
        <w:pStyle w:val="Heading4"/>
      </w:pPr>
      <w:r>
        <w:t>3---Aff ground---their interp limits sentencing to jail reform---including less harsh sentences is key to topic education.</w:t>
      </w:r>
    </w:p>
    <w:p w14:paraId="620BF5BF" w14:textId="77777777" w:rsidR="00C24FC4" w:rsidRPr="0033131C" w:rsidRDefault="00C24FC4" w:rsidP="00C24FC4">
      <w:pPr>
        <w:pStyle w:val="Heading4"/>
      </w:pPr>
      <w:r w:rsidRPr="0033131C">
        <w:t xml:space="preserve">Functional limits---fed key warrants and solvency advocates check small </w:t>
      </w:r>
      <w:proofErr w:type="spellStart"/>
      <w:r w:rsidRPr="0033131C">
        <w:t>affs</w:t>
      </w:r>
      <w:proofErr w:type="spellEnd"/>
      <w:r w:rsidRPr="0033131C">
        <w:t>.</w:t>
      </w:r>
    </w:p>
    <w:p w14:paraId="7FDF9DAA" w14:textId="77777777" w:rsidR="00C24FC4" w:rsidRDefault="00C24FC4" w:rsidP="00C24FC4">
      <w:r>
        <w:t>(AT Extra T) Extra T is good---more neg ground.</w:t>
      </w:r>
    </w:p>
    <w:p w14:paraId="40B07792" w14:textId="77777777" w:rsidR="00C24FC4" w:rsidRPr="004E1B04" w:rsidRDefault="00C24FC4" w:rsidP="00C24FC4">
      <w:pPr>
        <w:pStyle w:val="Heading4"/>
      </w:pPr>
      <w:r>
        <w:t>Reasonability---only vote neg if we make debating impossible---substance crowd-out turns their standards.</w:t>
      </w:r>
    </w:p>
    <w:p w14:paraId="4CE7FCC5" w14:textId="77777777" w:rsidR="00C24FC4" w:rsidRDefault="00C24FC4" w:rsidP="00C24FC4">
      <w:pPr>
        <w:pStyle w:val="Heading3"/>
      </w:pPr>
      <w:r>
        <w:t>1AR---T-Fines---C/I</w:t>
      </w:r>
    </w:p>
    <w:p w14:paraId="7AD8FE82" w14:textId="77777777" w:rsidR="00C24FC4" w:rsidRDefault="00C24FC4" w:rsidP="00C24FC4">
      <w:pPr>
        <w:pStyle w:val="Heading4"/>
      </w:pPr>
      <w:r>
        <w:t xml:space="preserve">Sentencing </w:t>
      </w:r>
      <w:r w:rsidRPr="004E1B04">
        <w:rPr>
          <w:u w:val="single"/>
        </w:rPr>
        <w:t>includes</w:t>
      </w:r>
      <w:r>
        <w:t xml:space="preserve"> fines.</w:t>
      </w:r>
    </w:p>
    <w:p w14:paraId="71A8C579" w14:textId="77777777" w:rsidR="00C24FC4" w:rsidRPr="004E1B04" w:rsidRDefault="00C24FC4" w:rsidP="00C24FC4">
      <w:r w:rsidRPr="004E1B04">
        <w:rPr>
          <w:rStyle w:val="Style13ptBold"/>
        </w:rPr>
        <w:t>Riordan 18</w:t>
      </w:r>
      <w:r w:rsidRPr="004E1B04">
        <w:t xml:space="preserve"> [</w:t>
      </w:r>
      <w:r>
        <w:t>John B. Riordan</w:t>
      </w:r>
      <w:r w:rsidRPr="004E1B04">
        <w:t xml:space="preserve">, </w:t>
      </w:r>
      <w:r>
        <w:t>J.D. Candidate @ Liberty University School of Law, January 2018</w:t>
      </w:r>
      <w:r w:rsidRPr="004E1B04">
        <w:t>, "</w:t>
      </w:r>
      <w:r>
        <w:t>Why Do Bad Things Happen to Good People? An Examination of Collateral Consequences and Their Role in Sentencing</w:t>
      </w:r>
      <w:r w:rsidRPr="004E1B04">
        <w:t xml:space="preserve">," Liberty University Law Review: Vol. </w:t>
      </w:r>
      <w:proofErr w:type="gramStart"/>
      <w:r w:rsidRPr="004E1B04">
        <w:t>12 :</w:t>
      </w:r>
      <w:proofErr w:type="gramEnd"/>
      <w:r w:rsidRPr="004E1B04">
        <w:t xml:space="preserve"> </w:t>
      </w:r>
      <w:proofErr w:type="spellStart"/>
      <w:r w:rsidRPr="004E1B04">
        <w:t>Iss</w:t>
      </w:r>
      <w:proofErr w:type="spellEnd"/>
      <w:r w:rsidRPr="004E1B04">
        <w:t xml:space="preserve">. </w:t>
      </w:r>
      <w:proofErr w:type="gramStart"/>
      <w:r w:rsidRPr="004E1B04">
        <w:t>2 ,</w:t>
      </w:r>
      <w:proofErr w:type="gramEnd"/>
      <w:r w:rsidRPr="004E1B04">
        <w:t xml:space="preserve"> Article 7., accessed 7-20-2020, https://digitalcommons.liberty.edu/cgi/viewcontent.cgi?article=1246&amp;amp;context=lu_law_review] //BY</w:t>
      </w:r>
    </w:p>
    <w:p w14:paraId="72ACA3B9" w14:textId="77777777" w:rsidR="00C24FC4" w:rsidRDefault="00C24FC4" w:rsidP="00C24FC4">
      <w:pPr>
        <w:rPr>
          <w:sz w:val="16"/>
        </w:rPr>
      </w:pPr>
      <w:r w:rsidRPr="004E1B04">
        <w:rPr>
          <w:sz w:val="16"/>
        </w:rPr>
        <w:t xml:space="preserve">As everyone knows, </w:t>
      </w:r>
      <w:r w:rsidRPr="004E1B04">
        <w:rPr>
          <w:rStyle w:val="StyleUnderline"/>
        </w:rPr>
        <w:t xml:space="preserve">when a person is convicted of a crime, that person is sentenced by the court. </w:t>
      </w:r>
      <w:r w:rsidRPr="004E1B04">
        <w:rPr>
          <w:rStyle w:val="StyleUnderline"/>
          <w:highlight w:val="cyan"/>
        </w:rPr>
        <w:t>Sentencing can range from a</w:t>
      </w:r>
      <w:r w:rsidRPr="004E1B04">
        <w:rPr>
          <w:rStyle w:val="StyleUnderline"/>
        </w:rPr>
        <w:t xml:space="preserve"> </w:t>
      </w:r>
      <w:r w:rsidRPr="004E1B04">
        <w:rPr>
          <w:rStyle w:val="Emphasis"/>
        </w:rPr>
        <w:t xml:space="preserve">simple </w:t>
      </w:r>
      <w:r w:rsidRPr="004E1B04">
        <w:rPr>
          <w:rStyle w:val="Emphasis"/>
          <w:highlight w:val="cyan"/>
        </w:rPr>
        <w:t>fine</w:t>
      </w:r>
      <w:r w:rsidRPr="004E1B04">
        <w:rPr>
          <w:rStyle w:val="StyleUnderline"/>
        </w:rPr>
        <w:t xml:space="preserve">, to community service, </w:t>
      </w:r>
      <w:r w:rsidRPr="004E1B04">
        <w:rPr>
          <w:rStyle w:val="StyleUnderline"/>
          <w:highlight w:val="cyan"/>
        </w:rPr>
        <w:t xml:space="preserve">to </w:t>
      </w:r>
      <w:r w:rsidRPr="004E1B04">
        <w:rPr>
          <w:rStyle w:val="Emphasis"/>
          <w:highlight w:val="cyan"/>
        </w:rPr>
        <w:t>incarceration</w:t>
      </w:r>
      <w:r w:rsidRPr="004E1B04">
        <w:rPr>
          <w:rStyle w:val="StyleUnderline"/>
        </w:rPr>
        <w:t>.</w:t>
      </w:r>
      <w:r w:rsidRPr="004E1B04">
        <w:rPr>
          <w:sz w:val="16"/>
        </w:rPr>
        <w:t xml:space="preserve"> What many people do not know, however, is that sentences imposed by courts are not the only consequences of conviction. Indeed, even for those wrongdoings that people may commonly describe as “mild,” a plethora of “extra” or “collateral” consequences attach at the time of conviction. These collateral consequences, and their purpose, are the subject of this Note.</w:t>
      </w:r>
    </w:p>
    <w:p w14:paraId="6411D848" w14:textId="77777777" w:rsidR="00C24FC4" w:rsidRPr="00980AE0" w:rsidRDefault="00C24FC4" w:rsidP="00C24FC4"/>
    <w:p w14:paraId="1BA32789" w14:textId="77777777" w:rsidR="00C24FC4" w:rsidRPr="00E86299" w:rsidRDefault="00C24FC4" w:rsidP="00C24FC4"/>
    <w:p w14:paraId="3E83B941" w14:textId="77777777" w:rsidR="00453AAD" w:rsidRDefault="00453AAD" w:rsidP="00B9386C">
      <w:pPr>
        <w:pStyle w:val="Heading1"/>
      </w:pPr>
    </w:p>
    <w:p w14:paraId="6C53343B" w14:textId="11D9754A" w:rsidR="00453AAD" w:rsidRDefault="00453AAD" w:rsidP="00453AAD">
      <w:pPr>
        <w:pStyle w:val="Heading1"/>
      </w:pPr>
      <w:r>
        <w:t>===== CP =====</w:t>
      </w:r>
    </w:p>
    <w:p w14:paraId="69CCB355" w14:textId="14BAF27D" w:rsidR="00420573" w:rsidRDefault="00420573" w:rsidP="00420573">
      <w:pPr>
        <w:pStyle w:val="Heading2"/>
      </w:pPr>
      <w:r>
        <w:t>Ban DPA/NPA</w:t>
      </w:r>
    </w:p>
    <w:p w14:paraId="1C495CE4" w14:textId="77777777" w:rsidR="00420573" w:rsidRDefault="00420573" w:rsidP="00420573">
      <w:pPr>
        <w:pStyle w:val="Heading3"/>
      </w:pPr>
      <w:r>
        <w:t>2AC---Ban DPA/NPA CP---Top</w:t>
      </w:r>
    </w:p>
    <w:p w14:paraId="457D480E" w14:textId="77777777" w:rsidR="00420573" w:rsidRDefault="00420573" w:rsidP="003C3C75">
      <w:pPr>
        <w:pStyle w:val="Heading4"/>
        <w:numPr>
          <w:ilvl w:val="0"/>
          <w:numId w:val="4"/>
        </w:numPr>
      </w:pPr>
      <w:r>
        <w:t>Perm do both</w:t>
      </w:r>
    </w:p>
    <w:p w14:paraId="724227E3" w14:textId="77777777" w:rsidR="00420573" w:rsidRPr="00BA3A56" w:rsidRDefault="00420573" w:rsidP="003C3C75">
      <w:pPr>
        <w:pStyle w:val="Heading4"/>
        <w:numPr>
          <w:ilvl w:val="0"/>
          <w:numId w:val="4"/>
        </w:numPr>
      </w:pPr>
      <w:r>
        <w:t xml:space="preserve">No solvency </w:t>
      </w:r>
    </w:p>
    <w:p w14:paraId="6F011165" w14:textId="77777777" w:rsidR="00420573" w:rsidRDefault="00420573" w:rsidP="003C3C75">
      <w:pPr>
        <w:pStyle w:val="Heading4"/>
        <w:numPr>
          <w:ilvl w:val="0"/>
          <w:numId w:val="5"/>
        </w:numPr>
      </w:pPr>
      <w:r>
        <w:t>cross apply Garrett 20 from inherency there is a lot of penalty leniency now, the counterplan does nothing to fix soft penalties</w:t>
      </w:r>
    </w:p>
    <w:p w14:paraId="1705391E" w14:textId="77777777" w:rsidR="00420573" w:rsidRDefault="00420573" w:rsidP="003C3C75">
      <w:pPr>
        <w:pStyle w:val="Heading4"/>
        <w:numPr>
          <w:ilvl w:val="0"/>
          <w:numId w:val="5"/>
        </w:numPr>
      </w:pPr>
      <w:r>
        <w:t xml:space="preserve">cross apply </w:t>
      </w:r>
      <w:proofErr w:type="spellStart"/>
      <w:r>
        <w:t>ulhmann</w:t>
      </w:r>
      <w:proofErr w:type="spellEnd"/>
      <w:r>
        <w:t xml:space="preserve"> 16 from solvency, using jail time as a punishment is key to deterrence because executives will want to avoid being locked away, the counterplan doesn’t solve that</w:t>
      </w:r>
    </w:p>
    <w:p w14:paraId="3E6CFD41" w14:textId="77777777" w:rsidR="00420573" w:rsidRPr="00BA3A56" w:rsidRDefault="00420573" w:rsidP="003C3C75">
      <w:pPr>
        <w:pStyle w:val="Heading4"/>
        <w:numPr>
          <w:ilvl w:val="0"/>
          <w:numId w:val="5"/>
        </w:numPr>
      </w:pPr>
      <w:r>
        <w:t xml:space="preserve">Cross apply </w:t>
      </w:r>
      <w:proofErr w:type="spellStart"/>
      <w:r>
        <w:t>O’Hear</w:t>
      </w:r>
      <w:proofErr w:type="spellEnd"/>
      <w:r>
        <w:t xml:space="preserve"> 04 from solvency, current guidelines are widely inconsistent and they overlap meaning sometimes people are not vastly under sentences and sometimes they are over sentences, this means there is no consistency even post CP</w:t>
      </w:r>
    </w:p>
    <w:p w14:paraId="5FD4D7FB" w14:textId="21DB5A3A" w:rsidR="00822EE6" w:rsidRDefault="00A829C0" w:rsidP="00420573">
      <w:pPr>
        <w:pStyle w:val="Heading2"/>
      </w:pPr>
      <w:r>
        <w:t>Courts</w:t>
      </w:r>
    </w:p>
    <w:p w14:paraId="7B898CB5" w14:textId="77777777" w:rsidR="00461145" w:rsidRDefault="00461145" w:rsidP="00461145">
      <w:pPr>
        <w:pStyle w:val="Heading3"/>
      </w:pPr>
      <w:r>
        <w:t>Due process</w:t>
      </w:r>
    </w:p>
    <w:p w14:paraId="66E7FDC1" w14:textId="77777777" w:rsidR="00461145" w:rsidRDefault="00461145" w:rsidP="00461145">
      <w:pPr>
        <w:pStyle w:val="Heading4"/>
      </w:pPr>
      <w:r>
        <w:t xml:space="preserve">Solvency deficit – ruling on due process </w:t>
      </w:r>
      <w:r w:rsidRPr="00CA4634">
        <w:rPr>
          <w:u w:val="single"/>
        </w:rPr>
        <w:t>fails</w:t>
      </w:r>
      <w:r>
        <w:t xml:space="preserve"> – </w:t>
      </w:r>
      <w:r w:rsidRPr="00CA4634">
        <w:rPr>
          <w:u w:val="single"/>
        </w:rPr>
        <w:t>severely limits</w:t>
      </w:r>
      <w:r>
        <w:t xml:space="preserve"> ability for the government to criminalize </w:t>
      </w:r>
    </w:p>
    <w:p w14:paraId="6CFEB4A5" w14:textId="77777777" w:rsidR="00461145" w:rsidRDefault="00461145" w:rsidP="00461145">
      <w:r w:rsidRPr="00CA4634">
        <w:rPr>
          <w:b/>
          <w:bCs/>
          <w:sz w:val="26"/>
          <w:szCs w:val="26"/>
        </w:rPr>
        <w:t>Strader 99</w:t>
      </w:r>
      <w:r>
        <w:t xml:space="preserve"> </w:t>
      </w:r>
      <w:r w:rsidRPr="00CA4634">
        <w:t>B.A., high honors, Government and History, 1978, College of William and Mary; M.I.A., International Affairs (Economics), 1980, Columbia University; J.D., 1983, University of Virginia; Member, New York State Bar</w:t>
      </w:r>
      <w:r>
        <w:t xml:space="preserve"> </w:t>
      </w:r>
    </w:p>
    <w:p w14:paraId="02650E7D" w14:textId="77777777" w:rsidR="00461145" w:rsidRPr="00CA4634" w:rsidRDefault="00461145" w:rsidP="00461145">
      <w:r w:rsidRPr="00CA4634">
        <w:t>The Judicial Politics of White Collar Crime</w:t>
      </w:r>
      <w:r>
        <w:t xml:space="preserve"> </w:t>
      </w:r>
      <w:r w:rsidRPr="00CA4634">
        <w:rPr>
          <w:i/>
          <w:iCs/>
        </w:rPr>
        <w:t xml:space="preserve">Hastings Law </w:t>
      </w:r>
      <w:proofErr w:type="spellStart"/>
      <w:r w:rsidRPr="00CA4634">
        <w:rPr>
          <w:i/>
          <w:iCs/>
        </w:rPr>
        <w:t>Journa</w:t>
      </w:r>
      <w:proofErr w:type="spellEnd"/>
      <w:r>
        <w:rPr>
          <w:i/>
          <w:iCs/>
        </w:rPr>
        <w:t xml:space="preserve">, </w:t>
      </w:r>
      <w:proofErr w:type="spellStart"/>
      <w:r>
        <w:rPr>
          <w:i/>
          <w:iCs/>
        </w:rPr>
        <w:t>Volumte</w:t>
      </w:r>
      <w:proofErr w:type="spellEnd"/>
      <w:r>
        <w:rPr>
          <w:i/>
          <w:iCs/>
        </w:rPr>
        <w:t xml:space="preserve"> 50, Issue 5</w:t>
      </w:r>
      <w:r w:rsidRPr="00CA4634">
        <w:rPr>
          <w:i/>
          <w:iCs/>
        </w:rPr>
        <w:t>l</w:t>
      </w:r>
      <w:r>
        <w:t xml:space="preserve"> January 1999 </w:t>
      </w:r>
      <w:hyperlink r:id="rId189" w:history="1">
        <w:r w:rsidRPr="009137CC">
          <w:rPr>
            <w:rStyle w:val="Hyperlink"/>
          </w:rPr>
          <w:t>https://repository.uchastings.edu/cgi/viewcontent.cgi?article=3372&amp;context=hastings_law_journal</w:t>
        </w:r>
      </w:hyperlink>
      <w:r>
        <w:t xml:space="preserve"> </w:t>
      </w:r>
      <w:r w:rsidRPr="00CA4634">
        <w:rPr>
          <w:sz w:val="14"/>
          <w:szCs w:val="14"/>
        </w:rPr>
        <w:t xml:space="preserve">J. Kelly Strader has an extensive litigation background. Early in his career, he was associated with the law firm of </w:t>
      </w:r>
      <w:proofErr w:type="spellStart"/>
      <w:r w:rsidRPr="00CA4634">
        <w:rPr>
          <w:sz w:val="14"/>
          <w:szCs w:val="14"/>
        </w:rPr>
        <w:t>Morvillo</w:t>
      </w:r>
      <w:proofErr w:type="spellEnd"/>
      <w:r w:rsidRPr="00CA4634">
        <w:rPr>
          <w:sz w:val="14"/>
          <w:szCs w:val="14"/>
        </w:rPr>
        <w:t>, Abramowitz, Grand, et al., in New York City where he focused on white collar criminal defense and complex civil litigation in areas including securities fraud, RICO, tax fraud, contracts, employer-employee relations, corporations, and Bill of Rights and fourteenth amendment issues. He particularly enjoys "the personal and tactical aspects of criminal defense." He has produced numerous publications in fields including criminal law; white collar crime; lesbian, gay, bisexual and transgender (LGBT) rights, and HIV/AIDS.</w:t>
      </w:r>
    </w:p>
    <w:p w14:paraId="79E97E4A" w14:textId="77777777" w:rsidR="00461145" w:rsidRDefault="00461145" w:rsidP="00461145">
      <w:r>
        <w:t xml:space="preserve">Substantive </w:t>
      </w:r>
      <w:r w:rsidRPr="00CA4634">
        <w:rPr>
          <w:b/>
          <w:bCs/>
          <w:highlight w:val="cyan"/>
          <w:u w:val="single"/>
        </w:rPr>
        <w:t>due process</w:t>
      </w:r>
      <w:r w:rsidRPr="00CA4634">
        <w:rPr>
          <w:b/>
          <w:bCs/>
          <w:u w:val="single"/>
        </w:rPr>
        <w:t xml:space="preserve"> may l</w:t>
      </w:r>
      <w:r w:rsidRPr="00CA4634">
        <w:rPr>
          <w:b/>
          <w:bCs/>
          <w:highlight w:val="cyan"/>
          <w:u w:val="single"/>
        </w:rPr>
        <w:t>imit</w:t>
      </w:r>
      <w:r w:rsidRPr="00CA4634">
        <w:rPr>
          <w:b/>
          <w:bCs/>
          <w:u w:val="single"/>
        </w:rPr>
        <w:t xml:space="preserve"> the </w:t>
      </w:r>
      <w:r w:rsidRPr="00CA4634">
        <w:rPr>
          <w:b/>
          <w:bCs/>
          <w:highlight w:val="cyan"/>
          <w:u w:val="single"/>
        </w:rPr>
        <w:t>degree</w:t>
      </w:r>
      <w:r w:rsidRPr="00CA4634">
        <w:rPr>
          <w:b/>
          <w:bCs/>
          <w:u w:val="single"/>
        </w:rPr>
        <w:t xml:space="preserve"> to which the </w:t>
      </w:r>
      <w:r w:rsidRPr="00CA4634">
        <w:rPr>
          <w:b/>
          <w:bCs/>
          <w:highlight w:val="cyan"/>
          <w:u w:val="single"/>
        </w:rPr>
        <w:t>government can criminalize</w:t>
      </w:r>
      <w:r w:rsidRPr="00CA4634">
        <w:rPr>
          <w:b/>
          <w:bCs/>
          <w:u w:val="single"/>
        </w:rPr>
        <w:t xml:space="preserve"> certain </w:t>
      </w:r>
      <w:r w:rsidRPr="00CA4634">
        <w:rPr>
          <w:b/>
          <w:bCs/>
          <w:highlight w:val="cyan"/>
          <w:u w:val="single"/>
        </w:rPr>
        <w:t>activities</w:t>
      </w:r>
      <w:r w:rsidRPr="00CA4634">
        <w:rPr>
          <w:u w:val="single"/>
        </w:rPr>
        <w:t xml:space="preserve">. </w:t>
      </w:r>
      <w:r>
        <w:t xml:space="preserve">For example, in Bowers v. Hardwick"' </w:t>
      </w:r>
      <w:r w:rsidRPr="00CA4634">
        <w:rPr>
          <w:u w:val="single"/>
        </w:rPr>
        <w:t>the Court r</w:t>
      </w:r>
      <w:r w:rsidRPr="00CA4634">
        <w:rPr>
          <w:highlight w:val="cyan"/>
          <w:u w:val="single"/>
        </w:rPr>
        <w:t>ejected</w:t>
      </w:r>
      <w:r w:rsidRPr="00CA4634">
        <w:rPr>
          <w:u w:val="single"/>
        </w:rPr>
        <w:t xml:space="preserve"> the </w:t>
      </w:r>
      <w:r w:rsidRPr="00CA4634">
        <w:rPr>
          <w:highlight w:val="cyan"/>
          <w:u w:val="single"/>
        </w:rPr>
        <w:t>defendant's challen</w:t>
      </w:r>
      <w:r w:rsidRPr="00CA4634">
        <w:rPr>
          <w:u w:val="single"/>
        </w:rPr>
        <w:t>ge to a Georgia law that criminalized consensual, private, non-commercial sexual activities between persons of the same sex</w:t>
      </w:r>
      <w:r>
        <w:t xml:space="preserve">. The majority opinion was written by Justice White, and was joined by Chief Justice Burger and Justices Rehnquist, O'Connor, and Powell."2 The dissent was written by Justice Blackmun, who was joined by the usual criminal case dissenters, Justices Marshall, Brennan, and Stevens. In a more recent case, the </w:t>
      </w:r>
      <w:r w:rsidRPr="00CA4634">
        <w:rPr>
          <w:u w:val="single"/>
        </w:rPr>
        <w:t>Court e</w:t>
      </w:r>
      <w:r w:rsidRPr="00CA4634">
        <w:rPr>
          <w:highlight w:val="cyan"/>
          <w:u w:val="single"/>
        </w:rPr>
        <w:t>valuated</w:t>
      </w:r>
      <w:r w:rsidRPr="00CA4634">
        <w:rPr>
          <w:u w:val="single"/>
        </w:rPr>
        <w:t xml:space="preserve"> the </w:t>
      </w:r>
      <w:r w:rsidRPr="00CA4634">
        <w:rPr>
          <w:highlight w:val="cyan"/>
          <w:u w:val="single"/>
        </w:rPr>
        <w:t>scope</w:t>
      </w:r>
      <w:r w:rsidRPr="00CA4634">
        <w:rPr>
          <w:u w:val="single"/>
        </w:rPr>
        <w:t xml:space="preserve"> of a </w:t>
      </w:r>
      <w:r w:rsidRPr="00CA4634">
        <w:rPr>
          <w:highlight w:val="cyan"/>
          <w:u w:val="single"/>
        </w:rPr>
        <w:t>defendant's right</w:t>
      </w:r>
      <w:r w:rsidRPr="00CA4634">
        <w:rPr>
          <w:u w:val="single"/>
        </w:rPr>
        <w:t>s in an area not easily classified as "substance" or "procedure.</w:t>
      </w:r>
      <w:r>
        <w:t xml:space="preserve">" The case was Montana v. Egelhoff"3 and involved a challenge to a statute that provides that a defendant's "intoxicated condition" cannot be considered "in determining the existence of a mental state which is an element of the offense."" 4 Justice Scalia wrote the four-member plurality opinion, in which he was joined by Chief Justice Rehnquist and Justices Kennedy and Thomas. </w:t>
      </w:r>
      <w:r w:rsidRPr="00CA4634">
        <w:rPr>
          <w:u w:val="single"/>
        </w:rPr>
        <w:t xml:space="preserve">The </w:t>
      </w:r>
      <w:r w:rsidRPr="00CA4634">
        <w:rPr>
          <w:highlight w:val="cyan"/>
          <w:u w:val="single"/>
        </w:rPr>
        <w:t>plurality concluded</w:t>
      </w:r>
      <w:r w:rsidRPr="00CA4634">
        <w:rPr>
          <w:u w:val="single"/>
        </w:rPr>
        <w:t xml:space="preserve"> the de</w:t>
      </w:r>
      <w:r w:rsidRPr="00CA4634">
        <w:rPr>
          <w:highlight w:val="cyan"/>
          <w:u w:val="single"/>
        </w:rPr>
        <w:t>fendan</w:t>
      </w:r>
      <w:r w:rsidRPr="00CA4634">
        <w:rPr>
          <w:u w:val="single"/>
        </w:rPr>
        <w:t xml:space="preserve">t had </w:t>
      </w:r>
      <w:r w:rsidRPr="00CA4634">
        <w:rPr>
          <w:highlight w:val="cyan"/>
          <w:u w:val="single"/>
        </w:rPr>
        <w:t>failed to establish</w:t>
      </w:r>
      <w:r w:rsidRPr="00CA4634">
        <w:rPr>
          <w:u w:val="single"/>
        </w:rPr>
        <w:t xml:space="preserve"> a </w:t>
      </w:r>
      <w:r w:rsidRPr="00CA4634">
        <w:rPr>
          <w:highlight w:val="cyan"/>
          <w:u w:val="single"/>
        </w:rPr>
        <w:t>due process "right"</w:t>
      </w:r>
      <w:r w:rsidRPr="00CA4634">
        <w:rPr>
          <w:u w:val="single"/>
        </w:rPr>
        <w:t xml:space="preserve"> to introduce this evidence</w:t>
      </w:r>
      <w:r>
        <w:t xml:space="preserve"> because </w:t>
      </w:r>
      <w:r w:rsidRPr="00CA4634">
        <w:rPr>
          <w:u w:val="single"/>
        </w:rPr>
        <w:t xml:space="preserve">any </w:t>
      </w:r>
      <w:r w:rsidRPr="00CA4634">
        <w:rPr>
          <w:highlight w:val="cyan"/>
          <w:u w:val="single"/>
        </w:rPr>
        <w:t>such right</w:t>
      </w:r>
      <w:r w:rsidRPr="00CA4634">
        <w:rPr>
          <w:u w:val="single"/>
        </w:rPr>
        <w:t xml:space="preserve"> </w:t>
      </w:r>
      <w:r w:rsidRPr="00CA4634">
        <w:rPr>
          <w:highlight w:val="cyan"/>
          <w:u w:val="single"/>
        </w:rPr>
        <w:t>did not</w:t>
      </w:r>
      <w:r w:rsidRPr="00CA4634">
        <w:rPr>
          <w:u w:val="single"/>
        </w:rPr>
        <w:t xml:space="preserve"> </w:t>
      </w:r>
      <w:r w:rsidRPr="00CA4634">
        <w:rPr>
          <w:highlight w:val="cyan"/>
          <w:u w:val="single"/>
        </w:rPr>
        <w:t>rise</w:t>
      </w:r>
      <w:r w:rsidRPr="00CA4634">
        <w:rPr>
          <w:u w:val="single"/>
        </w:rPr>
        <w:t xml:space="preserve"> </w:t>
      </w:r>
      <w:r w:rsidRPr="00CA4634">
        <w:rPr>
          <w:highlight w:val="cyan"/>
          <w:u w:val="single"/>
        </w:rPr>
        <w:t>to</w:t>
      </w:r>
      <w:r w:rsidRPr="00CA4634">
        <w:rPr>
          <w:u w:val="single"/>
        </w:rPr>
        <w:t xml:space="preserve"> the level of a "</w:t>
      </w:r>
      <w:r w:rsidRPr="00CA4634">
        <w:rPr>
          <w:highlight w:val="cyan"/>
          <w:u w:val="single"/>
        </w:rPr>
        <w:t xml:space="preserve">fundamental principle of </w:t>
      </w:r>
      <w:proofErr w:type="spellStart"/>
      <w:r w:rsidRPr="00CA4634">
        <w:rPr>
          <w:highlight w:val="cyan"/>
          <w:u w:val="single"/>
        </w:rPr>
        <w:t>justice</w:t>
      </w:r>
      <w:r w:rsidRPr="00CA4634">
        <w:rPr>
          <w:u w:val="single"/>
        </w:rPr>
        <w:t>.""</w:t>
      </w:r>
      <w:r>
        <w:t>n</w:t>
      </w:r>
      <w:proofErr w:type="spellEnd"/>
      <w:r>
        <w:t xml:space="preserve"> 5 In her opinion concurring in the judgment, Justice Ginsburg described the issue not as evidentiary but as substantive; </w:t>
      </w:r>
      <w:r w:rsidRPr="00CA4634">
        <w:rPr>
          <w:u w:val="single"/>
        </w:rPr>
        <w:t xml:space="preserve">the </w:t>
      </w:r>
      <w:r w:rsidRPr="00CA4634">
        <w:rPr>
          <w:highlight w:val="cyan"/>
          <w:u w:val="single"/>
        </w:rPr>
        <w:t>question revolved around</w:t>
      </w:r>
      <w:r w:rsidRPr="00CA4634">
        <w:rPr>
          <w:u w:val="single"/>
        </w:rPr>
        <w:t xml:space="preserve"> the state's </w:t>
      </w:r>
      <w:r w:rsidRPr="00CA4634">
        <w:rPr>
          <w:highlight w:val="cyan"/>
          <w:u w:val="single"/>
        </w:rPr>
        <w:t>power to defin</w:t>
      </w:r>
      <w:r w:rsidRPr="00CA4634">
        <w:rPr>
          <w:u w:val="single"/>
        </w:rPr>
        <w:t xml:space="preserve">e an </w:t>
      </w:r>
      <w:r w:rsidRPr="00CA4634">
        <w:rPr>
          <w:highlight w:val="cyan"/>
          <w:u w:val="single"/>
        </w:rPr>
        <w:t>element of a crime</w:t>
      </w:r>
      <w:r w:rsidRPr="00696DC5">
        <w:t xml:space="preserve">. Because the </w:t>
      </w:r>
      <w:r w:rsidRPr="00696DC5">
        <w:rPr>
          <w:u w:val="single"/>
        </w:rPr>
        <w:t>state had merely legislatively determined</w:t>
      </w:r>
      <w:r w:rsidRPr="00696DC5">
        <w:t xml:space="preserve"> how to define the mental element of the crime of homicide, </w:t>
      </w:r>
      <w:r w:rsidRPr="00696DC5">
        <w:rPr>
          <w:b/>
          <w:bCs/>
          <w:highlight w:val="cyan"/>
          <w:u w:val="single"/>
        </w:rPr>
        <w:t>no principle of</w:t>
      </w:r>
      <w:r w:rsidRPr="00696DC5">
        <w:rPr>
          <w:b/>
          <w:bCs/>
          <w:u w:val="single"/>
        </w:rPr>
        <w:t xml:space="preserve"> </w:t>
      </w:r>
      <w:r w:rsidRPr="00696DC5">
        <w:rPr>
          <w:b/>
          <w:bCs/>
          <w:highlight w:val="cyan"/>
          <w:u w:val="single"/>
        </w:rPr>
        <w:t>due process</w:t>
      </w:r>
      <w:r w:rsidRPr="00696DC5">
        <w:rPr>
          <w:b/>
          <w:bCs/>
          <w:u w:val="single"/>
        </w:rPr>
        <w:t xml:space="preserve"> was </w:t>
      </w:r>
      <w:r w:rsidRPr="00696DC5">
        <w:rPr>
          <w:b/>
          <w:bCs/>
          <w:highlight w:val="cyan"/>
          <w:u w:val="single"/>
        </w:rPr>
        <w:t>violated</w:t>
      </w:r>
      <w:r w:rsidRPr="00696DC5">
        <w:rPr>
          <w:b/>
          <w:bCs/>
          <w:u w:val="single"/>
        </w:rPr>
        <w:t xml:space="preserve"> </w:t>
      </w:r>
    </w:p>
    <w:p w14:paraId="0D9ED586" w14:textId="77777777" w:rsidR="00461145" w:rsidRDefault="00461145" w:rsidP="00461145">
      <w:pPr>
        <w:pStyle w:val="Heading3"/>
      </w:pPr>
      <w:r>
        <w:t>Generic</w:t>
      </w:r>
    </w:p>
    <w:p w14:paraId="21722ACE" w14:textId="77777777" w:rsidR="00461145" w:rsidRDefault="00461145" w:rsidP="00461145">
      <w:pPr>
        <w:pStyle w:val="Heading4"/>
      </w:pPr>
      <w:r>
        <w:t xml:space="preserve">Solvency deficit – Courts only decide whether something is constitutional – they can’t create law about scaled culpability or increase prosecution </w:t>
      </w:r>
    </w:p>
    <w:p w14:paraId="33E0F25C" w14:textId="77777777" w:rsidR="00461145" w:rsidRPr="00860334" w:rsidRDefault="00461145" w:rsidP="00461145">
      <w:r w:rsidRPr="00860334">
        <w:rPr>
          <w:b/>
          <w:bCs/>
          <w:sz w:val="26"/>
          <w:szCs w:val="26"/>
        </w:rPr>
        <w:t>Eisenberg</w:t>
      </w:r>
      <w:r>
        <w:t xml:space="preserve">, </w:t>
      </w:r>
      <w:r w:rsidRPr="00860334">
        <w:t>Legal Director, New York Civil Liberties Union</w:t>
      </w:r>
      <w:r>
        <w:t xml:space="preserve"> </w:t>
      </w:r>
      <w:r w:rsidRPr="00860334">
        <w:rPr>
          <w:b/>
          <w:bCs/>
          <w:sz w:val="26"/>
          <w:szCs w:val="26"/>
        </w:rPr>
        <w:t>18</w:t>
      </w:r>
      <w:r>
        <w:t xml:space="preserve">, </w:t>
      </w:r>
      <w:r w:rsidRPr="00860334">
        <w:t>Dear Brett Kavanaugh, Justices Do Make Law</w:t>
      </w:r>
      <w:r>
        <w:t xml:space="preserve"> ACLU </w:t>
      </w:r>
      <w:hyperlink r:id="rId190" w:history="1">
        <w:r w:rsidRPr="009137CC">
          <w:rPr>
            <w:rStyle w:val="Hyperlink"/>
          </w:rPr>
          <w:t>https://www.aclu.org/blog/free-speech/dear-brett-kavanaugh-justices-do-make-law</w:t>
        </w:r>
      </w:hyperlink>
      <w:r>
        <w:t xml:space="preserve"> </w:t>
      </w:r>
    </w:p>
    <w:p w14:paraId="57BE7EE0" w14:textId="77777777" w:rsidR="00461145" w:rsidRDefault="00461145" w:rsidP="00461145">
      <w:r>
        <w:t xml:space="preserve">By way of example, </w:t>
      </w:r>
      <w:r w:rsidRPr="00860334">
        <w:rPr>
          <w:u w:val="single"/>
        </w:rPr>
        <w:t xml:space="preserve">the </w:t>
      </w:r>
      <w:r w:rsidRPr="00860334">
        <w:rPr>
          <w:highlight w:val="cyan"/>
          <w:u w:val="single"/>
        </w:rPr>
        <w:t>entire body</w:t>
      </w:r>
      <w:r w:rsidRPr="00860334">
        <w:rPr>
          <w:u w:val="single"/>
        </w:rPr>
        <w:t xml:space="preserve"> of </w:t>
      </w:r>
      <w:r w:rsidRPr="00860334">
        <w:rPr>
          <w:highlight w:val="cyan"/>
          <w:u w:val="single"/>
        </w:rPr>
        <w:t>law regarding</w:t>
      </w:r>
      <w:r w:rsidRPr="00860334">
        <w:rPr>
          <w:u w:val="single"/>
        </w:rPr>
        <w:t xml:space="preserve"> </w:t>
      </w:r>
      <w:r w:rsidRPr="00860334">
        <w:rPr>
          <w:highlight w:val="cyan"/>
          <w:u w:val="single"/>
        </w:rPr>
        <w:t>freedom of expression</w:t>
      </w:r>
      <w:r w:rsidRPr="00860334">
        <w:rPr>
          <w:u w:val="single"/>
        </w:rPr>
        <w:t xml:space="preserve"> has </w:t>
      </w:r>
      <w:r w:rsidRPr="00860334">
        <w:rPr>
          <w:highlight w:val="cyan"/>
          <w:u w:val="single"/>
        </w:rPr>
        <w:t>been created by</w:t>
      </w:r>
      <w:r w:rsidRPr="00860334">
        <w:rPr>
          <w:u w:val="single"/>
        </w:rPr>
        <w:t xml:space="preserve"> the </w:t>
      </w:r>
      <w:r w:rsidRPr="00860334">
        <w:rPr>
          <w:highlight w:val="cyan"/>
          <w:u w:val="single"/>
        </w:rPr>
        <w:t>Supreme Court.</w:t>
      </w:r>
      <w:r>
        <w:t xml:space="preserve"> The First Amendment provision pertaining to freedom of speech and press reads: “Congress shall make no law abridging freedom of speech or of the press ….” The text seems clear. But reading the text alone fails to capture the scope of the provision. We know, because the Supreme Court has told us, that “no law” does not really mean “no law.” And the proscriptions of the First Amendment are not limited to “Congress.” They apply, as well, to the executive branch and to state and local governments. Moreover, the First Amendment extends its protective reach beyond “speech” and “press” as it also guards against government censorship of movies, artwork, the internet, and other forms of expression. These d</w:t>
      </w:r>
      <w:r w:rsidRPr="00860334">
        <w:rPr>
          <w:u w:val="single"/>
        </w:rPr>
        <w:t>eviations from the text of the First Amendment and the expansion of free expression beyond its narrow words were accomplished entirely by judicial lawmaking.</w:t>
      </w:r>
      <w:r>
        <w:t xml:space="preserve"> The </w:t>
      </w:r>
      <w:r w:rsidRPr="00860334">
        <w:rPr>
          <w:u w:val="single"/>
        </w:rPr>
        <w:t xml:space="preserve">First Amendment doctrine </w:t>
      </w:r>
      <w:r w:rsidRPr="00860334">
        <w:rPr>
          <w:highlight w:val="cyan"/>
          <w:u w:val="single"/>
        </w:rPr>
        <w:t>against “prior restraint”</w:t>
      </w:r>
      <w:r w:rsidRPr="00860334">
        <w:rPr>
          <w:u w:val="single"/>
        </w:rPr>
        <w:t xml:space="preserve"> that was invoked in the Pentagon Papers case was a creature of judicial lawmaking</w:t>
      </w:r>
      <w:r>
        <w:t xml:space="preserve">. So too were </w:t>
      </w:r>
      <w:r w:rsidRPr="00860334">
        <w:rPr>
          <w:u w:val="single"/>
        </w:rPr>
        <w:t>the principles of “</w:t>
      </w:r>
      <w:r w:rsidRPr="00860334">
        <w:rPr>
          <w:highlight w:val="cyan"/>
          <w:u w:val="single"/>
        </w:rPr>
        <w:t>symbolic spee</w:t>
      </w:r>
      <w:r w:rsidRPr="00860334">
        <w:rPr>
          <w:u w:val="single"/>
        </w:rPr>
        <w:t xml:space="preserve">ch” that </w:t>
      </w:r>
      <w:r w:rsidRPr="00860334">
        <w:rPr>
          <w:highlight w:val="cyan"/>
          <w:u w:val="single"/>
        </w:rPr>
        <w:t>allowed a student to</w:t>
      </w:r>
      <w:r w:rsidRPr="00860334">
        <w:rPr>
          <w:u w:val="single"/>
        </w:rPr>
        <w:t xml:space="preserve"> wear a black armband to class in </w:t>
      </w:r>
      <w:r w:rsidRPr="00860334">
        <w:rPr>
          <w:highlight w:val="cyan"/>
          <w:u w:val="single"/>
        </w:rPr>
        <w:t>protest</w:t>
      </w:r>
      <w:r w:rsidRPr="00860334">
        <w:rPr>
          <w:u w:val="single"/>
        </w:rPr>
        <w:t xml:space="preserve"> of the </w:t>
      </w:r>
      <w:r w:rsidRPr="00860334">
        <w:rPr>
          <w:highlight w:val="cyan"/>
          <w:u w:val="single"/>
        </w:rPr>
        <w:t>Vietnam</w:t>
      </w:r>
      <w:r w:rsidRPr="00860334">
        <w:rPr>
          <w:u w:val="single"/>
        </w:rPr>
        <w:t xml:space="preserve"> War</w:t>
      </w:r>
      <w:r>
        <w:t xml:space="preserve">; and the </w:t>
      </w:r>
      <w:r w:rsidRPr="00860334">
        <w:rPr>
          <w:u w:val="single"/>
        </w:rPr>
        <w:t xml:space="preserve">general prohibition of “vague” enactments that </w:t>
      </w:r>
      <w:r w:rsidRPr="00860334">
        <w:rPr>
          <w:highlight w:val="cyan"/>
          <w:u w:val="single"/>
        </w:rPr>
        <w:t>secured the free speech rights</w:t>
      </w:r>
      <w:r w:rsidRPr="00860334">
        <w:rPr>
          <w:u w:val="single"/>
        </w:rPr>
        <w:t xml:space="preserve"> of civil rights marchers in Birmingham</w:t>
      </w:r>
      <w:r>
        <w:t xml:space="preserve">, Alabama; and the presumption against “content-discrimination” that </w:t>
      </w:r>
      <w:r w:rsidRPr="00860334">
        <w:rPr>
          <w:highlight w:val="cyan"/>
          <w:u w:val="single"/>
        </w:rPr>
        <w:t>protected the Brooklyn Museum</w:t>
      </w:r>
      <w:r w:rsidRPr="00860334">
        <w:rPr>
          <w:u w:val="single"/>
        </w:rPr>
        <w:t xml:space="preserve"> from the censorship efforts of former Mayor Giuliani</w:t>
      </w:r>
      <w:r>
        <w:t xml:space="preserve">. In fashioning each of these legal doctrines the court was making law. </w:t>
      </w:r>
      <w:r w:rsidRPr="00860334">
        <w:rPr>
          <w:u w:val="single"/>
        </w:rPr>
        <w:t xml:space="preserve">Judicial lawmaking </w:t>
      </w:r>
      <w:r w:rsidRPr="00860334">
        <w:rPr>
          <w:highlight w:val="cyan"/>
          <w:u w:val="single"/>
        </w:rPr>
        <w:t>is not unrestrained;</w:t>
      </w:r>
      <w:r w:rsidRPr="00860334">
        <w:rPr>
          <w:u w:val="single"/>
        </w:rPr>
        <w:t xml:space="preserve"> </w:t>
      </w:r>
      <w:r w:rsidRPr="00860334">
        <w:rPr>
          <w:highlight w:val="cyan"/>
          <w:u w:val="single"/>
        </w:rPr>
        <w:t>nor should it be</w:t>
      </w:r>
      <w:r>
        <w:t xml:space="preserve">. But the restraints come from well-accepted protocols of the judicial process. They </w:t>
      </w:r>
      <w:r w:rsidRPr="00860334">
        <w:rPr>
          <w:highlight w:val="cyan"/>
          <w:u w:val="single"/>
        </w:rPr>
        <w:t>come from the obligation</w:t>
      </w:r>
      <w:r w:rsidRPr="00860334">
        <w:rPr>
          <w:u w:val="single"/>
        </w:rPr>
        <w:t xml:space="preserve"> to </w:t>
      </w:r>
      <w:r w:rsidRPr="00860334">
        <w:rPr>
          <w:highlight w:val="cyan"/>
          <w:u w:val="single"/>
        </w:rPr>
        <w:t>defend judicial decisi</w:t>
      </w:r>
      <w:r w:rsidRPr="00860334">
        <w:rPr>
          <w:u w:val="single"/>
        </w:rPr>
        <w:t xml:space="preserve">ons in </w:t>
      </w:r>
      <w:r w:rsidRPr="00860334">
        <w:rPr>
          <w:highlight w:val="cyan"/>
          <w:u w:val="single"/>
        </w:rPr>
        <w:t>publicly issued opinions,</w:t>
      </w:r>
      <w:r w:rsidRPr="00860334">
        <w:rPr>
          <w:u w:val="single"/>
        </w:rPr>
        <w:t xml:space="preserve"> from the need to rest the decisions upon careful fact-finding based on publicly-disclosed evidence</w:t>
      </w:r>
      <w:r>
        <w:t xml:space="preserve">, and from the requirement that the decisions reflect reasoned outcomes drawn from legal principles. Respect </w:t>
      </w:r>
      <w:r w:rsidRPr="00860334">
        <w:rPr>
          <w:u w:val="single"/>
        </w:rPr>
        <w:t xml:space="preserve">for judicial precedent also provides an important restraining influence. </w:t>
      </w:r>
      <w:r>
        <w:t>Moreover, when engaged in the adjudicative process</w:t>
      </w:r>
      <w:r w:rsidRPr="00860334">
        <w:rPr>
          <w:u w:val="single"/>
        </w:rPr>
        <w:t xml:space="preserve">, </w:t>
      </w:r>
      <w:r w:rsidRPr="00860334">
        <w:rPr>
          <w:highlight w:val="cyan"/>
          <w:u w:val="single"/>
        </w:rPr>
        <w:t>judges do not ignore the textual provisions</w:t>
      </w:r>
      <w:r w:rsidRPr="00860334">
        <w:rPr>
          <w:u w:val="single"/>
        </w:rPr>
        <w:t xml:space="preserve"> </w:t>
      </w:r>
      <w:r>
        <w:t>they are considering. Indeed, the text is generally the starting point for any analysis, and judges try to capture the intent of the authors of the text where possible. But a complete judicial analysis must extend beyond text and beyond any original understanding of the text to a recognition of the policies served by the text and an application of the principles that emerge from the text.</w:t>
      </w:r>
    </w:p>
    <w:p w14:paraId="42162DD8" w14:textId="77777777" w:rsidR="00461145" w:rsidRDefault="00461145" w:rsidP="00461145"/>
    <w:p w14:paraId="67E98278" w14:textId="77777777" w:rsidR="00461145" w:rsidRDefault="00461145" w:rsidP="00461145">
      <w:pPr>
        <w:pStyle w:val="Heading4"/>
      </w:pPr>
      <w:r>
        <w:t>Courts interpret constitutionality</w:t>
      </w:r>
    </w:p>
    <w:p w14:paraId="043F2EFB" w14:textId="77777777" w:rsidR="00461145" w:rsidRPr="00A40BCE" w:rsidRDefault="00461145" w:rsidP="00461145">
      <w:r w:rsidRPr="00A40BCE">
        <w:rPr>
          <w:b/>
          <w:bCs/>
          <w:sz w:val="26"/>
          <w:szCs w:val="26"/>
        </w:rPr>
        <w:t xml:space="preserve">Supreme Court, no date </w:t>
      </w:r>
      <w:r w:rsidRPr="00A40BCE">
        <w:t>The Court and Constitutional Interpretation</w:t>
      </w:r>
      <w:r>
        <w:t xml:space="preserve"> </w:t>
      </w:r>
      <w:r>
        <w:rPr>
          <w:i/>
          <w:iCs/>
        </w:rPr>
        <w:t xml:space="preserve">Supreme Court of the United States </w:t>
      </w:r>
      <w:hyperlink r:id="rId191" w:history="1">
        <w:r w:rsidRPr="009137CC">
          <w:rPr>
            <w:rStyle w:val="Hyperlink"/>
            <w:i/>
            <w:iCs/>
          </w:rPr>
          <w:t>https://www.supremecourt.gov/about/constitutional.aspx</w:t>
        </w:r>
      </w:hyperlink>
      <w:r>
        <w:rPr>
          <w:i/>
          <w:iCs/>
        </w:rPr>
        <w:t xml:space="preserve"> </w:t>
      </w:r>
    </w:p>
    <w:p w14:paraId="06FA108E" w14:textId="77777777" w:rsidR="00461145" w:rsidRDefault="00461145" w:rsidP="00461145">
      <w:r>
        <w:t xml:space="preserve">The unique position of the Supreme Court stems, in large part, from the </w:t>
      </w:r>
      <w:r w:rsidRPr="00A40BCE">
        <w:rPr>
          <w:highlight w:val="cyan"/>
          <w:u w:val="single"/>
        </w:rPr>
        <w:t>deep commitme</w:t>
      </w:r>
      <w:r w:rsidRPr="00A40BCE">
        <w:rPr>
          <w:u w:val="single"/>
        </w:rPr>
        <w:t>n</w:t>
      </w:r>
      <w:r>
        <w:t xml:space="preserve">t of the American people to the Rule of Law and </w:t>
      </w:r>
      <w:r w:rsidRPr="00A40BCE">
        <w:rPr>
          <w:highlight w:val="cyan"/>
          <w:u w:val="single"/>
        </w:rPr>
        <w:t>to constitutional</w:t>
      </w:r>
      <w:r w:rsidRPr="00A40BCE">
        <w:rPr>
          <w:u w:val="single"/>
        </w:rPr>
        <w:t xml:space="preserve"> </w:t>
      </w:r>
      <w:r w:rsidRPr="00A40BCE">
        <w:rPr>
          <w:highlight w:val="cyan"/>
          <w:u w:val="single"/>
        </w:rPr>
        <w:t>gov</w:t>
      </w:r>
      <w:r w:rsidRPr="00A40BCE">
        <w:rPr>
          <w:u w:val="single"/>
        </w:rPr>
        <w:t>ernment</w:t>
      </w:r>
      <w:r>
        <w:t xml:space="preserve">. The United States has demonstrated an unprecedented determination to preserve and protect its written Constitution, thereby providing the American "experiment in democracy" with the oldest written Constitution still in force. The Constitution of the United States is a carefully balanced document. It is designed to provide for a national government sufficiently strong and flexible to meet the needs of the republic, yet sufficiently limited and just to protect the guaranteed rights of citizens; it permits a balance between society’s need for order and the individual’s right to freedom. To assure these ends, the Framers of the </w:t>
      </w:r>
      <w:r w:rsidRPr="00A40BCE">
        <w:rPr>
          <w:u w:val="single"/>
        </w:rPr>
        <w:t>Constitution created three independent and coequal branches of government.</w:t>
      </w:r>
      <w:r>
        <w:t xml:space="preserve"> That this Constitution has provided continuous democratic government through the periodic stresses of more than two centuries illustrates the genius of the American system of government. </w:t>
      </w:r>
      <w:r w:rsidRPr="00A40BCE">
        <w:rPr>
          <w:u w:val="single"/>
        </w:rPr>
        <w:t xml:space="preserve">The </w:t>
      </w:r>
      <w:r w:rsidRPr="00A40BCE">
        <w:rPr>
          <w:highlight w:val="cyan"/>
          <w:u w:val="single"/>
        </w:rPr>
        <w:t>complex role of</w:t>
      </w:r>
      <w:r w:rsidRPr="00A40BCE">
        <w:rPr>
          <w:u w:val="single"/>
        </w:rPr>
        <w:t xml:space="preserve"> the </w:t>
      </w:r>
      <w:r w:rsidRPr="00A40BCE">
        <w:rPr>
          <w:highlight w:val="cyan"/>
          <w:u w:val="single"/>
        </w:rPr>
        <w:t>Supreme Court</w:t>
      </w:r>
      <w:r w:rsidRPr="00A40BCE">
        <w:rPr>
          <w:u w:val="single"/>
        </w:rPr>
        <w:t xml:space="preserve"> in this system d</w:t>
      </w:r>
      <w:r w:rsidRPr="00A40BCE">
        <w:rPr>
          <w:highlight w:val="cyan"/>
          <w:u w:val="single"/>
        </w:rPr>
        <w:t>erives from its authority</w:t>
      </w:r>
      <w:r w:rsidRPr="00A40BCE">
        <w:rPr>
          <w:u w:val="single"/>
        </w:rPr>
        <w:t xml:space="preserve"> to </w:t>
      </w:r>
      <w:r w:rsidRPr="00A40BCE">
        <w:rPr>
          <w:b/>
          <w:bCs/>
          <w:highlight w:val="cyan"/>
          <w:u w:val="single"/>
        </w:rPr>
        <w:t>invalidate legislation</w:t>
      </w:r>
      <w:r w:rsidRPr="00A40BCE">
        <w:rPr>
          <w:u w:val="single"/>
        </w:rPr>
        <w:t xml:space="preserve"> or </w:t>
      </w:r>
      <w:r w:rsidRPr="00A40BCE">
        <w:rPr>
          <w:b/>
          <w:bCs/>
          <w:highlight w:val="cyan"/>
          <w:u w:val="single"/>
        </w:rPr>
        <w:t>executive actions</w:t>
      </w:r>
      <w:r w:rsidRPr="00A40BCE">
        <w:rPr>
          <w:b/>
          <w:bCs/>
          <w:u w:val="single"/>
        </w:rPr>
        <w:t xml:space="preserve"> </w:t>
      </w:r>
      <w:r w:rsidRPr="00A40BCE">
        <w:rPr>
          <w:u w:val="single"/>
        </w:rPr>
        <w:t xml:space="preserve">which, in the Court’s considered judgment, </w:t>
      </w:r>
      <w:r w:rsidRPr="00A40BCE">
        <w:rPr>
          <w:b/>
          <w:bCs/>
          <w:highlight w:val="cyan"/>
          <w:u w:val="single"/>
        </w:rPr>
        <w:t>conflict with the Constitution</w:t>
      </w:r>
      <w:r w:rsidRPr="00A40BCE">
        <w:rPr>
          <w:b/>
          <w:bCs/>
          <w:u w:val="single"/>
        </w:rPr>
        <w:t>.</w:t>
      </w:r>
      <w:r>
        <w:t xml:space="preserve"> This power of "judicial review" has given the Court a crucial responsibility in </w:t>
      </w:r>
      <w:r w:rsidRPr="00B00B37">
        <w:rPr>
          <w:highlight w:val="cyan"/>
          <w:u w:val="single"/>
        </w:rPr>
        <w:t>assuring individual rights</w:t>
      </w:r>
      <w:r>
        <w:t xml:space="preserve">, as well as in </w:t>
      </w:r>
      <w:r w:rsidRPr="00A40BCE">
        <w:rPr>
          <w:u w:val="single"/>
        </w:rPr>
        <w:t>m</w:t>
      </w:r>
      <w:r w:rsidRPr="00A40BCE">
        <w:rPr>
          <w:highlight w:val="cyan"/>
          <w:u w:val="single"/>
        </w:rPr>
        <w:t>aintaining</w:t>
      </w:r>
      <w:r w:rsidRPr="00A40BCE">
        <w:rPr>
          <w:u w:val="single"/>
        </w:rPr>
        <w:t xml:space="preserve"> a "</w:t>
      </w:r>
      <w:r w:rsidRPr="00A40BCE">
        <w:rPr>
          <w:highlight w:val="cyan"/>
          <w:u w:val="single"/>
        </w:rPr>
        <w:t>living Constitutio</w:t>
      </w:r>
      <w:r w:rsidRPr="00A40BCE">
        <w:rPr>
          <w:u w:val="single"/>
        </w:rPr>
        <w:t>n"</w:t>
      </w:r>
      <w:r>
        <w:t xml:space="preserve"> whose broad provisions are continually applied to complicated new situations. While the function of judicial review is not explicitly provided in the Constitution, it had been anticipated before the adoption of that document. Prior to 1789, state courts had already overturned legislative acts which conflicted with state constitutions. Moreover, m</w:t>
      </w:r>
      <w:r w:rsidRPr="00A40BCE">
        <w:rPr>
          <w:u w:val="single"/>
        </w:rPr>
        <w:t>any of the Founding Fathers expected the Supreme Court to assume this role</w:t>
      </w:r>
      <w:r>
        <w:t xml:space="preserve"> in regard to the Constitution; Alexander Hamilton and James Madison, for example, had underlined the importance of judicial review in the Federalist Papers, which urged adoption of the Constitution.</w:t>
      </w:r>
    </w:p>
    <w:p w14:paraId="4259C1FF" w14:textId="77777777" w:rsidR="00461145" w:rsidRDefault="00461145" w:rsidP="00461145"/>
    <w:p w14:paraId="08742623" w14:textId="77777777" w:rsidR="00461145" w:rsidRDefault="00461145" w:rsidP="00461145">
      <w:pPr>
        <w:pStyle w:val="Heading4"/>
      </w:pPr>
      <w:r>
        <w:t>Supreme court rulings wreck deterrence in favor of moral culpability</w:t>
      </w:r>
    </w:p>
    <w:p w14:paraId="6AE7BFAA" w14:textId="77777777" w:rsidR="00461145" w:rsidRPr="00F91730" w:rsidRDefault="00461145" w:rsidP="00461145">
      <w:r w:rsidRPr="00F91730">
        <w:rPr>
          <w:b/>
          <w:bCs/>
          <w:sz w:val="26"/>
          <w:szCs w:val="26"/>
        </w:rPr>
        <w:t>Lazarus 11</w:t>
      </w:r>
      <w:r>
        <w:t xml:space="preserve"> </w:t>
      </w:r>
      <w:proofErr w:type="spellStart"/>
      <w:r w:rsidRPr="00F91730">
        <w:t>Mens</w:t>
      </w:r>
      <w:proofErr w:type="spellEnd"/>
      <w:r w:rsidRPr="00F91730">
        <w:t xml:space="preserve"> Rea in Environmental Criminal Law: Reading Supreme Court Tea Leaves</w:t>
      </w:r>
      <w:r>
        <w:t xml:space="preserve"> </w:t>
      </w:r>
      <w:r w:rsidRPr="00F91730">
        <w:t>Fordham Environmental Law Review</w:t>
      </w:r>
      <w:r>
        <w:t xml:space="preserve"> Volume 7, Number 3, Article 4 </w:t>
      </w:r>
      <w:r w:rsidRPr="00F91730">
        <w:t xml:space="preserve">Richard Lazarus is the Howard and Katherine </w:t>
      </w:r>
      <w:proofErr w:type="spellStart"/>
      <w:r w:rsidRPr="00F91730">
        <w:t>Aibel</w:t>
      </w:r>
      <w:proofErr w:type="spellEnd"/>
      <w:r w:rsidRPr="00F91730">
        <w:t xml:space="preserve"> Professor of Law at Harvard University, where he teaches environmental law, natural resources Law, Supreme Court advocacy, and torts. Professor Lazarus has represented the United States, state and local governments, and environmental groups in the United States Supreme Court in 40 cases and has presented oral argument in 14 of those cases.</w:t>
      </w:r>
    </w:p>
    <w:p w14:paraId="2C737E78" w14:textId="22A1DC5F" w:rsidR="00461145" w:rsidRDefault="00461145" w:rsidP="00461145">
      <w:pPr>
        <w:rPr>
          <w:sz w:val="14"/>
        </w:rPr>
      </w:pPr>
      <w:r w:rsidRPr="00F91730">
        <w:rPr>
          <w:sz w:val="14"/>
        </w:rPr>
        <w:t xml:space="preserve">The </w:t>
      </w:r>
      <w:r w:rsidRPr="0031221C">
        <w:rPr>
          <w:highlight w:val="cyan"/>
          <w:u w:val="single"/>
        </w:rPr>
        <w:t>deterrence function of criminal law</w:t>
      </w:r>
      <w:r w:rsidRPr="00F91730">
        <w:rPr>
          <w:sz w:val="14"/>
        </w:rPr>
        <w:t xml:space="preserve"> can also be </w:t>
      </w:r>
      <w:r w:rsidRPr="0031221C">
        <w:rPr>
          <w:highlight w:val="cyan"/>
          <w:u w:val="single"/>
        </w:rPr>
        <w:t>especially important</w:t>
      </w:r>
      <w:r w:rsidRPr="00B96E40">
        <w:rPr>
          <w:u w:val="single"/>
        </w:rPr>
        <w:t xml:space="preserve"> </w:t>
      </w:r>
      <w:r w:rsidRPr="0031221C">
        <w:rPr>
          <w:highlight w:val="cyan"/>
          <w:u w:val="single"/>
        </w:rPr>
        <w:t>in</w:t>
      </w:r>
      <w:r w:rsidRPr="00B96E40">
        <w:rPr>
          <w:u w:val="single"/>
        </w:rPr>
        <w:t xml:space="preserve"> the </w:t>
      </w:r>
      <w:r w:rsidRPr="0031221C">
        <w:rPr>
          <w:highlight w:val="cyan"/>
          <w:u w:val="single"/>
        </w:rPr>
        <w:t>environment</w:t>
      </w:r>
      <w:r w:rsidRPr="0031221C">
        <w:rPr>
          <w:u w:val="single"/>
        </w:rPr>
        <w:t>al</w:t>
      </w:r>
      <w:r w:rsidRPr="00B96E40">
        <w:rPr>
          <w:u w:val="single"/>
        </w:rPr>
        <w:t xml:space="preserve"> context.</w:t>
      </w:r>
      <w:r w:rsidRPr="00F91730">
        <w:rPr>
          <w:sz w:val="14"/>
        </w:rPr>
        <w:t xml:space="preserve"> Much </w:t>
      </w:r>
      <w:r w:rsidRPr="00B96E40">
        <w:rPr>
          <w:u w:val="single"/>
        </w:rPr>
        <w:t xml:space="preserve">environmental law is </w:t>
      </w:r>
      <w:r w:rsidRPr="0031221C">
        <w:rPr>
          <w:highlight w:val="cyan"/>
          <w:u w:val="single"/>
        </w:rPr>
        <w:t>necessarily preventive</w:t>
      </w:r>
      <w:r w:rsidRPr="00B96E40">
        <w:rPr>
          <w:u w:val="single"/>
        </w:rPr>
        <w:t xml:space="preserve"> in design. The laws seek to prevent </w:t>
      </w:r>
      <w:proofErr w:type="spellStart"/>
      <w:r w:rsidRPr="00B96E40">
        <w:rPr>
          <w:u w:val="single"/>
        </w:rPr>
        <w:t>irrevers</w:t>
      </w:r>
      <w:proofErr w:type="spellEnd"/>
      <w:r w:rsidRPr="00B96E40">
        <w:rPr>
          <w:u w:val="single"/>
        </w:rPr>
        <w:t xml:space="preserve">- </w:t>
      </w:r>
      <w:proofErr w:type="spellStart"/>
      <w:r w:rsidRPr="00B96E40">
        <w:rPr>
          <w:u w:val="single"/>
        </w:rPr>
        <w:t>ible</w:t>
      </w:r>
      <w:proofErr w:type="spellEnd"/>
      <w:r w:rsidRPr="00B96E40">
        <w:rPr>
          <w:u w:val="single"/>
        </w:rPr>
        <w:t>, irremediable harm to the natural environment</w:t>
      </w:r>
      <w:r w:rsidRPr="00F91730">
        <w:rPr>
          <w:sz w:val="14"/>
        </w:rPr>
        <w:t xml:space="preserve">, the precise </w:t>
      </w:r>
      <w:r w:rsidRPr="0031221C">
        <w:rPr>
          <w:u w:val="single"/>
        </w:rPr>
        <w:t>magnitude of which is often highly uncertain</w:t>
      </w:r>
      <w:r w:rsidRPr="00F91730">
        <w:rPr>
          <w:sz w:val="14"/>
        </w:rPr>
        <w:t xml:space="preserve"> given the inevitable complexity of ecosystems. It is often quite hard, if not impossible, to put the pieces of an ecological puzzle back together again in the aftermath of serious environmental degradation. Monetary remedies do not address the damage issue. Moreover, natural resource resto- ration may be an illusory goal. </w:t>
      </w:r>
      <w:r w:rsidRPr="0031221C">
        <w:rPr>
          <w:highlight w:val="cyan"/>
          <w:u w:val="single"/>
        </w:rPr>
        <w:t>Deterrence</w:t>
      </w:r>
      <w:r w:rsidRPr="0031221C">
        <w:rPr>
          <w:u w:val="single"/>
        </w:rPr>
        <w:t xml:space="preserve">, </w:t>
      </w:r>
      <w:r w:rsidRPr="0031221C">
        <w:rPr>
          <w:highlight w:val="cyan"/>
          <w:u w:val="single"/>
        </w:rPr>
        <w:t>therefore</w:t>
      </w:r>
      <w:r w:rsidRPr="0031221C">
        <w:rPr>
          <w:u w:val="single"/>
        </w:rPr>
        <w:t xml:space="preserve">, can be </w:t>
      </w:r>
      <w:proofErr w:type="spellStart"/>
      <w:r w:rsidRPr="0031221C">
        <w:rPr>
          <w:highlight w:val="cyan"/>
          <w:u w:val="single"/>
        </w:rPr>
        <w:t>essen</w:t>
      </w:r>
      <w:proofErr w:type="spellEnd"/>
      <w:r w:rsidRPr="0031221C">
        <w:rPr>
          <w:highlight w:val="cyan"/>
          <w:u w:val="single"/>
        </w:rPr>
        <w:t xml:space="preserve">- </w:t>
      </w:r>
      <w:proofErr w:type="spellStart"/>
      <w:r w:rsidRPr="0031221C">
        <w:rPr>
          <w:highlight w:val="cyan"/>
          <w:u w:val="single"/>
        </w:rPr>
        <w:t>tial</w:t>
      </w:r>
      <w:proofErr w:type="spellEnd"/>
      <w:r w:rsidRPr="0031221C">
        <w:rPr>
          <w:highlight w:val="cyan"/>
          <w:u w:val="single"/>
        </w:rPr>
        <w:t xml:space="preserve"> to</w:t>
      </w:r>
      <w:r w:rsidRPr="0031221C">
        <w:rPr>
          <w:u w:val="single"/>
        </w:rPr>
        <w:t xml:space="preserve"> the achievement of the preventive objective of environmental law to p</w:t>
      </w:r>
      <w:r w:rsidRPr="0031221C">
        <w:rPr>
          <w:highlight w:val="cyan"/>
          <w:u w:val="single"/>
        </w:rPr>
        <w:t>revent such harms</w:t>
      </w:r>
      <w:r w:rsidRPr="0031221C">
        <w:rPr>
          <w:u w:val="single"/>
        </w:rPr>
        <w:t xml:space="preserve">, </w:t>
      </w:r>
      <w:r w:rsidRPr="00F91730">
        <w:rPr>
          <w:sz w:val="14"/>
        </w:rPr>
        <w:t xml:space="preserve">rather than merely to redress harms once they have occurred." Although the moral culpability and deterrence functions may be somewhat reinforcing within certain bounds, they suggest differing </w:t>
      </w:r>
      <w:proofErr w:type="spellStart"/>
      <w:r w:rsidRPr="00F91730">
        <w:rPr>
          <w:sz w:val="14"/>
        </w:rPr>
        <w:t>outerbounds</w:t>
      </w:r>
      <w:proofErr w:type="spellEnd"/>
      <w:r w:rsidRPr="00F91730">
        <w:rPr>
          <w:sz w:val="14"/>
        </w:rPr>
        <w:t xml:space="preserve"> regarding the proper reach of the criminal sanction. The </w:t>
      </w:r>
      <w:r w:rsidRPr="0031221C">
        <w:rPr>
          <w:u w:val="single"/>
        </w:rPr>
        <w:t xml:space="preserve">deterrence rationale can logically </w:t>
      </w:r>
      <w:r w:rsidRPr="0031221C">
        <w:rPr>
          <w:highlight w:val="cyan"/>
          <w:u w:val="single"/>
        </w:rPr>
        <w:t>extend far beyond</w:t>
      </w:r>
      <w:r w:rsidRPr="0031221C">
        <w:rPr>
          <w:u w:val="single"/>
        </w:rPr>
        <w:t xml:space="preserve"> the </w:t>
      </w:r>
      <w:proofErr w:type="spellStart"/>
      <w:r w:rsidRPr="0031221C">
        <w:rPr>
          <w:highlight w:val="cyan"/>
          <w:u w:val="single"/>
        </w:rPr>
        <w:t>morali</w:t>
      </w:r>
      <w:proofErr w:type="spellEnd"/>
      <w:r w:rsidRPr="0031221C">
        <w:rPr>
          <w:highlight w:val="cyan"/>
          <w:u w:val="single"/>
        </w:rPr>
        <w:t>- ty rational</w:t>
      </w:r>
      <w:r w:rsidRPr="0031221C">
        <w:rPr>
          <w:u w:val="single"/>
        </w:rPr>
        <w:t xml:space="preserve">e, for example, </w:t>
      </w:r>
      <w:r w:rsidRPr="0031221C">
        <w:rPr>
          <w:highlight w:val="cyan"/>
          <w:u w:val="single"/>
        </w:rPr>
        <w:t>when the</w:t>
      </w:r>
      <w:r w:rsidRPr="0031221C">
        <w:rPr>
          <w:u w:val="single"/>
        </w:rPr>
        <w:t xml:space="preserve"> criminal </w:t>
      </w:r>
      <w:r w:rsidRPr="0031221C">
        <w:rPr>
          <w:highlight w:val="cyan"/>
          <w:u w:val="single"/>
        </w:rPr>
        <w:t>sanction is designed</w:t>
      </w:r>
      <w:r w:rsidRPr="0031221C">
        <w:rPr>
          <w:u w:val="single"/>
        </w:rPr>
        <w:t xml:space="preserve"> simply </w:t>
      </w:r>
      <w:r w:rsidRPr="0031221C">
        <w:rPr>
          <w:highlight w:val="cyan"/>
          <w:u w:val="single"/>
        </w:rPr>
        <w:t>to reflect</w:t>
      </w:r>
      <w:r w:rsidRPr="0031221C">
        <w:rPr>
          <w:u w:val="single"/>
        </w:rPr>
        <w:t xml:space="preserve"> existing social </w:t>
      </w:r>
      <w:r w:rsidRPr="0031221C">
        <w:rPr>
          <w:highlight w:val="cyan"/>
          <w:u w:val="single"/>
        </w:rPr>
        <w:t>norms of moral culpability</w:t>
      </w:r>
      <w:r w:rsidRPr="0031221C">
        <w:rPr>
          <w:u w:val="single"/>
        </w:rPr>
        <w:t>;</w:t>
      </w:r>
      <w:r w:rsidRPr="00F91730">
        <w:rPr>
          <w:sz w:val="14"/>
        </w:rPr>
        <w:t xml:space="preserve"> or when the sanction is intended to serve an educational function and thereby affirmatively affect what those social norms are. In either instance, the </w:t>
      </w:r>
      <w:r w:rsidRPr="0031221C">
        <w:rPr>
          <w:highlight w:val="cyan"/>
          <w:u w:val="single"/>
        </w:rPr>
        <w:t>deterrence rationale</w:t>
      </w:r>
      <w:r w:rsidRPr="0031221C">
        <w:rPr>
          <w:u w:val="single"/>
        </w:rPr>
        <w:t xml:space="preserve"> typically </w:t>
      </w:r>
      <w:r w:rsidRPr="0031221C">
        <w:rPr>
          <w:highlight w:val="cyan"/>
          <w:u w:val="single"/>
        </w:rPr>
        <w:t>turns not</w:t>
      </w:r>
      <w:r w:rsidRPr="0031221C">
        <w:rPr>
          <w:u w:val="single"/>
        </w:rPr>
        <w:t xml:space="preserve"> on the </w:t>
      </w:r>
      <w:r w:rsidRPr="0031221C">
        <w:rPr>
          <w:highlight w:val="cyan"/>
          <w:u w:val="single"/>
        </w:rPr>
        <w:t>immorality of</w:t>
      </w:r>
      <w:r w:rsidRPr="0031221C">
        <w:rPr>
          <w:u w:val="single"/>
        </w:rPr>
        <w:t xml:space="preserve"> the </w:t>
      </w:r>
      <w:r w:rsidRPr="0031221C">
        <w:rPr>
          <w:highlight w:val="cyan"/>
          <w:u w:val="single"/>
        </w:rPr>
        <w:t>conduct</w:t>
      </w:r>
      <w:r w:rsidRPr="0031221C">
        <w:rPr>
          <w:u w:val="single"/>
        </w:rPr>
        <w:t xml:space="preserve"> but instead on the </w:t>
      </w:r>
      <w:r w:rsidRPr="0031221C">
        <w:rPr>
          <w:b/>
          <w:bCs/>
          <w:highlight w:val="cyan"/>
          <w:u w:val="single"/>
        </w:rPr>
        <w:t>amount and char- acter of the harm threatened</w:t>
      </w:r>
      <w:r w:rsidRPr="0031221C">
        <w:rPr>
          <w:u w:val="single"/>
        </w:rPr>
        <w:t>,</w:t>
      </w:r>
      <w:r w:rsidRPr="00F91730">
        <w:rPr>
          <w:sz w:val="14"/>
        </w:rPr>
        <w:t xml:space="preserve"> and therefore, </w:t>
      </w:r>
      <w:r w:rsidRPr="0031221C">
        <w:rPr>
          <w:u w:val="single"/>
        </w:rPr>
        <w:t xml:space="preserve">warranting prevention. </w:t>
      </w:r>
      <w:r w:rsidRPr="00F91730">
        <w:rPr>
          <w:sz w:val="14"/>
        </w:rPr>
        <w:t xml:space="preserve">The greater the threatened harm, the more valuable the deterrence effect offered by the criminal sanction. Although conduct risking greater harm may, for that reason, be considered morally culpable and warranting deterrence, the primary focus of each rationale for a particular criminal sanction - the moral character of the conduct versus the character and degree of the harm - remains decidedly different. The deterrence rationale finds its equilibrium at a point of </w:t>
      </w:r>
      <w:proofErr w:type="spellStart"/>
      <w:r w:rsidRPr="00F91730">
        <w:rPr>
          <w:sz w:val="14"/>
        </w:rPr>
        <w:t>opti</w:t>
      </w:r>
      <w:proofErr w:type="spellEnd"/>
      <w:r w:rsidRPr="00F91730">
        <w:rPr>
          <w:sz w:val="14"/>
        </w:rPr>
        <w:t xml:space="preserve">- mal compliance. That may or may not mean that the criminal </w:t>
      </w:r>
      <w:proofErr w:type="spellStart"/>
      <w:r w:rsidRPr="00F91730">
        <w:rPr>
          <w:sz w:val="14"/>
        </w:rPr>
        <w:t>sanc</w:t>
      </w:r>
      <w:proofErr w:type="spellEnd"/>
      <w:r w:rsidRPr="00F91730">
        <w:rPr>
          <w:sz w:val="14"/>
        </w:rPr>
        <w:t xml:space="preserve">- </w:t>
      </w:r>
      <w:proofErr w:type="spellStart"/>
      <w:r w:rsidRPr="00F91730">
        <w:rPr>
          <w:sz w:val="14"/>
        </w:rPr>
        <w:t>tions</w:t>
      </w:r>
      <w:proofErr w:type="spellEnd"/>
      <w:r w:rsidRPr="00F91730">
        <w:rPr>
          <w:sz w:val="14"/>
        </w:rPr>
        <w:t xml:space="preserve"> are themselves triggered by any violation. Because criminal sanctions serve as such effective deterrents, there might be a </w:t>
      </w:r>
      <w:proofErr w:type="spellStart"/>
      <w:r w:rsidRPr="00F91730">
        <w:rPr>
          <w:sz w:val="14"/>
        </w:rPr>
        <w:t>signif</w:t>
      </w:r>
      <w:proofErr w:type="spellEnd"/>
      <w:r w:rsidRPr="00F91730">
        <w:rPr>
          <w:sz w:val="14"/>
        </w:rPr>
        <w:t xml:space="preserve">- </w:t>
      </w:r>
      <w:proofErr w:type="spellStart"/>
      <w:r w:rsidRPr="00F91730">
        <w:rPr>
          <w:sz w:val="14"/>
        </w:rPr>
        <w:t>icant</w:t>
      </w:r>
      <w:proofErr w:type="spellEnd"/>
      <w:r w:rsidRPr="00F91730">
        <w:rPr>
          <w:sz w:val="14"/>
        </w:rPr>
        <w:t xml:space="preserve"> risk of inducing "overcompliance" if such sanctions were 3 triggered by any violation. Defining the outer reach of criminal sanctions for violations of regulatory laws, like environmental protection laws, necessarily raises a tension between these two aims of criminal law functions: deterring regulatory violations and expressing moral culpability. 22. See, Lazarus, Reforming Environmental Criminal Law, supra note 15, at 2420-21. 23. By "overcompliance," I do not mean to suggest that regulated entities would comply too often in terms of frequency of compliance. I do not assume that Congress intended that companies would violate the laws with a certain frequency. "Overcompliance" instead refers to the possibility that regulated </w:t>
      </w:r>
      <w:proofErr w:type="spellStart"/>
      <w:r w:rsidRPr="00F91730">
        <w:rPr>
          <w:sz w:val="14"/>
        </w:rPr>
        <w:t>enti</w:t>
      </w:r>
      <w:proofErr w:type="spellEnd"/>
      <w:r w:rsidRPr="00F91730">
        <w:rPr>
          <w:sz w:val="14"/>
        </w:rPr>
        <w:t xml:space="preserve">- ties might reduce pollution even beyond levels society might in fact desire - as reflected in mandated levels of pollution control - in order to guard against even the slight possibility of violating a criminal prohibition and thus subjecting them- selves to criminal sanction. 868 FORDHAM ENVIRONMENTAL LAW JOURNAL [Vol. VII The </w:t>
      </w:r>
      <w:r w:rsidRPr="0031221C">
        <w:rPr>
          <w:highlight w:val="cyan"/>
          <w:u w:val="single"/>
        </w:rPr>
        <w:t>Court's questions</w:t>
      </w:r>
      <w:r w:rsidRPr="0031221C">
        <w:rPr>
          <w:u w:val="single"/>
        </w:rPr>
        <w:t xml:space="preserve"> at oral argument in Sweet Home can be </w:t>
      </w:r>
      <w:r w:rsidRPr="0031221C">
        <w:rPr>
          <w:highlight w:val="cyan"/>
          <w:u w:val="single"/>
        </w:rPr>
        <w:t>traced to a concern that</w:t>
      </w:r>
      <w:r w:rsidRPr="0031221C">
        <w:rPr>
          <w:u w:val="single"/>
        </w:rPr>
        <w:t xml:space="preserve"> the bala</w:t>
      </w:r>
      <w:r w:rsidRPr="0031221C">
        <w:rPr>
          <w:highlight w:val="cyan"/>
          <w:u w:val="single"/>
        </w:rPr>
        <w:t xml:space="preserve">nce was being struck </w:t>
      </w:r>
      <w:r w:rsidRPr="0031221C">
        <w:rPr>
          <w:u w:val="single"/>
        </w:rPr>
        <w:t xml:space="preserve">too much </w:t>
      </w:r>
      <w:r w:rsidRPr="0031221C">
        <w:rPr>
          <w:highlight w:val="cyan"/>
          <w:u w:val="single"/>
        </w:rPr>
        <w:t>in favor o</w:t>
      </w:r>
      <w:r w:rsidRPr="0031221C">
        <w:rPr>
          <w:u w:val="single"/>
        </w:rPr>
        <w:t xml:space="preserve">f the </w:t>
      </w:r>
      <w:r w:rsidRPr="0031221C">
        <w:rPr>
          <w:highlight w:val="cyan"/>
          <w:u w:val="single"/>
        </w:rPr>
        <w:t>deterrence</w:t>
      </w:r>
      <w:r w:rsidRPr="0031221C">
        <w:rPr>
          <w:u w:val="single"/>
        </w:rPr>
        <w:t xml:space="preserve"> rationale</w:t>
      </w:r>
      <w:r w:rsidRPr="00F91730">
        <w:rPr>
          <w:sz w:val="14"/>
        </w:rPr>
        <w:t xml:space="preserve"> in possible derogation of the moral limits necessarily implicated by criminal sanctions. For just </w:t>
      </w:r>
      <w:r w:rsidRPr="0031221C">
        <w:rPr>
          <w:u w:val="single"/>
        </w:rPr>
        <w:t xml:space="preserve">as </w:t>
      </w:r>
      <w:r w:rsidRPr="0031221C">
        <w:rPr>
          <w:highlight w:val="cyan"/>
          <w:u w:val="single"/>
        </w:rPr>
        <w:t>criminal sanctions</w:t>
      </w:r>
      <w:r w:rsidRPr="0031221C">
        <w:rPr>
          <w:u w:val="single"/>
        </w:rPr>
        <w:t xml:space="preserve"> </w:t>
      </w:r>
      <w:r w:rsidRPr="0031221C">
        <w:rPr>
          <w:b/>
          <w:bCs/>
          <w:highlight w:val="cyan"/>
          <w:u w:val="single"/>
        </w:rPr>
        <w:t>can be justified by</w:t>
      </w:r>
      <w:r w:rsidRPr="0031221C">
        <w:rPr>
          <w:b/>
          <w:bCs/>
          <w:u w:val="single"/>
        </w:rPr>
        <w:t xml:space="preserve"> norms of </w:t>
      </w:r>
      <w:r w:rsidRPr="0031221C">
        <w:rPr>
          <w:b/>
          <w:bCs/>
          <w:highlight w:val="cyan"/>
          <w:u w:val="single"/>
        </w:rPr>
        <w:t>moral culpability</w:t>
      </w:r>
      <w:r w:rsidRPr="0031221C">
        <w:rPr>
          <w:u w:val="single"/>
        </w:rPr>
        <w:t xml:space="preserve">, so too may the </w:t>
      </w:r>
      <w:r w:rsidRPr="0031221C">
        <w:rPr>
          <w:highlight w:val="cyan"/>
          <w:u w:val="single"/>
        </w:rPr>
        <w:t>imposition of criminal sanctions</w:t>
      </w:r>
      <w:r w:rsidRPr="0031221C">
        <w:rPr>
          <w:u w:val="single"/>
        </w:rPr>
        <w:t xml:space="preserve"> in the absence of such culpability itself </w:t>
      </w:r>
      <w:r w:rsidRPr="0031221C">
        <w:rPr>
          <w:b/>
          <w:bCs/>
          <w:highlight w:val="cyan"/>
          <w:u w:val="single"/>
        </w:rPr>
        <w:t>run afoul of those</w:t>
      </w:r>
      <w:r w:rsidRPr="0031221C">
        <w:rPr>
          <w:b/>
          <w:bCs/>
          <w:u w:val="single"/>
        </w:rPr>
        <w:t xml:space="preserve"> </w:t>
      </w:r>
      <w:r w:rsidRPr="0031221C">
        <w:rPr>
          <w:b/>
          <w:bCs/>
          <w:highlight w:val="cyan"/>
          <w:u w:val="single"/>
        </w:rPr>
        <w:t xml:space="preserve">very same norms of moral- </w:t>
      </w:r>
      <w:proofErr w:type="spellStart"/>
      <w:r w:rsidRPr="0031221C">
        <w:rPr>
          <w:b/>
          <w:bCs/>
          <w:highlight w:val="cyan"/>
          <w:u w:val="single"/>
        </w:rPr>
        <w:t>it</w:t>
      </w:r>
      <w:r w:rsidRPr="00F91730">
        <w:rPr>
          <w:b/>
          <w:bCs/>
          <w:sz w:val="14"/>
          <w:highlight w:val="cyan"/>
        </w:rPr>
        <w:t>y</w:t>
      </w:r>
      <w:proofErr w:type="spellEnd"/>
      <w:r w:rsidRPr="00F91730">
        <w:rPr>
          <w:sz w:val="14"/>
        </w:rPr>
        <w:t xml:space="preserve">. There are limits beyond which something cannot be deemed immoral because it is criminal. And, when it fails to recognize 24 prohibited only actions that harmed a species by the direct </w:t>
      </w:r>
      <w:proofErr w:type="spellStart"/>
      <w:r w:rsidRPr="00F91730">
        <w:rPr>
          <w:sz w:val="14"/>
        </w:rPr>
        <w:t>applica</w:t>
      </w:r>
      <w:proofErr w:type="spellEnd"/>
      <w:r w:rsidRPr="00F91730">
        <w:rPr>
          <w:sz w:val="14"/>
        </w:rPr>
        <w:t xml:space="preserve">- </w:t>
      </w:r>
      <w:proofErr w:type="spellStart"/>
      <w:r w:rsidRPr="00F91730">
        <w:rPr>
          <w:sz w:val="14"/>
        </w:rPr>
        <w:t>tion</w:t>
      </w:r>
      <w:proofErr w:type="spellEnd"/>
      <w:r w:rsidRPr="00F91730">
        <w:rPr>
          <w:sz w:val="14"/>
        </w:rPr>
        <w:t xml:space="preserve"> of physical force against the species. The deterrence rationale strongly supported an extension to habitat modification or </w:t>
      </w:r>
      <w:proofErr w:type="spellStart"/>
      <w:r w:rsidRPr="00F91730">
        <w:rPr>
          <w:sz w:val="14"/>
        </w:rPr>
        <w:t>degrada</w:t>
      </w:r>
      <w:proofErr w:type="spellEnd"/>
      <w:r w:rsidRPr="00F91730">
        <w:rPr>
          <w:sz w:val="14"/>
        </w:rPr>
        <w:t xml:space="preserve">- </w:t>
      </w:r>
      <w:proofErr w:type="spellStart"/>
      <w:r w:rsidRPr="00F91730">
        <w:rPr>
          <w:sz w:val="14"/>
        </w:rPr>
        <w:t>tion</w:t>
      </w:r>
      <w:proofErr w:type="spellEnd"/>
      <w:r w:rsidRPr="00F91730">
        <w:rPr>
          <w:sz w:val="14"/>
        </w:rPr>
        <w:t xml:space="preserve"> on the theory that Congress should be presumed to have </w:t>
      </w:r>
      <w:proofErr w:type="spellStart"/>
      <w:r w:rsidRPr="00F91730">
        <w:rPr>
          <w:sz w:val="14"/>
        </w:rPr>
        <w:t>creat</w:t>
      </w:r>
      <w:proofErr w:type="spellEnd"/>
      <w:r w:rsidRPr="00F91730">
        <w:rPr>
          <w:sz w:val="14"/>
        </w:rPr>
        <w:t xml:space="preserve">- ed a statutory scheme that authorized the Department of the Interior to prohibit those activities necessary to achieve the statute's </w:t>
      </w:r>
      <w:proofErr w:type="spellStart"/>
      <w:r w:rsidRPr="00F91730">
        <w:rPr>
          <w:sz w:val="14"/>
        </w:rPr>
        <w:t>funda</w:t>
      </w:r>
      <w:proofErr w:type="spellEnd"/>
      <w:r w:rsidRPr="00F91730">
        <w:rPr>
          <w:sz w:val="14"/>
        </w:rPr>
        <w:t xml:space="preserve">- mental purposes. </w:t>
      </w:r>
    </w:p>
    <w:p w14:paraId="4A2D911B" w14:textId="77777777" w:rsidR="007D52F8" w:rsidRDefault="007D52F8" w:rsidP="007D52F8">
      <w:pPr>
        <w:pStyle w:val="Heading3"/>
      </w:pPr>
      <w:r>
        <w:t>2AC---AT: Cryonics INB</w:t>
      </w:r>
    </w:p>
    <w:p w14:paraId="51248BFA" w14:textId="77777777" w:rsidR="007D52F8" w:rsidRDefault="007D52F8" w:rsidP="007D52F8">
      <w:pPr>
        <w:pStyle w:val="Heading4"/>
      </w:pPr>
      <w:r>
        <w:t xml:space="preserve">Cryonics is </w:t>
      </w:r>
      <w:r w:rsidRPr="005321B1">
        <w:rPr>
          <w:u w:val="single"/>
        </w:rPr>
        <w:t>bunk</w:t>
      </w:r>
      <w:r>
        <w:t xml:space="preserve"> and </w:t>
      </w:r>
      <w:r w:rsidRPr="005321B1">
        <w:rPr>
          <w:u w:val="single"/>
        </w:rPr>
        <w:t>impossible</w:t>
      </w:r>
      <w:r>
        <w:t>.</w:t>
      </w:r>
    </w:p>
    <w:p w14:paraId="021AE77E" w14:textId="77777777" w:rsidR="007D52F8" w:rsidRPr="005D1311" w:rsidRDefault="007D52F8" w:rsidP="007D52F8">
      <w:r w:rsidRPr="005D1311">
        <w:rPr>
          <w:rStyle w:val="Style13ptBold"/>
        </w:rPr>
        <w:t>Hendricks 15</w:t>
      </w:r>
      <w:r w:rsidRPr="005D1311">
        <w:t xml:space="preserve"> [</w:t>
      </w:r>
      <w:r>
        <w:t>Michael Hendricks</w:t>
      </w:r>
      <w:r w:rsidRPr="005D1311">
        <w:t xml:space="preserve">, </w:t>
      </w:r>
      <w:r>
        <w:t xml:space="preserve">neuroscientist and assistant professor of biology at McGill University, </w:t>
      </w:r>
      <w:r w:rsidRPr="005D1311">
        <w:t>9-15-2015, "The False Science of Cryonics," MIT Technology Review, accessed 8-3-2020, https://www.technologyreview.com/2015/09/15/109906/the-false-science-of-cryonics/] //BY</w:t>
      </w:r>
    </w:p>
    <w:p w14:paraId="5D2F6EF0" w14:textId="77777777" w:rsidR="007D52F8" w:rsidRPr="00C04E0F" w:rsidRDefault="007D52F8" w:rsidP="007D52F8">
      <w:pPr>
        <w:rPr>
          <w:sz w:val="16"/>
        </w:rPr>
      </w:pPr>
      <w:r w:rsidRPr="00C04E0F">
        <w:rPr>
          <w:rStyle w:val="StyleUnderline"/>
          <w:highlight w:val="cyan"/>
        </w:rPr>
        <w:t>Proponents</w:t>
      </w:r>
      <w:r w:rsidRPr="00C04E0F">
        <w:rPr>
          <w:sz w:val="16"/>
        </w:rPr>
        <w:t xml:space="preserve"> have </w:t>
      </w:r>
      <w:r w:rsidRPr="005321B1">
        <w:rPr>
          <w:rStyle w:val="StyleUnderline"/>
        </w:rPr>
        <w:t>added a patina of scientific plausibility</w:t>
      </w:r>
      <w:r w:rsidRPr="00C04E0F">
        <w:rPr>
          <w:sz w:val="16"/>
        </w:rPr>
        <w:t xml:space="preserve"> to this idea </w:t>
      </w:r>
      <w:r w:rsidRPr="005321B1">
        <w:rPr>
          <w:rStyle w:val="StyleUnderline"/>
        </w:rPr>
        <w:t xml:space="preserve">by </w:t>
      </w:r>
      <w:r w:rsidRPr="00C04E0F">
        <w:rPr>
          <w:rStyle w:val="Emphasis"/>
          <w:highlight w:val="cyan"/>
        </w:rPr>
        <w:t>cit</w:t>
      </w:r>
      <w:r w:rsidRPr="005321B1">
        <w:rPr>
          <w:rStyle w:val="Emphasis"/>
        </w:rPr>
        <w:t xml:space="preserve">ing the promise of </w:t>
      </w:r>
      <w:r w:rsidRPr="00C04E0F">
        <w:rPr>
          <w:rStyle w:val="Emphasis"/>
          <w:highlight w:val="cyan"/>
        </w:rPr>
        <w:t>new tech</w:t>
      </w:r>
      <w:r w:rsidRPr="005321B1">
        <w:rPr>
          <w:rStyle w:val="Emphasis"/>
        </w:rPr>
        <w:t>nologies</w:t>
      </w:r>
      <w:r w:rsidRPr="00C04E0F">
        <w:rPr>
          <w:sz w:val="16"/>
        </w:rPr>
        <w:t xml:space="preserve"> in neuroscience, particularly recent work in “</w:t>
      </w:r>
      <w:proofErr w:type="spellStart"/>
      <w:r w:rsidRPr="00C04E0F">
        <w:rPr>
          <w:sz w:val="16"/>
        </w:rPr>
        <w:t>connectomics</w:t>
      </w:r>
      <w:proofErr w:type="spellEnd"/>
      <w:r w:rsidRPr="00C04E0F">
        <w:rPr>
          <w:sz w:val="16"/>
        </w:rPr>
        <w:t>”—a field that maps the connections between neurons. The suggestion is that a detailed map of neural connections could be enough to restore a person’s mind, memories, and personality by uploading it into a computer simulation.</w:t>
      </w:r>
    </w:p>
    <w:p w14:paraId="7FBFE6CB" w14:textId="77777777" w:rsidR="007D52F8" w:rsidRPr="00C04E0F" w:rsidRDefault="007D52F8" w:rsidP="007D52F8">
      <w:pPr>
        <w:rPr>
          <w:sz w:val="16"/>
        </w:rPr>
      </w:pPr>
      <w:r w:rsidRPr="00C04E0F">
        <w:rPr>
          <w:sz w:val="16"/>
        </w:rPr>
        <w:t xml:space="preserve">Science tells us that </w:t>
      </w:r>
      <w:r w:rsidRPr="00C04E0F">
        <w:rPr>
          <w:rStyle w:val="StyleUnderline"/>
          <w:highlight w:val="cyan"/>
        </w:rPr>
        <w:t>a map of connections is not sufficient to simulate</w:t>
      </w:r>
      <w:r w:rsidRPr="005321B1">
        <w:rPr>
          <w:rStyle w:val="StyleUnderline"/>
        </w:rPr>
        <w:t xml:space="preserve">, let alone replicate, </w:t>
      </w:r>
      <w:r w:rsidRPr="00C04E0F">
        <w:rPr>
          <w:rStyle w:val="StyleUnderline"/>
          <w:highlight w:val="cyan"/>
        </w:rPr>
        <w:t>a nervous system</w:t>
      </w:r>
      <w:r w:rsidRPr="00C04E0F">
        <w:rPr>
          <w:sz w:val="16"/>
        </w:rPr>
        <w:t xml:space="preserve">, and that </w:t>
      </w:r>
      <w:r w:rsidRPr="005321B1">
        <w:rPr>
          <w:rStyle w:val="StyleUnderline"/>
        </w:rPr>
        <w:t>there are enormous barriers to achieving immortality</w:t>
      </w:r>
      <w:r w:rsidRPr="00C04E0F">
        <w:rPr>
          <w:sz w:val="16"/>
        </w:rPr>
        <w:t xml:space="preserve"> in silico. First, </w:t>
      </w:r>
      <w:r w:rsidRPr="005321B1">
        <w:rPr>
          <w:rStyle w:val="StyleUnderline"/>
        </w:rPr>
        <w:t>what information is required to replicate a human mind</w:t>
      </w:r>
      <w:r w:rsidRPr="00C04E0F">
        <w:rPr>
          <w:sz w:val="16"/>
        </w:rPr>
        <w:t xml:space="preserve">? Second, </w:t>
      </w:r>
      <w:r w:rsidRPr="005321B1">
        <w:rPr>
          <w:rStyle w:val="StyleUnderline"/>
        </w:rPr>
        <w:t>do</w:t>
      </w:r>
      <w:r w:rsidRPr="00C04E0F">
        <w:rPr>
          <w:sz w:val="16"/>
        </w:rPr>
        <w:t xml:space="preserve"> current or </w:t>
      </w:r>
      <w:r w:rsidRPr="005321B1">
        <w:rPr>
          <w:rStyle w:val="StyleUnderline"/>
        </w:rPr>
        <w:t>foreseeable freezing methods preserve the necessary information, and how will this</w:t>
      </w:r>
      <w:r w:rsidRPr="00C04E0F">
        <w:rPr>
          <w:sz w:val="16"/>
        </w:rPr>
        <w:t xml:space="preserve"> information </w:t>
      </w:r>
      <w:r w:rsidRPr="005321B1">
        <w:rPr>
          <w:rStyle w:val="StyleUnderline"/>
        </w:rPr>
        <w:t>be recovered</w:t>
      </w:r>
      <w:r w:rsidRPr="00C04E0F">
        <w:rPr>
          <w:sz w:val="16"/>
        </w:rPr>
        <w:t xml:space="preserve">? Third, and most confounding to our intuition, </w:t>
      </w:r>
      <w:r w:rsidRPr="005321B1">
        <w:rPr>
          <w:rStyle w:val="StyleUnderline"/>
        </w:rPr>
        <w:t>would a simulation really be</w:t>
      </w:r>
      <w:r w:rsidRPr="00C04E0F">
        <w:rPr>
          <w:sz w:val="16"/>
        </w:rPr>
        <w:t xml:space="preserve"> “</w:t>
      </w:r>
      <w:r w:rsidRPr="005321B1">
        <w:rPr>
          <w:rStyle w:val="StyleUnderline"/>
        </w:rPr>
        <w:t>you</w:t>
      </w:r>
      <w:r w:rsidRPr="00C04E0F">
        <w:rPr>
          <w:sz w:val="16"/>
        </w:rPr>
        <w:t>”?</w:t>
      </w:r>
    </w:p>
    <w:p w14:paraId="00060963" w14:textId="77777777" w:rsidR="007D52F8" w:rsidRPr="005321B1" w:rsidRDefault="007D52F8" w:rsidP="007D52F8">
      <w:pPr>
        <w:rPr>
          <w:rStyle w:val="StyleUnderline"/>
        </w:rPr>
      </w:pPr>
      <w:r w:rsidRPr="005321B1">
        <w:rPr>
          <w:rStyle w:val="StyleUnderline"/>
        </w:rPr>
        <w:t>I study</w:t>
      </w:r>
      <w:r w:rsidRPr="00C04E0F">
        <w:rPr>
          <w:sz w:val="16"/>
        </w:rPr>
        <w:t xml:space="preserve"> a small roundworm, </w:t>
      </w:r>
      <w:r w:rsidRPr="00C04E0F">
        <w:rPr>
          <w:rStyle w:val="StyleUnderline"/>
          <w:highlight w:val="cyan"/>
        </w:rPr>
        <w:t>C</w:t>
      </w:r>
      <w:r w:rsidRPr="00C04E0F">
        <w:rPr>
          <w:sz w:val="16"/>
        </w:rPr>
        <w:t xml:space="preserve">aenorhabditis </w:t>
      </w:r>
      <w:r w:rsidRPr="00C04E0F">
        <w:rPr>
          <w:rStyle w:val="StyleUnderline"/>
          <w:highlight w:val="cyan"/>
        </w:rPr>
        <w:t>elegans</w:t>
      </w:r>
      <w:r w:rsidRPr="00C04E0F">
        <w:rPr>
          <w:sz w:val="16"/>
        </w:rPr>
        <w:t xml:space="preserve">, which </w:t>
      </w:r>
      <w:r w:rsidRPr="00C04E0F">
        <w:rPr>
          <w:rStyle w:val="StyleUnderline"/>
          <w:highlight w:val="cyan"/>
        </w:rPr>
        <w:t>is</w:t>
      </w:r>
      <w:r w:rsidRPr="00C04E0F">
        <w:rPr>
          <w:sz w:val="16"/>
        </w:rPr>
        <w:t xml:space="preserve"> by far </w:t>
      </w:r>
      <w:r w:rsidRPr="00C04E0F">
        <w:rPr>
          <w:rStyle w:val="StyleUnderline"/>
          <w:highlight w:val="cyan"/>
        </w:rPr>
        <w:t xml:space="preserve">the </w:t>
      </w:r>
      <w:r w:rsidRPr="00C04E0F">
        <w:rPr>
          <w:rStyle w:val="Emphasis"/>
          <w:highlight w:val="cyan"/>
        </w:rPr>
        <w:t>best-described animal</w:t>
      </w:r>
      <w:r w:rsidRPr="00C04E0F">
        <w:rPr>
          <w:rStyle w:val="StyleUnderline"/>
          <w:highlight w:val="cyan"/>
        </w:rPr>
        <w:t xml:space="preserve"> in</w:t>
      </w:r>
      <w:r w:rsidRPr="005321B1">
        <w:rPr>
          <w:rStyle w:val="StyleUnderline"/>
        </w:rPr>
        <w:t xml:space="preserve"> all of </w:t>
      </w:r>
      <w:r w:rsidRPr="00C04E0F">
        <w:rPr>
          <w:rStyle w:val="StyleUnderline"/>
          <w:highlight w:val="cyan"/>
        </w:rPr>
        <w:t>biology</w:t>
      </w:r>
      <w:r w:rsidRPr="005321B1">
        <w:rPr>
          <w:rStyle w:val="StyleUnderline"/>
        </w:rPr>
        <w:t>. We know all of its genes and all of its cells</w:t>
      </w:r>
      <w:r w:rsidRPr="00C04E0F">
        <w:rPr>
          <w:sz w:val="16"/>
        </w:rPr>
        <w:t xml:space="preserve"> (a little over 1,000). </w:t>
      </w:r>
      <w:r w:rsidRPr="005321B1">
        <w:rPr>
          <w:rStyle w:val="StyleUnderline"/>
        </w:rPr>
        <w:t>We know the identity and complete synaptic connectivity of its 302 neurons, and we have known it for 30 years.</w:t>
      </w:r>
    </w:p>
    <w:p w14:paraId="02A2D663" w14:textId="77777777" w:rsidR="007D52F8" w:rsidRPr="00C04E0F" w:rsidRDefault="007D52F8" w:rsidP="007D52F8">
      <w:pPr>
        <w:rPr>
          <w:sz w:val="16"/>
        </w:rPr>
      </w:pPr>
      <w:r w:rsidRPr="005321B1">
        <w:rPr>
          <w:rStyle w:val="StyleUnderline"/>
        </w:rPr>
        <w:t>If we could</w:t>
      </w:r>
      <w:r w:rsidRPr="00C04E0F">
        <w:rPr>
          <w:sz w:val="16"/>
        </w:rPr>
        <w:t xml:space="preserve"> “</w:t>
      </w:r>
      <w:r w:rsidRPr="005321B1">
        <w:rPr>
          <w:rStyle w:val="StyleUnderline"/>
        </w:rPr>
        <w:t>upload</w:t>
      </w:r>
      <w:r w:rsidRPr="00C04E0F">
        <w:rPr>
          <w:sz w:val="16"/>
        </w:rPr>
        <w:t xml:space="preserve">” </w:t>
      </w:r>
      <w:r w:rsidRPr="005321B1">
        <w:rPr>
          <w:rStyle w:val="StyleUnderline"/>
        </w:rPr>
        <w:t>or roughly simulate any brain, it should be that of C. elegans</w:t>
      </w:r>
      <w:r w:rsidRPr="00C04E0F">
        <w:rPr>
          <w:sz w:val="16"/>
        </w:rPr>
        <w:t xml:space="preserve">. Yet </w:t>
      </w:r>
      <w:r w:rsidRPr="00C04E0F">
        <w:rPr>
          <w:rStyle w:val="Emphasis"/>
          <w:highlight w:val="cyan"/>
        </w:rPr>
        <w:t>even with the full connectome</w:t>
      </w:r>
      <w:r w:rsidRPr="00C04E0F">
        <w:rPr>
          <w:sz w:val="16"/>
        </w:rPr>
        <w:t xml:space="preserve"> in hand, </w:t>
      </w:r>
      <w:r w:rsidRPr="005321B1">
        <w:rPr>
          <w:rStyle w:val="StyleUnderline"/>
        </w:rPr>
        <w:t xml:space="preserve">a static model </w:t>
      </w:r>
      <w:r w:rsidRPr="00C04E0F">
        <w:rPr>
          <w:sz w:val="16"/>
        </w:rPr>
        <w:t xml:space="preserve">of this network of connections </w:t>
      </w:r>
      <w:r w:rsidRPr="00C04E0F">
        <w:rPr>
          <w:rStyle w:val="Emphasis"/>
          <w:highlight w:val="cyan"/>
        </w:rPr>
        <w:t>lacks most of the information necessary</w:t>
      </w:r>
      <w:r w:rsidRPr="00C04E0F">
        <w:rPr>
          <w:rStyle w:val="StyleUnderline"/>
          <w:highlight w:val="cyan"/>
        </w:rPr>
        <w:t xml:space="preserve"> to simulate the mind</w:t>
      </w:r>
      <w:r w:rsidRPr="005321B1">
        <w:rPr>
          <w:rStyle w:val="StyleUnderline"/>
        </w:rPr>
        <w:t xml:space="preserve"> of the worm</w:t>
      </w:r>
      <w:r w:rsidRPr="00C04E0F">
        <w:rPr>
          <w:sz w:val="16"/>
        </w:rPr>
        <w:t xml:space="preserve">. In short, </w:t>
      </w:r>
      <w:r w:rsidRPr="00C04E0F">
        <w:rPr>
          <w:rStyle w:val="StyleUnderline"/>
          <w:highlight w:val="cyan"/>
        </w:rPr>
        <w:t xml:space="preserve">brain activity </w:t>
      </w:r>
      <w:r w:rsidRPr="00C04E0F">
        <w:rPr>
          <w:rStyle w:val="Emphasis"/>
          <w:highlight w:val="cyan"/>
        </w:rPr>
        <w:t>cannot be inferred</w:t>
      </w:r>
      <w:r w:rsidRPr="005321B1">
        <w:rPr>
          <w:rStyle w:val="StyleUnderline"/>
        </w:rPr>
        <w:t xml:space="preserve"> from synaptic neuroanatomy</w:t>
      </w:r>
      <w:r w:rsidRPr="00C04E0F">
        <w:rPr>
          <w:sz w:val="16"/>
        </w:rPr>
        <w:t>.</w:t>
      </w:r>
    </w:p>
    <w:p w14:paraId="3C074904" w14:textId="77777777" w:rsidR="007D52F8" w:rsidRPr="00C04E0F" w:rsidRDefault="007D52F8" w:rsidP="007D52F8">
      <w:pPr>
        <w:rPr>
          <w:sz w:val="16"/>
        </w:rPr>
      </w:pPr>
      <w:r w:rsidRPr="005321B1">
        <w:rPr>
          <w:rStyle w:val="StyleUnderline"/>
        </w:rPr>
        <w:t>Synapses are the physical contacts between neurons</w:t>
      </w:r>
      <w:r w:rsidRPr="00C04E0F">
        <w:rPr>
          <w:sz w:val="16"/>
        </w:rPr>
        <w:t xml:space="preserve"> where a special form of </w:t>
      </w:r>
      <w:proofErr w:type="spellStart"/>
      <w:r w:rsidRPr="00C04E0F">
        <w:rPr>
          <w:sz w:val="16"/>
        </w:rPr>
        <w:t>chemoelectric</w:t>
      </w:r>
      <w:proofErr w:type="spellEnd"/>
      <w:r w:rsidRPr="00C04E0F">
        <w:rPr>
          <w:sz w:val="16"/>
        </w:rPr>
        <w:t xml:space="preserve"> signaling—neurotransmission—occurs, and they come in many varieties. They are complex molecular machines made of thousands of proteins and specialized lipid structures. It is </w:t>
      </w:r>
      <w:r w:rsidRPr="00C04E0F">
        <w:rPr>
          <w:rStyle w:val="StyleUnderline"/>
        </w:rPr>
        <w:t>the precise molecular composition of synapses and the membranes they are embedded in</w:t>
      </w:r>
      <w:r w:rsidRPr="00C04E0F">
        <w:rPr>
          <w:sz w:val="16"/>
        </w:rPr>
        <w:t xml:space="preserve"> that </w:t>
      </w:r>
      <w:r w:rsidRPr="00C04E0F">
        <w:rPr>
          <w:rStyle w:val="StyleUnderline"/>
        </w:rPr>
        <w:t>confer</w:t>
      </w:r>
      <w:r w:rsidRPr="00C04E0F">
        <w:rPr>
          <w:sz w:val="16"/>
        </w:rPr>
        <w:t xml:space="preserve">s </w:t>
      </w:r>
      <w:r w:rsidRPr="00C04E0F">
        <w:rPr>
          <w:rStyle w:val="StyleUnderline"/>
        </w:rPr>
        <w:t>their properties</w:t>
      </w:r>
      <w:r w:rsidRPr="00C04E0F">
        <w:rPr>
          <w:sz w:val="16"/>
        </w:rPr>
        <w:t xml:space="preserve">. The </w:t>
      </w:r>
      <w:r w:rsidRPr="00C04E0F">
        <w:rPr>
          <w:rStyle w:val="StyleUnderline"/>
          <w:highlight w:val="cyan"/>
        </w:rPr>
        <w:t>presence</w:t>
      </w:r>
      <w:r w:rsidRPr="00C04E0F">
        <w:rPr>
          <w:rStyle w:val="StyleUnderline"/>
        </w:rPr>
        <w:t xml:space="preserve"> or absence </w:t>
      </w:r>
      <w:r w:rsidRPr="00C04E0F">
        <w:rPr>
          <w:rStyle w:val="StyleUnderline"/>
          <w:highlight w:val="cyan"/>
        </w:rPr>
        <w:t>of a synapse</w:t>
      </w:r>
      <w:r w:rsidRPr="00C04E0F">
        <w:rPr>
          <w:sz w:val="16"/>
        </w:rPr>
        <w:t xml:space="preserve">, which is all that current </w:t>
      </w:r>
      <w:proofErr w:type="spellStart"/>
      <w:r w:rsidRPr="00C04E0F">
        <w:rPr>
          <w:sz w:val="16"/>
        </w:rPr>
        <w:t>connectomics</w:t>
      </w:r>
      <w:proofErr w:type="spellEnd"/>
      <w:r w:rsidRPr="00C04E0F">
        <w:rPr>
          <w:sz w:val="16"/>
        </w:rPr>
        <w:t xml:space="preserve"> methods tell us, </w:t>
      </w:r>
      <w:r w:rsidRPr="00C04E0F">
        <w:rPr>
          <w:rStyle w:val="StyleUnderline"/>
          <w:highlight w:val="cyan"/>
        </w:rPr>
        <w:t>suggests</w:t>
      </w:r>
      <w:r w:rsidRPr="00C04E0F">
        <w:rPr>
          <w:sz w:val="16"/>
        </w:rPr>
        <w:t xml:space="preserve"> that </w:t>
      </w:r>
      <w:r w:rsidRPr="00C04E0F">
        <w:rPr>
          <w:rStyle w:val="StyleUnderline"/>
        </w:rPr>
        <w:t xml:space="preserve">a possible functional </w:t>
      </w:r>
      <w:r w:rsidRPr="00C04E0F">
        <w:rPr>
          <w:rStyle w:val="StyleUnderline"/>
          <w:highlight w:val="cyan"/>
        </w:rPr>
        <w:t>relation</w:t>
      </w:r>
      <w:r w:rsidRPr="00C04E0F">
        <w:rPr>
          <w:rStyle w:val="StyleUnderline"/>
        </w:rPr>
        <w:t xml:space="preserve">ship </w:t>
      </w:r>
      <w:r w:rsidRPr="00C04E0F">
        <w:rPr>
          <w:rStyle w:val="StyleUnderline"/>
          <w:highlight w:val="cyan"/>
        </w:rPr>
        <w:t>between two neurons</w:t>
      </w:r>
      <w:r w:rsidRPr="00C04E0F">
        <w:rPr>
          <w:rStyle w:val="StyleUnderline"/>
        </w:rPr>
        <w:t xml:space="preserve"> exists, </w:t>
      </w:r>
      <w:r w:rsidRPr="00C04E0F">
        <w:rPr>
          <w:rStyle w:val="StyleUnderline"/>
          <w:highlight w:val="cyan"/>
        </w:rPr>
        <w:t xml:space="preserve">but </w:t>
      </w:r>
      <w:r w:rsidRPr="00C04E0F">
        <w:rPr>
          <w:rStyle w:val="Emphasis"/>
          <w:highlight w:val="cyan"/>
        </w:rPr>
        <w:t>little</w:t>
      </w:r>
      <w:r w:rsidRPr="00C04E0F">
        <w:rPr>
          <w:rStyle w:val="Emphasis"/>
        </w:rPr>
        <w:t xml:space="preserve"> or nothing </w:t>
      </w:r>
      <w:r w:rsidRPr="00C04E0F">
        <w:rPr>
          <w:rStyle w:val="Emphasis"/>
          <w:highlight w:val="cyan"/>
        </w:rPr>
        <w:t>about the nature</w:t>
      </w:r>
      <w:r w:rsidRPr="00C04E0F">
        <w:rPr>
          <w:rStyle w:val="StyleUnderline"/>
        </w:rPr>
        <w:t xml:space="preserve"> of this relationship</w:t>
      </w:r>
      <w:r w:rsidRPr="00C04E0F">
        <w:rPr>
          <w:sz w:val="16"/>
        </w:rPr>
        <w:t xml:space="preserve">—precisely </w:t>
      </w:r>
      <w:r w:rsidRPr="00C04E0F">
        <w:rPr>
          <w:rStyle w:val="Emphasis"/>
          <w:highlight w:val="cyan"/>
        </w:rPr>
        <w:t>what you need to know</w:t>
      </w:r>
      <w:r w:rsidRPr="00C04E0F">
        <w:rPr>
          <w:rStyle w:val="StyleUnderline"/>
        </w:rPr>
        <w:t xml:space="preserve"> to simulate it.</w:t>
      </w:r>
    </w:p>
    <w:p w14:paraId="7E88F6A9" w14:textId="77777777" w:rsidR="007D52F8" w:rsidRPr="00C04E0F" w:rsidRDefault="007D52F8" w:rsidP="007D52F8">
      <w:pPr>
        <w:rPr>
          <w:sz w:val="16"/>
        </w:rPr>
      </w:pPr>
      <w:r w:rsidRPr="00C04E0F">
        <w:rPr>
          <w:sz w:val="16"/>
        </w:rPr>
        <w:t xml:space="preserve">Additionally, </w:t>
      </w:r>
      <w:r w:rsidRPr="00C04E0F">
        <w:rPr>
          <w:rStyle w:val="StyleUnderline"/>
        </w:rPr>
        <w:t>neurons and other cells in the brain are in constant communication</w:t>
      </w:r>
      <w:r w:rsidRPr="00C04E0F">
        <w:rPr>
          <w:sz w:val="16"/>
        </w:rPr>
        <w:t xml:space="preserve"> through signaling pathways that do not act through synapses. </w:t>
      </w:r>
      <w:r w:rsidRPr="00C04E0F">
        <w:rPr>
          <w:rStyle w:val="StyleUnderline"/>
        </w:rPr>
        <w:t>Many</w:t>
      </w:r>
      <w:r w:rsidRPr="00C04E0F">
        <w:rPr>
          <w:sz w:val="16"/>
        </w:rPr>
        <w:t xml:space="preserve"> of the </w:t>
      </w:r>
      <w:r w:rsidRPr="00C04E0F">
        <w:rPr>
          <w:rStyle w:val="StyleUnderline"/>
        </w:rPr>
        <w:t>signals that regulate fundamental behaviors</w:t>
      </w:r>
      <w:r w:rsidRPr="00C04E0F">
        <w:rPr>
          <w:sz w:val="16"/>
        </w:rPr>
        <w:t xml:space="preserve"> such as eating, sleeping, mood, mating, and social bonding </w:t>
      </w:r>
      <w:r w:rsidRPr="00C04E0F">
        <w:rPr>
          <w:rStyle w:val="StyleUnderline"/>
        </w:rPr>
        <w:t>are mediated by chemical cues</w:t>
      </w:r>
      <w:r w:rsidRPr="00C04E0F">
        <w:rPr>
          <w:sz w:val="16"/>
        </w:rPr>
        <w:t xml:space="preserve"> acting through networks that are invisible to us anatomically. </w:t>
      </w:r>
      <w:r w:rsidRPr="00C04E0F">
        <w:rPr>
          <w:rStyle w:val="StyleUnderline"/>
        </w:rPr>
        <w:t>We know</w:t>
      </w:r>
      <w:r w:rsidRPr="00C04E0F">
        <w:rPr>
          <w:sz w:val="16"/>
        </w:rPr>
        <w:t xml:space="preserve"> that </w:t>
      </w:r>
      <w:r w:rsidRPr="00C04E0F">
        <w:rPr>
          <w:rStyle w:val="StyleUnderline"/>
        </w:rPr>
        <w:t>the same set of synaptic connections can function very differently</w:t>
      </w:r>
      <w:r w:rsidRPr="00C04E0F">
        <w:rPr>
          <w:sz w:val="16"/>
        </w:rPr>
        <w:t xml:space="preserve"> depending on what mix of these signals is present at a given time. </w:t>
      </w:r>
      <w:r w:rsidRPr="00C04E0F">
        <w:rPr>
          <w:rStyle w:val="StyleUnderline"/>
        </w:rPr>
        <w:t>These issues highlight</w:t>
      </w:r>
      <w:r w:rsidRPr="00C04E0F">
        <w:rPr>
          <w:sz w:val="16"/>
        </w:rPr>
        <w:t xml:space="preserve"> an important distinction: </w:t>
      </w:r>
      <w:r w:rsidRPr="00C04E0F">
        <w:rPr>
          <w:rStyle w:val="StyleUnderline"/>
        </w:rPr>
        <w:t>the colossally hard problem of simulating any brain as opposed to the</w:t>
      </w:r>
      <w:r w:rsidRPr="00C04E0F">
        <w:rPr>
          <w:sz w:val="16"/>
        </w:rPr>
        <w:t xml:space="preserve"> stupendously more difficult </w:t>
      </w:r>
      <w:r w:rsidRPr="00C04E0F">
        <w:rPr>
          <w:rStyle w:val="StyleUnderline"/>
        </w:rPr>
        <w:t>task of replicating a particular brain</w:t>
      </w:r>
      <w:r w:rsidRPr="00C04E0F">
        <w:rPr>
          <w:sz w:val="16"/>
        </w:rPr>
        <w:t>, which is required for the promised personal immortality of uploading.</w:t>
      </w:r>
    </w:p>
    <w:p w14:paraId="676BA1B6" w14:textId="77777777" w:rsidR="007D52F8" w:rsidRPr="00C04E0F" w:rsidRDefault="007D52F8" w:rsidP="007D52F8">
      <w:pPr>
        <w:rPr>
          <w:sz w:val="16"/>
        </w:rPr>
      </w:pPr>
      <w:r w:rsidRPr="00C04E0F">
        <w:rPr>
          <w:rStyle w:val="StyleUnderline"/>
        </w:rPr>
        <w:t>The features</w:t>
      </w:r>
      <w:r w:rsidRPr="00C04E0F">
        <w:rPr>
          <w:sz w:val="16"/>
        </w:rPr>
        <w:t xml:space="preserve"> of your neurons (and other cells) and synapses </w:t>
      </w:r>
      <w:r w:rsidRPr="00C04E0F">
        <w:rPr>
          <w:rStyle w:val="StyleUnderline"/>
        </w:rPr>
        <w:t>that make you “you” are not generic</w:t>
      </w:r>
      <w:r w:rsidRPr="00C04E0F">
        <w:rPr>
          <w:sz w:val="16"/>
        </w:rPr>
        <w:t xml:space="preserve">. The </w:t>
      </w:r>
      <w:r w:rsidRPr="00C04E0F">
        <w:rPr>
          <w:rStyle w:val="StyleUnderline"/>
        </w:rPr>
        <w:t>vast array of subtle chemical modifications, states of gene regulation, and subcellular distributions of molecular complexes are all part of the dynamic flux of a living brain. These</w:t>
      </w:r>
      <w:r w:rsidRPr="00C04E0F">
        <w:rPr>
          <w:sz w:val="16"/>
        </w:rPr>
        <w:t xml:space="preserve"> things </w:t>
      </w:r>
      <w:r w:rsidRPr="00C04E0F">
        <w:rPr>
          <w:rStyle w:val="StyleUnderline"/>
        </w:rPr>
        <w:t xml:space="preserve">are not </w:t>
      </w:r>
      <w:proofErr w:type="gramStart"/>
      <w:r w:rsidRPr="00C04E0F">
        <w:rPr>
          <w:rStyle w:val="StyleUnderline"/>
        </w:rPr>
        <w:t>details</w:t>
      </w:r>
      <w:proofErr w:type="gramEnd"/>
      <w:r w:rsidRPr="00C04E0F">
        <w:rPr>
          <w:rStyle w:val="StyleUnderline"/>
        </w:rPr>
        <w:t xml:space="preserve"> that average out</w:t>
      </w:r>
      <w:r w:rsidRPr="00C04E0F">
        <w:rPr>
          <w:sz w:val="16"/>
        </w:rPr>
        <w:t xml:space="preserve"> in a large nervous system; rather, </w:t>
      </w:r>
      <w:r w:rsidRPr="00C04E0F">
        <w:rPr>
          <w:rStyle w:val="StyleUnderline"/>
        </w:rPr>
        <w:t>they are the very things that</w:t>
      </w:r>
      <w:r w:rsidRPr="00C04E0F">
        <w:rPr>
          <w:sz w:val="16"/>
        </w:rPr>
        <w:t xml:space="preserve"> engrams (the physical constituents of </w:t>
      </w:r>
      <w:r w:rsidRPr="00C04E0F">
        <w:rPr>
          <w:rStyle w:val="StyleUnderline"/>
        </w:rPr>
        <w:t>memories</w:t>
      </w:r>
      <w:r w:rsidRPr="00C04E0F">
        <w:rPr>
          <w:sz w:val="16"/>
        </w:rPr>
        <w:t xml:space="preserve">) </w:t>
      </w:r>
      <w:r w:rsidRPr="00C04E0F">
        <w:rPr>
          <w:rStyle w:val="StyleUnderline"/>
        </w:rPr>
        <w:t>are made of</w:t>
      </w:r>
      <w:r w:rsidRPr="00C04E0F">
        <w:rPr>
          <w:sz w:val="16"/>
        </w:rPr>
        <w:t>.</w:t>
      </w:r>
    </w:p>
    <w:p w14:paraId="2727A7BF" w14:textId="77777777" w:rsidR="007D52F8" w:rsidRPr="00C04E0F" w:rsidRDefault="007D52F8" w:rsidP="007D52F8">
      <w:pPr>
        <w:rPr>
          <w:rStyle w:val="StyleUnderline"/>
        </w:rPr>
      </w:pPr>
      <w:r w:rsidRPr="00C04E0F">
        <w:rPr>
          <w:rStyle w:val="StyleUnderline"/>
          <w:highlight w:val="cyan"/>
        </w:rPr>
        <w:t>While it might be</w:t>
      </w:r>
      <w:r w:rsidRPr="00C04E0F">
        <w:rPr>
          <w:rStyle w:val="StyleUnderline"/>
        </w:rPr>
        <w:t xml:space="preserve"> theoretically </w:t>
      </w:r>
      <w:r w:rsidRPr="00C04E0F">
        <w:rPr>
          <w:rStyle w:val="StyleUnderline"/>
          <w:highlight w:val="cyan"/>
        </w:rPr>
        <w:t>possible to preserve</w:t>
      </w:r>
      <w:r w:rsidRPr="00C04E0F">
        <w:rPr>
          <w:sz w:val="16"/>
        </w:rPr>
        <w:t xml:space="preserve"> these </w:t>
      </w:r>
      <w:r w:rsidRPr="00C04E0F">
        <w:rPr>
          <w:rStyle w:val="StyleUnderline"/>
          <w:highlight w:val="cyan"/>
        </w:rPr>
        <w:t>features</w:t>
      </w:r>
      <w:r w:rsidRPr="00C04E0F">
        <w:rPr>
          <w:sz w:val="16"/>
        </w:rPr>
        <w:t xml:space="preserve"> in dead tissue, </w:t>
      </w:r>
      <w:r w:rsidRPr="00C04E0F">
        <w:rPr>
          <w:rStyle w:val="StyleUnderline"/>
          <w:highlight w:val="cyan"/>
        </w:rPr>
        <w:t>that</w:t>
      </w:r>
      <w:r w:rsidRPr="00C04E0F">
        <w:rPr>
          <w:rStyle w:val="StyleUnderline"/>
        </w:rPr>
        <w:t xml:space="preserve"> certainly </w:t>
      </w:r>
      <w:r w:rsidRPr="00C04E0F">
        <w:rPr>
          <w:rStyle w:val="Emphasis"/>
          <w:highlight w:val="cyan"/>
        </w:rPr>
        <w:t>is not happening now</w:t>
      </w:r>
      <w:r w:rsidRPr="00C04E0F">
        <w:rPr>
          <w:sz w:val="16"/>
        </w:rPr>
        <w:t xml:space="preserve">. The </w:t>
      </w:r>
      <w:r w:rsidRPr="00C04E0F">
        <w:rPr>
          <w:rStyle w:val="StyleUnderline"/>
          <w:highlight w:val="cyan"/>
        </w:rPr>
        <w:t>tech</w:t>
      </w:r>
      <w:r w:rsidRPr="00C04E0F">
        <w:rPr>
          <w:sz w:val="16"/>
        </w:rPr>
        <w:t xml:space="preserve">nology </w:t>
      </w:r>
      <w:r w:rsidRPr="00C04E0F">
        <w:rPr>
          <w:rStyle w:val="StyleUnderline"/>
        </w:rPr>
        <w:t xml:space="preserve">to do so, let alone the ability to read this information back out of such a specimen, </w:t>
      </w:r>
      <w:r w:rsidRPr="00C04E0F">
        <w:rPr>
          <w:rStyle w:val="Emphasis"/>
          <w:highlight w:val="cyan"/>
        </w:rPr>
        <w:t>does not</w:t>
      </w:r>
      <w:r w:rsidRPr="00C04E0F">
        <w:rPr>
          <w:rStyle w:val="Emphasis"/>
        </w:rPr>
        <w:t xml:space="preserve"> yet </w:t>
      </w:r>
      <w:r w:rsidRPr="00C04E0F">
        <w:rPr>
          <w:rStyle w:val="Emphasis"/>
          <w:highlight w:val="cyan"/>
        </w:rPr>
        <w:t>exist</w:t>
      </w:r>
      <w:r w:rsidRPr="00C04E0F">
        <w:rPr>
          <w:rStyle w:val="Emphasis"/>
        </w:rPr>
        <w:t xml:space="preserve"> even </w:t>
      </w:r>
      <w:r w:rsidRPr="00C04E0F">
        <w:rPr>
          <w:rStyle w:val="Emphasis"/>
          <w:highlight w:val="cyan"/>
        </w:rPr>
        <w:t>in principle</w:t>
      </w:r>
      <w:r w:rsidRPr="00C04E0F">
        <w:rPr>
          <w:rStyle w:val="StyleUnderline"/>
        </w:rPr>
        <w:t>.</w:t>
      </w:r>
      <w:r w:rsidRPr="00C04E0F">
        <w:rPr>
          <w:sz w:val="16"/>
        </w:rPr>
        <w:t xml:space="preserve"> It is this </w:t>
      </w:r>
      <w:r w:rsidRPr="00C04E0F">
        <w:rPr>
          <w:rStyle w:val="StyleUnderline"/>
        </w:rPr>
        <w:t>purposeful conflation of what is theoretically conceivable with what is ever practically possible</w:t>
      </w:r>
      <w:r w:rsidRPr="00C04E0F">
        <w:rPr>
          <w:sz w:val="16"/>
        </w:rPr>
        <w:t xml:space="preserve"> that </w:t>
      </w:r>
      <w:r w:rsidRPr="00C04E0F">
        <w:rPr>
          <w:rStyle w:val="StyleUnderline"/>
        </w:rPr>
        <w:t>exploits people’s vulnerability.</w:t>
      </w:r>
    </w:p>
    <w:p w14:paraId="375B220E" w14:textId="77777777" w:rsidR="007D52F8" w:rsidRPr="00C04E0F" w:rsidRDefault="007D52F8" w:rsidP="007D52F8">
      <w:pPr>
        <w:rPr>
          <w:sz w:val="16"/>
        </w:rPr>
      </w:pPr>
      <w:r w:rsidRPr="00C04E0F">
        <w:rPr>
          <w:sz w:val="16"/>
        </w:rPr>
        <w:t xml:space="preserve">Finally, </w:t>
      </w:r>
      <w:r w:rsidRPr="00C04E0F">
        <w:rPr>
          <w:rStyle w:val="StyleUnderline"/>
          <w:highlight w:val="cyan"/>
        </w:rPr>
        <w:t xml:space="preserve">would an </w:t>
      </w:r>
      <w:proofErr w:type="gramStart"/>
      <w:r w:rsidRPr="00C04E0F">
        <w:rPr>
          <w:rStyle w:val="StyleUnderline"/>
          <w:highlight w:val="cyan"/>
        </w:rPr>
        <w:t>upload</w:t>
      </w:r>
      <w:proofErr w:type="gramEnd"/>
      <w:r w:rsidRPr="00C04E0F">
        <w:rPr>
          <w:rStyle w:val="StyleUnderline"/>
        </w:rPr>
        <w:t xml:space="preserve"> really </w:t>
      </w:r>
      <w:r w:rsidRPr="00C04E0F">
        <w:rPr>
          <w:rStyle w:val="StyleUnderline"/>
          <w:highlight w:val="cyan"/>
        </w:rPr>
        <w:t>be you</w:t>
      </w:r>
      <w:r w:rsidRPr="00C04E0F">
        <w:rPr>
          <w:sz w:val="16"/>
        </w:rPr>
        <w:t xml:space="preserve">? This is unanswerable, but we can dip our toes in. Whatever our subjective sense of self is, </w:t>
      </w:r>
      <w:r w:rsidRPr="00C04E0F">
        <w:rPr>
          <w:rStyle w:val="StyleUnderline"/>
        </w:rPr>
        <w:t>let’s assume it arises from</w:t>
      </w:r>
      <w:r w:rsidRPr="00C04E0F">
        <w:rPr>
          <w:sz w:val="16"/>
        </w:rPr>
        <w:t xml:space="preserve"> the operation of the </w:t>
      </w:r>
      <w:r w:rsidRPr="00C04E0F">
        <w:rPr>
          <w:rStyle w:val="StyleUnderline"/>
        </w:rPr>
        <w:t>physical</w:t>
      </w:r>
      <w:r w:rsidRPr="00C04E0F">
        <w:rPr>
          <w:sz w:val="16"/>
        </w:rPr>
        <w:t xml:space="preserve"> matter of the </w:t>
      </w:r>
      <w:r w:rsidRPr="00C04E0F">
        <w:rPr>
          <w:rStyle w:val="StyleUnderline"/>
        </w:rPr>
        <w:t>brain. We could</w:t>
      </w:r>
      <w:r w:rsidRPr="00C04E0F">
        <w:rPr>
          <w:sz w:val="16"/>
        </w:rPr>
        <w:t xml:space="preserve"> also tentatively </w:t>
      </w:r>
      <w:r w:rsidRPr="00C04E0F">
        <w:rPr>
          <w:rStyle w:val="StyleUnderline"/>
        </w:rPr>
        <w:t>conclude</w:t>
      </w:r>
      <w:r w:rsidRPr="00C04E0F">
        <w:rPr>
          <w:sz w:val="16"/>
        </w:rPr>
        <w:t xml:space="preserve"> that </w:t>
      </w:r>
      <w:r w:rsidRPr="00C04E0F">
        <w:rPr>
          <w:rStyle w:val="StyleUnderline"/>
        </w:rPr>
        <w:t>such awareness is substrate-neutral: if brains can be conscious, a computer program that does everything a brain does should be conscious, too.</w:t>
      </w:r>
      <w:r w:rsidRPr="00C04E0F">
        <w:rPr>
          <w:sz w:val="16"/>
        </w:rPr>
        <w:t xml:space="preserve"> If one is also willing to imagine arbitrarily complex technology, then we can also think about simulating a brain down to the synaptic or molecular or (why not?) atomic or quantum level.</w:t>
      </w:r>
    </w:p>
    <w:p w14:paraId="3E363A7E" w14:textId="77777777" w:rsidR="007D52F8" w:rsidRPr="00C04E0F" w:rsidRDefault="007D52F8" w:rsidP="007D52F8">
      <w:pPr>
        <w:rPr>
          <w:sz w:val="16"/>
        </w:rPr>
      </w:pPr>
      <w:r w:rsidRPr="00C04E0F">
        <w:rPr>
          <w:rStyle w:val="StyleUnderline"/>
        </w:rPr>
        <w:t xml:space="preserve">But what is this replica? Is it subjectively “you” </w:t>
      </w:r>
      <w:r w:rsidRPr="00C04E0F">
        <w:rPr>
          <w:rStyle w:val="StyleUnderline"/>
          <w:highlight w:val="cyan"/>
        </w:rPr>
        <w:t>or is it a</w:t>
      </w:r>
      <w:r w:rsidRPr="00C04E0F">
        <w:rPr>
          <w:rStyle w:val="StyleUnderline"/>
        </w:rPr>
        <w:t xml:space="preserve"> new, </w:t>
      </w:r>
      <w:r w:rsidRPr="00C04E0F">
        <w:rPr>
          <w:rStyle w:val="StyleUnderline"/>
          <w:highlight w:val="cyan"/>
        </w:rPr>
        <w:t>separate being</w:t>
      </w:r>
      <w:r w:rsidRPr="00C04E0F">
        <w:rPr>
          <w:rStyle w:val="StyleUnderline"/>
        </w:rPr>
        <w:t xml:space="preserve">? The idea that you can be conscious in two places at the same time defies our intuition. </w:t>
      </w:r>
      <w:r w:rsidRPr="00C04E0F">
        <w:rPr>
          <w:rStyle w:val="StyleUnderline"/>
          <w:highlight w:val="cyan"/>
        </w:rPr>
        <w:t>Parsimony suggests</w:t>
      </w:r>
      <w:r w:rsidRPr="00C04E0F">
        <w:rPr>
          <w:rStyle w:val="StyleUnderline"/>
        </w:rPr>
        <w:t xml:space="preserve"> that </w:t>
      </w:r>
      <w:r w:rsidRPr="00C04E0F">
        <w:rPr>
          <w:rStyle w:val="StyleUnderline"/>
          <w:highlight w:val="cyan"/>
        </w:rPr>
        <w:t>replication</w:t>
      </w:r>
      <w:r w:rsidRPr="00C04E0F">
        <w:rPr>
          <w:rStyle w:val="StyleUnderline"/>
        </w:rPr>
        <w:t xml:space="preserve"> will </w:t>
      </w:r>
      <w:r w:rsidRPr="00C04E0F">
        <w:rPr>
          <w:rStyle w:val="StyleUnderline"/>
          <w:highlight w:val="cyan"/>
        </w:rPr>
        <w:t>result in two different conscious entities</w:t>
      </w:r>
      <w:r w:rsidRPr="00C04E0F">
        <w:rPr>
          <w:rStyle w:val="StyleUnderline"/>
        </w:rPr>
        <w:t>. Simulation</w:t>
      </w:r>
      <w:r w:rsidRPr="00C04E0F">
        <w:rPr>
          <w:sz w:val="16"/>
        </w:rPr>
        <w:t xml:space="preserve">, if it were to occur, </w:t>
      </w:r>
      <w:r w:rsidRPr="00C04E0F">
        <w:rPr>
          <w:rStyle w:val="StyleUnderline"/>
        </w:rPr>
        <w:t xml:space="preserve">would result in a </w:t>
      </w:r>
      <w:r w:rsidRPr="00C04E0F">
        <w:rPr>
          <w:rStyle w:val="Emphasis"/>
        </w:rPr>
        <w:t>new person</w:t>
      </w:r>
      <w:r w:rsidRPr="00C04E0F">
        <w:rPr>
          <w:sz w:val="16"/>
        </w:rPr>
        <w:t xml:space="preserve"> who is like you but whose conscious experience you don’t have access to.</w:t>
      </w:r>
    </w:p>
    <w:p w14:paraId="416ED195" w14:textId="77777777" w:rsidR="007D52F8" w:rsidRPr="00C04E0F" w:rsidRDefault="007D52F8" w:rsidP="007D52F8">
      <w:pPr>
        <w:rPr>
          <w:sz w:val="16"/>
        </w:rPr>
      </w:pPr>
      <w:r w:rsidRPr="00C04E0F">
        <w:rPr>
          <w:sz w:val="16"/>
        </w:rPr>
        <w:t xml:space="preserve">That means that </w:t>
      </w:r>
      <w:r w:rsidRPr="00C04E0F">
        <w:rPr>
          <w:rStyle w:val="StyleUnderline"/>
        </w:rPr>
        <w:t>any suggestion that you can come back to life is simply snake oil. Transhumanists have responses to these issues</w:t>
      </w:r>
      <w:r w:rsidRPr="00C04E0F">
        <w:rPr>
          <w:sz w:val="16"/>
        </w:rPr>
        <w:t xml:space="preserve">. In my experience, </w:t>
      </w:r>
      <w:r w:rsidRPr="00C04E0F">
        <w:rPr>
          <w:rStyle w:val="StyleUnderline"/>
        </w:rPr>
        <w:t>they consist of</w:t>
      </w:r>
      <w:r w:rsidRPr="00C04E0F">
        <w:rPr>
          <w:sz w:val="16"/>
        </w:rPr>
        <w:t xml:space="preserve"> alternating </w:t>
      </w:r>
      <w:r w:rsidRPr="00C04E0F">
        <w:rPr>
          <w:rStyle w:val="StyleUnderline"/>
        </w:rPr>
        <w:t>demands</w:t>
      </w:r>
      <w:r w:rsidRPr="00C04E0F">
        <w:rPr>
          <w:sz w:val="16"/>
        </w:rPr>
        <w:t xml:space="preserve"> that </w:t>
      </w:r>
      <w:r w:rsidRPr="00C04E0F">
        <w:rPr>
          <w:rStyle w:val="StyleUnderline"/>
        </w:rPr>
        <w:t>we trust our intuition about nonexistent tech</w:t>
      </w:r>
      <w:r w:rsidRPr="00C04E0F">
        <w:rPr>
          <w:sz w:val="16"/>
        </w:rPr>
        <w:t xml:space="preserve">nology (uploading could work) </w:t>
      </w:r>
      <w:r w:rsidRPr="00C04E0F">
        <w:rPr>
          <w:rStyle w:val="StyleUnderline"/>
        </w:rPr>
        <w:t>but deny our intuition about consciousness</w:t>
      </w:r>
      <w:r w:rsidRPr="00C04E0F">
        <w:rPr>
          <w:sz w:val="16"/>
        </w:rPr>
        <w:t xml:space="preserve"> (it would not be me).</w:t>
      </w:r>
    </w:p>
    <w:p w14:paraId="536B2ADA" w14:textId="77777777" w:rsidR="007D52F8" w:rsidRPr="00C04E0F" w:rsidRDefault="007D52F8" w:rsidP="007D52F8">
      <w:pPr>
        <w:rPr>
          <w:sz w:val="16"/>
        </w:rPr>
      </w:pPr>
      <w:r w:rsidRPr="00C04E0F">
        <w:rPr>
          <w:sz w:val="16"/>
        </w:rPr>
        <w:t xml:space="preserve">No one who has experienced the disbelief of losing a loved one can help but sympathize with someone who pays $80,000 to freeze their brain. But </w:t>
      </w:r>
      <w:r w:rsidRPr="00C04E0F">
        <w:rPr>
          <w:rStyle w:val="StyleUnderline"/>
          <w:highlight w:val="cyan"/>
        </w:rPr>
        <w:t>reanimation</w:t>
      </w:r>
      <w:r w:rsidRPr="00C04E0F">
        <w:rPr>
          <w:rStyle w:val="StyleUnderline"/>
        </w:rPr>
        <w:t xml:space="preserve"> or simulation </w:t>
      </w:r>
      <w:r w:rsidRPr="00C04E0F">
        <w:rPr>
          <w:rStyle w:val="StyleUnderline"/>
          <w:highlight w:val="cyan"/>
        </w:rPr>
        <w:t xml:space="preserve">is an </w:t>
      </w:r>
      <w:r w:rsidRPr="00C04E0F">
        <w:rPr>
          <w:rStyle w:val="Emphasis"/>
          <w:highlight w:val="cyan"/>
        </w:rPr>
        <w:t>abjectly false hope</w:t>
      </w:r>
      <w:r w:rsidRPr="00C04E0F">
        <w:rPr>
          <w:sz w:val="16"/>
        </w:rPr>
        <w:t xml:space="preserve"> that is </w:t>
      </w:r>
      <w:r w:rsidRPr="00C04E0F">
        <w:rPr>
          <w:rStyle w:val="Emphasis"/>
          <w:highlight w:val="cyan"/>
        </w:rPr>
        <w:t>beyond the promise of tech</w:t>
      </w:r>
      <w:r w:rsidRPr="00C04E0F">
        <w:rPr>
          <w:rStyle w:val="Emphasis"/>
        </w:rPr>
        <w:t>nology</w:t>
      </w:r>
      <w:r w:rsidRPr="00C04E0F">
        <w:rPr>
          <w:rStyle w:val="StyleUnderline"/>
        </w:rPr>
        <w:t xml:space="preserve"> </w:t>
      </w:r>
      <w:r w:rsidRPr="00C04E0F">
        <w:rPr>
          <w:rStyle w:val="StyleUnderline"/>
          <w:highlight w:val="cyan"/>
        </w:rPr>
        <w:t>and</w:t>
      </w:r>
      <w:r w:rsidRPr="00C04E0F">
        <w:rPr>
          <w:rStyle w:val="StyleUnderline"/>
        </w:rPr>
        <w:t xml:space="preserve"> is</w:t>
      </w:r>
      <w:r w:rsidRPr="00C04E0F">
        <w:rPr>
          <w:sz w:val="16"/>
        </w:rPr>
        <w:t xml:space="preserve"> certainly </w:t>
      </w:r>
      <w:r w:rsidRPr="00C04E0F">
        <w:rPr>
          <w:rStyle w:val="Emphasis"/>
          <w:highlight w:val="cyan"/>
        </w:rPr>
        <w:t>impossible</w:t>
      </w:r>
      <w:r w:rsidRPr="00C04E0F">
        <w:rPr>
          <w:rStyle w:val="StyleUnderline"/>
          <w:highlight w:val="cyan"/>
        </w:rPr>
        <w:t xml:space="preserve"> with</w:t>
      </w:r>
      <w:r w:rsidRPr="00C04E0F">
        <w:rPr>
          <w:rStyle w:val="StyleUnderline"/>
        </w:rPr>
        <w:t xml:space="preserve"> the </w:t>
      </w:r>
      <w:r w:rsidRPr="00C04E0F">
        <w:rPr>
          <w:rStyle w:val="StyleUnderline"/>
          <w:highlight w:val="cyan"/>
        </w:rPr>
        <w:t>frozen</w:t>
      </w:r>
      <w:r w:rsidRPr="00C04E0F">
        <w:rPr>
          <w:rStyle w:val="StyleUnderline"/>
        </w:rPr>
        <w:t xml:space="preserve">, dead </w:t>
      </w:r>
      <w:r w:rsidRPr="00C04E0F">
        <w:rPr>
          <w:rStyle w:val="StyleUnderline"/>
          <w:highlight w:val="cyan"/>
        </w:rPr>
        <w:t>tissue offered by</w:t>
      </w:r>
      <w:r w:rsidRPr="00C04E0F">
        <w:rPr>
          <w:rStyle w:val="StyleUnderline"/>
        </w:rPr>
        <w:t xml:space="preserve"> the “</w:t>
      </w:r>
      <w:r w:rsidRPr="00C04E0F">
        <w:rPr>
          <w:rStyle w:val="StyleUnderline"/>
          <w:highlight w:val="cyan"/>
        </w:rPr>
        <w:t>cryonics</w:t>
      </w:r>
      <w:r w:rsidRPr="00C04E0F">
        <w:rPr>
          <w:rStyle w:val="StyleUnderline"/>
        </w:rPr>
        <w:t>” industry</w:t>
      </w:r>
      <w:r w:rsidRPr="00C04E0F">
        <w:rPr>
          <w:sz w:val="16"/>
        </w:rPr>
        <w:t>. Those who profit from this hope deserve our anger and contempt.</w:t>
      </w:r>
    </w:p>
    <w:p w14:paraId="368FEAC0" w14:textId="77777777" w:rsidR="007D52F8" w:rsidRPr="00461145" w:rsidRDefault="007D52F8" w:rsidP="00461145">
      <w:pPr>
        <w:rPr>
          <w:sz w:val="14"/>
        </w:rPr>
      </w:pPr>
    </w:p>
    <w:p w14:paraId="50ED8901" w14:textId="77777777" w:rsidR="00822EE6" w:rsidRDefault="00822EE6" w:rsidP="00822EE6">
      <w:pPr>
        <w:pStyle w:val="Heading2"/>
      </w:pPr>
      <w:r>
        <w:t>Executive</w:t>
      </w:r>
    </w:p>
    <w:p w14:paraId="43ADD384" w14:textId="77777777" w:rsidR="00822EE6" w:rsidRDefault="00822EE6" w:rsidP="00822EE6">
      <w:pPr>
        <w:pStyle w:val="Heading3"/>
      </w:pPr>
      <w:r>
        <w:t>2AC---Executive CP---Top</w:t>
      </w:r>
    </w:p>
    <w:p w14:paraId="3030C7D2" w14:textId="06AC367D" w:rsidR="00822EE6" w:rsidRDefault="00822EE6" w:rsidP="003C3C75">
      <w:pPr>
        <w:pStyle w:val="Heading4"/>
        <w:numPr>
          <w:ilvl w:val="0"/>
          <w:numId w:val="8"/>
        </w:numPr>
      </w:pPr>
      <w:r>
        <w:t>Perm do both – executive authority is strongest when it’s in line with congress – that’s the first plank of Youngstown test</w:t>
      </w:r>
    </w:p>
    <w:p w14:paraId="3084E7D4" w14:textId="3347CF9A" w:rsidR="00822EE6" w:rsidRDefault="00822EE6" w:rsidP="003C3C75">
      <w:pPr>
        <w:pStyle w:val="Heading4"/>
        <w:numPr>
          <w:ilvl w:val="0"/>
          <w:numId w:val="8"/>
        </w:numPr>
      </w:pPr>
      <w:r>
        <w:t>Perm do the counterplan – we never specified an agent so it’s not severance</w:t>
      </w:r>
    </w:p>
    <w:p w14:paraId="75BE6AFB" w14:textId="77777777" w:rsidR="00822EE6" w:rsidRPr="00CB1F66" w:rsidRDefault="00822EE6" w:rsidP="003C3C75">
      <w:pPr>
        <w:pStyle w:val="Heading4"/>
        <w:numPr>
          <w:ilvl w:val="0"/>
          <w:numId w:val="8"/>
        </w:numPr>
      </w:pPr>
      <w:r w:rsidRPr="00CB1F66">
        <w:t xml:space="preserve">The counterplan’s increased prosecutorial discretion allows for an increase of “shortcut offenses”—tangential offences that are easier to prosecute, distracting from the core crime and making deterrence impossible. </w:t>
      </w:r>
    </w:p>
    <w:p w14:paraId="251B1D84" w14:textId="77777777" w:rsidR="00822EE6" w:rsidRPr="00CB1F66" w:rsidRDefault="00822EE6" w:rsidP="00822EE6">
      <w:proofErr w:type="spellStart"/>
      <w:r w:rsidRPr="00CB1F66">
        <w:rPr>
          <w:b/>
          <w:bCs/>
          <w:sz w:val="26"/>
          <w:szCs w:val="26"/>
        </w:rPr>
        <w:t>Podgor</w:t>
      </w:r>
      <w:proofErr w:type="spellEnd"/>
      <w:r w:rsidRPr="00CB1F66">
        <w:rPr>
          <w:b/>
          <w:bCs/>
          <w:sz w:val="26"/>
          <w:szCs w:val="26"/>
        </w:rPr>
        <w:t xml:space="preserve"> 18</w:t>
      </w:r>
      <w:r w:rsidRPr="00CB1F66">
        <w:t xml:space="preserve"> B.S., Syracuse University M.B.A., University of Chicago J.D., Indiana University at Indianapolis LL.M., Temple University</w:t>
      </w:r>
    </w:p>
    <w:p w14:paraId="1C480E06" w14:textId="77777777" w:rsidR="00822EE6" w:rsidRPr="00CB1F66" w:rsidRDefault="00822EE6" w:rsidP="00822EE6">
      <w:r w:rsidRPr="00CB1F66">
        <w:t xml:space="preserve">White Collar Shortcuts </w:t>
      </w:r>
      <w:r w:rsidRPr="00CB1F66">
        <w:rPr>
          <w:i/>
          <w:iCs/>
        </w:rPr>
        <w:t xml:space="preserve">Illinois Law Review </w:t>
      </w:r>
      <w:r w:rsidRPr="00CB1F66">
        <w:t xml:space="preserve">September 16 2018 </w:t>
      </w:r>
      <w:hyperlink r:id="rId192" w:history="1">
        <w:r w:rsidRPr="00CB1F66">
          <w:rPr>
            <w:rStyle w:val="Hyperlink"/>
          </w:rPr>
          <w:t>https://illinoislawreview.org/print/vol-2018-no-3/white-collar-shortcuts/</w:t>
        </w:r>
      </w:hyperlink>
      <w:r w:rsidRPr="00CB1F66">
        <w:t xml:space="preserve">  </w:t>
      </w:r>
      <w:r w:rsidRPr="00CB1F66">
        <w:rPr>
          <w:sz w:val="16"/>
          <w:szCs w:val="16"/>
        </w:rPr>
        <w:t xml:space="preserve">A former deputy prosecutor and criminal defense attorney, Professor Ellen S. </w:t>
      </w:r>
      <w:proofErr w:type="spellStart"/>
      <w:r w:rsidRPr="00CB1F66">
        <w:rPr>
          <w:sz w:val="16"/>
          <w:szCs w:val="16"/>
        </w:rPr>
        <w:t>Podgor</w:t>
      </w:r>
      <w:proofErr w:type="spellEnd"/>
      <w:r w:rsidRPr="00CB1F66">
        <w:rPr>
          <w:sz w:val="16"/>
          <w:szCs w:val="16"/>
        </w:rPr>
        <w:t xml:space="preserve"> teaches in the areas of white collar crime, criminal law and criminal procedure: adjudication.  She has previously taught other courses, such as professional responsibility, international criminal law, criminal procedure, law and sexual orientation seminar, and trial advocacy.  She served as Stetson's inaugural Associate Dean of Faculty Development and Electronic Education and also served as a LeRoy </w:t>
      </w:r>
      <w:proofErr w:type="spellStart"/>
      <w:r w:rsidRPr="00CB1F66">
        <w:rPr>
          <w:sz w:val="16"/>
          <w:szCs w:val="16"/>
        </w:rPr>
        <w:t>Highbaugh</w:t>
      </w:r>
      <w:proofErr w:type="spellEnd"/>
      <w:r w:rsidRPr="00CB1F66">
        <w:rPr>
          <w:sz w:val="16"/>
          <w:szCs w:val="16"/>
        </w:rPr>
        <w:t xml:space="preserve"> Sr. Research Chair and presently serves as the Gary R. Trombley Family White-Collar Crime Research Professor.  She is the co-author of numerous books including White Collar Crime in a Nutshell, Understanding International Criminal Law, Mastering Criminal Law, White Collar Crime Hornbook, and Mastering Criminal Procedure Vol. I and Vol. II. She has authored more than 70 law review articles and essays in the areas of computer crime, international criminal law, lawyer's ethics, criminal discovery, prosecutorial discretion, corporate criminality, and other </w:t>
      </w:r>
      <w:proofErr w:type="gramStart"/>
      <w:r w:rsidRPr="00CB1F66">
        <w:rPr>
          <w:sz w:val="16"/>
          <w:szCs w:val="16"/>
        </w:rPr>
        <w:t>white collar</w:t>
      </w:r>
      <w:proofErr w:type="gramEnd"/>
      <w:r w:rsidRPr="00CB1F66">
        <w:rPr>
          <w:sz w:val="16"/>
          <w:szCs w:val="16"/>
        </w:rPr>
        <w:t xml:space="preserve"> crime topics. These have been published in journals such as the Boston College Law Review, Hastings Law Journal, Washington &amp; Lee Law Review, Harvard Civil Rights-Civil Liberties Law Review, Yale Law Journal Pocket Part, Washington University Law Review, Illinois Law Review, Fordham Law Review, Cardozo Law Review, U.C. Davis Law Review, American University Law Review, Georgetown Journal of Legal Ethics, American Criminal Law Review, Vanderbilt </w:t>
      </w:r>
      <w:proofErr w:type="spellStart"/>
      <w:r w:rsidRPr="00CB1F66">
        <w:rPr>
          <w:sz w:val="16"/>
          <w:szCs w:val="16"/>
        </w:rPr>
        <w:t>En</w:t>
      </w:r>
      <w:proofErr w:type="spellEnd"/>
      <w:r w:rsidRPr="00CB1F66">
        <w:rPr>
          <w:sz w:val="16"/>
          <w:szCs w:val="16"/>
        </w:rPr>
        <w:t xml:space="preserve"> Banc, Journal of Criminal Law and Criminology, and many others.   </w:t>
      </w:r>
    </w:p>
    <w:p w14:paraId="134EB115" w14:textId="77777777" w:rsidR="00822EE6" w:rsidRPr="00CB1F66" w:rsidRDefault="00822EE6" w:rsidP="00822EE6">
      <w:pPr>
        <w:rPr>
          <w:sz w:val="16"/>
        </w:rPr>
      </w:pPr>
      <w:r w:rsidRPr="00CB1F66">
        <w:rPr>
          <w:u w:val="single"/>
        </w:rPr>
        <w:t>Using shortcut offenses also undermines legitimacy in the criminal justice process</w:t>
      </w:r>
      <w:r w:rsidRPr="00CB1F66">
        <w:rPr>
          <w:sz w:val="16"/>
        </w:rPr>
        <w:t xml:space="preserve">. It is difficult to accept the value of using a shortcut when its correlation to the actual conduct is tenuous at best. As noted by Anthony Bottoms and Justine </w:t>
      </w:r>
      <w:proofErr w:type="spellStart"/>
      <w:r w:rsidRPr="00CB1F66">
        <w:rPr>
          <w:sz w:val="16"/>
        </w:rPr>
        <w:t>Tankebe</w:t>
      </w:r>
      <w:proofErr w:type="spellEnd"/>
      <w:r w:rsidRPr="00CB1F66">
        <w:rPr>
          <w:sz w:val="16"/>
        </w:rPr>
        <w:t xml:space="preserve">, “the concept of legitimacy is elusive and multifaceted.”317 It has been approached from a sociological perspective318 as well as from legal and philosophical approaches.319 The specific legal construct being examined can also change the complexion on the discussion. For example, Richard Fallon, Jr. looked at constitutional legitimacy as a “legal concept,” “sociological concept,” and “moral concept.”320 Legitimacy can also be approached by examining “audience legitimacy” that looks at both “criteria for legitimacy” and its corresponding form of nonlegitimate power.321 One could easily get mired in the quicksand of rhetoric surrounding the term “legitimacy.”322 But the essence of normative legitimacy is an acceptance of the government action and its ensuing obedience.323 </w:t>
      </w:r>
      <w:r w:rsidRPr="00CB1F66">
        <w:rPr>
          <w:u w:val="single"/>
        </w:rPr>
        <w:t>Achieving legitimacy necessitates that conduct conform to the set rules and that those rules represent societal norms and “shared beliefs</w:t>
      </w:r>
      <w:r w:rsidRPr="00CB1F66">
        <w:rPr>
          <w:sz w:val="16"/>
        </w:rPr>
        <w:t xml:space="preserve">.”324 Consent to the rules is managed as part of the executive function through its enforcement powers. </w:t>
      </w:r>
      <w:r w:rsidRPr="00CB1F66">
        <w:rPr>
          <w:u w:val="single"/>
        </w:rPr>
        <w:t xml:space="preserve">When the </w:t>
      </w:r>
      <w:r w:rsidRPr="0037757C">
        <w:rPr>
          <w:highlight w:val="cyan"/>
          <w:u w:val="single"/>
        </w:rPr>
        <w:t>enforcers select tangential rules</w:t>
      </w:r>
      <w:r w:rsidRPr="00CB1F66">
        <w:rPr>
          <w:u w:val="single"/>
        </w:rPr>
        <w:t xml:space="preserve">, </w:t>
      </w:r>
      <w:r w:rsidRPr="00CB1F66">
        <w:rPr>
          <w:b/>
          <w:bCs/>
          <w:u w:val="single"/>
        </w:rPr>
        <w:t xml:space="preserve">by </w:t>
      </w:r>
      <w:r w:rsidRPr="0037757C">
        <w:rPr>
          <w:b/>
          <w:bCs/>
          <w:highlight w:val="cyan"/>
          <w:u w:val="single"/>
        </w:rPr>
        <w:t>not focusing</w:t>
      </w:r>
      <w:r w:rsidRPr="00CB1F66">
        <w:rPr>
          <w:b/>
          <w:bCs/>
          <w:u w:val="single"/>
        </w:rPr>
        <w:t xml:space="preserve"> directly </w:t>
      </w:r>
      <w:r w:rsidRPr="0037757C">
        <w:rPr>
          <w:b/>
          <w:bCs/>
          <w:highlight w:val="cyan"/>
          <w:u w:val="single"/>
        </w:rPr>
        <w:t>on the statutes created for the pertinent criminality</w:t>
      </w:r>
      <w:r w:rsidRPr="00CB1F66">
        <w:rPr>
          <w:u w:val="single"/>
        </w:rPr>
        <w:t xml:space="preserve">, </w:t>
      </w:r>
      <w:r w:rsidRPr="0037757C">
        <w:rPr>
          <w:highlight w:val="cyan"/>
          <w:u w:val="single"/>
        </w:rPr>
        <w:t>legitimacy is undermined</w:t>
      </w:r>
      <w:r w:rsidRPr="00CB1F66">
        <w:rPr>
          <w:sz w:val="16"/>
        </w:rPr>
        <w:t xml:space="preserve">. Having a </w:t>
      </w:r>
      <w:proofErr w:type="gramStart"/>
      <w:r w:rsidRPr="0037757C">
        <w:rPr>
          <w:highlight w:val="cyan"/>
          <w:u w:val="single"/>
        </w:rPr>
        <w:t>white collar</w:t>
      </w:r>
      <w:proofErr w:type="gramEnd"/>
      <w:r w:rsidRPr="0037757C">
        <w:rPr>
          <w:highlight w:val="cyan"/>
          <w:u w:val="single"/>
        </w:rPr>
        <w:t xml:space="preserve"> criminal justice</w:t>
      </w:r>
      <w:r w:rsidRPr="00CB1F66">
        <w:rPr>
          <w:u w:val="single"/>
        </w:rPr>
        <w:t xml:space="preserve"> process that is </w:t>
      </w:r>
      <w:r w:rsidRPr="0037757C">
        <w:rPr>
          <w:highlight w:val="cyan"/>
          <w:u w:val="single"/>
        </w:rPr>
        <w:t>entrenched with shortcuts</w:t>
      </w:r>
      <w:r w:rsidRPr="00CB1F66">
        <w:rPr>
          <w:u w:val="single"/>
        </w:rPr>
        <w:t xml:space="preserve"> is enticing to prosecutors who seek easy statistics and an increased number of criminal convictions.</w:t>
      </w:r>
      <w:r w:rsidRPr="00CB1F66">
        <w:rPr>
          <w:sz w:val="16"/>
        </w:rPr>
        <w:t xml:space="preserve"> A key problem here is that “</w:t>
      </w:r>
      <w:r w:rsidRPr="00CB1F66">
        <w:rPr>
          <w:u w:val="single"/>
        </w:rPr>
        <w:t>real” criminality may be escaping because the prosecutor is not anxious to do the hard work necessitated in investigating and prosecuting a difficult-to-understand criminal statute</w:t>
      </w:r>
      <w:r w:rsidRPr="00CB1F66">
        <w:rPr>
          <w:sz w:val="16"/>
        </w:rPr>
        <w:t xml:space="preserve">. Complicated cases are put on the sidelines as the “low hanging fruit” becomes the prosecution’s choice when bringing cases. With </w:t>
      </w:r>
      <w:r w:rsidRPr="00CB1F66">
        <w:rPr>
          <w:u w:val="single"/>
        </w:rPr>
        <w:t xml:space="preserve">the </w:t>
      </w:r>
      <w:r w:rsidRPr="0037757C">
        <w:rPr>
          <w:highlight w:val="cyan"/>
          <w:u w:val="single"/>
        </w:rPr>
        <w:t>increased number of shortcut offenses</w:t>
      </w:r>
      <w:r w:rsidRPr="0037757C">
        <w:rPr>
          <w:u w:val="single"/>
        </w:rPr>
        <w:t xml:space="preserve"> C</w:t>
      </w:r>
      <w:r w:rsidRPr="00CB1F66">
        <w:rPr>
          <w:u w:val="single"/>
        </w:rPr>
        <w:t xml:space="preserve">ongress is creating and </w:t>
      </w:r>
      <w:r w:rsidRPr="0037757C">
        <w:rPr>
          <w:highlight w:val="cyan"/>
          <w:u w:val="single"/>
        </w:rPr>
        <w:t>prosecutors are charging</w:t>
      </w:r>
      <w:r w:rsidRPr="00CB1F66">
        <w:rPr>
          <w:u w:val="single"/>
        </w:rPr>
        <w:t xml:space="preserve">, there is </w:t>
      </w:r>
      <w:r w:rsidRPr="0037757C">
        <w:rPr>
          <w:highlight w:val="cyan"/>
          <w:u w:val="single"/>
        </w:rPr>
        <w:t>little inclination to present</w:t>
      </w:r>
      <w:r w:rsidRPr="00CB1F66">
        <w:rPr>
          <w:u w:val="single"/>
        </w:rPr>
        <w:t xml:space="preserve"> the </w:t>
      </w:r>
      <w:r w:rsidRPr="0037757C">
        <w:rPr>
          <w:highlight w:val="cyan"/>
          <w:u w:val="single"/>
        </w:rPr>
        <w:t xml:space="preserve">complicated </w:t>
      </w:r>
      <w:proofErr w:type="gramStart"/>
      <w:r w:rsidRPr="0037757C">
        <w:rPr>
          <w:highlight w:val="cyan"/>
          <w:u w:val="single"/>
        </w:rPr>
        <w:t>white collar</w:t>
      </w:r>
      <w:proofErr w:type="gramEnd"/>
      <w:r w:rsidRPr="0037757C">
        <w:rPr>
          <w:highlight w:val="cyan"/>
          <w:u w:val="single"/>
        </w:rPr>
        <w:t xml:space="preserve"> cases</w:t>
      </w:r>
      <w:r w:rsidRPr="00CB1F66">
        <w:rPr>
          <w:u w:val="single"/>
        </w:rPr>
        <w:t xml:space="preserve"> that focus on the underlying criminality</w:t>
      </w:r>
      <w:r w:rsidRPr="00CB1F66">
        <w:rPr>
          <w:sz w:val="16"/>
        </w:rPr>
        <w:t xml:space="preserve">. Prosecutors may find it easier to push aside these tougher cases because they are difficult to investigate and prove, or because of the fact that prosecuting tougher cases may require expending significant resources. Computer-related crimes often fall in this category as tracking misconduct can be difficult and involve international perpetrators.325 When a government prosecutor can rack up easier statistics with crimes of perjury, mail fraud, or obstruction of justice, it is difficult to imagine him or her spending significant time investigating and analyzing such computer-related conduct. The same is true for massive financial crimes that may have a web of intricacies surrounding the conduct. </w:t>
      </w:r>
      <w:r w:rsidRPr="00CB1F66">
        <w:rPr>
          <w:u w:val="single"/>
        </w:rPr>
        <w:t xml:space="preserve">The </w:t>
      </w:r>
      <w:r w:rsidRPr="0037757C">
        <w:rPr>
          <w:highlight w:val="cyan"/>
          <w:u w:val="single"/>
        </w:rPr>
        <w:t>shortcut crimes will</w:t>
      </w:r>
      <w:r w:rsidRPr="00CB1F66">
        <w:rPr>
          <w:u w:val="single"/>
        </w:rPr>
        <w:t xml:space="preserve"> certainly </w:t>
      </w:r>
      <w:r w:rsidRPr="0037757C">
        <w:rPr>
          <w:highlight w:val="cyan"/>
          <w:u w:val="single"/>
        </w:rPr>
        <w:t>be easier to pursue</w:t>
      </w:r>
      <w:r w:rsidRPr="00CB1F66">
        <w:rPr>
          <w:u w:val="single"/>
        </w:rPr>
        <w:t>, as a prosecutor might only need to show a lie to a government agent or that someone shredded key documents in an attempt to avoid detection.</w:t>
      </w:r>
      <w:r w:rsidRPr="00CB1F66">
        <w:rPr>
          <w:sz w:val="16"/>
        </w:rPr>
        <w:t xml:space="preserve"> Clearly, from a policy perspective, one can find justifications for the use of shortcuts. But </w:t>
      </w:r>
      <w:r w:rsidRPr="00CB1F66">
        <w:rPr>
          <w:u w:val="single"/>
        </w:rPr>
        <w:t xml:space="preserve">equally important from a long-term basis is </w:t>
      </w:r>
      <w:r w:rsidRPr="00CB1F66">
        <w:rPr>
          <w:b/>
          <w:bCs/>
          <w:u w:val="single"/>
        </w:rPr>
        <w:t>whether the punishment goals of deterrence will be achieved</w:t>
      </w:r>
      <w:r w:rsidRPr="00CB1F66">
        <w:rPr>
          <w:u w:val="single"/>
        </w:rPr>
        <w:t xml:space="preserve"> and whether the disconnect between the conduct and the crimes will defeat legitimacy in the criminal justice proces</w:t>
      </w:r>
      <w:r w:rsidRPr="00CB1F66">
        <w:rPr>
          <w:sz w:val="16"/>
        </w:rPr>
        <w:t xml:space="preserve">s. V. Conclusion When one thinks of </w:t>
      </w:r>
      <w:proofErr w:type="gramStart"/>
      <w:r w:rsidRPr="00CB1F66">
        <w:rPr>
          <w:sz w:val="16"/>
        </w:rPr>
        <w:t>white collar</w:t>
      </w:r>
      <w:proofErr w:type="gramEnd"/>
      <w:r w:rsidRPr="00CB1F66">
        <w:rPr>
          <w:sz w:val="16"/>
        </w:rPr>
        <w:t xml:space="preserve"> crime in our current society, an immediate response will likely include a failure to prosecute criminal activity that has set back our economy. Were the “banks too big,” and was CEO misconduct being overlooked? But the lack of prosecutorial action discussed in this Article is of a different genre. It shows the dichotomy between what appears on its face to be aggressive government policy and practice. But the reality is that it </w:t>
      </w:r>
      <w:r w:rsidRPr="00CB1F66">
        <w:rPr>
          <w:u w:val="single"/>
        </w:rPr>
        <w:t xml:space="preserve">demonstrates an environment looking for easy convictions with little respect for the long-term consequences. Ratcheting up statistics that will play well in the press </w:t>
      </w:r>
      <w:r w:rsidRPr="0037757C">
        <w:rPr>
          <w:b/>
          <w:bCs/>
          <w:highlight w:val="cyan"/>
          <w:u w:val="single"/>
        </w:rPr>
        <w:t>does little to correct misconduct</w:t>
      </w:r>
      <w:r w:rsidRPr="00CB1F66">
        <w:rPr>
          <w:b/>
          <w:bCs/>
          <w:u w:val="single"/>
        </w:rPr>
        <w:t xml:space="preserve"> in the boardroom, corruption in government offices, and computer crimes that plague the Interne</w:t>
      </w:r>
      <w:r w:rsidRPr="00CB1F66">
        <w:rPr>
          <w:sz w:val="16"/>
        </w:rPr>
        <w:t xml:space="preserve">t. On the surface, </w:t>
      </w:r>
      <w:r w:rsidRPr="00CB1F66">
        <w:rPr>
          <w:u w:val="single"/>
        </w:rPr>
        <w:t>white collar shortcuts provide a bandage to a wound that has become very infected</w:t>
      </w:r>
      <w:r w:rsidRPr="00CB1F66">
        <w:rPr>
          <w:b/>
          <w:bCs/>
          <w:u w:val="single"/>
        </w:rPr>
        <w:t xml:space="preserve">. </w:t>
      </w:r>
      <w:r w:rsidRPr="0037757C">
        <w:rPr>
          <w:b/>
          <w:bCs/>
          <w:highlight w:val="cyan"/>
          <w:u w:val="single"/>
        </w:rPr>
        <w:t>To achieve true deterrenc</w:t>
      </w:r>
      <w:r w:rsidRPr="00CB1F66">
        <w:rPr>
          <w:b/>
          <w:bCs/>
          <w:u w:val="single"/>
        </w:rPr>
        <w:t xml:space="preserve">e, it is </w:t>
      </w:r>
      <w:r w:rsidRPr="0037757C">
        <w:rPr>
          <w:b/>
          <w:bCs/>
          <w:highlight w:val="cyan"/>
          <w:u w:val="single"/>
        </w:rPr>
        <w:t>important to go</w:t>
      </w:r>
      <w:r w:rsidRPr="00CB1F66">
        <w:rPr>
          <w:b/>
          <w:bCs/>
          <w:u w:val="single"/>
        </w:rPr>
        <w:t xml:space="preserve"> </w:t>
      </w:r>
      <w:r w:rsidRPr="0037757C">
        <w:rPr>
          <w:b/>
          <w:bCs/>
          <w:highlight w:val="cyan"/>
          <w:u w:val="single"/>
        </w:rPr>
        <w:t>back to basics</w:t>
      </w:r>
      <w:r w:rsidRPr="00CB1F66">
        <w:rPr>
          <w:b/>
          <w:bCs/>
          <w:u w:val="single"/>
        </w:rPr>
        <w:t xml:space="preserve"> and </w:t>
      </w:r>
      <w:r w:rsidRPr="0037757C">
        <w:rPr>
          <w:b/>
          <w:bCs/>
          <w:highlight w:val="cyan"/>
          <w:u w:val="single"/>
        </w:rPr>
        <w:t>prosecute the actual conduct</w:t>
      </w:r>
      <w:r w:rsidRPr="00CB1F66">
        <w:rPr>
          <w:b/>
          <w:bCs/>
          <w:u w:val="single"/>
        </w:rPr>
        <w:t xml:space="preserve"> of the perpetrato</w:t>
      </w:r>
      <w:r w:rsidRPr="00CB1F66">
        <w:rPr>
          <w:sz w:val="16"/>
        </w:rPr>
        <w:t xml:space="preserve">r. Relying on shortcuts to incapacitate a </w:t>
      </w:r>
      <w:proofErr w:type="gramStart"/>
      <w:r w:rsidRPr="00CB1F66">
        <w:rPr>
          <w:sz w:val="16"/>
        </w:rPr>
        <w:t>white collar</w:t>
      </w:r>
      <w:proofErr w:type="gramEnd"/>
      <w:r w:rsidRPr="00CB1F66">
        <w:rPr>
          <w:sz w:val="16"/>
        </w:rPr>
        <w:t xml:space="preserve"> offender </w:t>
      </w:r>
      <w:r w:rsidRPr="0037757C">
        <w:rPr>
          <w:b/>
          <w:bCs/>
          <w:highlight w:val="cyan"/>
          <w:u w:val="single"/>
        </w:rPr>
        <w:t>fails to expose the real criminality</w:t>
      </w:r>
      <w:r w:rsidRPr="00CB1F66">
        <w:rPr>
          <w:b/>
          <w:bCs/>
          <w:u w:val="single"/>
        </w:rPr>
        <w:t xml:space="preserve"> and </w:t>
      </w:r>
      <w:r w:rsidRPr="0037757C">
        <w:rPr>
          <w:b/>
          <w:bCs/>
          <w:highlight w:val="cyan"/>
          <w:u w:val="single"/>
        </w:rPr>
        <w:t>to provide a general deterrence</w:t>
      </w:r>
      <w:r w:rsidRPr="00CB1F66">
        <w:rPr>
          <w:b/>
          <w:bCs/>
          <w:u w:val="single"/>
        </w:rPr>
        <w:t xml:space="preserve"> to others </w:t>
      </w:r>
      <w:r w:rsidRPr="0037757C">
        <w:rPr>
          <w:b/>
          <w:bCs/>
          <w:highlight w:val="cyan"/>
          <w:u w:val="single"/>
        </w:rPr>
        <w:t xml:space="preserve">that would serve to correct criminality </w:t>
      </w:r>
      <w:r w:rsidRPr="0037757C">
        <w:rPr>
          <w:b/>
          <w:bCs/>
          <w:u w:val="single"/>
        </w:rPr>
        <w:t>in society</w:t>
      </w:r>
      <w:r w:rsidRPr="0037757C">
        <w:rPr>
          <w:sz w:val="16"/>
        </w:rPr>
        <w:t>.</w:t>
      </w:r>
      <w:r w:rsidRPr="00CB1F66">
        <w:rPr>
          <w:sz w:val="16"/>
        </w:rPr>
        <w:t xml:space="preserve"> Most of all, it fails to offer true legitimacy to our criminal justice process.</w:t>
      </w:r>
    </w:p>
    <w:p w14:paraId="4CEC2F3F" w14:textId="77777777" w:rsidR="00822EE6" w:rsidRDefault="00822EE6" w:rsidP="00822EE6"/>
    <w:p w14:paraId="1BDD5BB5" w14:textId="77777777" w:rsidR="00822EE6" w:rsidRDefault="00822EE6" w:rsidP="003C3C75">
      <w:pPr>
        <w:pStyle w:val="Heading4"/>
        <w:numPr>
          <w:ilvl w:val="0"/>
          <w:numId w:val="8"/>
        </w:numPr>
      </w:pPr>
      <w:r>
        <w:t>DOJ enforcement fails – strict focus on COVID related WCC means the DOJ has abandoned the infrastructure key to passing the plan</w:t>
      </w:r>
    </w:p>
    <w:p w14:paraId="1613DDBD" w14:textId="77777777" w:rsidR="00822EE6" w:rsidRPr="005770B0" w:rsidRDefault="00822EE6" w:rsidP="00822EE6">
      <w:r w:rsidRPr="005770B0">
        <w:rPr>
          <w:b/>
          <w:bCs/>
          <w:sz w:val="26"/>
          <w:szCs w:val="26"/>
        </w:rPr>
        <w:t>Paul Weiss 3/31</w:t>
      </w:r>
      <w:r>
        <w:t xml:space="preserve"> </w:t>
      </w:r>
      <w:r w:rsidRPr="005770B0">
        <w:t>White-Collar Enforcement Priorities in the Wake of COVID-19</w:t>
      </w:r>
      <w:r>
        <w:t xml:space="preserve"> </w:t>
      </w:r>
      <w:r>
        <w:rPr>
          <w:i/>
          <w:iCs/>
        </w:rPr>
        <w:t>Paul Weiss</w:t>
      </w:r>
      <w:r>
        <w:t xml:space="preserve"> </w:t>
      </w:r>
      <w:r w:rsidRPr="005770B0">
        <w:t>March 31, 2020</w:t>
      </w:r>
      <w:r>
        <w:t xml:space="preserve"> </w:t>
      </w:r>
      <w:hyperlink r:id="rId193" w:history="1">
        <w:r w:rsidRPr="00C5080D">
          <w:rPr>
            <w:rStyle w:val="Hyperlink"/>
          </w:rPr>
          <w:t>https://www.paulweiss.com/practices/litigation/white-collar-regulatory-defense/publications/white-collar-enforcement-priorities-in-the-wake-of-covid-19?id=32126</w:t>
        </w:r>
      </w:hyperlink>
      <w:r>
        <w:t xml:space="preserve"> </w:t>
      </w:r>
      <w:r w:rsidRPr="005770B0">
        <w:t>Paul, Weiss, Rifkind, Wharton &amp; Garrison LLP is an international law firm headquartered on Sixth Avenue in New York City. In addition to its headquarters in New York, the firm maintains offices in Washington, D.C., Wilmington, Delaware, Toronto, London, Tokyo, Beijing, and Hong Kong.</w:t>
      </w:r>
    </w:p>
    <w:p w14:paraId="132E4ADE" w14:textId="77777777" w:rsidR="00822EE6" w:rsidRPr="000E79D8" w:rsidRDefault="00822EE6" w:rsidP="00822EE6">
      <w:pPr>
        <w:rPr>
          <w:sz w:val="14"/>
        </w:rPr>
      </w:pPr>
      <w:r w:rsidRPr="008451D9">
        <w:rPr>
          <w:highlight w:val="cyan"/>
          <w:u w:val="single"/>
        </w:rPr>
        <w:t>In the wake of</w:t>
      </w:r>
      <w:r w:rsidRPr="00164D36">
        <w:rPr>
          <w:u w:val="single"/>
        </w:rPr>
        <w:t xml:space="preserve"> the </w:t>
      </w:r>
      <w:r w:rsidRPr="008451D9">
        <w:rPr>
          <w:highlight w:val="cyan"/>
          <w:u w:val="single"/>
        </w:rPr>
        <w:t>COVID</w:t>
      </w:r>
      <w:r w:rsidRPr="00164D36">
        <w:rPr>
          <w:u w:val="single"/>
        </w:rPr>
        <w:t xml:space="preserve">-19 pandemic, the Department of Justice (“DOJ”) </w:t>
      </w:r>
      <w:r w:rsidRPr="005770B0">
        <w:rPr>
          <w:sz w:val="14"/>
        </w:rPr>
        <w:t xml:space="preserve">and the Securities and Exchange Commission (“SEC”) each </w:t>
      </w:r>
      <w:r w:rsidRPr="00164D36">
        <w:rPr>
          <w:u w:val="single"/>
        </w:rPr>
        <w:t xml:space="preserve">have </w:t>
      </w:r>
      <w:r w:rsidRPr="008451D9">
        <w:rPr>
          <w:highlight w:val="cyan"/>
          <w:u w:val="single"/>
        </w:rPr>
        <w:t>signaled an intention to focus</w:t>
      </w:r>
      <w:r w:rsidRPr="00164D36">
        <w:rPr>
          <w:u w:val="single"/>
        </w:rPr>
        <w:t xml:space="preserve">, at least temporarily, </w:t>
      </w:r>
      <w:r w:rsidRPr="008451D9">
        <w:rPr>
          <w:highlight w:val="cyan"/>
          <w:u w:val="single"/>
        </w:rPr>
        <w:t>on misconduct related</w:t>
      </w:r>
      <w:r w:rsidRPr="00164D36">
        <w:rPr>
          <w:u w:val="single"/>
        </w:rPr>
        <w:t xml:space="preserve"> specifically </w:t>
      </w:r>
      <w:r w:rsidRPr="008451D9">
        <w:rPr>
          <w:highlight w:val="cyan"/>
          <w:u w:val="single"/>
        </w:rPr>
        <w:t>to the coronaviru</w:t>
      </w:r>
      <w:r w:rsidRPr="00164D36">
        <w:rPr>
          <w:u w:val="single"/>
        </w:rPr>
        <w:t>s</w:t>
      </w:r>
      <w:r w:rsidRPr="005770B0">
        <w:rPr>
          <w:sz w:val="14"/>
        </w:rPr>
        <w:t xml:space="preserve">. That focus, combined with the practical limitations imposed on government agencies and the courts by the pandemic, </w:t>
      </w:r>
      <w:r w:rsidRPr="005770B0">
        <w:rPr>
          <w:b/>
          <w:bCs/>
          <w:u w:val="single"/>
        </w:rPr>
        <w:t xml:space="preserve">has </w:t>
      </w:r>
      <w:r w:rsidRPr="008451D9">
        <w:rPr>
          <w:b/>
          <w:bCs/>
          <w:highlight w:val="cyan"/>
          <w:u w:val="single"/>
        </w:rPr>
        <w:t>resulted in a slowdown of</w:t>
      </w:r>
      <w:r w:rsidRPr="005770B0">
        <w:rPr>
          <w:b/>
          <w:bCs/>
          <w:u w:val="single"/>
        </w:rPr>
        <w:t xml:space="preserve"> </w:t>
      </w:r>
      <w:r w:rsidRPr="008451D9">
        <w:rPr>
          <w:b/>
          <w:bCs/>
          <w:highlight w:val="cyan"/>
          <w:u w:val="single"/>
        </w:rPr>
        <w:t>traditional white-collar enforcement activity</w:t>
      </w:r>
      <w:r w:rsidRPr="005770B0">
        <w:rPr>
          <w:sz w:val="14"/>
        </w:rPr>
        <w:t xml:space="preserve">. That slowdown, however, may well be short-lived, and there is reason to expect robust investigative activity by the SEC, DOJ, state Attorneys General and newly created oversight bodies (such as the Special Inspector General for Pandemic Recovery) as the pandemic recedes. We identify below potential areas of focus for future investigative and enforcement activity. The Current Enforcement Environment: Shift in Priorities and Practical Challenges On March 16, 2020, United States Attorney General William Barr </w:t>
      </w:r>
      <w:r w:rsidRPr="005770B0">
        <w:rPr>
          <w:u w:val="single"/>
        </w:rPr>
        <w:t>issued a memorandum directing all United States Attorneys to “prioritize the detection, investigation, and prosecution of all criminal conduct related to the current pandemic.”</w:t>
      </w:r>
      <w:r w:rsidRPr="005770B0">
        <w:rPr>
          <w:sz w:val="14"/>
        </w:rPr>
        <w:t xml:space="preserve">[1] As examples of unlawful conduct “seeking to profit from public panic,” the </w:t>
      </w:r>
      <w:r w:rsidRPr="005770B0">
        <w:rPr>
          <w:u w:val="single"/>
        </w:rPr>
        <w:t>memorandum referenced the sale of fake cures for COVID-19,</w:t>
      </w:r>
      <w:r w:rsidRPr="005770B0">
        <w:rPr>
          <w:sz w:val="14"/>
        </w:rPr>
        <w:t xml:space="preserve"> phishing emails from entities posing as the WHO or CDC and malware being inserted onto mobile apps designed to track the spread of the virus. In a follow-up memorandum issued on March 19, 2020, Deputy Attorney General Jeffrey Rosen further directed each </w:t>
      </w:r>
      <w:r w:rsidRPr="005770B0">
        <w:rPr>
          <w:u w:val="single"/>
        </w:rPr>
        <w:t>United States Attorney to appoint a Coronavirus Fraud Coordinator to</w:t>
      </w:r>
      <w:r w:rsidRPr="005770B0">
        <w:rPr>
          <w:sz w:val="14"/>
        </w:rPr>
        <w:t xml:space="preserve">, among other things, direct the prosecution of coronavirus-related crimes, including medical providers obtaining patient information for COVID-19 testing, and then using that information to fraudulently bill for other tests and procedures, and individuals and businesses fraudulently seeking donations for illegitimate or non-existent charitable organizations.[2] The SEC likewise has signaled an enforcement focus on investment and market activity relating to the coronavirus. The SEC has stated that the Division of Enforcement and the Office of Compliance Inspections and Examinations (“OCIE”) “remain fully operational” and that the agency “is actively monitoring our markets for frauds, illicit schemes and other misconduct affecting U.S. investors relating to COVID-19.”[3] </w:t>
      </w:r>
      <w:r w:rsidRPr="005770B0">
        <w:rPr>
          <w:u w:val="single"/>
        </w:rPr>
        <w:t xml:space="preserve">Certain practical limitations stemming from the COVID-19 pandemic may </w:t>
      </w:r>
      <w:r w:rsidRPr="008451D9">
        <w:rPr>
          <w:b/>
          <w:bCs/>
          <w:highlight w:val="cyan"/>
          <w:u w:val="single"/>
        </w:rPr>
        <w:t xml:space="preserve">make it more </w:t>
      </w:r>
      <w:r w:rsidRPr="00C10DCD">
        <w:rPr>
          <w:b/>
          <w:bCs/>
          <w:highlight w:val="cyan"/>
          <w:u w:val="single"/>
        </w:rPr>
        <w:t>challenging for</w:t>
      </w:r>
      <w:r w:rsidRPr="005770B0">
        <w:rPr>
          <w:b/>
          <w:bCs/>
          <w:u w:val="single"/>
        </w:rPr>
        <w:t xml:space="preserve"> the SEC and </w:t>
      </w:r>
      <w:r w:rsidRPr="00C10DCD">
        <w:rPr>
          <w:b/>
          <w:bCs/>
          <w:highlight w:val="cyan"/>
          <w:u w:val="single"/>
        </w:rPr>
        <w:t>DOJ to carry out their traditional investigative</w:t>
      </w:r>
      <w:r w:rsidRPr="005770B0">
        <w:rPr>
          <w:b/>
          <w:bCs/>
          <w:u w:val="single"/>
        </w:rPr>
        <w:t xml:space="preserve"> </w:t>
      </w:r>
      <w:r w:rsidRPr="00C10DCD">
        <w:rPr>
          <w:b/>
          <w:bCs/>
          <w:highlight w:val="cyan"/>
          <w:u w:val="single"/>
        </w:rPr>
        <w:t>roles</w:t>
      </w:r>
      <w:r w:rsidRPr="005770B0">
        <w:rPr>
          <w:b/>
          <w:bCs/>
          <w:u w:val="single"/>
        </w:rPr>
        <w:t>.</w:t>
      </w:r>
      <w:r w:rsidRPr="005770B0">
        <w:rPr>
          <w:sz w:val="14"/>
        </w:rPr>
        <w:t xml:space="preserve"> The SEC has announced that it “has transitioned to a full telework posture with limited exceptions.”[4] On March 17, the Executive Office of the President issued a memorandum mandating that all agencies “</w:t>
      </w:r>
      <w:r w:rsidRPr="005770B0">
        <w:rPr>
          <w:u w:val="single"/>
        </w:rPr>
        <w:t>immediately adjust operations and services to minimize face-to-face interactions</w:t>
      </w:r>
      <w:r w:rsidRPr="005770B0">
        <w:rPr>
          <w:sz w:val="14"/>
        </w:rPr>
        <w:t xml:space="preserve">, especially at those offices or sites where people may be gathering in close proximity or where highly vulnerable populations obtain services.”[5] Because of these and other social distancing guidelines affecting courts, government employees, potential witnesses and counsel, </w:t>
      </w:r>
      <w:r w:rsidRPr="005770B0">
        <w:rPr>
          <w:u w:val="single"/>
        </w:rPr>
        <w:t>these agencies are more limited in their ability to conduct standard investigative techniques, such as interviewing witnesses or, in the case of the SEC, taking investigative testimony</w:t>
      </w:r>
      <w:r w:rsidRPr="005770B0">
        <w:rPr>
          <w:sz w:val="14"/>
        </w:rPr>
        <w:t>.</w:t>
      </w:r>
      <w:r w:rsidRPr="005770B0">
        <w:rPr>
          <w:sz w:val="10"/>
          <w:szCs w:val="10"/>
        </w:rPr>
        <w:t xml:space="preserve"> Criminal authorities reportedly are facing difficulty convening grand juries in certain jurisdictions, and courthouses across the country have drastically limited their operations, in many cases allowing only emergency proceedings.[6] The Enforcement Horizon New Oversight Bodies Created by the CARES Act The recently enacted Coronavirus Aid Relief and Economic Security Act (the “CARES Act”) establishes new oversight bodies with respect to the use of relief funds disbursed pursuant to the Act.[7] If history guides, these oversight bodies could take an active role in investigations focused on recipients of relief funds well after the COVID-19 pandemic abates. In particular, the CARES Act provides for a Pandemic Response Accountability Committee with subpoena power staffed by Inspectors General of other agencies, a Congressional Oversight Commission, and a Special Inspector General for Pandemic Recovery.[8] This three-body structure is modeled after provisions within the Troubled Asset Relief Program (“TARP”) enacted after the 2008 financial crisis and, based on that precedent, could have a significant impact on future enforcement of financial crimes.[9] So, for example, the Special Inspector General for Pandemic Recovery (“SIGPR”) appears to be modeled after the Special Inspector General for the Troubled Asset Relief Program (“SIGTARP”).[10] The CARES Act makes it SIGPR’s duty to “conduct, supervise, and coordinate audits and investigations of the making, purchase, management, and sale of loans, loan guarantees and other investments” made by the Treasury pursuant to the Act.[11] While this statutory mandate appears narrowly focused on oversight of fraud in the administration and receipt of stimulus funds, the Act’s language closely mirrors the statutory mandate of SIGTARP.[12] In the decade-plus since it was created, SIGTARP has relied on an analogous jurisdictional mandate to conduct a wide range of investigations of businesses (and their employees) that received TARP funds, including a number of cases focusing on conduct post-dating and unrelated to the financial crisis and stimulus bill.[13] By way of example, SIGTARP participated in a multi-agency investigation into allegations that a large automobile manufacturer that received TARP funds failed to disclose an ignition switch defect. SIGTARP has collected over $11 billion in penalties, and its investigations have led to more than 381 criminal convictions.[14] While it remains likely that SIGPR will, at least initially, focus its investigative resources on fraud related to the procurement of relief funds made available under the CARES Act, the precedent provided by SIGTARP—coupled with the enormous sums being made available to recipients through the CARES Act— suggests that over time SIGPR may pursue a much broader range of investigations focused on recipients of relief funds. The Oversight Commission established by the CARES Act is charged with overseeing whether private entities receiving funds under the Act have acted in accordance with the obligations set out by the Act and is empowered to conduct investigations and hold hearings. Again, and by analogy, in the three years that the Congressional Oversight Panel created by TARP was active, it held dozens of hearings. While it is too early to predict the role of the Oversight Commission created by the CARES Act, the precedent created by TARP suggests significant activity from the Commission in the wake of the COVID-19 pandemic. The Misuse or Selective Disclosure of Material Nonpublic Information The effects of the COVID-19 pandemic have led to rapid market swings, with record losses sometimes followed days later by record gains. This volatility may result in a focus by the SEC, DOJ and other enforcement agencies on trading by public companies and corporate insiders—as well as by external advisors being provided access to material nonpublic information—during the COVID-19 pandemic. Similarly, the SEC may scrutinize public companies’ compliance with their obligations under Regulation FD. And, in addition to issues involving material nonpublic information, other traditional market abuses like spoofing may also generate particular attention. As noted here, on March 23, 2020, the Co-Directors of the Enforcement Division of the SEC issued a statement in which they reminded market participants to be especially vigilant about the potential misuse of material nonpublic information in the current environment and urged public companies to follow established disclosure controls and procedures. The Co-Directors noted that as market conditions change quickly, corporate insiders (and their advisors) regularly learn material nonpublic information that may be even more valuable than in ordinary circumstances. They also noted that the unique circumstances of the day may lead to more people than usual having access to material nonpublic information. As a result, public companies, their advisors and other market participants should be particularly mindful of using or selectively disclosing material nonpublic information during the COVID-19 pandemic and should continue to stringently enforce relevant controls and procedures. Public Company Disclosures Pronounced market volatility while the effects of the virus remain acute may also ultimately result in an increased enforcement focus on public company disclosures made during the pandemic, even after the effects of COVID-19 abate. While SEC Chairman Jay Clayton has acknowledged that the effects of the coronavirus may be difficult for a company to assess with precision, the Chairman has likewise cautioned that “how issuers plan for that uncertainty and how they choose to respond to events as they unfold can nevertheless be material to an investment decision.”[15] Although the SEC has granted conditional regulatory relief from certain disclosure requirements for public companies affected by the coronavirus outbreak[16] and recently extended this relief to cover filings due as late as July 1, 2020,[17] this conditional relief should not be read to portend that any “free-pass” will be given to companies that fail to disclose material information (or fail to revisit, refresh or update previous disclosures that have become materially inaccurate). Indeed, as recently as March 25, the SEC’s Division of Corporation Finance released guidance on disclosure and other securities law obligations that specifically cautioned that “a number of existing rules and regulations require disclosure about the known or reasonably likely effects of and the types of risks presented by COVID-19.”[18] Thus, while the SEC may have granted certain forms of conditional regulatory relief in response to the outbreak and has acknowledged the difficulty that companies will face in predicting the effects of the coronavirus on their businesses, public companies should not expect that the SEC will turn a blind eye to perceived public disclosure shortcomings in the months to come. To the contrary, recent guidance suggests that in future months the SEC may apply particular scrutiny to company disclosures (or purported omissions) made during the pandemic. Additional guidance on these issues and relevant considerations for public filers can be found here and here. Similarly, while the Attorneys General of states severely impacted by the COVID-19 outbreak have recently focused their resources on protection efforts,[19] it is reasonable to expect a shift to investor protection following the pandemic, particularly in those jurisdictions that have previously identified investor protection as a priority. These efforts may be buttressed by the broad statutory authority provided in certain states. The Martin Act, for example, gives New York’s Attorney General broad powers to investigate and combat securities fraud[20] and has been utilized in the past to investigate and file enforcement actions against public companies for allegedly making false or materially incomplete public statements.[21] Investment</w:t>
      </w:r>
      <w:r w:rsidRPr="005770B0">
        <w:rPr>
          <w:sz w:val="14"/>
        </w:rPr>
        <w:t xml:space="preserve"> </w:t>
      </w:r>
      <w:r w:rsidRPr="005770B0">
        <w:rPr>
          <w:u w:val="single"/>
        </w:rPr>
        <w:t xml:space="preserve">Advisers The COVID-19 pandemic has caused unprecedented interruptions to the ordinary operations of businesses throughout the United States </w:t>
      </w:r>
      <w:r w:rsidRPr="005770B0">
        <w:rPr>
          <w:sz w:val="14"/>
        </w:rPr>
        <w:t xml:space="preserve">and elsewhere. While OCIE recently announced that it had moved to conducting all examinations remotely, it remains operational and active.[22] And, recent experience following events such as Hurricane Sandy suggest that </w:t>
      </w:r>
      <w:r w:rsidRPr="005770B0">
        <w:rPr>
          <w:u w:val="single"/>
        </w:rPr>
        <w:t>the COVID-19 outbreak may trigger heightened scrutiny of how investment advisers fulfilled their obligations during periods of market disruption,</w:t>
      </w:r>
      <w:r w:rsidRPr="005770B0">
        <w:rPr>
          <w:sz w:val="14"/>
        </w:rPr>
        <w:t xml:space="preserve"> including business continuity plans (“BCPs”). In the wake of Hurricane Sandy, for example, OCIE examined the BCPs of roughly 40 investment advisers “to assess their compliance with applicable laws, rules and regulations relating to BCP plans.”[23] Subsequently, the SEC proposed a rule requiring investment advisers to adopt and implement written BCPs to mitigate “natural disaster, cyber-attack, technology failures, the departure of key personnel, and similar events.”[24] Given recent volatility in the market and potential losses incurred by investment advisers, it is also reasonable to expect regulatory focus on disclosures to investors concerning risk and liquidity, as well as valuation issues. Additional guidance regarding these issues can be found here. Conclusion Like almost all organizations, public and private, </w:t>
      </w:r>
      <w:r w:rsidRPr="005770B0">
        <w:rPr>
          <w:u w:val="single"/>
        </w:rPr>
        <w:t xml:space="preserve">federal enforcement </w:t>
      </w:r>
      <w:r w:rsidRPr="00C10DCD">
        <w:rPr>
          <w:highlight w:val="cyan"/>
          <w:u w:val="single"/>
        </w:rPr>
        <w:t>agencies</w:t>
      </w:r>
      <w:r w:rsidRPr="005770B0">
        <w:rPr>
          <w:u w:val="single"/>
        </w:rPr>
        <w:t xml:space="preserve"> are </w:t>
      </w:r>
      <w:r w:rsidRPr="00C10DCD">
        <w:rPr>
          <w:highlight w:val="cyan"/>
          <w:u w:val="single"/>
        </w:rPr>
        <w:t>confronting unique practical challenges</w:t>
      </w:r>
      <w:r w:rsidRPr="005770B0">
        <w:rPr>
          <w:u w:val="single"/>
        </w:rPr>
        <w:t xml:space="preserve"> </w:t>
      </w:r>
      <w:r w:rsidRPr="00C10DCD">
        <w:rPr>
          <w:highlight w:val="cyan"/>
          <w:u w:val="single"/>
        </w:rPr>
        <w:t>presented by</w:t>
      </w:r>
      <w:r w:rsidRPr="005770B0">
        <w:rPr>
          <w:u w:val="single"/>
        </w:rPr>
        <w:t xml:space="preserve"> the </w:t>
      </w:r>
      <w:r w:rsidRPr="00C10DCD">
        <w:rPr>
          <w:highlight w:val="cyan"/>
          <w:u w:val="single"/>
        </w:rPr>
        <w:t>COVID</w:t>
      </w:r>
      <w:r w:rsidRPr="005770B0">
        <w:rPr>
          <w:u w:val="single"/>
        </w:rPr>
        <w:t>-19 pandemic</w:t>
      </w:r>
      <w:r w:rsidRPr="005770B0">
        <w:rPr>
          <w:sz w:val="14"/>
        </w:rPr>
        <w:t xml:space="preserve">. To combat unlawful attempts to exploit the pandemic for financial gain, </w:t>
      </w:r>
      <w:r w:rsidRPr="00C10DCD">
        <w:rPr>
          <w:highlight w:val="cyan"/>
          <w:u w:val="single"/>
        </w:rPr>
        <w:t>the DOJ</w:t>
      </w:r>
      <w:r w:rsidRPr="005770B0">
        <w:rPr>
          <w:u w:val="single"/>
        </w:rPr>
        <w:t xml:space="preserve">, SEC and state Attorneys General are </w:t>
      </w:r>
      <w:r w:rsidRPr="00C10DCD">
        <w:rPr>
          <w:highlight w:val="cyan"/>
          <w:u w:val="single"/>
        </w:rPr>
        <w:t>dedicating their strained resources to coronavirus-related frauds</w:t>
      </w:r>
      <w:r w:rsidRPr="005770B0">
        <w:rPr>
          <w:sz w:val="14"/>
        </w:rPr>
        <w:t xml:space="preserve">. The </w:t>
      </w:r>
      <w:r w:rsidRPr="00C10DCD">
        <w:rPr>
          <w:b/>
          <w:bCs/>
          <w:highlight w:val="cyan"/>
          <w:u w:val="single"/>
        </w:rPr>
        <w:t>result has been</w:t>
      </w:r>
      <w:r w:rsidRPr="005770B0">
        <w:rPr>
          <w:b/>
          <w:bCs/>
          <w:u w:val="single"/>
        </w:rPr>
        <w:t xml:space="preserve"> a </w:t>
      </w:r>
      <w:r w:rsidRPr="00C10DCD">
        <w:rPr>
          <w:b/>
          <w:bCs/>
          <w:highlight w:val="cyan"/>
          <w:u w:val="single"/>
        </w:rPr>
        <w:t>slowdown in traditiona</w:t>
      </w:r>
      <w:r w:rsidRPr="005770B0">
        <w:rPr>
          <w:b/>
          <w:bCs/>
          <w:u w:val="single"/>
        </w:rPr>
        <w:t xml:space="preserve">l forms of </w:t>
      </w:r>
      <w:r w:rsidRPr="00C10DCD">
        <w:rPr>
          <w:b/>
          <w:bCs/>
          <w:highlight w:val="cyan"/>
          <w:u w:val="single"/>
        </w:rPr>
        <w:t>white-collar enforcement</w:t>
      </w:r>
      <w:r w:rsidRPr="005770B0">
        <w:rPr>
          <w:sz w:val="14"/>
        </w:rPr>
        <w:t>. Nonetheless, recent DOJ and SEC pronouncements, unprecedented market volatility and the creation of new oversight bodies established by the CARES Act all suggest a possible uptick in investigative and enforcement activity as the pandemic recedes. In these fraught times, when so many aspects of corporate and business life have been upended and as businesses face unprecedented challenges, it nonetheless will be important for companies to adhere to their communications and securities trading policies, to continue to comply with their obligations to maintain disclosure controls and procedures and internal controls, and to be mindful of their disclosure obligations generally.</w:t>
      </w:r>
    </w:p>
    <w:p w14:paraId="420CF296" w14:textId="37723DCC" w:rsidR="00822EE6" w:rsidRPr="009D19C9" w:rsidRDefault="00822EE6" w:rsidP="00822EE6">
      <w:pPr>
        <w:pStyle w:val="Heading3"/>
      </w:pPr>
      <w:r>
        <w:t>2AC---Flex INB---Top</w:t>
      </w:r>
    </w:p>
    <w:p w14:paraId="05C343BB" w14:textId="77777777" w:rsidR="00822EE6" w:rsidRPr="00CB1F66" w:rsidRDefault="00822EE6" w:rsidP="003C3C75">
      <w:pPr>
        <w:pStyle w:val="Heading4"/>
        <w:numPr>
          <w:ilvl w:val="0"/>
          <w:numId w:val="8"/>
        </w:numPr>
        <w:rPr>
          <w:lang w:eastAsia="ja-JP"/>
        </w:rPr>
      </w:pPr>
      <w:r>
        <w:rPr>
          <w:lang w:eastAsia="ja-JP"/>
        </w:rPr>
        <w:t xml:space="preserve">No spill over – </w:t>
      </w:r>
      <w:r w:rsidRPr="00CB1F66">
        <w:rPr>
          <w:lang w:eastAsia="ja-JP"/>
        </w:rPr>
        <w:t xml:space="preserve">The executive has historically been granted broad discretion in </w:t>
      </w:r>
      <w:r>
        <w:rPr>
          <w:lang w:eastAsia="ja-JP"/>
        </w:rPr>
        <w:t>c</w:t>
      </w:r>
      <w:r w:rsidRPr="00CB1F66">
        <w:rPr>
          <w:lang w:eastAsia="ja-JP"/>
        </w:rPr>
        <w:t xml:space="preserve">riminal justice – the counterplan doesn’t affect any other area of executive power </w:t>
      </w:r>
    </w:p>
    <w:p w14:paraId="2F0A0B3E" w14:textId="77777777" w:rsidR="00822EE6" w:rsidRPr="00CB1F66" w:rsidRDefault="00822EE6" w:rsidP="00822EE6">
      <w:pPr>
        <w:rPr>
          <w:lang w:eastAsia="ja-JP"/>
        </w:rPr>
      </w:pPr>
      <w:r w:rsidRPr="00CB1F66">
        <w:rPr>
          <w:b/>
          <w:bCs/>
          <w:sz w:val="26"/>
          <w:szCs w:val="26"/>
          <w:lang w:eastAsia="ja-JP"/>
        </w:rPr>
        <w:t>Price 14</w:t>
      </w:r>
      <w:r w:rsidRPr="00CB1F66">
        <w:rPr>
          <w:lang w:eastAsia="ja-JP"/>
        </w:rPr>
        <w:t xml:space="preserve"> Enforcement Discretion and Executive Duty </w:t>
      </w:r>
      <w:r w:rsidRPr="00CB1F66">
        <w:rPr>
          <w:i/>
          <w:iCs/>
          <w:lang w:eastAsia="ja-JP"/>
        </w:rPr>
        <w:t xml:space="preserve">Vanderbilt Law Review Volume 67 Issue 3 Issue 3 - April 2014 </w:t>
      </w:r>
      <w:hyperlink r:id="rId194" w:history="1">
        <w:r w:rsidRPr="00CB1F66">
          <w:rPr>
            <w:rStyle w:val="Hyperlink"/>
            <w:lang w:eastAsia="ja-JP"/>
          </w:rPr>
          <w:t>https://scholarship.law.vanderbilt.edu/cgi/viewcontent.cgi?article=1223&amp;context=vlr</w:t>
        </w:r>
      </w:hyperlink>
      <w:r w:rsidRPr="00CB1F66">
        <w:rPr>
          <w:lang w:eastAsia="ja-JP"/>
        </w:rPr>
        <w:t xml:space="preserve"> Professor Zachary Price began teaching at UC Hastings as a Visiting Assistant Professor in 2013, following a one-year fellowship at the Stanford Law School Constitutional Law Center. He became an Associate Professor at UC Hastings in 2015 and a full Professor in 2019.</w:t>
      </w:r>
    </w:p>
    <w:p w14:paraId="2F5E06BE" w14:textId="007F942A" w:rsidR="00822EE6" w:rsidRDefault="00822EE6" w:rsidP="00822EE6">
      <w:pPr>
        <w:rPr>
          <w:sz w:val="16"/>
          <w:lang w:eastAsia="ja-JP"/>
        </w:rPr>
      </w:pPr>
      <w:r w:rsidRPr="00CB1F66">
        <w:rPr>
          <w:sz w:val="16"/>
          <w:lang w:eastAsia="ja-JP"/>
        </w:rPr>
        <w:t xml:space="preserve">Today, in contrast, </w:t>
      </w:r>
      <w:r w:rsidRPr="00CB1F66">
        <w:rPr>
          <w:u w:val="single"/>
          <w:lang w:eastAsia="ja-JP"/>
        </w:rPr>
        <w:t>substantial discretion is inevitable in many regulatory contexts</w:t>
      </w:r>
      <w:r w:rsidRPr="00CB1F66">
        <w:rPr>
          <w:sz w:val="16"/>
          <w:lang w:eastAsia="ja-JP"/>
        </w:rPr>
        <w:t xml:space="preserve">. Given the breadth of modern statutory prohibitions and the limitations on available resources for enforcement, </w:t>
      </w:r>
      <w:r w:rsidRPr="00CB1F66">
        <w:rPr>
          <w:u w:val="single"/>
          <w:lang w:eastAsia="ja-JP"/>
        </w:rPr>
        <w:t>federal officials must necessarily leave many statutory violations unpunished.</w:t>
      </w:r>
      <w:r w:rsidRPr="00CB1F66">
        <w:rPr>
          <w:sz w:val="16"/>
          <w:lang w:eastAsia="ja-JP"/>
        </w:rPr>
        <w:t xml:space="preserve"> </w:t>
      </w:r>
      <w:r w:rsidRPr="009D19C9">
        <w:rPr>
          <w:b/>
          <w:bCs/>
          <w:highlight w:val="cyan"/>
          <w:u w:val="single"/>
          <w:lang w:eastAsia="ja-JP"/>
        </w:rPr>
        <w:t>Treating</w:t>
      </w:r>
      <w:r w:rsidRPr="00CB1F66">
        <w:rPr>
          <w:b/>
          <w:bCs/>
          <w:u w:val="single"/>
          <w:lang w:eastAsia="ja-JP"/>
        </w:rPr>
        <w:t xml:space="preserve"> this </w:t>
      </w:r>
      <w:r w:rsidRPr="009D19C9">
        <w:rPr>
          <w:b/>
          <w:bCs/>
          <w:highlight w:val="cyan"/>
          <w:u w:val="single"/>
          <w:lang w:eastAsia="ja-JP"/>
        </w:rPr>
        <w:t>new reality of</w:t>
      </w:r>
      <w:r w:rsidRPr="00CB1F66">
        <w:rPr>
          <w:b/>
          <w:bCs/>
          <w:u w:val="single"/>
          <w:lang w:eastAsia="ja-JP"/>
        </w:rPr>
        <w:t xml:space="preserve"> inevitable </w:t>
      </w:r>
      <w:r w:rsidRPr="009D19C9">
        <w:rPr>
          <w:b/>
          <w:bCs/>
          <w:highlight w:val="cyan"/>
          <w:u w:val="single"/>
          <w:lang w:eastAsia="ja-JP"/>
        </w:rPr>
        <w:t>nonenforcement as establishing</w:t>
      </w:r>
      <w:r w:rsidRPr="00CB1F66">
        <w:rPr>
          <w:b/>
          <w:bCs/>
          <w:u w:val="single"/>
          <w:lang w:eastAsia="ja-JP"/>
        </w:rPr>
        <w:t xml:space="preserve"> a </w:t>
      </w:r>
      <w:r w:rsidRPr="009D19C9">
        <w:rPr>
          <w:b/>
          <w:bCs/>
          <w:highlight w:val="cyan"/>
          <w:u w:val="single"/>
          <w:lang w:eastAsia="ja-JP"/>
        </w:rPr>
        <w:t>new constitutional norm</w:t>
      </w:r>
      <w:r w:rsidRPr="00CB1F66">
        <w:rPr>
          <w:b/>
          <w:bCs/>
          <w:u w:val="single"/>
          <w:lang w:eastAsia="ja-JP"/>
        </w:rPr>
        <w:t xml:space="preserve"> of unbounded executive discretion, however, </w:t>
      </w:r>
      <w:r w:rsidRPr="009D19C9">
        <w:rPr>
          <w:b/>
          <w:bCs/>
          <w:highlight w:val="cyan"/>
          <w:u w:val="single"/>
          <w:lang w:eastAsia="ja-JP"/>
        </w:rPr>
        <w:t>would be a mistake</w:t>
      </w:r>
      <w:r w:rsidRPr="00CB1F66">
        <w:rPr>
          <w:b/>
          <w:bCs/>
          <w:u w:val="single"/>
          <w:lang w:eastAsia="ja-JP"/>
        </w:rPr>
        <w:t>.</w:t>
      </w:r>
      <w:r w:rsidRPr="00CB1F66">
        <w:rPr>
          <w:sz w:val="16"/>
          <w:lang w:eastAsia="ja-JP"/>
        </w:rPr>
        <w:t xml:space="preserve"> A law- enforcement system predicated on unrestricted enforcement discretion </w:t>
      </w:r>
      <w:r w:rsidRPr="00CB1F66">
        <w:rPr>
          <w:u w:val="single"/>
          <w:lang w:eastAsia="ja-JP"/>
        </w:rPr>
        <w:t>would defy the text, history, and normative underpinnings of the Constitution</w:t>
      </w:r>
      <w:r w:rsidRPr="00CB1F66">
        <w:rPr>
          <w:sz w:val="16"/>
          <w:lang w:eastAsia="ja-JP"/>
        </w:rPr>
        <w:t xml:space="preserve">. The other two branches, moreover, most likely have not acquiesced in such discretion to a degree that should alter proper constitutional interpretation. These conclusions have two key implications for modern executive conduct. First, the framework developed here undermines claims that the President holds unrestricted discretion to decline enforcement of statutes in all regulatory contexts. </w:t>
      </w:r>
      <w:r w:rsidRPr="00CB1F66">
        <w:rPr>
          <w:u w:val="single"/>
          <w:lang w:eastAsia="ja-JP"/>
        </w:rPr>
        <w:t xml:space="preserve">Wide-ranging </w:t>
      </w:r>
      <w:r w:rsidRPr="009D19C9">
        <w:rPr>
          <w:highlight w:val="cyan"/>
          <w:u w:val="single"/>
          <w:lang w:eastAsia="ja-JP"/>
        </w:rPr>
        <w:t xml:space="preserve">enforcement discretion </w:t>
      </w:r>
      <w:r w:rsidRPr="009D19C9">
        <w:rPr>
          <w:u w:val="single"/>
          <w:lang w:eastAsia="ja-JP"/>
        </w:rPr>
        <w:t xml:space="preserve">may </w:t>
      </w:r>
      <w:r w:rsidRPr="009D19C9">
        <w:rPr>
          <w:highlight w:val="cyan"/>
          <w:u w:val="single"/>
          <w:lang w:eastAsia="ja-JP"/>
        </w:rPr>
        <w:t>be inevitable in criminal justice</w:t>
      </w:r>
      <w:r w:rsidRPr="00CB1F66">
        <w:rPr>
          <w:u w:val="single"/>
          <w:lang w:eastAsia="ja-JP"/>
        </w:rPr>
        <w:t xml:space="preserve"> and certain other areas where, realistically</w:t>
      </w:r>
      <w:r w:rsidRPr="00CB1F66">
        <w:rPr>
          <w:sz w:val="16"/>
          <w:lang w:eastAsia="ja-JP"/>
        </w:rPr>
        <w:t xml:space="preserve">, resource limitations preclude enforcing all existing prohibitions. But the </w:t>
      </w:r>
      <w:r w:rsidRPr="009D19C9">
        <w:rPr>
          <w:highlight w:val="cyan"/>
          <w:u w:val="single"/>
          <w:lang w:eastAsia="ja-JP"/>
        </w:rPr>
        <w:t>discretion</w:t>
      </w:r>
      <w:r w:rsidRPr="00CB1F66">
        <w:rPr>
          <w:u w:val="single"/>
          <w:lang w:eastAsia="ja-JP"/>
        </w:rPr>
        <w:t xml:space="preserve"> </w:t>
      </w:r>
      <w:r w:rsidRPr="009D19C9">
        <w:rPr>
          <w:highlight w:val="cyan"/>
          <w:u w:val="single"/>
          <w:lang w:eastAsia="ja-JP"/>
        </w:rPr>
        <w:t>exercised</w:t>
      </w:r>
      <w:r w:rsidRPr="00CB1F66">
        <w:rPr>
          <w:u w:val="single"/>
          <w:lang w:eastAsia="ja-JP"/>
        </w:rPr>
        <w:t xml:space="preserve"> by executive officials </w:t>
      </w:r>
      <w:r w:rsidRPr="009D19C9">
        <w:rPr>
          <w:highlight w:val="cyan"/>
          <w:u w:val="single"/>
          <w:lang w:eastAsia="ja-JP"/>
        </w:rPr>
        <w:t>in those contexts</w:t>
      </w:r>
      <w:r w:rsidRPr="00CB1F66">
        <w:rPr>
          <w:u w:val="single"/>
          <w:lang w:eastAsia="ja-JP"/>
        </w:rPr>
        <w:t xml:space="preserve"> provides </w:t>
      </w:r>
      <w:r w:rsidRPr="009D19C9">
        <w:rPr>
          <w:b/>
          <w:bCs/>
          <w:highlight w:val="cyan"/>
          <w:u w:val="single"/>
          <w:lang w:eastAsia="ja-JP"/>
        </w:rPr>
        <w:t>no support for presidential authority</w:t>
      </w:r>
      <w:r w:rsidRPr="00CB1F66">
        <w:rPr>
          <w:b/>
          <w:bCs/>
          <w:u w:val="single"/>
          <w:lang w:eastAsia="ja-JP"/>
        </w:rPr>
        <w:t xml:space="preserve"> to decline enforcement with respect to </w:t>
      </w:r>
      <w:r w:rsidRPr="009D19C9">
        <w:rPr>
          <w:b/>
          <w:bCs/>
          <w:highlight w:val="cyan"/>
          <w:u w:val="single"/>
          <w:lang w:eastAsia="ja-JP"/>
        </w:rPr>
        <w:t>any other given civil regulatory regime</w:t>
      </w:r>
      <w:r w:rsidRPr="00CB1F66">
        <w:rPr>
          <w:u w:val="single"/>
          <w:lang w:eastAsia="ja-JP"/>
        </w:rPr>
        <w:t>, such as the ACA</w:t>
      </w:r>
      <w:r w:rsidRPr="00CB1F66">
        <w:rPr>
          <w:sz w:val="16"/>
          <w:lang w:eastAsia="ja-JP"/>
        </w:rPr>
        <w:t xml:space="preserve">. Where broader discretion is neither a practical inevitability nor expressly authorized by statute, executive officials hold discretion only to make case-specific exceptions to enforcement. Second, even when exercising discretion in contexts like criminal justice, the proper understanding of executive duty should inform executive officials' </w:t>
      </w:r>
      <w:proofErr w:type="spellStart"/>
      <w:r w:rsidRPr="00CB1F66">
        <w:rPr>
          <w:sz w:val="16"/>
          <w:lang w:eastAsia="ja-JP"/>
        </w:rPr>
        <w:t>decisionmaking</w:t>
      </w:r>
      <w:proofErr w:type="spellEnd"/>
      <w:r w:rsidRPr="00CB1F66">
        <w:rPr>
          <w:sz w:val="16"/>
          <w:lang w:eastAsia="ja-JP"/>
        </w:rPr>
        <w:t xml:space="preserve">. To the extent executive officials base nonenforcement decisions on case-specific considerations, their conduct falls comfortably within a long-standing view of the executive function. In establishing more general policies, however, </w:t>
      </w:r>
      <w:r w:rsidRPr="00CB1F66">
        <w:rPr>
          <w:u w:val="single"/>
          <w:lang w:eastAsia="ja-JP"/>
        </w:rPr>
        <w:t>executive officials should understand their task as a matter of priority setting, not policymaking.</w:t>
      </w:r>
      <w:r w:rsidRPr="00CB1F66">
        <w:rPr>
          <w:sz w:val="16"/>
          <w:lang w:eastAsia="ja-JP"/>
        </w:rPr>
        <w:t xml:space="preserve"> To be sure, this distinction will be more a matter of mindset and attitude than bright-line determination; the line between a priority and a policy will be unclear in many cases. Nevertheless, the constitutional principle of congressional primacy in lawmaking requires executive officials to focus on effectuating statutory policies rather than undermining them through nonenforcement.</w:t>
      </w:r>
    </w:p>
    <w:p w14:paraId="1CBC4634" w14:textId="6590A919" w:rsidR="00822EE6" w:rsidRPr="00822EE6" w:rsidRDefault="00822EE6" w:rsidP="003C3C75">
      <w:pPr>
        <w:pStyle w:val="ListParagraph"/>
        <w:keepNext/>
        <w:keepLines/>
        <w:numPr>
          <w:ilvl w:val="0"/>
          <w:numId w:val="8"/>
        </w:numPr>
        <w:spacing w:before="40" w:after="0"/>
        <w:outlineLvl w:val="3"/>
        <w:rPr>
          <w:rFonts w:eastAsiaTheme="majorEastAsia" w:cstheme="majorBidi"/>
          <w:b/>
          <w:iCs/>
          <w:sz w:val="26"/>
        </w:rPr>
      </w:pPr>
      <w:r w:rsidRPr="00822EE6">
        <w:rPr>
          <w:rFonts w:eastAsiaTheme="majorEastAsia" w:cstheme="majorBidi"/>
          <w:b/>
          <w:iCs/>
          <w:sz w:val="26"/>
        </w:rPr>
        <w:t xml:space="preserve">No impact to terrorists or NVSAs – </w:t>
      </w:r>
      <w:proofErr w:type="spellStart"/>
      <w:r w:rsidRPr="00822EE6">
        <w:rPr>
          <w:rFonts w:eastAsiaTheme="majorEastAsia" w:cstheme="majorBidi"/>
          <w:b/>
          <w:iCs/>
          <w:sz w:val="26"/>
        </w:rPr>
        <w:t>covid</w:t>
      </w:r>
      <w:proofErr w:type="spellEnd"/>
      <w:r w:rsidRPr="00822EE6">
        <w:rPr>
          <w:rFonts w:eastAsiaTheme="majorEastAsia" w:cstheme="majorBidi"/>
          <w:b/>
          <w:iCs/>
          <w:sz w:val="26"/>
        </w:rPr>
        <w:t xml:space="preserve"> debilitates and they have no evidence proving attacks are imminent</w:t>
      </w:r>
    </w:p>
    <w:p w14:paraId="7DDDF4FB" w14:textId="7E9F16E5" w:rsidR="00822EE6" w:rsidRPr="00822EE6" w:rsidRDefault="00822EE6" w:rsidP="003C3C75">
      <w:pPr>
        <w:pStyle w:val="ListParagraph"/>
        <w:keepNext/>
        <w:keepLines/>
        <w:numPr>
          <w:ilvl w:val="0"/>
          <w:numId w:val="8"/>
        </w:numPr>
        <w:spacing w:before="40" w:after="0"/>
        <w:outlineLvl w:val="3"/>
        <w:rPr>
          <w:rFonts w:eastAsiaTheme="majorEastAsia" w:cstheme="majorBidi"/>
          <w:b/>
          <w:iCs/>
          <w:sz w:val="26"/>
        </w:rPr>
      </w:pPr>
      <w:r w:rsidRPr="00822EE6">
        <w:rPr>
          <w:rFonts w:eastAsiaTheme="majorEastAsia" w:cstheme="majorBidi"/>
          <w:b/>
          <w:iCs/>
          <w:sz w:val="26"/>
        </w:rPr>
        <w:t>Increased Trump war powers causes extinction through destructive first use – he’s provocative and impulsive</w:t>
      </w:r>
    </w:p>
    <w:p w14:paraId="470C34F3" w14:textId="77777777" w:rsidR="00822EE6" w:rsidRPr="00822EE6" w:rsidRDefault="00822EE6" w:rsidP="00822EE6">
      <w:r w:rsidRPr="00822EE6">
        <w:t xml:space="preserve">William J. </w:t>
      </w:r>
      <w:r w:rsidRPr="00822EE6">
        <w:rPr>
          <w:b/>
          <w:bCs/>
          <w:sz w:val="26"/>
        </w:rPr>
        <w:t>Perry and</w:t>
      </w:r>
      <w:r w:rsidRPr="00822EE6">
        <w:t xml:space="preserve"> Tom Z. </w:t>
      </w:r>
      <w:proofErr w:type="spellStart"/>
      <w:r w:rsidRPr="00822EE6">
        <w:rPr>
          <w:b/>
          <w:bCs/>
          <w:sz w:val="26"/>
        </w:rPr>
        <w:t>Collina</w:t>
      </w:r>
      <w:proofErr w:type="spellEnd"/>
      <w:r w:rsidRPr="00822EE6">
        <w:rPr>
          <w:b/>
          <w:bCs/>
          <w:sz w:val="26"/>
        </w:rPr>
        <w:t xml:space="preserve"> 6/22</w:t>
      </w:r>
      <w:r w:rsidRPr="00822EE6">
        <w:t xml:space="preserve">, former U.S. Secretary of Defense, and director of policy at Ploughshares Fund with 30 years of Washington, DC, experience in nuclear weapons, missile defense, and nonproliferation issues, 6/22/20, “Who Can We Trust With the Nuclear Button? No One”, </w:t>
      </w:r>
      <w:hyperlink r:id="rId195" w:history="1">
        <w:r w:rsidRPr="00822EE6">
          <w:t>https://www.nytimes.com/2020/06/22/opinion/nuclear-weapons-trump.html</w:t>
        </w:r>
      </w:hyperlink>
    </w:p>
    <w:p w14:paraId="3A581A2E" w14:textId="77777777" w:rsidR="00822EE6" w:rsidRPr="00822EE6" w:rsidRDefault="00822EE6" w:rsidP="00822EE6">
      <w:pPr>
        <w:rPr>
          <w:sz w:val="16"/>
        </w:rPr>
      </w:pPr>
      <w:r w:rsidRPr="00822EE6">
        <w:rPr>
          <w:u w:val="single"/>
        </w:rPr>
        <w:t xml:space="preserve">The current debate about how President Trump is abusing his role as commander in chief has an even darker, nuclear dimension. If the </w:t>
      </w:r>
      <w:r w:rsidRPr="00822EE6">
        <w:rPr>
          <w:highlight w:val="cyan"/>
          <w:u w:val="single"/>
        </w:rPr>
        <w:t>president can misuse</w:t>
      </w:r>
      <w:r w:rsidRPr="00822EE6">
        <w:rPr>
          <w:u w:val="single"/>
        </w:rPr>
        <w:t xml:space="preserve"> his </w:t>
      </w:r>
      <w:r w:rsidRPr="00822EE6">
        <w:rPr>
          <w:highlight w:val="cyan"/>
          <w:u w:val="single"/>
        </w:rPr>
        <w:t>authority to deploy troops</w:t>
      </w:r>
      <w:r w:rsidRPr="00822EE6">
        <w:rPr>
          <w:u w:val="single"/>
        </w:rPr>
        <w:t xml:space="preserve"> against peaceful American protesters, might he also </w:t>
      </w:r>
      <w:r w:rsidRPr="00822EE6">
        <w:rPr>
          <w:highlight w:val="cyan"/>
          <w:u w:val="single"/>
        </w:rPr>
        <w:t xml:space="preserve">mishandle </w:t>
      </w:r>
      <w:r w:rsidRPr="00822EE6">
        <w:rPr>
          <w:u w:val="single"/>
        </w:rPr>
        <w:t>his</w:t>
      </w:r>
      <w:r w:rsidRPr="00822EE6">
        <w:rPr>
          <w:highlight w:val="cyan"/>
          <w:u w:val="single"/>
        </w:rPr>
        <w:t xml:space="preserve"> authority to launch nuclear weapons</w:t>
      </w:r>
      <w:r w:rsidRPr="00822EE6">
        <w:rPr>
          <w:u w:val="single"/>
        </w:rPr>
        <w:t>?</w:t>
      </w:r>
      <w:r w:rsidRPr="00822EE6">
        <w:rPr>
          <w:sz w:val="16"/>
        </w:rPr>
        <w:t xml:space="preserve"> Four years ago, the question of who should be trusted with the unchecked authority to start nuclear war rose to be a top presidential campaign issue. As Hillary Clinton </w:t>
      </w:r>
      <w:hyperlink r:id="rId196" w:history="1">
        <w:r w:rsidRPr="00822EE6">
          <w:rPr>
            <w:sz w:val="16"/>
          </w:rPr>
          <w:t>said</w:t>
        </w:r>
      </w:hyperlink>
      <w:r w:rsidRPr="00822EE6">
        <w:rPr>
          <w:sz w:val="16"/>
        </w:rPr>
        <w:t xml:space="preserve"> in a speech in San Diego on June 2, 2016, speaking of her opponent: “This is not someone who should ever have the nuclear codes, because </w:t>
      </w:r>
      <w:r w:rsidRPr="00822EE6">
        <w:rPr>
          <w:u w:val="single"/>
        </w:rPr>
        <w:t xml:space="preserve">it’s </w:t>
      </w:r>
      <w:r w:rsidRPr="00822EE6">
        <w:rPr>
          <w:highlight w:val="cyan"/>
          <w:u w:val="single"/>
        </w:rPr>
        <w:t>not hard to imagine</w:t>
      </w:r>
      <w:r w:rsidRPr="00822EE6">
        <w:rPr>
          <w:u w:val="single"/>
        </w:rPr>
        <w:t xml:space="preserve"> Donald </w:t>
      </w:r>
      <w:r w:rsidRPr="00822EE6">
        <w:rPr>
          <w:highlight w:val="cyan"/>
          <w:u w:val="single"/>
        </w:rPr>
        <w:t>Trump leading us into a</w:t>
      </w:r>
      <w:r w:rsidRPr="00822EE6">
        <w:rPr>
          <w:u w:val="single"/>
        </w:rPr>
        <w:t xml:space="preserve"> war just because somebody got under his very thin skin.” That “somebody” turned out to be Kim Jong-un, the nuclear-armed leader of North Korea. In 2017 President </w:t>
      </w:r>
      <w:r w:rsidRPr="00822EE6">
        <w:rPr>
          <w:b/>
          <w:iCs/>
          <w:highlight w:val="cyan"/>
          <w:u w:val="single"/>
        </w:rPr>
        <w:t xml:space="preserve">Trump </w:t>
      </w:r>
      <w:hyperlink r:id="rId197" w:history="1">
        <w:r w:rsidRPr="00822EE6">
          <w:rPr>
            <w:b/>
            <w:iCs/>
            <w:highlight w:val="cyan"/>
            <w:u w:val="single"/>
          </w:rPr>
          <w:t>vowed to rain down “fire and fury”</w:t>
        </w:r>
      </w:hyperlink>
      <w:r w:rsidRPr="00822EE6">
        <w:rPr>
          <w:b/>
          <w:iCs/>
          <w:u w:val="single"/>
        </w:rPr>
        <w:t xml:space="preserve"> on the North</w:t>
      </w:r>
      <w:r w:rsidRPr="00822EE6">
        <w:rPr>
          <w:u w:val="single"/>
        </w:rPr>
        <w:t xml:space="preserve"> and later taunted Mr. Kim on Twitter that “I too have a Nuclear Button, but it is a much bigger &amp; more powerful one than his, and my Button works!” That </w:t>
      </w:r>
      <w:r w:rsidRPr="00822EE6">
        <w:rPr>
          <w:b/>
          <w:iCs/>
          <w:highlight w:val="cyan"/>
          <w:u w:val="single"/>
        </w:rPr>
        <w:t>could be interpreted as a threa</w:t>
      </w:r>
      <w:r w:rsidRPr="00822EE6">
        <w:rPr>
          <w:b/>
          <w:iCs/>
          <w:u w:val="single"/>
        </w:rPr>
        <w:t>t to launch a nuclear strike</w:t>
      </w:r>
      <w:r w:rsidRPr="00822EE6">
        <w:rPr>
          <w:u w:val="single"/>
        </w:rPr>
        <w:t>.</w:t>
      </w:r>
      <w:r w:rsidRPr="00822EE6">
        <w:rPr>
          <w:sz w:val="16"/>
        </w:rPr>
        <w:t xml:space="preserve"> Unsettling as it may be, Mr. Trump has the absolute authority to start a nuclear war</w:t>
      </w:r>
      <w:r w:rsidRPr="00822EE6">
        <w:rPr>
          <w:u w:val="single"/>
        </w:rPr>
        <w:t xml:space="preserve">. </w:t>
      </w:r>
      <w:r w:rsidRPr="00822EE6">
        <w:rPr>
          <w:b/>
          <w:iCs/>
          <w:highlight w:val="cyan"/>
          <w:u w:val="single"/>
        </w:rPr>
        <w:t>Within minutes</w:t>
      </w:r>
      <w:r w:rsidRPr="00822EE6">
        <w:rPr>
          <w:u w:val="single"/>
        </w:rPr>
        <w:t xml:space="preserve">, the </w:t>
      </w:r>
      <w:r w:rsidRPr="00822EE6">
        <w:rPr>
          <w:highlight w:val="cyan"/>
          <w:u w:val="single"/>
        </w:rPr>
        <w:t>president could</w:t>
      </w:r>
      <w:r w:rsidRPr="00822EE6">
        <w:rPr>
          <w:u w:val="single"/>
        </w:rPr>
        <w:t xml:space="preserve"> </w:t>
      </w:r>
      <w:r w:rsidRPr="00822EE6">
        <w:rPr>
          <w:highlight w:val="cyan"/>
          <w:u w:val="single"/>
        </w:rPr>
        <w:t>unleas</w:t>
      </w:r>
      <w:r w:rsidRPr="00822EE6">
        <w:rPr>
          <w:u w:val="single"/>
        </w:rPr>
        <w:t xml:space="preserve">h the equivalent of more than </w:t>
      </w:r>
      <w:r w:rsidRPr="00822EE6">
        <w:rPr>
          <w:b/>
          <w:iCs/>
          <w:highlight w:val="cyan"/>
          <w:u w:val="single"/>
        </w:rPr>
        <w:t>10,000 Hiroshima bombs</w:t>
      </w:r>
      <w:r w:rsidRPr="00822EE6">
        <w:rPr>
          <w:u w:val="single"/>
        </w:rPr>
        <w:t>.</w:t>
      </w:r>
      <w:r w:rsidRPr="00822EE6">
        <w:rPr>
          <w:sz w:val="16"/>
        </w:rPr>
        <w:t xml:space="preserve"> He does not need a second opinion. </w:t>
      </w:r>
      <w:r w:rsidRPr="00822EE6">
        <w:rPr>
          <w:u w:val="single"/>
        </w:rPr>
        <w:t xml:space="preserve">The defense secretary has no say. </w:t>
      </w:r>
      <w:r w:rsidRPr="00822EE6">
        <w:rPr>
          <w:b/>
          <w:iCs/>
          <w:highlight w:val="cyan"/>
          <w:u w:val="single"/>
        </w:rPr>
        <w:t>Congress has no role</w:t>
      </w:r>
      <w:r w:rsidRPr="00822EE6">
        <w:rPr>
          <w:b/>
          <w:iCs/>
          <w:u w:val="single"/>
        </w:rPr>
        <w:t>.</w:t>
      </w:r>
      <w:r w:rsidRPr="00822EE6">
        <w:rPr>
          <w:u w:val="single"/>
        </w:rPr>
        <w:t xml:space="preserve"> Yet </w:t>
      </w:r>
      <w:r w:rsidRPr="00822EE6">
        <w:rPr>
          <w:highlight w:val="cyan"/>
          <w:u w:val="single"/>
        </w:rPr>
        <w:t xml:space="preserve">it would mean </w:t>
      </w:r>
      <w:r w:rsidRPr="00822EE6">
        <w:rPr>
          <w:b/>
          <w:iCs/>
          <w:highlight w:val="cyan"/>
          <w:u w:val="single"/>
        </w:rPr>
        <w:t>the end of civilization</w:t>
      </w:r>
      <w:r w:rsidRPr="00822EE6">
        <w:rPr>
          <w:u w:val="single"/>
        </w:rPr>
        <w:t xml:space="preserve"> as we know it.</w:t>
      </w:r>
    </w:p>
    <w:p w14:paraId="3963CDD3" w14:textId="77777777" w:rsidR="00822EE6" w:rsidRPr="00CB1F66" w:rsidRDefault="00822EE6" w:rsidP="00822EE6">
      <w:pPr>
        <w:rPr>
          <w:sz w:val="16"/>
          <w:lang w:eastAsia="ja-JP"/>
        </w:rPr>
      </w:pPr>
    </w:p>
    <w:p w14:paraId="15C3BB9C" w14:textId="77777777" w:rsidR="00822EE6" w:rsidRPr="00CB1F66" w:rsidRDefault="00822EE6" w:rsidP="00822EE6">
      <w:pPr>
        <w:pStyle w:val="Heading3"/>
      </w:pPr>
      <w:r>
        <w:t>1AR---Shortcuts</w:t>
      </w:r>
    </w:p>
    <w:p w14:paraId="1100FF54" w14:textId="77777777" w:rsidR="00822EE6" w:rsidRPr="00CB1F66" w:rsidRDefault="00822EE6" w:rsidP="00822EE6">
      <w:pPr>
        <w:pStyle w:val="Heading4"/>
        <w:rPr>
          <w:rFonts w:ascii="Times New Roman" w:hAnsi="Times New Roman" w:cs="Times New Roman"/>
          <w:u w:val="single"/>
        </w:rPr>
      </w:pPr>
      <w:r w:rsidRPr="00CB1F66">
        <w:rPr>
          <w:rFonts w:ascii="Times New Roman" w:hAnsi="Times New Roman" w:cs="Times New Roman"/>
        </w:rPr>
        <w:t xml:space="preserve">Prosecutorial discretion fails—harsher prosecutions makes prosecutors stack charges, which decentralizes the focus from the crime—makes deterrence </w:t>
      </w:r>
      <w:r w:rsidRPr="00CB1F66">
        <w:rPr>
          <w:rFonts w:ascii="Times New Roman" w:hAnsi="Times New Roman" w:cs="Times New Roman"/>
          <w:u w:val="single"/>
        </w:rPr>
        <w:t>impossible</w:t>
      </w:r>
    </w:p>
    <w:p w14:paraId="6E500112" w14:textId="77777777" w:rsidR="00822EE6" w:rsidRPr="00CB1F66" w:rsidRDefault="00822EE6" w:rsidP="00822EE6">
      <w:proofErr w:type="spellStart"/>
      <w:r w:rsidRPr="00CB1F66">
        <w:rPr>
          <w:b/>
          <w:bCs/>
          <w:sz w:val="26"/>
          <w:szCs w:val="26"/>
        </w:rPr>
        <w:t>Podgor</w:t>
      </w:r>
      <w:proofErr w:type="spellEnd"/>
      <w:r w:rsidRPr="00CB1F66">
        <w:rPr>
          <w:b/>
          <w:bCs/>
          <w:sz w:val="26"/>
          <w:szCs w:val="26"/>
        </w:rPr>
        <w:t xml:space="preserve"> 18</w:t>
      </w:r>
      <w:r w:rsidRPr="00CB1F66">
        <w:t xml:space="preserve"> B.S., Syracuse University M.B.A., University of Chicago J.D., Indiana University at Indianapolis LL.M., Temple University</w:t>
      </w:r>
    </w:p>
    <w:p w14:paraId="0E45FB4A" w14:textId="77777777" w:rsidR="00822EE6" w:rsidRPr="00CB1F66" w:rsidRDefault="00822EE6" w:rsidP="00822EE6">
      <w:r w:rsidRPr="00CB1F66">
        <w:t xml:space="preserve">White Collar Shortcuts </w:t>
      </w:r>
      <w:r w:rsidRPr="00CB1F66">
        <w:rPr>
          <w:i/>
          <w:iCs/>
        </w:rPr>
        <w:t xml:space="preserve">Illinois Law Review </w:t>
      </w:r>
      <w:r w:rsidRPr="00CB1F66">
        <w:t xml:space="preserve">September 16 2018 </w:t>
      </w:r>
      <w:hyperlink r:id="rId198" w:history="1">
        <w:r w:rsidRPr="00CB1F66">
          <w:rPr>
            <w:rStyle w:val="Hyperlink"/>
          </w:rPr>
          <w:t>https://illinoislawreview.org/print/vol-2018-no-3/white-collar-shortcuts/</w:t>
        </w:r>
      </w:hyperlink>
      <w:r w:rsidRPr="00CB1F66">
        <w:t xml:space="preserve">  </w:t>
      </w:r>
      <w:r w:rsidRPr="00CB1F66">
        <w:rPr>
          <w:sz w:val="16"/>
          <w:szCs w:val="16"/>
        </w:rPr>
        <w:t xml:space="preserve">A former deputy prosecutor and criminal defense attorney, Professor Ellen S. </w:t>
      </w:r>
      <w:proofErr w:type="spellStart"/>
      <w:r w:rsidRPr="00CB1F66">
        <w:rPr>
          <w:sz w:val="16"/>
          <w:szCs w:val="16"/>
        </w:rPr>
        <w:t>Podgor</w:t>
      </w:r>
      <w:proofErr w:type="spellEnd"/>
      <w:r w:rsidRPr="00CB1F66">
        <w:rPr>
          <w:sz w:val="16"/>
          <w:szCs w:val="16"/>
        </w:rPr>
        <w:t xml:space="preserve"> teaches in the areas of white collar crime, criminal law and criminal procedure: adjudication.  She has previously taught other courses, such as professional responsibility, international criminal law, criminal procedure, law and sexual orientation seminar, and trial advocacy.  She served as Stetson's inaugural Associate Dean of Faculty Development and Electronic Education and also served as a LeRoy </w:t>
      </w:r>
      <w:proofErr w:type="spellStart"/>
      <w:r w:rsidRPr="00CB1F66">
        <w:rPr>
          <w:sz w:val="16"/>
          <w:szCs w:val="16"/>
        </w:rPr>
        <w:t>Highbaugh</w:t>
      </w:r>
      <w:proofErr w:type="spellEnd"/>
      <w:r w:rsidRPr="00CB1F66">
        <w:rPr>
          <w:sz w:val="16"/>
          <w:szCs w:val="16"/>
        </w:rPr>
        <w:t xml:space="preserve"> Sr. Research Chair and presently serves as the Gary R. Trombley Family White-Collar Crime Research Professor.  She is the co-author of numerous books including White Collar Crime in a Nutshell, Understanding International Criminal Law, Mastering Criminal Law, White Collar Crime Hornbook, and Mastering Criminal Procedure Vol. I and Vol. II. She has authored more than 70 law review articles and essays in the areas of computer crime, international criminal law, lawyer's ethics, criminal discovery, prosecutorial discretion, corporate criminality, and other </w:t>
      </w:r>
      <w:proofErr w:type="gramStart"/>
      <w:r w:rsidRPr="00CB1F66">
        <w:rPr>
          <w:sz w:val="16"/>
          <w:szCs w:val="16"/>
        </w:rPr>
        <w:t>white collar</w:t>
      </w:r>
      <w:proofErr w:type="gramEnd"/>
      <w:r w:rsidRPr="00CB1F66">
        <w:rPr>
          <w:sz w:val="16"/>
          <w:szCs w:val="16"/>
        </w:rPr>
        <w:t xml:space="preserve"> crime topics. These have been published in journals such as the Boston College Law Review, Hastings Law Journal, Washington &amp; Lee Law Review, Harvard Civil Rights-Civil Liberties Law Review, Yale Law Journal Pocket Part, Washington University Law Review, Illinois Law Review, Fordham Law Review, Cardozo Law Review, U.C. Davis Law Review, American University Law Review, Georgetown Journal of Legal Ethics, American Criminal Law Review, Vanderbilt </w:t>
      </w:r>
      <w:proofErr w:type="spellStart"/>
      <w:r w:rsidRPr="00CB1F66">
        <w:rPr>
          <w:sz w:val="16"/>
          <w:szCs w:val="16"/>
        </w:rPr>
        <w:t>En</w:t>
      </w:r>
      <w:proofErr w:type="spellEnd"/>
      <w:r w:rsidRPr="00CB1F66">
        <w:rPr>
          <w:sz w:val="16"/>
          <w:szCs w:val="16"/>
        </w:rPr>
        <w:t xml:space="preserve"> Banc, Journal of Criminal Law and Criminology, and many others.   </w:t>
      </w:r>
    </w:p>
    <w:p w14:paraId="2DC60127" w14:textId="77777777" w:rsidR="00822EE6" w:rsidRPr="00CB1F66" w:rsidRDefault="00822EE6" w:rsidP="00822EE6">
      <w:pPr>
        <w:rPr>
          <w:sz w:val="16"/>
        </w:rPr>
      </w:pPr>
      <w:r w:rsidRPr="00CB1F66">
        <w:rPr>
          <w:sz w:val="16"/>
        </w:rPr>
        <w:t xml:space="preserve">As can be seen, </w:t>
      </w:r>
      <w:r w:rsidRPr="00CB1F66">
        <w:rPr>
          <w:u w:val="single"/>
        </w:rPr>
        <w:t>charging shortcuts come in different forms</w:t>
      </w:r>
      <w:r w:rsidRPr="00CB1F66">
        <w:rPr>
          <w:sz w:val="16"/>
        </w:rPr>
        <w:t xml:space="preserve">. </w:t>
      </w:r>
      <w:r w:rsidRPr="00CB1F66">
        <w:rPr>
          <w:u w:val="single"/>
        </w:rPr>
        <w:t>Some use more simplistic statutes to avoid the necessity of proving the criminality of the complicated conduct</w:t>
      </w:r>
      <w:r w:rsidRPr="00CB1F66">
        <w:rPr>
          <w:sz w:val="16"/>
        </w:rPr>
        <w:t xml:space="preserve">, as was seen with the use of charges such as </w:t>
      </w:r>
      <w:r w:rsidRPr="00CB1F66">
        <w:rPr>
          <w:u w:val="single"/>
        </w:rPr>
        <w:t>perjury, obstruction of justice, and false statements</w:t>
      </w:r>
      <w:r w:rsidRPr="00CB1F66">
        <w:rPr>
          <w:sz w:val="16"/>
        </w:rPr>
        <w:t xml:space="preserve">. As stated by Professor Daniel C. Richman and the late William J. </w:t>
      </w:r>
      <w:proofErr w:type="spellStart"/>
      <w:r w:rsidRPr="00CB1F66">
        <w:rPr>
          <w:sz w:val="16"/>
        </w:rPr>
        <w:t>Stuntz</w:t>
      </w:r>
      <w:proofErr w:type="spellEnd"/>
      <w:r w:rsidRPr="00CB1F66">
        <w:rPr>
          <w:sz w:val="16"/>
        </w:rPr>
        <w:t xml:space="preserve">, “[t]he </w:t>
      </w:r>
      <w:r w:rsidRPr="005849E7">
        <w:rPr>
          <w:highlight w:val="yellow"/>
          <w:u w:val="single"/>
        </w:rPr>
        <w:t>overexpansion of the federal criminal code and the current judicial obsession</w:t>
      </w:r>
      <w:r w:rsidRPr="00CB1F66">
        <w:rPr>
          <w:u w:val="single"/>
        </w:rPr>
        <w:t xml:space="preserve"> with the bounds of federal criminal jurisdiction, taken together, </w:t>
      </w:r>
      <w:r w:rsidRPr="005849E7">
        <w:rPr>
          <w:highlight w:val="yellow"/>
          <w:u w:val="single"/>
        </w:rPr>
        <w:t>invite pretextual enforcement</w:t>
      </w:r>
      <w:r w:rsidRPr="00CB1F66">
        <w:rPr>
          <w:sz w:val="16"/>
        </w:rPr>
        <w:t xml:space="preserve">.”280 Others </w:t>
      </w:r>
      <w:r w:rsidRPr="00CB1F66">
        <w:rPr>
          <w:u w:val="single"/>
        </w:rPr>
        <w:t>add on charges through aggressive stacking of counts</w:t>
      </w:r>
      <w:r w:rsidRPr="00CB1F66">
        <w:rPr>
          <w:sz w:val="16"/>
        </w:rPr>
        <w:t>. Finally</w:t>
      </w:r>
      <w:r w:rsidRPr="00CB1F66">
        <w:rPr>
          <w:u w:val="single"/>
        </w:rPr>
        <w:t>, one sees counts of conspiracy or money laundering added in an indictment</w:t>
      </w:r>
      <w:r w:rsidRPr="00CB1F66">
        <w:rPr>
          <w:sz w:val="16"/>
        </w:rPr>
        <w:t xml:space="preserve">. </w:t>
      </w:r>
      <w:r w:rsidRPr="00CB1F66">
        <w:rPr>
          <w:u w:val="single"/>
        </w:rPr>
        <w:t>All of these charging practices are well within the province of prosecutorial discretion</w:t>
      </w:r>
      <w:r w:rsidRPr="00CB1F66">
        <w:rPr>
          <w:sz w:val="16"/>
        </w:rPr>
        <w:t xml:space="preserve">. But </w:t>
      </w:r>
      <w:r w:rsidRPr="00CB1F66">
        <w:rPr>
          <w:u w:val="single"/>
        </w:rPr>
        <w:t>all also have ramifications, although perhaps not easily discernable at first blush</w:t>
      </w:r>
      <w:r w:rsidRPr="00CB1F66">
        <w:rPr>
          <w:sz w:val="16"/>
        </w:rPr>
        <w:t xml:space="preserve">. Each of these </w:t>
      </w:r>
      <w:r w:rsidRPr="005849E7">
        <w:rPr>
          <w:highlight w:val="yellow"/>
          <w:u w:val="single"/>
        </w:rPr>
        <w:t xml:space="preserve">charging decisions </w:t>
      </w:r>
      <w:r w:rsidRPr="005849E7">
        <w:rPr>
          <w:b/>
          <w:bCs/>
          <w:highlight w:val="yellow"/>
          <w:u w:val="single"/>
        </w:rPr>
        <w:t>moves the focus from the initial underlying conduct to the shortcut or add-on offense</w:t>
      </w:r>
      <w:r w:rsidRPr="00CB1F66">
        <w:rPr>
          <w:b/>
          <w:bCs/>
          <w:u w:val="single"/>
        </w:rPr>
        <w:t>.</w:t>
      </w:r>
      <w:r w:rsidRPr="00CB1F66">
        <w:rPr>
          <w:u w:val="single"/>
        </w:rPr>
        <w:t>2</w:t>
      </w:r>
      <w:r w:rsidRPr="00CB1F66">
        <w:rPr>
          <w:sz w:val="16"/>
        </w:rPr>
        <w:t xml:space="preserve">81 </w:t>
      </w:r>
      <w:r w:rsidRPr="00CB1F66">
        <w:rPr>
          <w:u w:val="single"/>
        </w:rPr>
        <w:t xml:space="preserve">In </w:t>
      </w:r>
      <w:r w:rsidRPr="005849E7">
        <w:rPr>
          <w:b/>
          <w:bCs/>
          <w:highlight w:val="yellow"/>
          <w:u w:val="single"/>
        </w:rPr>
        <w:t>failing to focus on the actual criminal conduc</w:t>
      </w:r>
      <w:r w:rsidRPr="005849E7">
        <w:rPr>
          <w:highlight w:val="yellow"/>
          <w:u w:val="single"/>
        </w:rPr>
        <w:t>t of the perpetrator</w:t>
      </w:r>
      <w:r w:rsidRPr="00CB1F66">
        <w:rPr>
          <w:u w:val="single"/>
        </w:rPr>
        <w:t xml:space="preserve">, the </w:t>
      </w:r>
      <w:r w:rsidRPr="005849E7">
        <w:rPr>
          <w:b/>
          <w:bCs/>
          <w:highlight w:val="yellow"/>
          <w:u w:val="single"/>
        </w:rPr>
        <w:t>gov</w:t>
      </w:r>
      <w:r w:rsidRPr="00CB1F66">
        <w:rPr>
          <w:b/>
          <w:bCs/>
          <w:u w:val="single"/>
        </w:rPr>
        <w:t xml:space="preserve">ernment </w:t>
      </w:r>
      <w:r w:rsidRPr="005849E7">
        <w:rPr>
          <w:b/>
          <w:bCs/>
          <w:highlight w:val="yellow"/>
          <w:u w:val="single"/>
        </w:rPr>
        <w:t>breaks the causal connection</w:t>
      </w:r>
      <w:r w:rsidRPr="00CB1F66">
        <w:rPr>
          <w:u w:val="single"/>
        </w:rPr>
        <w:t xml:space="preserve"> </w:t>
      </w:r>
      <w:r w:rsidRPr="005849E7">
        <w:rPr>
          <w:highlight w:val="yellow"/>
          <w:u w:val="single"/>
        </w:rPr>
        <w:t>between</w:t>
      </w:r>
      <w:r w:rsidRPr="00CB1F66">
        <w:rPr>
          <w:u w:val="single"/>
        </w:rPr>
        <w:t xml:space="preserve"> </w:t>
      </w:r>
      <w:r w:rsidRPr="005849E7">
        <w:rPr>
          <w:highlight w:val="yellow"/>
          <w:u w:val="single"/>
        </w:rPr>
        <w:t>the</w:t>
      </w:r>
      <w:r w:rsidRPr="00CB1F66">
        <w:rPr>
          <w:u w:val="single"/>
        </w:rPr>
        <w:t xml:space="preserve"> underlying </w:t>
      </w:r>
      <w:r w:rsidRPr="005849E7">
        <w:rPr>
          <w:highlight w:val="yellow"/>
          <w:u w:val="single"/>
        </w:rPr>
        <w:t xml:space="preserve">conduct and </w:t>
      </w:r>
      <w:r w:rsidRPr="005849E7">
        <w:rPr>
          <w:b/>
          <w:bCs/>
          <w:highlight w:val="yellow"/>
          <w:u w:val="single"/>
        </w:rPr>
        <w:t>the deterrence sought to be achieved</w:t>
      </w:r>
      <w:r w:rsidRPr="00CB1F66">
        <w:rPr>
          <w:u w:val="single"/>
        </w:rPr>
        <w:t>.</w:t>
      </w:r>
      <w:r w:rsidRPr="00CB1F66">
        <w:rPr>
          <w:sz w:val="16"/>
        </w:rPr>
        <w:t xml:space="preserve"> Likewise, </w:t>
      </w:r>
      <w:r w:rsidRPr="00CB1F66">
        <w:rPr>
          <w:b/>
          <w:bCs/>
          <w:u w:val="single"/>
        </w:rPr>
        <w:t>skirting the initial conduct in the charging process presents issues of legitimacy</w:t>
      </w:r>
      <w:r w:rsidRPr="00CB1F66">
        <w:rPr>
          <w:u w:val="single"/>
        </w:rPr>
        <w:t>, as discussed in Section IV</w:t>
      </w:r>
      <w:r w:rsidRPr="00CB1F66">
        <w:rPr>
          <w:sz w:val="16"/>
        </w:rPr>
        <w:t>.B.282</w:t>
      </w:r>
    </w:p>
    <w:p w14:paraId="202702A5" w14:textId="77777777" w:rsidR="00822EE6" w:rsidRDefault="00822EE6" w:rsidP="00822EE6">
      <w:pPr>
        <w:rPr>
          <w:sz w:val="14"/>
        </w:rPr>
      </w:pPr>
    </w:p>
    <w:p w14:paraId="48DD1E8D" w14:textId="4EB88808" w:rsidR="00822EE6" w:rsidRPr="00822EE6" w:rsidRDefault="00822EE6" w:rsidP="00822EE6">
      <w:pPr>
        <w:pStyle w:val="Heading3"/>
      </w:pPr>
      <w:r>
        <w:t>1AR---DOJ fails</w:t>
      </w:r>
    </w:p>
    <w:p w14:paraId="65E9EDF3" w14:textId="77777777" w:rsidR="00822EE6" w:rsidRPr="00CB1F66" w:rsidRDefault="00822EE6" w:rsidP="00822EE6">
      <w:pPr>
        <w:pStyle w:val="Heading4"/>
        <w:rPr>
          <w:rFonts w:ascii="Times New Roman" w:hAnsi="Times New Roman" w:cs="Times New Roman"/>
        </w:rPr>
      </w:pPr>
      <w:r w:rsidRPr="00CB1F66">
        <w:rPr>
          <w:rFonts w:ascii="Times New Roman" w:hAnsi="Times New Roman" w:cs="Times New Roman"/>
        </w:rPr>
        <w:t>DOJ reforms have empirically failed despite white collar crime remaining a “top priority” and “aggressive” investigations and prosecutions</w:t>
      </w:r>
    </w:p>
    <w:p w14:paraId="5A5A5E3D" w14:textId="77777777" w:rsidR="00822EE6" w:rsidRPr="00CB1F66" w:rsidRDefault="00822EE6" w:rsidP="00822EE6">
      <w:r w:rsidRPr="00CB1F66">
        <w:rPr>
          <w:b/>
          <w:bCs/>
          <w:sz w:val="26"/>
          <w:szCs w:val="26"/>
        </w:rPr>
        <w:t>Jones Day 19</w:t>
      </w:r>
      <w:r w:rsidRPr="00CB1F66">
        <w:t xml:space="preserve"> DOJ Announces Changes in White-Collar Criminal Enforcement in the Interest of Transparency </w:t>
      </w:r>
      <w:r w:rsidRPr="00CB1F66">
        <w:rPr>
          <w:i/>
          <w:iCs/>
        </w:rPr>
        <w:t>Jones Day</w:t>
      </w:r>
      <w:r w:rsidRPr="00CB1F66">
        <w:t xml:space="preserve"> </w:t>
      </w:r>
      <w:hyperlink r:id="rId199" w:history="1">
        <w:r w:rsidRPr="00CB1F66">
          <w:rPr>
            <w:rStyle w:val="Hyperlink"/>
          </w:rPr>
          <w:t>https://www.jonesday.com/en/insights/2019/10/doj-announces-changes-in-white-collar-enforcement</w:t>
        </w:r>
      </w:hyperlink>
      <w:r w:rsidRPr="00CB1F66">
        <w:t xml:space="preserve"> The Jones Day Foundation, established in 1987, is a nonprofit organization funded by Jones Day’s lawyers and staff. The Foundation’s mission is to financially support efforts that include promoting the rule of law in developing countries, fostering innovation in academics, medicine and the arts, improving the living conditions and economic opportunities for people in impoverished settings (particularly children and women), and providing support and comfort to people suffering from natural and other disasters around the world.</w:t>
      </w:r>
    </w:p>
    <w:p w14:paraId="57DE37A1" w14:textId="77777777" w:rsidR="00822EE6" w:rsidRDefault="00822EE6" w:rsidP="00822EE6">
      <w:pPr>
        <w:rPr>
          <w:u w:val="single"/>
        </w:rPr>
      </w:pPr>
      <w:r w:rsidRPr="00CB1F66">
        <w:rPr>
          <w:u w:val="single"/>
        </w:rPr>
        <w:t>DOJ recently announced new guidance detailing the criteria prosecutors will consider when evaluating corporate defendants' claims of an inability to pay a criminal fine or monetary penalt</w:t>
      </w:r>
      <w:r w:rsidRPr="00CB1F66">
        <w:rPr>
          <w:sz w:val="16"/>
        </w:rPr>
        <w:t xml:space="preserve">y, as well as a </w:t>
      </w:r>
      <w:r w:rsidRPr="00CB1F66">
        <w:rPr>
          <w:u w:val="single"/>
        </w:rPr>
        <w:t>restructuring within the DOJ Fraud Section</w:t>
      </w:r>
      <w:r w:rsidRPr="00CB1F66">
        <w:rPr>
          <w:sz w:val="16"/>
        </w:rPr>
        <w:t xml:space="preserve">. The announcements on October 8, 2019, by Brian </w:t>
      </w:r>
      <w:proofErr w:type="spellStart"/>
      <w:r w:rsidRPr="00CB1F66">
        <w:rPr>
          <w:sz w:val="16"/>
        </w:rPr>
        <w:t>Benczkowski</w:t>
      </w:r>
      <w:proofErr w:type="spellEnd"/>
      <w:r w:rsidRPr="00CB1F66">
        <w:rPr>
          <w:sz w:val="16"/>
        </w:rPr>
        <w:t xml:space="preserve">, Assistant Attorney General for DOJ's Criminal Division, </w:t>
      </w:r>
      <w:r w:rsidRPr="00CB1F66">
        <w:rPr>
          <w:u w:val="single"/>
        </w:rPr>
        <w:t>reflect DOJ's emphasis on enhancing transparency to the corporate community about its enforcement priorities, processes, and procedures</w:t>
      </w:r>
      <w:r w:rsidRPr="00CB1F66">
        <w:rPr>
          <w:sz w:val="16"/>
        </w:rPr>
        <w:t xml:space="preserve">. AAG </w:t>
      </w:r>
      <w:proofErr w:type="spellStart"/>
      <w:r w:rsidRPr="00CB1F66">
        <w:rPr>
          <w:sz w:val="16"/>
        </w:rPr>
        <w:t>Benczkowski</w:t>
      </w:r>
      <w:proofErr w:type="spellEnd"/>
      <w:r w:rsidRPr="00CB1F66">
        <w:rPr>
          <w:sz w:val="16"/>
        </w:rPr>
        <w:t xml:space="preserve"> stated that while </w:t>
      </w:r>
      <w:r w:rsidRPr="0083680B">
        <w:rPr>
          <w:highlight w:val="yellow"/>
          <w:u w:val="single"/>
        </w:rPr>
        <w:t>DOJ continues to pursue aggressively white-collar criminal cases</w:t>
      </w:r>
      <w:r w:rsidRPr="00CB1F66">
        <w:rPr>
          <w:u w:val="single"/>
        </w:rPr>
        <w:t xml:space="preserve">, </w:t>
      </w:r>
      <w:r w:rsidRPr="0083680B">
        <w:rPr>
          <w:highlight w:val="yellow"/>
          <w:u w:val="single"/>
        </w:rPr>
        <w:t>and</w:t>
      </w:r>
      <w:r w:rsidRPr="00CB1F66">
        <w:rPr>
          <w:u w:val="single"/>
        </w:rPr>
        <w:t xml:space="preserve"> that this </w:t>
      </w:r>
      <w:r w:rsidRPr="00CB1F66">
        <w:rPr>
          <w:b/>
          <w:bCs/>
          <w:u w:val="single"/>
        </w:rPr>
        <w:t>"</w:t>
      </w:r>
      <w:r w:rsidRPr="0083680B">
        <w:rPr>
          <w:b/>
          <w:bCs/>
          <w:highlight w:val="yellow"/>
          <w:u w:val="single"/>
        </w:rPr>
        <w:t>remains a top priority</w:t>
      </w:r>
      <w:r w:rsidRPr="00CB1F66">
        <w:rPr>
          <w:u w:val="single"/>
        </w:rPr>
        <w:t xml:space="preserve">" for DOJ, the goal "is to not just punish corporate crime, </w:t>
      </w:r>
      <w:r w:rsidRPr="00CB1F66">
        <w:rPr>
          <w:b/>
          <w:bCs/>
          <w:u w:val="single"/>
        </w:rPr>
        <w:t>but to deter it as well."</w:t>
      </w:r>
      <w:r w:rsidRPr="00CB1F66">
        <w:rPr>
          <w:sz w:val="16"/>
        </w:rPr>
        <w:t xml:space="preserve"> To that end, </w:t>
      </w:r>
      <w:r w:rsidRPr="00CB1F66">
        <w:rPr>
          <w:u w:val="single"/>
        </w:rPr>
        <w:t>DOJ has recently publicized its internal guidance defining the "criteria prosecutors will apply to key decisions" in several areas, including incentives for cooperation in Foreign Corrupt Practices Act cases</w:t>
      </w:r>
      <w:r w:rsidRPr="00CB1F66">
        <w:rPr>
          <w:sz w:val="16"/>
        </w:rPr>
        <w:t xml:space="preserve"> (November 2017), when DOJ will impose a corporate monitor (October 2018), and how DOJ evaluates corporate compliance programs (April 2019). DOJ's guidance on factors relevant to the inability to pay analysis is the latest DOJ effort to increase the agency's transparency to the corporate community so that companies may "invest fully in compliance on the front end" and "make good decisions in the face of misconduct on the back end." Inability to Pay Memorandum and Questionnaire </w:t>
      </w:r>
      <w:r w:rsidRPr="00CB1F66">
        <w:rPr>
          <w:u w:val="single"/>
        </w:rPr>
        <w:t>DOJ published a memorandum to provide an "analytical framework" for evaluating a company's inability to pay a claim</w:t>
      </w:r>
      <w:r w:rsidRPr="00CB1F66">
        <w:rPr>
          <w:sz w:val="16"/>
        </w:rPr>
        <w:t xml:space="preserve"> ("</w:t>
      </w:r>
      <w:proofErr w:type="spellStart"/>
      <w:r w:rsidRPr="00CB1F66">
        <w:rPr>
          <w:sz w:val="16"/>
        </w:rPr>
        <w:t>Benczkowski</w:t>
      </w:r>
      <w:proofErr w:type="spellEnd"/>
      <w:r w:rsidRPr="00CB1F66">
        <w:rPr>
          <w:sz w:val="16"/>
        </w:rPr>
        <w:t xml:space="preserve"> Memorandum"). The </w:t>
      </w:r>
      <w:proofErr w:type="spellStart"/>
      <w:r w:rsidRPr="00CB1F66">
        <w:rPr>
          <w:sz w:val="16"/>
        </w:rPr>
        <w:t>Benczkowski</w:t>
      </w:r>
      <w:proofErr w:type="spellEnd"/>
      <w:r w:rsidRPr="00CB1F66">
        <w:rPr>
          <w:sz w:val="16"/>
        </w:rPr>
        <w:t xml:space="preserve"> Memorandum clarifies that the ability of a corporate defendant to pay is not a threshold issue in its negotiations with the government. Before DOJ will consider a claim of inability to pay, the corporate defendant and DOJ must first agree to the form of the criminal resolution, whether by guilty plea, a deferred prosecution agreement, or </w:t>
      </w:r>
      <w:proofErr w:type="spellStart"/>
      <w:r w:rsidRPr="00CB1F66">
        <w:rPr>
          <w:sz w:val="16"/>
        </w:rPr>
        <w:t>nonprosecution</w:t>
      </w:r>
      <w:proofErr w:type="spellEnd"/>
      <w:r w:rsidRPr="00CB1F66">
        <w:rPr>
          <w:sz w:val="16"/>
        </w:rPr>
        <w:t xml:space="preserve"> agreement, as well as the amount that the monetary penalty would be based on the conduct at issue without consideration of the company's financial condition. Only then should attorneys in DOJ's Criminal Division consider a range of factors enumerated in the </w:t>
      </w:r>
      <w:proofErr w:type="spellStart"/>
      <w:r w:rsidRPr="00CB1F66">
        <w:rPr>
          <w:sz w:val="16"/>
        </w:rPr>
        <w:t>Benczkowski</w:t>
      </w:r>
      <w:proofErr w:type="spellEnd"/>
      <w:r w:rsidRPr="00CB1F66">
        <w:rPr>
          <w:sz w:val="16"/>
        </w:rPr>
        <w:t xml:space="preserve"> Memorandum, including: What gave rise to the organization's current financial condition? (e.g., whether the alleged lack of money is the result of intentional corporate decisions like dividends, distributions, or compensation to ownership and management; investments like capital improvements or acquisitions; or engaging in related party transactions); Alternative sources of capital (e.g., whether the company has credit lines or booked reserves); Significant and likely collateral consequences of the fine or penalty to the company (e.g., pension obligations, layoffs, or product shortages); and Whether the proposed fine or penalty will impair the company's ability to pay restitution to victims. These factors do not supersede, and should be applied in conjunction with, the statutory sentencing factors in 18 U.S.C. § 3572 and U.S. Sentencing Guidelines §§ 8C2.2 and 8C3.3. A detailed questionnaire accompanies the </w:t>
      </w:r>
      <w:proofErr w:type="spellStart"/>
      <w:r w:rsidRPr="00CB1F66">
        <w:rPr>
          <w:sz w:val="16"/>
        </w:rPr>
        <w:t>Benczkowski</w:t>
      </w:r>
      <w:proofErr w:type="spellEnd"/>
      <w:r w:rsidRPr="00CB1F66">
        <w:rPr>
          <w:sz w:val="16"/>
        </w:rPr>
        <w:t xml:space="preserve"> Memorandum to provide objective data in support of a company's request. Corporate d</w:t>
      </w:r>
      <w:r w:rsidRPr="00CB1F66">
        <w:rPr>
          <w:u w:val="single"/>
        </w:rPr>
        <w:t>efendants are required to provide DOJ with voluminous information, including recent cash flow projections, operating budgets, acquisition or divestiture plans, encumbered assets, audited financial statements, and income tax returns for five yea</w:t>
      </w:r>
      <w:r w:rsidRPr="00CB1F66">
        <w:rPr>
          <w:sz w:val="16"/>
        </w:rPr>
        <w:t xml:space="preserve">rs. If a company is in fact unable to pay the agreed-upon fines and penalties after evaluation of these factors and its financial information, and often after consultation with an accounting expert for the government, Criminal Division attorneys should recommend an adjustment to the monetary penalties and fines "to the extent necessary to avoid (1) threatening the continued viability of the organization and/or (2) impairing the organization's ability to make restitution to victims." Guidance on corporate defendants' ability to pay claims is consistent with DOJ's increased emphasis on transparency in its decision-making processes with respect to corporate prosecutions, including its April 2019 guidance on evaluating corporate compliance programs and the factors DOJ will use to determine if a program is operating effectively in practice. It is also in line with the October 2018 guidance clarifying that monitors should be approved only in cases where there is a demonstrable need and not as punishment. </w:t>
      </w:r>
      <w:r w:rsidRPr="00CB1F66">
        <w:rPr>
          <w:u w:val="single"/>
        </w:rPr>
        <w:t xml:space="preserve">Both the substance of DOJ's recent guidance and its strategy to publicize the guidance are "part and parcel" of DOJ's goal "to establish more predictable guideposts by which companies can gauge expectations, conform their conduct, and act as responsible corporate citizens." </w:t>
      </w:r>
      <w:r w:rsidRPr="00CB1F66">
        <w:rPr>
          <w:sz w:val="16"/>
        </w:rPr>
        <w:t xml:space="preserve">Changes to DOJ's Securities and Financial Fraud Unit AAG </w:t>
      </w:r>
      <w:proofErr w:type="spellStart"/>
      <w:r w:rsidRPr="00CB1F66">
        <w:rPr>
          <w:sz w:val="16"/>
        </w:rPr>
        <w:t>Benczkowski</w:t>
      </w:r>
      <w:proofErr w:type="spellEnd"/>
      <w:r w:rsidRPr="00CB1F66">
        <w:rPr>
          <w:sz w:val="16"/>
        </w:rPr>
        <w:t xml:space="preserve"> also announced that </w:t>
      </w:r>
      <w:r w:rsidRPr="0083680B">
        <w:rPr>
          <w:highlight w:val="yellow"/>
          <w:u w:val="single"/>
        </w:rPr>
        <w:t>DOJ is reorganizing its Securities and Financial Fraud Unit</w:t>
      </w:r>
      <w:r w:rsidRPr="00CB1F66">
        <w:rPr>
          <w:sz w:val="16"/>
        </w:rPr>
        <w:t xml:space="preserve"> within the Fraud Section, renaming it the Market Integrity and Major Frauds Unit </w:t>
      </w:r>
      <w:r w:rsidRPr="009651F5">
        <w:rPr>
          <w:sz w:val="16"/>
        </w:rPr>
        <w:t>"</w:t>
      </w:r>
      <w:r w:rsidRPr="009651F5">
        <w:rPr>
          <w:sz w:val="16"/>
          <w:highlight w:val="yellow"/>
        </w:rPr>
        <w:t xml:space="preserve">to </w:t>
      </w:r>
      <w:r w:rsidRPr="009651F5">
        <w:rPr>
          <w:highlight w:val="yellow"/>
          <w:u w:val="single"/>
        </w:rPr>
        <w:t xml:space="preserve">capture the broad </w:t>
      </w:r>
      <w:r w:rsidRPr="0083680B">
        <w:rPr>
          <w:highlight w:val="yellow"/>
          <w:u w:val="single"/>
        </w:rPr>
        <w:t>range of fraud enforcement work that its prosecutors actually perform</w:t>
      </w:r>
      <w:r w:rsidRPr="00CB1F66">
        <w:rPr>
          <w:sz w:val="16"/>
        </w:rPr>
        <w:t xml:space="preserve">." More importantly, </w:t>
      </w:r>
      <w:r w:rsidRPr="009651F5">
        <w:rPr>
          <w:u w:val="single"/>
        </w:rPr>
        <w:t>DOJ is establishing five discrete teams of prosecutors that will specialize in</w:t>
      </w:r>
      <w:r w:rsidRPr="00CB1F66">
        <w:rPr>
          <w:u w:val="single"/>
        </w:rPr>
        <w:t xml:space="preserve"> the following substantive </w:t>
      </w:r>
      <w:r w:rsidRPr="009651F5">
        <w:rPr>
          <w:u w:val="single"/>
        </w:rPr>
        <w:t>areas of white-collar crime</w:t>
      </w:r>
      <w:r w:rsidRPr="00CB1F66">
        <w:rPr>
          <w:u w:val="single"/>
        </w:rPr>
        <w:t xml:space="preserve">: Securities Fraud; Commodities Fraud; Government Procurement Fraud; Fraud on Financial Institutions; and Consumer Fraud, Regulatory Deceit, and Investor Schemes. </w:t>
      </w:r>
      <w:r w:rsidRPr="00CB1F66">
        <w:rPr>
          <w:sz w:val="16"/>
        </w:rPr>
        <w:t xml:space="preserve">With increased subject matter specialization and </w:t>
      </w:r>
      <w:r w:rsidRPr="0083680B">
        <w:rPr>
          <w:b/>
          <w:bCs/>
          <w:highlight w:val="yellow"/>
          <w:u w:val="single"/>
        </w:rPr>
        <w:t>DOJ's aggressive investigation of white-collar cases</w:t>
      </w:r>
      <w:r w:rsidRPr="0083680B">
        <w:rPr>
          <w:highlight w:val="yellow"/>
          <w:u w:val="single"/>
        </w:rPr>
        <w:t>,</w:t>
      </w:r>
      <w:r w:rsidRPr="00CB1F66">
        <w:rPr>
          <w:u w:val="single"/>
        </w:rPr>
        <w:t xml:space="preserve"> we </w:t>
      </w:r>
      <w:r w:rsidRPr="0083680B">
        <w:rPr>
          <w:b/>
          <w:bCs/>
          <w:highlight w:val="yellow"/>
          <w:u w:val="single"/>
        </w:rPr>
        <w:t>should</w:t>
      </w:r>
      <w:r w:rsidRPr="00CB1F66">
        <w:rPr>
          <w:b/>
          <w:bCs/>
          <w:u w:val="single"/>
        </w:rPr>
        <w:t xml:space="preserve"> expect DOJ to </w:t>
      </w:r>
      <w:r w:rsidRPr="0083680B">
        <w:rPr>
          <w:b/>
          <w:bCs/>
          <w:highlight w:val="yellow"/>
          <w:u w:val="single"/>
        </w:rPr>
        <w:t>bring more fraud cases</w:t>
      </w:r>
      <w:r w:rsidRPr="00CB1F66">
        <w:rPr>
          <w:u w:val="single"/>
        </w:rPr>
        <w:t>, including those with wide-ranging impacts in several industries</w:t>
      </w:r>
    </w:p>
    <w:p w14:paraId="030903CB" w14:textId="77777777" w:rsidR="00822EE6" w:rsidRDefault="00822EE6" w:rsidP="00822EE6">
      <w:pPr>
        <w:rPr>
          <w:u w:val="single"/>
        </w:rPr>
      </w:pPr>
    </w:p>
    <w:p w14:paraId="0BE3303B" w14:textId="77777777" w:rsidR="00822EE6" w:rsidRDefault="00822EE6" w:rsidP="00822EE6">
      <w:pPr>
        <w:rPr>
          <w:sz w:val="14"/>
        </w:rPr>
      </w:pPr>
    </w:p>
    <w:p w14:paraId="25BE04BB" w14:textId="4A768227" w:rsidR="00822EE6" w:rsidRDefault="00822EE6" w:rsidP="00822EE6">
      <w:pPr>
        <w:pStyle w:val="Heading3"/>
      </w:pPr>
      <w:r>
        <w:t>1AR---DOJ Fails---Trump Circumvents</w:t>
      </w:r>
    </w:p>
    <w:p w14:paraId="05C8345F" w14:textId="77777777" w:rsidR="00822EE6" w:rsidRPr="00964F5E" w:rsidRDefault="00822EE6" w:rsidP="00822EE6">
      <w:r>
        <w:t>Careful with this card; although it’s talking about the DOJ it could be applied to trump circumvention in general</w:t>
      </w:r>
    </w:p>
    <w:p w14:paraId="6C8DDED0" w14:textId="77777777" w:rsidR="00822EE6" w:rsidRDefault="00822EE6" w:rsidP="00822EE6">
      <w:pPr>
        <w:pStyle w:val="Heading4"/>
      </w:pPr>
      <w:r>
        <w:t xml:space="preserve">DOJ fails – Barr and the DOJ are just puppets of Trump – he’ll uses his power to acquit white collar criminals </w:t>
      </w:r>
    </w:p>
    <w:p w14:paraId="19A9BFE6" w14:textId="77777777" w:rsidR="00822EE6" w:rsidRPr="00E32EA5" w:rsidRDefault="00822EE6" w:rsidP="00822EE6">
      <w:r w:rsidRPr="00BC79EB">
        <w:rPr>
          <w:b/>
          <w:bCs/>
          <w:sz w:val="26"/>
          <w:szCs w:val="26"/>
        </w:rPr>
        <w:t>Lithwick 2/19</w:t>
      </w:r>
      <w:r>
        <w:t xml:space="preserve"> </w:t>
      </w:r>
      <w:r w:rsidRPr="00BC79EB">
        <w:t>The Fall of the DOJ</w:t>
      </w:r>
      <w:r>
        <w:t xml:space="preserve">, </w:t>
      </w:r>
      <w:r w:rsidRPr="00BC79EB">
        <w:rPr>
          <w:i/>
          <w:iCs/>
        </w:rPr>
        <w:t>Slate</w:t>
      </w:r>
      <w:r>
        <w:rPr>
          <w:i/>
          <w:iCs/>
        </w:rPr>
        <w:t>,</w:t>
      </w:r>
      <w:r>
        <w:t xml:space="preserve"> 2/19 2020 </w:t>
      </w:r>
      <w:r w:rsidRPr="00BC79EB">
        <w:t>https://slate.com/news-and-politics/2020/02/william-barr-fall-department-of-justice-donald-trump.html</w:t>
      </w:r>
      <w:r>
        <w:t xml:space="preserve"> </w:t>
      </w:r>
      <w:r w:rsidRPr="00BC79EB">
        <w:t>Dahlia Lithwick writes about the courts and the law for Slate and hosts the podcast Amicus.</w:t>
      </w:r>
    </w:p>
    <w:p w14:paraId="20338CD5" w14:textId="77777777" w:rsidR="00822EE6" w:rsidRDefault="00822EE6" w:rsidP="00822EE6">
      <w:pPr>
        <w:rPr>
          <w:sz w:val="16"/>
        </w:rPr>
      </w:pPr>
      <w:r w:rsidRPr="00E32EA5">
        <w:rPr>
          <w:sz w:val="16"/>
        </w:rPr>
        <w:t xml:space="preserve">After the </w:t>
      </w:r>
      <w:r w:rsidRPr="00177C96">
        <w:rPr>
          <w:u w:val="single"/>
        </w:rPr>
        <w:t>worst week in the history of an independent Justice Department since Watergate</w:t>
      </w:r>
      <w:r w:rsidRPr="00E32EA5">
        <w:rPr>
          <w:sz w:val="16"/>
        </w:rPr>
        <w:t xml:space="preserve">, on Tuesday, Donald </w:t>
      </w:r>
      <w:r w:rsidRPr="00964F5E">
        <w:rPr>
          <w:highlight w:val="cyan"/>
          <w:u w:val="single"/>
        </w:rPr>
        <w:t>Trump pardone</w:t>
      </w:r>
      <w:r w:rsidRPr="00177C96">
        <w:rPr>
          <w:u w:val="single"/>
        </w:rPr>
        <w:t xml:space="preserve">d or commuted the sentences of </w:t>
      </w:r>
      <w:r w:rsidRPr="00964F5E">
        <w:rPr>
          <w:highlight w:val="cyan"/>
          <w:u w:val="single"/>
        </w:rPr>
        <w:t xml:space="preserve">11 </w:t>
      </w:r>
      <w:r w:rsidRPr="00964F5E">
        <w:rPr>
          <w:u w:val="single"/>
        </w:rPr>
        <w:t xml:space="preserve">grifters, </w:t>
      </w:r>
      <w:r w:rsidRPr="00964F5E">
        <w:rPr>
          <w:highlight w:val="cyan"/>
          <w:u w:val="single"/>
        </w:rPr>
        <w:t>white-collar criminals</w:t>
      </w:r>
      <w:r w:rsidRPr="00177C96">
        <w:rPr>
          <w:u w:val="single"/>
        </w:rPr>
        <w:t>, and liars.</w:t>
      </w:r>
      <w:r w:rsidRPr="00E32EA5">
        <w:rPr>
          <w:sz w:val="16"/>
        </w:rPr>
        <w:t xml:space="preserve"> Declaring himself “the chief law enforcement officer of the country” (he isn’t), the president continued to tweet at the federal judge who will sentence his buddy, Roger Stone, on Thursday, even though his own Attorney General William Barr has said that Trump tweeting about ongoing criminal investigations and cases make it “impossible for me to do my job.” On Tuesday night, Barr leaked to the press that he is contemplating quitting the DOJ if Trump continues to insert himself publicly into ongoing matters of federal criminal law enforcement. This would be a shame for Barr, since both he and Trump seek to create a banana republic in the United States—the only difference is that Barr wants it to have the vestigial trappings of a constitutional democracy and the president’s outbursts keep getting in his way. The crisis at the Justice Department began in earnest last week. Four federal prosecutors quit the Roger Stone case (and one departed the Justice Department altogether) after </w:t>
      </w:r>
      <w:r w:rsidRPr="00E32EA5">
        <w:rPr>
          <w:u w:val="single"/>
        </w:rPr>
        <w:t>Barr withdrew their proposed sentencing recommendation following Trump’s tweet demanding a lesser punishment for Stone</w:t>
      </w:r>
      <w:r w:rsidRPr="00E32EA5">
        <w:rPr>
          <w:sz w:val="16"/>
        </w:rPr>
        <w:t xml:space="preserve">. Barr, insisting that he had undermined the career prosecutors in the case despite Trump’s tweets and not because of them, did an astonishing ABC interview in which he asked the president to stop interfering with the cases he was already ably undermining himself. “I’m not going to be bullied or influenced by anybody,” he said. </w:t>
      </w:r>
      <w:r w:rsidRPr="00E32EA5">
        <w:rPr>
          <w:u w:val="single"/>
        </w:rPr>
        <w:t>Barr has already installed politically supportive U.S. attorneys to review the DOJ’s work in several high-profile cases that involved the president</w:t>
      </w:r>
      <w:r w:rsidRPr="00E32EA5">
        <w:rPr>
          <w:sz w:val="16"/>
        </w:rPr>
        <w:t>, including the Michael Flynn prosecution and the Russia probe completed by Robert Mueller. Barr also just announced that he would like to conscript local sheriffs in his efforts to retaliate against so-called sanctuary cities. In other words, he is working assiduously to cast doubt on any prosecutions that touch Trump and also to intimidate the president’s alleged enemies. All he is asking in exchange is for the president’s quiet compliance with the program. But Trump continues to tweet about his grudges and imaginary persecutions, now going after a juror in an overt effort to chill juries that do not support him. This is not a good look for Barr, as it undermines his ability to quietly complete the job, and Barr knows it. Donald Over the weekend, more than 2</w:t>
      </w:r>
      <w:r w:rsidRPr="00E32EA5">
        <w:rPr>
          <w:u w:val="single"/>
        </w:rPr>
        <w:t>,000 former DOJ employees signed a public letter urging Barr to resign over his handling of the Stone sentencing</w:t>
      </w:r>
      <w:r w:rsidRPr="00E32EA5">
        <w:rPr>
          <w:sz w:val="16"/>
        </w:rPr>
        <w:t xml:space="preserve">, and Donald Ayer, who served as deputy attorney general under President George H.W. Bush, called for Barr’s resignation in the Atlantic. “Bill Barr’s America is not a place that anyone, including Trump voters, should want to go,” Ayer wrote. “It is a banana republic where all are subject to the whims of a dictatorial president and his henchmen. To prevent that, we need a public uprising demanding that Bill Barr resign immediately, or failing that, be impeached.” Last week, the president of the American Bar Association, Judy Perry Martinez, issued an abrupt statement in support of prosecutorial independence. On Tuesday, the Federal Judges Association, an independent organization of U.S. judges, </w:t>
      </w:r>
      <w:r w:rsidRPr="00E32EA5">
        <w:rPr>
          <w:u w:val="single"/>
        </w:rPr>
        <w:t xml:space="preserve">held an </w:t>
      </w:r>
      <w:r w:rsidRPr="00964F5E">
        <w:rPr>
          <w:highlight w:val="cyan"/>
          <w:u w:val="single"/>
        </w:rPr>
        <w:t>emergency meeting to address</w:t>
      </w:r>
      <w:r w:rsidRPr="00E32EA5">
        <w:rPr>
          <w:u w:val="single"/>
        </w:rPr>
        <w:t xml:space="preserve"> the </w:t>
      </w:r>
      <w:r w:rsidRPr="00964F5E">
        <w:rPr>
          <w:b/>
          <w:bCs/>
          <w:highlight w:val="cyan"/>
          <w:u w:val="single"/>
        </w:rPr>
        <w:t>politicization of the Justice Department</w:t>
      </w:r>
      <w:r w:rsidRPr="00E32EA5">
        <w:rPr>
          <w:sz w:val="16"/>
        </w:rPr>
        <w:t xml:space="preserve">. Also on Tuesday, Trump tweeted inchoate threats to sue the Mueller team and further commentary about the Stone judge and a juror in the Stone trial, presumably leading to Barr’s Tuesday night signaling that he is considering quitting, possibly to add his name to the long list of concerned Trump enablers who signal independence by way of lucrative publishing deals and memos to the file. As has happened in the case of every high-profile departure from the mayhem that is Donald Trump as president, there is an argument to be made that Barr’s departure would not solve the root problem. After all, as Joel Mathis notes in the Week, the fish rots from the head, and if Barr resigns, “Trump will either pick a replacement attorney general who is all too happy to do the president’s bidding and continue the degradation of justice at the federal level—or he will accidentally pick a lawyer with integrity, then bully that person into complying with his wishes. </w:t>
      </w:r>
      <w:r w:rsidRPr="00E32EA5">
        <w:rPr>
          <w:u w:val="single"/>
        </w:rPr>
        <w:t>Neither scenario is great for the independence and reputation of the Department of Justice</w:t>
      </w:r>
      <w:r w:rsidRPr="00E32EA5">
        <w:rPr>
          <w:sz w:val="16"/>
        </w:rPr>
        <w:t xml:space="preserve">.” The </w:t>
      </w:r>
      <w:r w:rsidRPr="00E32EA5">
        <w:rPr>
          <w:u w:val="single"/>
        </w:rPr>
        <w:t>solution, to be sure, is for Trump to be voted out of office in November and for DOJ norms and practices around independence to be formally reinstated</w:t>
      </w:r>
      <w:r w:rsidRPr="00E32EA5">
        <w:rPr>
          <w:sz w:val="16"/>
        </w:rPr>
        <w:t xml:space="preserve"> after he is gone. But in the meantime, the Justice Department or the American legal apparatus should not continue grinding away doing Trump’s bidding, in the hopes that it can be made to look more democratic or legalistic, when the end product remains the systematic terrorizing of the president’s enemies and the offering of succor to his allies. The question, then, for the American legal system today is simple: Is it time for more dramatic measures? Why is it that only two city bar associations have called for congressional oversight of the attorney general’s actions? (New York City did so last week, and the Boston Bar followed with a demand that his actions be explained.) On Tuesday evening, Walter Dellinger, acting solicitor general in the Clinton administration, suggested on MSNBC, that 2,000 signatures on a letter may not be sufficient pushback from former federal prosecutors; instead, if they really want to stop this pernicious politicization of the department, they should be prepared to be arrested outside the Justice Department. By far the most chilling moment in the largely incoherent interview Donald Trump offered Geraldo Rivera last week came when, in direct contradiction of his November statement, he insisted that he had sent Rudy Giuliani as his personal lawyer to Ukraine to dig up dirt on the Bidens, because, as he put it, “Here’s my choice: I deal with the [James] </w:t>
      </w:r>
      <w:proofErr w:type="spellStart"/>
      <w:r w:rsidRPr="00E32EA5">
        <w:rPr>
          <w:sz w:val="16"/>
        </w:rPr>
        <w:t>Comeys</w:t>
      </w:r>
      <w:proofErr w:type="spellEnd"/>
      <w:r w:rsidRPr="00E32EA5">
        <w:rPr>
          <w:sz w:val="16"/>
        </w:rPr>
        <w:t xml:space="preserve"> of the world, or I deal with it another way.” Donald Trump has no faith in his own intelligence services unless they are confirming his predetermined conclusions</w:t>
      </w:r>
      <w:r w:rsidRPr="00E32EA5">
        <w:rPr>
          <w:u w:val="single"/>
        </w:rPr>
        <w:t xml:space="preserve">; he </w:t>
      </w:r>
      <w:r w:rsidRPr="00964F5E">
        <w:rPr>
          <w:highlight w:val="cyan"/>
          <w:u w:val="single"/>
        </w:rPr>
        <w:t>has no faith in</w:t>
      </w:r>
      <w:r w:rsidRPr="00E32EA5">
        <w:rPr>
          <w:u w:val="single"/>
        </w:rPr>
        <w:t xml:space="preserve"> his </w:t>
      </w:r>
      <w:r w:rsidRPr="00964F5E">
        <w:rPr>
          <w:highlight w:val="cyan"/>
          <w:u w:val="single"/>
        </w:rPr>
        <w:t>Justice Departme</w:t>
      </w:r>
      <w:r w:rsidRPr="00E32EA5">
        <w:rPr>
          <w:u w:val="single"/>
        </w:rPr>
        <w:t>nt, u</w:t>
      </w:r>
      <w:r w:rsidRPr="00964F5E">
        <w:rPr>
          <w:highlight w:val="cyan"/>
          <w:u w:val="single"/>
        </w:rPr>
        <w:t>nless</w:t>
      </w:r>
      <w:r w:rsidRPr="00E32EA5">
        <w:rPr>
          <w:u w:val="single"/>
        </w:rPr>
        <w:t xml:space="preserve"> it is p</w:t>
      </w:r>
      <w:r w:rsidRPr="00964F5E">
        <w:rPr>
          <w:highlight w:val="cyan"/>
          <w:u w:val="single"/>
        </w:rPr>
        <w:t>rosecuting</w:t>
      </w:r>
      <w:r w:rsidRPr="00E32EA5">
        <w:rPr>
          <w:u w:val="single"/>
        </w:rPr>
        <w:t xml:space="preserve"> his </w:t>
      </w:r>
      <w:r w:rsidRPr="00964F5E">
        <w:rPr>
          <w:highlight w:val="cyan"/>
          <w:u w:val="single"/>
        </w:rPr>
        <w:t>opponen</w:t>
      </w:r>
      <w:r w:rsidRPr="00E32EA5">
        <w:rPr>
          <w:u w:val="single"/>
        </w:rPr>
        <w:t xml:space="preserve">ts; </w:t>
      </w:r>
      <w:r w:rsidRPr="00E32EA5">
        <w:rPr>
          <w:sz w:val="16"/>
        </w:rPr>
        <w:t xml:space="preserve">he has no faith in his own attorney general, unless he is using the sprawling apparatus of the federal criminal justice system to prosecute his enemies. That is how he understands the Constitution, as a mirror for his self-obsessed worldview. Donald </w:t>
      </w:r>
      <w:r w:rsidRPr="00964F5E">
        <w:rPr>
          <w:highlight w:val="cyan"/>
          <w:u w:val="single"/>
        </w:rPr>
        <w:t>Trump doesn’t</w:t>
      </w:r>
      <w:r w:rsidRPr="00E32EA5">
        <w:rPr>
          <w:u w:val="single"/>
        </w:rPr>
        <w:t xml:space="preserve"> understand that the </w:t>
      </w:r>
      <w:r w:rsidRPr="00964F5E">
        <w:rPr>
          <w:highlight w:val="cyan"/>
          <w:u w:val="single"/>
        </w:rPr>
        <w:t>DOJ isn’t</w:t>
      </w:r>
      <w:r w:rsidRPr="00E32EA5">
        <w:rPr>
          <w:u w:val="single"/>
        </w:rPr>
        <w:t xml:space="preserve"> his </w:t>
      </w:r>
      <w:r w:rsidRPr="00964F5E">
        <w:rPr>
          <w:highlight w:val="cyan"/>
          <w:u w:val="single"/>
        </w:rPr>
        <w:t>personal law fir</w:t>
      </w:r>
      <w:r w:rsidRPr="00E32EA5">
        <w:rPr>
          <w:u w:val="single"/>
        </w:rPr>
        <w:t>m</w:t>
      </w:r>
      <w:r w:rsidRPr="00E32EA5">
        <w:rPr>
          <w:sz w:val="16"/>
        </w:rPr>
        <w:t>. As Ayer meticulously explained, Bill Barr scored his job as attorney general in no small part by insisting that this is precisely what the Justice Department should be, and in the post, Barr has done his best to deliver precisely the Justice Department his boss believes to be his due</w:t>
      </w:r>
      <w:r w:rsidRPr="00E32EA5">
        <w:rPr>
          <w:u w:val="single"/>
        </w:rPr>
        <w:t xml:space="preserve">. This entire </w:t>
      </w:r>
      <w:r w:rsidRPr="00964F5E">
        <w:rPr>
          <w:b/>
          <w:bCs/>
          <w:highlight w:val="cyan"/>
          <w:u w:val="single"/>
        </w:rPr>
        <w:t>weaponization of DOJ i</w:t>
      </w:r>
      <w:r w:rsidRPr="00E32EA5">
        <w:rPr>
          <w:b/>
          <w:bCs/>
          <w:u w:val="single"/>
        </w:rPr>
        <w:t xml:space="preserve">nvestigations, </w:t>
      </w:r>
      <w:r w:rsidRPr="00964F5E">
        <w:rPr>
          <w:b/>
          <w:bCs/>
          <w:highlight w:val="cyan"/>
          <w:u w:val="single"/>
        </w:rPr>
        <w:t>prosecutio</w:t>
      </w:r>
      <w:r w:rsidRPr="00E32EA5">
        <w:rPr>
          <w:b/>
          <w:bCs/>
          <w:u w:val="single"/>
        </w:rPr>
        <w:t xml:space="preserve">ns, and </w:t>
      </w:r>
      <w:r w:rsidRPr="00964F5E">
        <w:rPr>
          <w:b/>
          <w:bCs/>
          <w:highlight w:val="cyan"/>
          <w:u w:val="single"/>
        </w:rPr>
        <w:t>sentences to</w:t>
      </w:r>
      <w:r w:rsidRPr="00E32EA5">
        <w:rPr>
          <w:b/>
          <w:bCs/>
          <w:u w:val="single"/>
        </w:rPr>
        <w:t xml:space="preserve"> punish perceived enemies</w:t>
      </w:r>
      <w:r w:rsidRPr="00E32EA5">
        <w:rPr>
          <w:u w:val="single"/>
        </w:rPr>
        <w:t xml:space="preserve"> and to reward loyal factotums is a threat to the rule of law in America</w:t>
      </w:r>
      <w:r w:rsidRPr="00E32EA5">
        <w:rPr>
          <w:sz w:val="16"/>
        </w:rPr>
        <w:t>. Every judge and every lawyer in the country understands this intuitively. Despite Barr’s insistence, the ominous fault line isn’t between the president’s tweeted threats at the sentencing judge in the Stone trial and his silence. The real fault line is between what has happened, in the aggregate, on Barr’s cheerful watch—</w:t>
      </w:r>
      <w:r w:rsidRPr="00E32EA5">
        <w:rPr>
          <w:u w:val="single"/>
        </w:rPr>
        <w:t xml:space="preserve">the </w:t>
      </w:r>
      <w:r w:rsidRPr="00964F5E">
        <w:rPr>
          <w:highlight w:val="cyan"/>
          <w:u w:val="single"/>
        </w:rPr>
        <w:t>D</w:t>
      </w:r>
      <w:r w:rsidRPr="00E32EA5">
        <w:rPr>
          <w:u w:val="single"/>
        </w:rPr>
        <w:t xml:space="preserve">epartment </w:t>
      </w:r>
      <w:r w:rsidRPr="00964F5E">
        <w:rPr>
          <w:highlight w:val="cyan"/>
          <w:u w:val="single"/>
        </w:rPr>
        <w:t>o</w:t>
      </w:r>
      <w:r w:rsidRPr="00E32EA5">
        <w:rPr>
          <w:u w:val="single"/>
        </w:rPr>
        <w:t xml:space="preserve">f </w:t>
      </w:r>
      <w:r w:rsidRPr="00964F5E">
        <w:rPr>
          <w:highlight w:val="cyan"/>
          <w:u w:val="single"/>
        </w:rPr>
        <w:t>J</w:t>
      </w:r>
      <w:r w:rsidRPr="00E32EA5">
        <w:rPr>
          <w:u w:val="single"/>
        </w:rPr>
        <w:t xml:space="preserve">ustice has become another corner of the government that </w:t>
      </w:r>
      <w:r w:rsidRPr="00964F5E">
        <w:rPr>
          <w:highlight w:val="cyan"/>
          <w:u w:val="single"/>
        </w:rPr>
        <w:t>protects</w:t>
      </w:r>
      <w:r w:rsidRPr="00E32EA5">
        <w:rPr>
          <w:u w:val="single"/>
        </w:rPr>
        <w:t xml:space="preserve"> not the rule of law but </w:t>
      </w:r>
      <w:r w:rsidRPr="00964F5E">
        <w:rPr>
          <w:highlight w:val="cyan"/>
          <w:u w:val="single"/>
        </w:rPr>
        <w:t>this presiden</w:t>
      </w:r>
      <w:r w:rsidRPr="00E32EA5">
        <w:rPr>
          <w:u w:val="single"/>
        </w:rPr>
        <w:t>t, and not just this specific president, but this specific kind of president, the kind who believes himself immune to legal accountability</w:t>
      </w:r>
      <w:r w:rsidRPr="00E32EA5">
        <w:rPr>
          <w:sz w:val="16"/>
        </w:rPr>
        <w:t xml:space="preserve">. As Adam Serwer points out in the Atlantic: But keeping Trump in office is not the ultimate goal, despite party members’ obsequious public performances toward Trump. Rather, the purpose is to preserve the authoritarian structure Trump and Barr are building, so that it can be inherited by the next Republican president. To be more specific, the Trump administration is not fighting a “deep state”; it is seeking to build one that will outlast him. The only remaining question is what to do about it, and specifically what lawyers, judges, and law students, all of whom know in their bones what is happening, should do about it. </w:t>
      </w:r>
      <w:r w:rsidRPr="00E32EA5">
        <w:rPr>
          <w:u w:val="single"/>
        </w:rPr>
        <w:t xml:space="preserve">If ever there were a time for the American legal profession to put down its yellow pads and stand up for the rule of law, it’s today, </w:t>
      </w:r>
      <w:proofErr w:type="spellStart"/>
      <w:r w:rsidRPr="00E32EA5">
        <w:rPr>
          <w:u w:val="single"/>
        </w:rPr>
        <w:t>en</w:t>
      </w:r>
      <w:proofErr w:type="spellEnd"/>
      <w:r w:rsidRPr="00E32EA5">
        <w:rPr>
          <w:u w:val="single"/>
        </w:rPr>
        <w:t xml:space="preserve"> masse</w:t>
      </w:r>
      <w:r w:rsidRPr="00E32EA5">
        <w:rPr>
          <w:sz w:val="16"/>
        </w:rPr>
        <w:t xml:space="preserve">, and without waiting for someone, more senior, somewhere, to lead the way. The catastrophe unfolding at the DOJ transcends Barr and his TV spat with Trump. </w:t>
      </w:r>
      <w:r w:rsidRPr="00E32EA5">
        <w:rPr>
          <w:u w:val="single"/>
        </w:rPr>
        <w:t>We are watching what happens w</w:t>
      </w:r>
      <w:r w:rsidRPr="00E32EA5">
        <w:rPr>
          <w:b/>
          <w:bCs/>
          <w:u w:val="single"/>
        </w:rPr>
        <w:t xml:space="preserve">hen </w:t>
      </w:r>
      <w:r w:rsidRPr="00964F5E">
        <w:rPr>
          <w:b/>
          <w:bCs/>
          <w:highlight w:val="cyan"/>
          <w:u w:val="single"/>
        </w:rPr>
        <w:t>the law is warped to please a man</w:t>
      </w:r>
      <w:r w:rsidRPr="00E32EA5">
        <w:rPr>
          <w:b/>
          <w:bCs/>
          <w:u w:val="single"/>
        </w:rPr>
        <w:t xml:space="preserve"> who </w:t>
      </w:r>
      <w:r w:rsidRPr="00964F5E">
        <w:rPr>
          <w:b/>
          <w:bCs/>
          <w:highlight w:val="cyan"/>
          <w:u w:val="single"/>
        </w:rPr>
        <w:t>believes himself to</w:t>
      </w:r>
      <w:r w:rsidRPr="00E32EA5">
        <w:rPr>
          <w:b/>
          <w:bCs/>
          <w:u w:val="single"/>
        </w:rPr>
        <w:t xml:space="preserve"> actually </w:t>
      </w:r>
      <w:r w:rsidRPr="00964F5E">
        <w:rPr>
          <w:b/>
          <w:bCs/>
          <w:highlight w:val="cyan"/>
          <w:u w:val="single"/>
        </w:rPr>
        <w:t>be the law</w:t>
      </w:r>
      <w:r w:rsidRPr="00E32EA5">
        <w:rPr>
          <w:u w:val="single"/>
        </w:rPr>
        <w:t xml:space="preserve">, and </w:t>
      </w:r>
      <w:r w:rsidRPr="00964F5E">
        <w:rPr>
          <w:b/>
          <w:bCs/>
          <w:highlight w:val="cyan"/>
          <w:u w:val="single"/>
        </w:rPr>
        <w:t>what happens when</w:t>
      </w:r>
      <w:r w:rsidRPr="00E32EA5">
        <w:rPr>
          <w:b/>
          <w:bCs/>
          <w:u w:val="single"/>
        </w:rPr>
        <w:t xml:space="preserve"> </w:t>
      </w:r>
      <w:r w:rsidRPr="00964F5E">
        <w:rPr>
          <w:b/>
          <w:bCs/>
          <w:highlight w:val="cyan"/>
          <w:u w:val="single"/>
        </w:rPr>
        <w:t>his enabler agrees</w:t>
      </w:r>
      <w:r w:rsidRPr="00E32EA5">
        <w:rPr>
          <w:b/>
          <w:bCs/>
          <w:u w:val="single"/>
        </w:rPr>
        <w:t xml:space="preserve"> with that project</w:t>
      </w:r>
      <w:r w:rsidRPr="00E32EA5">
        <w:rPr>
          <w:sz w:val="16"/>
        </w:rPr>
        <w:t xml:space="preserve">, and disagrees only on appearances </w:t>
      </w:r>
    </w:p>
    <w:p w14:paraId="74AE9CA5" w14:textId="77777777" w:rsidR="00822EE6" w:rsidRDefault="00822EE6" w:rsidP="00822EE6">
      <w:pPr>
        <w:rPr>
          <w:sz w:val="16"/>
        </w:rPr>
      </w:pPr>
    </w:p>
    <w:p w14:paraId="69BC5AE7" w14:textId="77777777" w:rsidR="00822EE6" w:rsidRDefault="00822EE6" w:rsidP="00822EE6">
      <w:pPr>
        <w:rPr>
          <w:b/>
          <w:bCs/>
          <w:u w:val="single"/>
        </w:rPr>
      </w:pPr>
    </w:p>
    <w:p w14:paraId="3EE74C17" w14:textId="77777777" w:rsidR="00A829C0" w:rsidRDefault="00A829C0" w:rsidP="00A829C0">
      <w:pPr>
        <w:pStyle w:val="Heading3"/>
      </w:pPr>
      <w:r>
        <w:t>2AC---AT: Solves---</w:t>
      </w:r>
      <w:r w:rsidRPr="00FA1D65">
        <w:t xml:space="preserve">Boutros and </w:t>
      </w:r>
      <w:proofErr w:type="spellStart"/>
      <w:r w:rsidRPr="00FA1D65">
        <w:t>Schleppenbach</w:t>
      </w:r>
      <w:proofErr w:type="spellEnd"/>
      <w:r>
        <w:t xml:space="preserve"> 17</w:t>
      </w:r>
    </w:p>
    <w:p w14:paraId="4A5EF754" w14:textId="77777777" w:rsidR="00A829C0" w:rsidRDefault="00A829C0" w:rsidP="003C3C75">
      <w:pPr>
        <w:pStyle w:val="Heading4"/>
        <w:numPr>
          <w:ilvl w:val="0"/>
          <w:numId w:val="10"/>
        </w:numPr>
      </w:pPr>
      <w:r>
        <w:t>Their actor is the DOJ – trump is irrelevant</w:t>
      </w:r>
    </w:p>
    <w:p w14:paraId="38433DB6" w14:textId="77777777" w:rsidR="00A829C0" w:rsidRPr="00ED51C9" w:rsidRDefault="00A829C0" w:rsidP="003C3C75">
      <w:pPr>
        <w:pStyle w:val="Heading4"/>
        <w:numPr>
          <w:ilvl w:val="0"/>
          <w:numId w:val="10"/>
        </w:numPr>
      </w:pPr>
      <w:r>
        <w:t>Trump is harmful for WCC – acquittal of Roger Stone and other of his criminal buddies prove</w:t>
      </w:r>
    </w:p>
    <w:p w14:paraId="7E2C3895" w14:textId="77777777" w:rsidR="00A829C0" w:rsidRDefault="00A829C0" w:rsidP="00A829C0">
      <w:pPr>
        <w:pStyle w:val="Heading3"/>
      </w:pPr>
      <w:r>
        <w:t>2AC---AT: Solves---</w:t>
      </w:r>
      <w:r w:rsidRPr="00FA1D65">
        <w:t>Richman 13</w:t>
      </w:r>
    </w:p>
    <w:p w14:paraId="0183A2AB" w14:textId="77777777" w:rsidR="00A829C0" w:rsidRDefault="00A829C0" w:rsidP="003C3C75">
      <w:pPr>
        <w:pStyle w:val="Heading4"/>
        <w:numPr>
          <w:ilvl w:val="0"/>
          <w:numId w:val="9"/>
        </w:numPr>
      </w:pPr>
      <w:r>
        <w:t>Doesn’t even mention the word “prosecutors” – only proves that courts are biased not that prosecutors solve</w:t>
      </w:r>
    </w:p>
    <w:p w14:paraId="32043B63" w14:textId="77777777" w:rsidR="00A829C0" w:rsidRPr="00BA3A58" w:rsidRDefault="00A829C0" w:rsidP="003C3C75">
      <w:pPr>
        <w:pStyle w:val="Heading4"/>
        <w:numPr>
          <w:ilvl w:val="0"/>
          <w:numId w:val="9"/>
        </w:numPr>
      </w:pPr>
      <w:r>
        <w:t>The plan solves better by instituting guidelines for sentencing – eliminates judge discretion</w:t>
      </w:r>
    </w:p>
    <w:p w14:paraId="67670075" w14:textId="77777777" w:rsidR="00A829C0" w:rsidRDefault="00A829C0" w:rsidP="00A829C0">
      <w:pPr>
        <w:rPr>
          <w:sz w:val="14"/>
        </w:rPr>
      </w:pPr>
    </w:p>
    <w:p w14:paraId="79255453" w14:textId="77777777" w:rsidR="00A829C0" w:rsidRPr="00822EE6" w:rsidRDefault="00A829C0" w:rsidP="00A829C0">
      <w:pPr>
        <w:pStyle w:val="Heading3"/>
      </w:pPr>
      <w:r>
        <w:t>2AC---Prosecutorial discretion fails</w:t>
      </w:r>
    </w:p>
    <w:p w14:paraId="2820F8DA" w14:textId="77777777" w:rsidR="00A829C0" w:rsidRPr="00CB1F66" w:rsidRDefault="00A829C0" w:rsidP="00A829C0">
      <w:pPr>
        <w:pStyle w:val="Heading4"/>
        <w:rPr>
          <w:rFonts w:ascii="Times New Roman" w:hAnsi="Times New Roman" w:cs="Times New Roman"/>
        </w:rPr>
      </w:pPr>
      <w:r w:rsidRPr="00CB1F66">
        <w:rPr>
          <w:rFonts w:ascii="Times New Roman" w:hAnsi="Times New Roman" w:cs="Times New Roman"/>
        </w:rPr>
        <w:t>Prosecutorial discretion in white collar cases empirically fail—only setting broad limits via courts or congress solves</w:t>
      </w:r>
    </w:p>
    <w:p w14:paraId="13F7910C" w14:textId="77777777" w:rsidR="00A829C0" w:rsidRPr="00CB1F66" w:rsidRDefault="00A829C0" w:rsidP="00A829C0">
      <w:r w:rsidRPr="00CB1F66">
        <w:rPr>
          <w:b/>
          <w:bCs/>
          <w:sz w:val="26"/>
          <w:szCs w:val="26"/>
        </w:rPr>
        <w:t>Eliason 16</w:t>
      </w:r>
      <w:r w:rsidRPr="00CB1F66">
        <w:t xml:space="preserve"> White Collar Crime, Prosecutorial Discretion, and the Supreme Court</w:t>
      </w:r>
      <w:r w:rsidRPr="00CB1F66">
        <w:rPr>
          <w:i/>
          <w:iCs/>
        </w:rPr>
        <w:t xml:space="preserve"> </w:t>
      </w:r>
      <w:proofErr w:type="gramStart"/>
      <w:r w:rsidRPr="00CB1F66">
        <w:rPr>
          <w:i/>
          <w:iCs/>
        </w:rPr>
        <w:t>SIDEBARS</w:t>
      </w:r>
      <w:r w:rsidRPr="00CB1F66">
        <w:t xml:space="preserve">  SEPTEMBER</w:t>
      </w:r>
      <w:proofErr w:type="gramEnd"/>
      <w:r w:rsidRPr="00CB1F66">
        <w:t xml:space="preserve"> 9, 2016 https://sidebarsblog.com/white-collar-crime-prosecutorial-discretion-and-the-supreme-court/</w:t>
      </w:r>
    </w:p>
    <w:p w14:paraId="1B8448A3" w14:textId="77777777" w:rsidR="00A829C0" w:rsidRDefault="00A829C0" w:rsidP="00A829C0">
      <w:pPr>
        <w:rPr>
          <w:sz w:val="16"/>
        </w:rPr>
      </w:pPr>
      <w:r w:rsidRPr="00FB3522">
        <w:rPr>
          <w:highlight w:val="yellow"/>
          <w:u w:val="single"/>
        </w:rPr>
        <w:t>With</w:t>
      </w:r>
      <w:r w:rsidRPr="00CB1F66">
        <w:rPr>
          <w:u w:val="single"/>
        </w:rPr>
        <w:t xml:space="preserve"> non-white collar, or “</w:t>
      </w:r>
      <w:r w:rsidRPr="00FB3522">
        <w:rPr>
          <w:highlight w:val="yellow"/>
          <w:u w:val="single"/>
        </w:rPr>
        <w:t>street” crimes</w:t>
      </w:r>
      <w:r w:rsidRPr="00CB1F66">
        <w:rPr>
          <w:sz w:val="16"/>
        </w:rPr>
        <w:t xml:space="preserve">, the </w:t>
      </w:r>
      <w:r w:rsidRPr="00FB3522">
        <w:rPr>
          <w:rStyle w:val="StyleUnderline"/>
          <w:highlight w:val="yellow"/>
        </w:rPr>
        <w:t xml:space="preserve">parameters of the offense tend to be more clearly defined and charging decisions often are </w:t>
      </w:r>
      <w:proofErr w:type="gramStart"/>
      <w:r w:rsidRPr="00FB3522">
        <w:rPr>
          <w:rStyle w:val="StyleUnderline"/>
          <w:highlight w:val="yellow"/>
        </w:rPr>
        <w:t>more black and white</w:t>
      </w:r>
      <w:proofErr w:type="gramEnd"/>
      <w:r w:rsidRPr="00CB1F66">
        <w:rPr>
          <w:sz w:val="16"/>
        </w:rPr>
        <w:t xml:space="preserve">. If there is a body on the street with nine bullets in it, you pretty clearly have a homicide. If authorities can identify who did it, that person will almost certainly be charged. The prosecutor is not likely to say, “Due to our limited resources and other priorities, we’ll take a pass on this one and let the victim’s family file a civil suit instead” – not if the prosecutor wants to keep her job, anyway. But </w:t>
      </w:r>
      <w:proofErr w:type="gramStart"/>
      <w:r w:rsidRPr="00FB3522">
        <w:rPr>
          <w:rStyle w:val="StyleUnderline"/>
          <w:highlight w:val="yellow"/>
        </w:rPr>
        <w:t>white collar</w:t>
      </w:r>
      <w:proofErr w:type="gramEnd"/>
      <w:r w:rsidRPr="00FB3522">
        <w:rPr>
          <w:rStyle w:val="StyleUnderline"/>
          <w:highlight w:val="yellow"/>
        </w:rPr>
        <w:t xml:space="preserve"> crime is full of gray areas</w:t>
      </w:r>
      <w:r w:rsidRPr="00CB1F66">
        <w:rPr>
          <w:sz w:val="16"/>
        </w:rPr>
        <w:t xml:space="preserve">. White collar </w:t>
      </w:r>
      <w:r w:rsidRPr="00CB1F66">
        <w:rPr>
          <w:u w:val="single"/>
        </w:rPr>
        <w:t>prosecutors deal with sometimes nebulous concepts such as “fraud” and “corruption,</w:t>
      </w:r>
      <w:r w:rsidRPr="00CB1F66">
        <w:rPr>
          <w:sz w:val="16"/>
        </w:rPr>
        <w:t xml:space="preserve">” and </w:t>
      </w:r>
      <w:proofErr w:type="gramStart"/>
      <w:r w:rsidRPr="00CB1F66">
        <w:rPr>
          <w:u w:val="single"/>
        </w:rPr>
        <w:t>white collar</w:t>
      </w:r>
      <w:proofErr w:type="gramEnd"/>
      <w:r w:rsidRPr="00CB1F66">
        <w:rPr>
          <w:u w:val="single"/>
        </w:rPr>
        <w:t xml:space="preserve"> statutes are written in </w:t>
      </w:r>
      <w:r w:rsidRPr="00CB1F66">
        <w:rPr>
          <w:b/>
          <w:bCs/>
          <w:u w:val="single"/>
        </w:rPr>
        <w:t>notoriously broad and general terms.</w:t>
      </w:r>
      <w:r w:rsidRPr="00CB1F66">
        <w:rPr>
          <w:sz w:val="16"/>
        </w:rPr>
        <w:t xml:space="preserve"> As a result, </w:t>
      </w:r>
      <w:r w:rsidRPr="00CB1F66">
        <w:rPr>
          <w:u w:val="single"/>
        </w:rPr>
        <w:t>it often falls much more to the prosecutor to determine whether something is a crime at all and to decide what kind of conduct merits a prosecution</w:t>
      </w:r>
      <w:r w:rsidRPr="00CB1F66">
        <w:rPr>
          <w:sz w:val="16"/>
        </w:rPr>
        <w:t xml:space="preserve">. For example, suppose a hedge fund goes belly-up, and the investors who lost their money claim they were misled about their investment. Was </w:t>
      </w:r>
      <w:proofErr w:type="gramStart"/>
      <w:r w:rsidRPr="00CB1F66">
        <w:rPr>
          <w:sz w:val="16"/>
        </w:rPr>
        <w:t>it</w:t>
      </w:r>
      <w:proofErr w:type="gramEnd"/>
      <w:r w:rsidRPr="00CB1F66">
        <w:rPr>
          <w:sz w:val="16"/>
        </w:rPr>
        <w:t xml:space="preserve"> fraud, or was it merely aggressive – maybe even sleazy – sales tactics followed by incompetence, mismanagement, or just bad luck? Unlike a homicide, robbery, or drug case, at the outset it may not be clear that a crime has been committed. A prosecutor might well conclude, “If I investigated this for two years, perhaps at the end I would have a provable criminal fraud case – but perhaps not. Given my resources and priorities, I’m going to focus on other cases and let the SEC and private plaintiffs pursue civil and administrative penalties in this one.” </w:t>
      </w:r>
      <w:r w:rsidRPr="00CB1F66">
        <w:rPr>
          <w:u w:val="single"/>
        </w:rPr>
        <w:t>Given these potential gray areas, what’s the best way to deter and prosecute white collar crime</w:t>
      </w:r>
      <w:r w:rsidRPr="00CB1F66">
        <w:rPr>
          <w:sz w:val="16"/>
        </w:rPr>
        <w:t xml:space="preserve">? Imagine two different regimes. In System #1, </w:t>
      </w:r>
      <w:r w:rsidRPr="00CB1F66">
        <w:rPr>
          <w:u w:val="single"/>
        </w:rPr>
        <w:t>Congress drafts broad statutes that proscribe conduct such as fraud in general terms</w:t>
      </w:r>
      <w:r w:rsidRPr="00CB1F66">
        <w:rPr>
          <w:sz w:val="16"/>
        </w:rPr>
        <w:t>, in order to encompass as much potentially criminal conduct as possible</w:t>
      </w:r>
      <w:r w:rsidRPr="00CB1F66">
        <w:rPr>
          <w:u w:val="single"/>
        </w:rPr>
        <w:t xml:space="preserve">. It is </w:t>
      </w:r>
      <w:r w:rsidRPr="00CB1F66">
        <w:rPr>
          <w:b/>
          <w:bCs/>
          <w:u w:val="single"/>
        </w:rPr>
        <w:t>left to the Executive Branch,</w:t>
      </w:r>
      <w:r w:rsidRPr="00CB1F66">
        <w:rPr>
          <w:u w:val="single"/>
        </w:rPr>
        <w:t xml:space="preserve"> through prosecutors, to enforce those statutes and determine which cases to pursue</w:t>
      </w:r>
      <w:r w:rsidRPr="00CB1F66">
        <w:rPr>
          <w:sz w:val="16"/>
        </w:rPr>
        <w:t xml:space="preserve"> – with that discretion tempered, of course, by the oversight of the courts. In System #2, </w:t>
      </w:r>
      <w:r w:rsidRPr="00CB1F66">
        <w:rPr>
          <w:u w:val="single"/>
        </w:rPr>
        <w:t>Congress tries to write very precise and detailed statute</w:t>
      </w:r>
      <w:r w:rsidRPr="00CB1F66">
        <w:rPr>
          <w:sz w:val="16"/>
        </w:rPr>
        <w:t xml:space="preserve">s that are as specific as possible in defining the prohibited conduct. Such </w:t>
      </w:r>
      <w:proofErr w:type="gramStart"/>
      <w:r w:rsidRPr="00FB3522">
        <w:rPr>
          <w:highlight w:val="yellow"/>
          <w:u w:val="single"/>
        </w:rPr>
        <w:t>white collar</w:t>
      </w:r>
      <w:proofErr w:type="gramEnd"/>
      <w:r w:rsidRPr="00FB3522">
        <w:rPr>
          <w:highlight w:val="yellow"/>
          <w:u w:val="single"/>
        </w:rPr>
        <w:t xml:space="preserve"> statutes would leave </w:t>
      </w:r>
      <w:r w:rsidRPr="00FB3522">
        <w:rPr>
          <w:b/>
          <w:bCs/>
          <w:highlight w:val="yellow"/>
          <w:u w:val="single"/>
        </w:rPr>
        <w:t>fewer gray areas</w:t>
      </w:r>
      <w:r w:rsidRPr="00FB3522">
        <w:rPr>
          <w:sz w:val="16"/>
          <w:highlight w:val="yellow"/>
        </w:rPr>
        <w:t xml:space="preserve"> </w:t>
      </w:r>
      <w:r w:rsidRPr="00FB3522">
        <w:rPr>
          <w:highlight w:val="yellow"/>
          <w:u w:val="single"/>
        </w:rPr>
        <w:t xml:space="preserve">and </w:t>
      </w:r>
      <w:r w:rsidRPr="00FB3522">
        <w:rPr>
          <w:b/>
          <w:bCs/>
          <w:highlight w:val="yellow"/>
          <w:u w:val="single"/>
        </w:rPr>
        <w:t>less room for prosecutorial discreti</w:t>
      </w:r>
      <w:r w:rsidRPr="00FB3522">
        <w:rPr>
          <w:highlight w:val="yellow"/>
          <w:u w:val="single"/>
        </w:rPr>
        <w:t>on</w:t>
      </w:r>
      <w:r w:rsidRPr="00CB1F66">
        <w:rPr>
          <w:sz w:val="16"/>
        </w:rPr>
        <w:t xml:space="preserve"> – in other words, they </w:t>
      </w:r>
      <w:r w:rsidRPr="00CB1F66">
        <w:rPr>
          <w:u w:val="single"/>
        </w:rPr>
        <w:t>would be more like street crimes.</w:t>
      </w:r>
      <w:r w:rsidRPr="00CB1F66">
        <w:rPr>
          <w:sz w:val="16"/>
        </w:rPr>
        <w:t xml:space="preserve"> </w:t>
      </w:r>
    </w:p>
    <w:p w14:paraId="3CE34F6F" w14:textId="77777777" w:rsidR="00A829C0" w:rsidRDefault="00A829C0" w:rsidP="00A829C0">
      <w:pPr>
        <w:rPr>
          <w:sz w:val="16"/>
        </w:rPr>
      </w:pPr>
    </w:p>
    <w:p w14:paraId="7A82E837" w14:textId="77777777" w:rsidR="00A829C0" w:rsidRDefault="00A829C0" w:rsidP="00A829C0">
      <w:pPr>
        <w:pStyle w:val="Heading3"/>
      </w:pPr>
      <w:r>
        <w:t>2AC---Flex Straight Turn</w:t>
      </w:r>
    </w:p>
    <w:p w14:paraId="0B136F09" w14:textId="77777777" w:rsidR="00A829C0" w:rsidRDefault="00A829C0" w:rsidP="00A829C0">
      <w:pPr>
        <w:pStyle w:val="Heading4"/>
      </w:pPr>
      <w:r>
        <w:t xml:space="preserve">No impact to terrorists or NVSAs – </w:t>
      </w:r>
      <w:proofErr w:type="spellStart"/>
      <w:r>
        <w:t>covid</w:t>
      </w:r>
      <w:proofErr w:type="spellEnd"/>
      <w:r>
        <w:t xml:space="preserve"> debilitates and they have no evidence proving attacks are imminent</w:t>
      </w:r>
    </w:p>
    <w:p w14:paraId="039752DD" w14:textId="77777777" w:rsidR="00A829C0" w:rsidRPr="00CB1F66" w:rsidRDefault="00A829C0" w:rsidP="00A829C0">
      <w:pPr>
        <w:pStyle w:val="Heading4"/>
      </w:pPr>
      <w:r>
        <w:t xml:space="preserve">Increased Trump war powers causes extinction through destructive first use </w:t>
      </w:r>
      <w:r w:rsidRPr="00CB1F66">
        <w:t>– he’s provocative and impulsive</w:t>
      </w:r>
    </w:p>
    <w:p w14:paraId="5F528A4D" w14:textId="77777777" w:rsidR="00A829C0" w:rsidRPr="00CB1F66" w:rsidRDefault="00A829C0" w:rsidP="00A829C0">
      <w:r w:rsidRPr="00CB1F66">
        <w:t xml:space="preserve">William J. </w:t>
      </w:r>
      <w:r w:rsidRPr="00CB1F66">
        <w:rPr>
          <w:rStyle w:val="Style13ptBold"/>
        </w:rPr>
        <w:t>Perry and</w:t>
      </w:r>
      <w:r w:rsidRPr="00CB1F66">
        <w:t xml:space="preserve"> Tom Z. </w:t>
      </w:r>
      <w:proofErr w:type="spellStart"/>
      <w:r w:rsidRPr="00CB1F66">
        <w:rPr>
          <w:rStyle w:val="Style13ptBold"/>
        </w:rPr>
        <w:t>Collina</w:t>
      </w:r>
      <w:proofErr w:type="spellEnd"/>
      <w:r w:rsidRPr="00CB1F66">
        <w:rPr>
          <w:rStyle w:val="Style13ptBold"/>
        </w:rPr>
        <w:t xml:space="preserve"> 6/22</w:t>
      </w:r>
      <w:r w:rsidRPr="00CB1F66">
        <w:t xml:space="preserve">, former U.S. Secretary of Defense, and director of policy at Ploughshares Fund with 30 years of Washington, DC, experience in nuclear weapons, missile defense, and nonproliferation issues, 6/22/20, “Who Can We Trust With the Nuclear Button? No One”, </w:t>
      </w:r>
      <w:hyperlink r:id="rId200" w:history="1">
        <w:r w:rsidRPr="00CB1F66">
          <w:rPr>
            <w:rStyle w:val="Hyperlink"/>
          </w:rPr>
          <w:t>https://www.nytimes.com/2020/06/22/opinion/nuclear-weapons-trump.html</w:t>
        </w:r>
      </w:hyperlink>
    </w:p>
    <w:p w14:paraId="7C9097A4" w14:textId="77777777" w:rsidR="00A829C0" w:rsidRPr="00CB1F66" w:rsidRDefault="00A829C0" w:rsidP="00A829C0">
      <w:pPr>
        <w:rPr>
          <w:sz w:val="16"/>
        </w:rPr>
      </w:pPr>
      <w:r w:rsidRPr="00CB1F66">
        <w:rPr>
          <w:rStyle w:val="StyleUnderline"/>
        </w:rPr>
        <w:t xml:space="preserve">The </w:t>
      </w:r>
      <w:r w:rsidRPr="001C2883">
        <w:rPr>
          <w:rStyle w:val="StyleUnderline"/>
        </w:rPr>
        <w:t>current debate about how President Trump is abusing his role as commander</w:t>
      </w:r>
      <w:r w:rsidRPr="00CB1F66">
        <w:rPr>
          <w:rStyle w:val="StyleUnderline"/>
        </w:rPr>
        <w:t xml:space="preserve"> in chief has an even darker, nuclear dimension. If the </w:t>
      </w:r>
      <w:r w:rsidRPr="001C2883">
        <w:rPr>
          <w:rStyle w:val="StyleUnderline"/>
          <w:highlight w:val="cyan"/>
        </w:rPr>
        <w:t>president can misuse</w:t>
      </w:r>
      <w:r w:rsidRPr="00CB1F66">
        <w:rPr>
          <w:rStyle w:val="StyleUnderline"/>
        </w:rPr>
        <w:t xml:space="preserve"> his </w:t>
      </w:r>
      <w:r w:rsidRPr="001C2883">
        <w:rPr>
          <w:rStyle w:val="StyleUnderline"/>
          <w:highlight w:val="cyan"/>
        </w:rPr>
        <w:t>authority to deploy troops</w:t>
      </w:r>
      <w:r w:rsidRPr="00CB1F66">
        <w:rPr>
          <w:rStyle w:val="StyleUnderline"/>
        </w:rPr>
        <w:t xml:space="preserve"> against peaceful American protesters, might he also </w:t>
      </w:r>
      <w:r w:rsidRPr="001C2883">
        <w:rPr>
          <w:rStyle w:val="StyleUnderline"/>
          <w:highlight w:val="cyan"/>
        </w:rPr>
        <w:t xml:space="preserve">mishandle </w:t>
      </w:r>
      <w:r w:rsidRPr="001C2883">
        <w:rPr>
          <w:rStyle w:val="StyleUnderline"/>
        </w:rPr>
        <w:t>his</w:t>
      </w:r>
      <w:r w:rsidRPr="001C2883">
        <w:rPr>
          <w:rStyle w:val="StyleUnderline"/>
          <w:highlight w:val="cyan"/>
        </w:rPr>
        <w:t xml:space="preserve"> authority to launch nuclear weapons</w:t>
      </w:r>
      <w:r w:rsidRPr="00CB1F66">
        <w:rPr>
          <w:rStyle w:val="StyleUnderline"/>
        </w:rPr>
        <w:t>?</w:t>
      </w:r>
      <w:r w:rsidRPr="00CB1F66">
        <w:rPr>
          <w:sz w:val="16"/>
        </w:rPr>
        <w:t xml:space="preserve"> Four years ago, the question of who should be trusted with the unchecked authority to start nuclear war rose to be a top presidential campaign issue. As Hillary Clinton </w:t>
      </w:r>
      <w:hyperlink r:id="rId201" w:history="1">
        <w:r w:rsidRPr="00CB1F66">
          <w:rPr>
            <w:rStyle w:val="Hyperlink"/>
            <w:sz w:val="16"/>
          </w:rPr>
          <w:t>said</w:t>
        </w:r>
      </w:hyperlink>
      <w:r w:rsidRPr="00CB1F66">
        <w:rPr>
          <w:sz w:val="16"/>
        </w:rPr>
        <w:t xml:space="preserve"> in a speech in San Diego on June 2, 2016, speaking of her opponent: “This is not someone who should ever have the nuclear codes, because </w:t>
      </w:r>
      <w:r w:rsidRPr="00CB1F66">
        <w:rPr>
          <w:rStyle w:val="StyleUnderline"/>
        </w:rPr>
        <w:t xml:space="preserve">it’s </w:t>
      </w:r>
      <w:r w:rsidRPr="001C2883">
        <w:rPr>
          <w:rStyle w:val="StyleUnderline"/>
          <w:highlight w:val="cyan"/>
        </w:rPr>
        <w:t>not hard to imagine</w:t>
      </w:r>
      <w:r w:rsidRPr="00CB1F66">
        <w:rPr>
          <w:rStyle w:val="StyleUnderline"/>
        </w:rPr>
        <w:t xml:space="preserve"> Donald </w:t>
      </w:r>
      <w:r w:rsidRPr="001C2883">
        <w:rPr>
          <w:rStyle w:val="StyleUnderline"/>
          <w:highlight w:val="cyan"/>
        </w:rPr>
        <w:t>Trump leading us into a</w:t>
      </w:r>
      <w:r w:rsidRPr="00CB1F66">
        <w:rPr>
          <w:rStyle w:val="StyleUnderline"/>
        </w:rPr>
        <w:t xml:space="preserve"> war just because somebody got under his very thin skin.” That “somebody” turned out to be Kim Jong-un, the nuclear-armed leader of North Korea. In 2017 President </w:t>
      </w:r>
      <w:r w:rsidRPr="001C2883">
        <w:rPr>
          <w:rStyle w:val="Emphasis"/>
          <w:highlight w:val="cyan"/>
        </w:rPr>
        <w:t xml:space="preserve">Trump </w:t>
      </w:r>
      <w:hyperlink r:id="rId202" w:history="1">
        <w:r w:rsidRPr="001C2883">
          <w:rPr>
            <w:rStyle w:val="Emphasis"/>
            <w:highlight w:val="cyan"/>
          </w:rPr>
          <w:t>vowed to rain down “fire and fury”</w:t>
        </w:r>
      </w:hyperlink>
      <w:r w:rsidRPr="00CB1F66">
        <w:rPr>
          <w:rStyle w:val="Emphasis"/>
        </w:rPr>
        <w:t xml:space="preserve"> on the North</w:t>
      </w:r>
      <w:r w:rsidRPr="00CB1F66">
        <w:rPr>
          <w:rStyle w:val="StyleUnderline"/>
        </w:rPr>
        <w:t xml:space="preserve"> and later taunted Mr. Kim on Twitter that “I too have a Nuclear Button, but it is a much bigger &amp; more powerful one than his, and my Button works!” That </w:t>
      </w:r>
      <w:r w:rsidRPr="001C2883">
        <w:rPr>
          <w:rStyle w:val="Emphasis"/>
          <w:highlight w:val="cyan"/>
        </w:rPr>
        <w:t>could be interpreted as a threa</w:t>
      </w:r>
      <w:r w:rsidRPr="00CB1F66">
        <w:rPr>
          <w:rStyle w:val="Emphasis"/>
        </w:rPr>
        <w:t>t to launch a nuclear strike</w:t>
      </w:r>
      <w:r w:rsidRPr="00CB1F66">
        <w:rPr>
          <w:rStyle w:val="StyleUnderline"/>
        </w:rPr>
        <w:t>.</w:t>
      </w:r>
      <w:r w:rsidRPr="00CB1F66">
        <w:rPr>
          <w:sz w:val="16"/>
        </w:rPr>
        <w:t xml:space="preserve"> Unsettling as it may be, Mr. Trump has the absolute authority to start a nuclear war</w:t>
      </w:r>
      <w:r w:rsidRPr="00CB1F66">
        <w:rPr>
          <w:rStyle w:val="StyleUnderline"/>
        </w:rPr>
        <w:t xml:space="preserve">. </w:t>
      </w:r>
      <w:r w:rsidRPr="001C2883">
        <w:rPr>
          <w:rStyle w:val="Emphasis"/>
          <w:highlight w:val="cyan"/>
        </w:rPr>
        <w:t>Within minutes</w:t>
      </w:r>
      <w:r w:rsidRPr="00CB1F66">
        <w:rPr>
          <w:rStyle w:val="StyleUnderline"/>
        </w:rPr>
        <w:t xml:space="preserve">, the </w:t>
      </w:r>
      <w:r w:rsidRPr="001C2883">
        <w:rPr>
          <w:rStyle w:val="StyleUnderline"/>
          <w:highlight w:val="cyan"/>
        </w:rPr>
        <w:t>president could</w:t>
      </w:r>
      <w:r w:rsidRPr="00CB1F66">
        <w:rPr>
          <w:rStyle w:val="StyleUnderline"/>
        </w:rPr>
        <w:t xml:space="preserve"> </w:t>
      </w:r>
      <w:r w:rsidRPr="001C2883">
        <w:rPr>
          <w:rStyle w:val="StyleUnderline"/>
          <w:highlight w:val="cyan"/>
        </w:rPr>
        <w:t>unleas</w:t>
      </w:r>
      <w:r w:rsidRPr="00CB1F66">
        <w:rPr>
          <w:rStyle w:val="StyleUnderline"/>
        </w:rPr>
        <w:t xml:space="preserve">h the equivalent of more than </w:t>
      </w:r>
      <w:r w:rsidRPr="001C2883">
        <w:rPr>
          <w:rStyle w:val="Emphasis"/>
          <w:highlight w:val="cyan"/>
        </w:rPr>
        <w:t>10,000 Hiroshima bombs</w:t>
      </w:r>
      <w:r w:rsidRPr="00CB1F66">
        <w:rPr>
          <w:rStyle w:val="StyleUnderline"/>
        </w:rPr>
        <w:t>.</w:t>
      </w:r>
      <w:r w:rsidRPr="00CB1F66">
        <w:rPr>
          <w:sz w:val="16"/>
        </w:rPr>
        <w:t xml:space="preserve"> He does not need a second opinion. </w:t>
      </w:r>
      <w:r w:rsidRPr="00CB1F66">
        <w:rPr>
          <w:rStyle w:val="StyleUnderline"/>
        </w:rPr>
        <w:t xml:space="preserve">The defense secretary has no say. </w:t>
      </w:r>
      <w:r w:rsidRPr="001C2883">
        <w:rPr>
          <w:rStyle w:val="Emphasis"/>
          <w:highlight w:val="cyan"/>
        </w:rPr>
        <w:t>Congress has no role</w:t>
      </w:r>
      <w:r w:rsidRPr="00CB1F66">
        <w:rPr>
          <w:rStyle w:val="Emphasis"/>
        </w:rPr>
        <w:t>.</w:t>
      </w:r>
      <w:r w:rsidRPr="00CB1F66">
        <w:rPr>
          <w:rStyle w:val="StyleUnderline"/>
        </w:rPr>
        <w:t xml:space="preserve"> Yet </w:t>
      </w:r>
      <w:r w:rsidRPr="001C2883">
        <w:rPr>
          <w:rStyle w:val="StyleUnderline"/>
          <w:highlight w:val="cyan"/>
        </w:rPr>
        <w:t xml:space="preserve">it would mean </w:t>
      </w:r>
      <w:r w:rsidRPr="001C2883">
        <w:rPr>
          <w:rStyle w:val="Emphasis"/>
          <w:highlight w:val="cyan"/>
        </w:rPr>
        <w:t>the end of civilization</w:t>
      </w:r>
      <w:r w:rsidRPr="00CB1F66">
        <w:rPr>
          <w:rStyle w:val="StyleUnderline"/>
        </w:rPr>
        <w:t xml:space="preserve"> as we know it.</w:t>
      </w:r>
    </w:p>
    <w:p w14:paraId="52166F74" w14:textId="77777777" w:rsidR="00A829C0" w:rsidRPr="00822EE6" w:rsidRDefault="00A829C0" w:rsidP="00A829C0"/>
    <w:p w14:paraId="3BABE498" w14:textId="77777777" w:rsidR="00A829C0" w:rsidRDefault="00A829C0" w:rsidP="00A829C0">
      <w:pPr>
        <w:pStyle w:val="Heading3"/>
      </w:pPr>
      <w:r>
        <w:t>1AR---Flex Bad</w:t>
      </w:r>
    </w:p>
    <w:p w14:paraId="4C6D73A2" w14:textId="77777777" w:rsidR="00A829C0" w:rsidRPr="00CB1F66" w:rsidRDefault="00A829C0" w:rsidP="00A829C0">
      <w:pPr>
        <w:pStyle w:val="Heading4"/>
      </w:pPr>
      <w:r w:rsidRPr="00CB1F66">
        <w:t>Expanding executive authority decks restrictions on nuclear first use</w:t>
      </w:r>
    </w:p>
    <w:p w14:paraId="1DF9F495" w14:textId="77777777" w:rsidR="00A829C0" w:rsidRPr="00CB1F66" w:rsidRDefault="00A829C0" w:rsidP="00A829C0">
      <w:r w:rsidRPr="00CB1F66">
        <w:t xml:space="preserve">Mary B. </w:t>
      </w:r>
      <w:r w:rsidRPr="00CB1F66">
        <w:rPr>
          <w:rStyle w:val="Style13ptBold"/>
        </w:rPr>
        <w:t>DeRosa and</w:t>
      </w:r>
      <w:r w:rsidRPr="00CB1F66">
        <w:t xml:space="preserve"> Ashley </w:t>
      </w:r>
      <w:r w:rsidRPr="00CB1F66">
        <w:rPr>
          <w:rStyle w:val="Style13ptBold"/>
        </w:rPr>
        <w:t>Nicolas ‘19</w:t>
      </w:r>
      <w:r w:rsidRPr="00CB1F66">
        <w:t xml:space="preserve">, Professor from Practice at Georgetown Law with a focus on national security law and former deputy counsel to the president and National Security Council legal adviser in the Obama administration, and Georgetown University Law Center Graduate, December 2019, “The President and Nuclear Weapons: Authorities, Limits, and Process”, </w:t>
      </w:r>
      <w:hyperlink r:id="rId203" w:history="1">
        <w:r w:rsidRPr="00CB1F66">
          <w:rPr>
            <w:rStyle w:val="Hyperlink"/>
          </w:rPr>
          <w:t>https://media.nti.org/documents/The_President_and_Nuclear_Weapons_Authorities_Limits_and_Process.pdf</w:t>
        </w:r>
      </w:hyperlink>
    </w:p>
    <w:p w14:paraId="1928ACBB" w14:textId="77777777" w:rsidR="00A829C0" w:rsidRPr="00CB1F66" w:rsidRDefault="00A829C0" w:rsidP="00A829C0">
      <w:pPr>
        <w:spacing w:after="0" w:line="240" w:lineRule="auto"/>
        <w:rPr>
          <w:rStyle w:val="StyleUnderline"/>
        </w:rPr>
      </w:pPr>
      <w:r w:rsidRPr="00CB1F66">
        <w:rPr>
          <w:rFonts w:eastAsia="Times New Roman"/>
          <w:sz w:val="16"/>
        </w:rPr>
        <w:t xml:space="preserve">As discussed, </w:t>
      </w:r>
      <w:r w:rsidRPr="00CB1F66">
        <w:rPr>
          <w:rStyle w:val="StyleUnderline"/>
        </w:rPr>
        <w:t xml:space="preserve">there are at least some scenarios in which a president should obtain congressional approval before engaging in a </w:t>
      </w:r>
      <w:r w:rsidRPr="00CB1F66">
        <w:rPr>
          <w:rStyle w:val="Emphasis"/>
        </w:rPr>
        <w:t>first use of nuclear weapons</w:t>
      </w:r>
      <w:r w:rsidRPr="00CB1F66">
        <w:rPr>
          <w:rStyle w:val="StyleUnderline"/>
        </w:rPr>
        <w:t>. It is not clear</w:t>
      </w:r>
      <w:r w:rsidRPr="00CB1F66">
        <w:rPr>
          <w:rFonts w:eastAsia="Times New Roman"/>
          <w:sz w:val="16"/>
        </w:rPr>
        <w:t xml:space="preserve">, however, </w:t>
      </w:r>
      <w:r w:rsidRPr="00CB1F66">
        <w:rPr>
          <w:rStyle w:val="StyleUnderline"/>
        </w:rPr>
        <w:t>how much this legal requirement would, as a practical matter, limit presidential action because there is no mechanism to enforce it.</w:t>
      </w:r>
      <w:r w:rsidRPr="00CB1F66">
        <w:rPr>
          <w:rFonts w:eastAsia="Times New Roman"/>
          <w:sz w:val="16"/>
        </w:rPr>
        <w:t xml:space="preserve"> There is little chance that the courts would act on the issue, because they are notoriously reluctant to involve themselves in war powers disputes.40 Increasingly, </w:t>
      </w:r>
      <w:r w:rsidRPr="00A22BF4">
        <w:rPr>
          <w:rStyle w:val="StyleUnderline"/>
          <w:highlight w:val="yellow"/>
        </w:rPr>
        <w:t xml:space="preserve">Congress is </w:t>
      </w:r>
      <w:r w:rsidRPr="00A22BF4">
        <w:rPr>
          <w:rStyle w:val="StyleUnderline"/>
        </w:rPr>
        <w:t xml:space="preserve">also </w:t>
      </w:r>
      <w:r w:rsidRPr="00A22BF4">
        <w:rPr>
          <w:rStyle w:val="Emphasis"/>
          <w:highlight w:val="yellow"/>
        </w:rPr>
        <w:t>reluctant to assert itself</w:t>
      </w:r>
      <w:r w:rsidRPr="00A22BF4">
        <w:rPr>
          <w:rStyle w:val="StyleUnderline"/>
          <w:highlight w:val="yellow"/>
        </w:rPr>
        <w:t xml:space="preserve"> on matters of war and peace</w:t>
      </w:r>
      <w:r w:rsidRPr="00CB1F66">
        <w:rPr>
          <w:rStyle w:val="StyleUnderline"/>
        </w:rPr>
        <w:t>.</w:t>
      </w:r>
      <w:r w:rsidRPr="00CB1F66">
        <w:rPr>
          <w:rFonts w:eastAsia="Times New Roman"/>
          <w:sz w:val="16"/>
        </w:rPr>
        <w:t xml:space="preserve">41 </w:t>
      </w:r>
      <w:r w:rsidRPr="00CB1F66">
        <w:rPr>
          <w:rStyle w:val="StyleUnderline"/>
        </w:rPr>
        <w:t xml:space="preserve">There are many strong legal, political, and governance arguments for obtaining congressional authorization before using a nuclear weapon. But for </w:t>
      </w:r>
      <w:r w:rsidRPr="00CB1F66">
        <w:rPr>
          <w:rStyle w:val="Emphasis"/>
        </w:rPr>
        <w:t>a president unmoved by those arguments, the improbability of court or congressional intervention removes a powerful motivation to obtain authorization</w:t>
      </w:r>
      <w:r w:rsidRPr="00CB1F66">
        <w:rPr>
          <w:rStyle w:val="StyleUnderline"/>
        </w:rPr>
        <w:t>.</w:t>
      </w:r>
      <w:r w:rsidRPr="00CB1F66">
        <w:rPr>
          <w:rFonts w:eastAsia="Times New Roman"/>
          <w:sz w:val="16"/>
        </w:rPr>
        <w:t xml:space="preserve"> Unless public pressure provides a different incentive, </w:t>
      </w:r>
      <w:r w:rsidRPr="00A22BF4">
        <w:rPr>
          <w:rStyle w:val="StyleUnderline"/>
          <w:highlight w:val="yellow"/>
        </w:rPr>
        <w:t>the Constitution’s requirement of prior authorization may have little practical effect.</w:t>
      </w:r>
    </w:p>
    <w:p w14:paraId="4877490A" w14:textId="77777777" w:rsidR="00A829C0" w:rsidRDefault="00A829C0" w:rsidP="00A829C0">
      <w:pPr>
        <w:rPr>
          <w:sz w:val="14"/>
        </w:rPr>
      </w:pPr>
    </w:p>
    <w:p w14:paraId="2339ECEF" w14:textId="77777777" w:rsidR="00A829C0" w:rsidRDefault="00A829C0" w:rsidP="00A829C0">
      <w:pPr>
        <w:rPr>
          <w:sz w:val="14"/>
        </w:rPr>
      </w:pPr>
    </w:p>
    <w:p w14:paraId="4385E532" w14:textId="226876DF" w:rsidR="00822EE6" w:rsidRPr="00D86BAC" w:rsidRDefault="00822EE6" w:rsidP="00822EE6">
      <w:pPr>
        <w:pStyle w:val="Heading3"/>
      </w:pPr>
      <w:r>
        <w:t xml:space="preserve">2AC---AT: </w:t>
      </w:r>
      <w:proofErr w:type="spellStart"/>
      <w:r>
        <w:t>Yoo</w:t>
      </w:r>
      <w:proofErr w:type="spellEnd"/>
    </w:p>
    <w:p w14:paraId="02B68DCD" w14:textId="77777777" w:rsidR="00822EE6" w:rsidRDefault="00822EE6" w:rsidP="00822EE6">
      <w:pPr>
        <w:pStyle w:val="Heading4"/>
        <w:rPr>
          <w:lang w:eastAsia="ja-JP"/>
        </w:rPr>
      </w:pPr>
      <w:proofErr w:type="spellStart"/>
      <w:r>
        <w:rPr>
          <w:lang w:eastAsia="ja-JP"/>
        </w:rPr>
        <w:t>Yoo</w:t>
      </w:r>
      <w:proofErr w:type="spellEnd"/>
      <w:r>
        <w:rPr>
          <w:lang w:eastAsia="ja-JP"/>
        </w:rPr>
        <w:t xml:space="preserve"> goes </w:t>
      </w:r>
      <w:proofErr w:type="spellStart"/>
      <w:r>
        <w:rPr>
          <w:lang w:eastAsia="ja-JP"/>
        </w:rPr>
        <w:t>aff</w:t>
      </w:r>
      <w:proofErr w:type="spellEnd"/>
      <w:r>
        <w:rPr>
          <w:lang w:eastAsia="ja-JP"/>
        </w:rPr>
        <w:t xml:space="preserve"> – believes executive authority for Trump is dangerous </w:t>
      </w:r>
    </w:p>
    <w:p w14:paraId="306AB4C2" w14:textId="77777777" w:rsidR="00822EE6" w:rsidRPr="009536B6" w:rsidRDefault="00822EE6" w:rsidP="00822EE6">
      <w:pPr>
        <w:rPr>
          <w:lang w:eastAsia="ja-JP"/>
        </w:rPr>
      </w:pPr>
      <w:proofErr w:type="spellStart"/>
      <w:r w:rsidRPr="009536B6">
        <w:rPr>
          <w:b/>
          <w:bCs/>
          <w:sz w:val="26"/>
          <w:szCs w:val="26"/>
          <w:lang w:eastAsia="ja-JP"/>
        </w:rPr>
        <w:t>Yoo</w:t>
      </w:r>
      <w:proofErr w:type="spellEnd"/>
      <w:r w:rsidRPr="009536B6">
        <w:rPr>
          <w:b/>
          <w:bCs/>
          <w:sz w:val="26"/>
          <w:szCs w:val="26"/>
          <w:lang w:eastAsia="ja-JP"/>
        </w:rPr>
        <w:t xml:space="preserve"> 19</w:t>
      </w:r>
      <w:r>
        <w:rPr>
          <w:lang w:eastAsia="ja-JP"/>
        </w:rPr>
        <w:t xml:space="preserve"> </w:t>
      </w:r>
      <w:r w:rsidRPr="009536B6">
        <w:rPr>
          <w:lang w:eastAsia="ja-JP"/>
        </w:rPr>
        <w:t xml:space="preserve">Former Deputy Assistant AG Offers Perspective </w:t>
      </w:r>
      <w:proofErr w:type="gramStart"/>
      <w:r w:rsidRPr="009536B6">
        <w:rPr>
          <w:lang w:eastAsia="ja-JP"/>
        </w:rPr>
        <w:t>On</w:t>
      </w:r>
      <w:proofErr w:type="gramEnd"/>
      <w:r w:rsidRPr="009536B6">
        <w:rPr>
          <w:lang w:eastAsia="ja-JP"/>
        </w:rPr>
        <w:t xml:space="preserve"> Unitary Executive Theory</w:t>
      </w:r>
      <w:r>
        <w:rPr>
          <w:lang w:eastAsia="ja-JP"/>
        </w:rPr>
        <w:t xml:space="preserve">. NPR. May 8, 2019. </w:t>
      </w:r>
      <w:r w:rsidRPr="009536B6">
        <w:rPr>
          <w:lang w:eastAsia="ja-JP"/>
        </w:rPr>
        <w:t xml:space="preserve">https://www.npr.org/2019/05/08/721552525/former-assistant-ag-offers-perspective-on-unitary-executive-theory </w:t>
      </w:r>
      <w:r w:rsidRPr="00246A58">
        <w:rPr>
          <w:lang w:eastAsia="ja-JP"/>
        </w:rPr>
        <w:t xml:space="preserve">Professor </w:t>
      </w:r>
      <w:proofErr w:type="spellStart"/>
      <w:r w:rsidRPr="00246A58">
        <w:rPr>
          <w:lang w:eastAsia="ja-JP"/>
        </w:rPr>
        <w:t>Yoo</w:t>
      </w:r>
      <w:proofErr w:type="spellEnd"/>
      <w:r w:rsidRPr="00246A58">
        <w:rPr>
          <w:lang w:eastAsia="ja-JP"/>
        </w:rPr>
        <w:t xml:space="preserve"> is the Emanuel Heller Professor of Law and director of the Korea Law Center, the California Constitution Center, and the Law School’s Program in Public Law and Policy. His most recent books are Striking Power: How Cyber, Robots, and Space Weapons Change the Rules for War (Encounter 2017) (with Jeremy </w:t>
      </w:r>
      <w:proofErr w:type="spellStart"/>
      <w:r w:rsidRPr="00246A58">
        <w:rPr>
          <w:lang w:eastAsia="ja-JP"/>
        </w:rPr>
        <w:t>Rabkin</w:t>
      </w:r>
      <w:proofErr w:type="spellEnd"/>
      <w:r w:rsidRPr="00246A58">
        <w:rPr>
          <w:lang w:eastAsia="ja-JP"/>
        </w:rPr>
        <w:t xml:space="preserve">) and Point of Attack: Preventive War, International Law, and Global Welfare (Oxford University Press, 2014). Professor </w:t>
      </w:r>
      <w:proofErr w:type="spellStart"/>
      <w:r w:rsidRPr="00246A58">
        <w:rPr>
          <w:lang w:eastAsia="ja-JP"/>
        </w:rPr>
        <w:t>Yoo</w:t>
      </w:r>
      <w:proofErr w:type="spellEnd"/>
      <w:r w:rsidRPr="00246A58">
        <w:rPr>
          <w:lang w:eastAsia="ja-JP"/>
        </w:rPr>
        <w:t xml:space="preserve"> is a visiting scholar at the American Enterprise Institute and a visiting fellow at the Hoover Institution.</w:t>
      </w:r>
    </w:p>
    <w:p w14:paraId="08A554AB" w14:textId="77777777" w:rsidR="00822EE6" w:rsidRPr="00246A58" w:rsidRDefault="00822EE6" w:rsidP="00822EE6">
      <w:pPr>
        <w:rPr>
          <w:lang w:eastAsia="ja-JP"/>
        </w:rPr>
      </w:pPr>
      <w:r>
        <w:rPr>
          <w:lang w:eastAsia="ja-JP"/>
        </w:rPr>
        <w:t xml:space="preserve">CHANG: Now, </w:t>
      </w:r>
      <w:r w:rsidRPr="00246A58">
        <w:rPr>
          <w:u w:val="single"/>
          <w:lang w:eastAsia="ja-JP"/>
        </w:rPr>
        <w:t>even someone like you who has supported a wide view of executive power</w:t>
      </w:r>
      <w:r>
        <w:rPr>
          <w:lang w:eastAsia="ja-JP"/>
        </w:rPr>
        <w:t xml:space="preserve"> - </w:t>
      </w:r>
      <w:r w:rsidRPr="00246A58">
        <w:rPr>
          <w:u w:val="single"/>
          <w:lang w:eastAsia="ja-JP"/>
        </w:rPr>
        <w:t xml:space="preserve">even you have written that </w:t>
      </w:r>
      <w:r w:rsidRPr="0037757C">
        <w:rPr>
          <w:b/>
          <w:bCs/>
          <w:highlight w:val="cyan"/>
          <w:u w:val="single"/>
          <w:lang w:eastAsia="ja-JP"/>
        </w:rPr>
        <w:t>you believe</w:t>
      </w:r>
      <w:r w:rsidRPr="00246A58">
        <w:rPr>
          <w:b/>
          <w:bCs/>
          <w:u w:val="single"/>
          <w:lang w:eastAsia="ja-JP"/>
        </w:rPr>
        <w:t xml:space="preserve"> President </w:t>
      </w:r>
      <w:r w:rsidRPr="0037757C">
        <w:rPr>
          <w:b/>
          <w:bCs/>
          <w:highlight w:val="cyan"/>
          <w:u w:val="single"/>
          <w:lang w:eastAsia="ja-JP"/>
        </w:rPr>
        <w:t>Trump</w:t>
      </w:r>
      <w:r w:rsidRPr="00246A58">
        <w:rPr>
          <w:b/>
          <w:bCs/>
          <w:u w:val="single"/>
          <w:lang w:eastAsia="ja-JP"/>
        </w:rPr>
        <w:t xml:space="preserve"> has </w:t>
      </w:r>
      <w:r w:rsidRPr="0037757C">
        <w:rPr>
          <w:b/>
          <w:bCs/>
          <w:highlight w:val="cyan"/>
          <w:u w:val="single"/>
          <w:lang w:eastAsia="ja-JP"/>
        </w:rPr>
        <w:t>transgressed the proper bounds of executive authority</w:t>
      </w:r>
      <w:r>
        <w:rPr>
          <w:lang w:eastAsia="ja-JP"/>
        </w:rPr>
        <w:t>; he has already in his term so far. Tell me why. YOO: I</w:t>
      </w:r>
      <w:r w:rsidRPr="00246A58">
        <w:rPr>
          <w:u w:val="single"/>
          <w:lang w:eastAsia="ja-JP"/>
        </w:rPr>
        <w:t xml:space="preserve"> don't think the president can say, I refuse on behalf of the entire executive branch to provide any information to Congress of any kind of any nature of all subjects</w:t>
      </w:r>
      <w:r>
        <w:rPr>
          <w:lang w:eastAsia="ja-JP"/>
        </w:rPr>
        <w:t xml:space="preserve">. You know, the president can preserve certain kinds of information - executive privilege discussion just between him and his advisers, grand jury information, classified information. </w:t>
      </w:r>
      <w:r w:rsidRPr="00246A58">
        <w:rPr>
          <w:u w:val="single"/>
          <w:lang w:eastAsia="ja-JP"/>
        </w:rPr>
        <w:t xml:space="preserve">But the Mueller report and the files underneath it </w:t>
      </w:r>
      <w:proofErr w:type="gramStart"/>
      <w:r w:rsidRPr="00246A58">
        <w:rPr>
          <w:u w:val="single"/>
          <w:lang w:eastAsia="ja-JP"/>
        </w:rPr>
        <w:t>have</w:t>
      </w:r>
      <w:proofErr w:type="gramEnd"/>
      <w:r w:rsidRPr="00246A58">
        <w:rPr>
          <w:u w:val="single"/>
          <w:lang w:eastAsia="ja-JP"/>
        </w:rPr>
        <w:t xml:space="preserve"> a lot of information that don't fall into those categories.</w:t>
      </w:r>
      <w:r>
        <w:rPr>
          <w:lang w:eastAsia="ja-JP"/>
        </w:rPr>
        <w:t xml:space="preserve"> And by tradition and practice and constitutional law, the </w:t>
      </w:r>
      <w:r w:rsidRPr="00246A58">
        <w:rPr>
          <w:u w:val="single"/>
          <w:lang w:eastAsia="ja-JP"/>
        </w:rPr>
        <w:t xml:space="preserve">presidents have traditionally recognized they have to hand over that information as part of Congress' job to conduct oversight. </w:t>
      </w:r>
      <w:r>
        <w:rPr>
          <w:lang w:eastAsia="ja-JP"/>
        </w:rPr>
        <w:t xml:space="preserve">CHANG: When you look at how presidencies unfold, you can see how every president's interpretation of executive power shapes the powers available to the next president. </w:t>
      </w:r>
      <w:proofErr w:type="gramStart"/>
      <w:r>
        <w:rPr>
          <w:lang w:eastAsia="ja-JP"/>
        </w:rPr>
        <w:t>So</w:t>
      </w:r>
      <w:proofErr w:type="gramEnd"/>
      <w:r>
        <w:rPr>
          <w:lang w:eastAsia="ja-JP"/>
        </w:rPr>
        <w:t xml:space="preserve"> when you look at the way President Trump is responding to these challenges to his power, how do you think this administration is shaping the executive branch for the next administration? YOO: Well, the one thing </w:t>
      </w:r>
      <w:r w:rsidRPr="009536B6">
        <w:rPr>
          <w:u w:val="single"/>
          <w:lang w:eastAsia="ja-JP"/>
        </w:rPr>
        <w:t xml:space="preserve">I worry about </w:t>
      </w:r>
      <w:r w:rsidRPr="001C2883">
        <w:rPr>
          <w:highlight w:val="cyan"/>
          <w:u w:val="single"/>
          <w:lang w:eastAsia="ja-JP"/>
        </w:rPr>
        <w:t>as a supporter of presidential power</w:t>
      </w:r>
      <w:r w:rsidRPr="009536B6">
        <w:rPr>
          <w:u w:val="single"/>
          <w:lang w:eastAsia="ja-JP"/>
        </w:rPr>
        <w:t xml:space="preserve"> is that </w:t>
      </w:r>
      <w:r w:rsidRPr="001C2883">
        <w:rPr>
          <w:highlight w:val="cyan"/>
          <w:u w:val="single"/>
          <w:lang w:eastAsia="ja-JP"/>
        </w:rPr>
        <w:t>presidential power expands and contracts</w:t>
      </w:r>
      <w:r w:rsidRPr="009536B6">
        <w:rPr>
          <w:u w:val="single"/>
          <w:lang w:eastAsia="ja-JP"/>
        </w:rPr>
        <w:t xml:space="preserve"> depending on the circumstances</w:t>
      </w:r>
      <w:r>
        <w:rPr>
          <w:lang w:eastAsia="ja-JP"/>
        </w:rPr>
        <w:t xml:space="preserve"> - that it survives when </w:t>
      </w:r>
      <w:r w:rsidRPr="009536B6">
        <w:rPr>
          <w:u w:val="single"/>
          <w:lang w:eastAsia="ja-JP"/>
        </w:rPr>
        <w:t xml:space="preserve">it's </w:t>
      </w:r>
      <w:r w:rsidRPr="001C2883">
        <w:rPr>
          <w:highlight w:val="cyan"/>
          <w:u w:val="single"/>
          <w:lang w:eastAsia="ja-JP"/>
        </w:rPr>
        <w:t>used well beca</w:t>
      </w:r>
      <w:r w:rsidRPr="009536B6">
        <w:rPr>
          <w:u w:val="single"/>
          <w:lang w:eastAsia="ja-JP"/>
        </w:rPr>
        <w:t xml:space="preserve">use we really are </w:t>
      </w:r>
      <w:r w:rsidRPr="001C2883">
        <w:rPr>
          <w:highlight w:val="cyan"/>
          <w:u w:val="single"/>
          <w:lang w:eastAsia="ja-JP"/>
        </w:rPr>
        <w:t>in a crisis and emergency</w:t>
      </w:r>
      <w:r>
        <w:rPr>
          <w:lang w:eastAsia="ja-JP"/>
        </w:rPr>
        <w:t xml:space="preserve">. </w:t>
      </w:r>
      <w:r w:rsidRPr="009536B6">
        <w:rPr>
          <w:u w:val="single"/>
          <w:lang w:eastAsia="ja-JP"/>
        </w:rPr>
        <w:t xml:space="preserve">The thing that </w:t>
      </w:r>
      <w:r w:rsidRPr="001C2883">
        <w:rPr>
          <w:highlight w:val="cyan"/>
          <w:u w:val="single"/>
          <w:lang w:eastAsia="ja-JP"/>
        </w:rPr>
        <w:t>worries me about</w:t>
      </w:r>
      <w:r w:rsidRPr="009536B6">
        <w:rPr>
          <w:u w:val="single"/>
          <w:lang w:eastAsia="ja-JP"/>
        </w:rPr>
        <w:t xml:space="preserve"> the </w:t>
      </w:r>
      <w:r w:rsidRPr="0037757C">
        <w:rPr>
          <w:b/>
          <w:bCs/>
          <w:highlight w:val="cyan"/>
          <w:u w:val="single"/>
          <w:lang w:eastAsia="ja-JP"/>
        </w:rPr>
        <w:t xml:space="preserve">Trump </w:t>
      </w:r>
      <w:r w:rsidRPr="001C2883">
        <w:rPr>
          <w:b/>
          <w:bCs/>
          <w:u w:val="single"/>
          <w:lang w:eastAsia="ja-JP"/>
        </w:rPr>
        <w:t>administratio</w:t>
      </w:r>
      <w:r w:rsidRPr="009536B6">
        <w:rPr>
          <w:b/>
          <w:bCs/>
          <w:u w:val="single"/>
          <w:lang w:eastAsia="ja-JP"/>
        </w:rPr>
        <w:t xml:space="preserve">n is that </w:t>
      </w:r>
      <w:r w:rsidRPr="0037757C">
        <w:rPr>
          <w:b/>
          <w:bCs/>
          <w:highlight w:val="cyan"/>
          <w:u w:val="single"/>
          <w:lang w:eastAsia="ja-JP"/>
        </w:rPr>
        <w:t>every day seems like a crisi</w:t>
      </w:r>
      <w:r w:rsidRPr="0037757C">
        <w:rPr>
          <w:highlight w:val="cyan"/>
          <w:u w:val="single"/>
          <w:lang w:eastAsia="ja-JP"/>
        </w:rPr>
        <w:t>s</w:t>
      </w:r>
      <w:r w:rsidRPr="009536B6">
        <w:rPr>
          <w:u w:val="single"/>
          <w:lang w:eastAsia="ja-JP"/>
        </w:rPr>
        <w:t>.</w:t>
      </w:r>
      <w:r>
        <w:rPr>
          <w:lang w:eastAsia="ja-JP"/>
        </w:rPr>
        <w:t xml:space="preserve"> </w:t>
      </w:r>
      <w:r w:rsidRPr="009536B6">
        <w:rPr>
          <w:b/>
          <w:bCs/>
          <w:u w:val="single"/>
          <w:lang w:eastAsia="ja-JP"/>
        </w:rPr>
        <w:t xml:space="preserve">Every day you </w:t>
      </w:r>
      <w:r w:rsidRPr="0037757C">
        <w:rPr>
          <w:b/>
          <w:bCs/>
          <w:highlight w:val="cyan"/>
          <w:u w:val="single"/>
          <w:lang w:eastAsia="ja-JP"/>
        </w:rPr>
        <w:t>see th</w:t>
      </w:r>
      <w:r w:rsidRPr="009536B6">
        <w:rPr>
          <w:b/>
          <w:bCs/>
          <w:u w:val="single"/>
          <w:lang w:eastAsia="ja-JP"/>
        </w:rPr>
        <w:t xml:space="preserve">e </w:t>
      </w:r>
      <w:r w:rsidRPr="0037757C">
        <w:rPr>
          <w:b/>
          <w:bCs/>
          <w:highlight w:val="cyan"/>
          <w:u w:val="single"/>
          <w:lang w:eastAsia="ja-JP"/>
        </w:rPr>
        <w:t xml:space="preserve">invocation of </w:t>
      </w:r>
      <w:r w:rsidRPr="001C2883">
        <w:rPr>
          <w:b/>
          <w:bCs/>
          <w:u w:val="single"/>
          <w:lang w:eastAsia="ja-JP"/>
        </w:rPr>
        <w:t>really</w:t>
      </w:r>
      <w:r w:rsidRPr="009536B6">
        <w:rPr>
          <w:b/>
          <w:bCs/>
          <w:u w:val="single"/>
          <w:lang w:eastAsia="ja-JP"/>
        </w:rPr>
        <w:t xml:space="preserve"> the broad </w:t>
      </w:r>
      <w:r w:rsidRPr="0037757C">
        <w:rPr>
          <w:b/>
          <w:bCs/>
          <w:highlight w:val="cyan"/>
          <w:u w:val="single"/>
          <w:lang w:eastAsia="ja-JP"/>
        </w:rPr>
        <w:t>extensive presidential power</w:t>
      </w:r>
      <w:r w:rsidRPr="009536B6">
        <w:rPr>
          <w:u w:val="single"/>
          <w:lang w:eastAsia="ja-JP"/>
        </w:rPr>
        <w:t xml:space="preserve"> which we only see at rare moments in our history.</w:t>
      </w:r>
      <w:r>
        <w:rPr>
          <w:lang w:eastAsia="ja-JP"/>
        </w:rPr>
        <w:t xml:space="preserve"> The - actually Trump is probably second only maybe to Lincoln in that. Lincoln really - but he had to because of the crisis of the Civil War. You know, we're not living through a civil war now. And </w:t>
      </w:r>
      <w:proofErr w:type="gramStart"/>
      <w:r>
        <w:rPr>
          <w:lang w:eastAsia="ja-JP"/>
        </w:rPr>
        <w:t>so</w:t>
      </w:r>
      <w:proofErr w:type="gramEnd"/>
      <w:r>
        <w:rPr>
          <w:lang w:eastAsia="ja-JP"/>
        </w:rPr>
        <w:t xml:space="preserve"> I worry sometimes that </w:t>
      </w:r>
      <w:r w:rsidRPr="009536B6">
        <w:rPr>
          <w:u w:val="single"/>
          <w:lang w:eastAsia="ja-JP"/>
        </w:rPr>
        <w:t xml:space="preserve">by overextending presidential power at times that don't justify it, </w:t>
      </w:r>
      <w:r w:rsidRPr="009536B6">
        <w:rPr>
          <w:b/>
          <w:bCs/>
          <w:u w:val="single"/>
          <w:lang w:eastAsia="ja-JP"/>
        </w:rPr>
        <w:t xml:space="preserve">you </w:t>
      </w:r>
      <w:r w:rsidRPr="0037757C">
        <w:rPr>
          <w:b/>
          <w:bCs/>
          <w:highlight w:val="cyan"/>
          <w:u w:val="single"/>
          <w:lang w:eastAsia="ja-JP"/>
        </w:rPr>
        <w:t>risk falling into becoming more like a Nixon</w:t>
      </w:r>
      <w:r w:rsidRPr="009536B6">
        <w:rPr>
          <w:u w:val="single"/>
          <w:lang w:eastAsia="ja-JP"/>
        </w:rPr>
        <w:t xml:space="preserve"> rather than becoming like a Lincoln</w:t>
      </w:r>
      <w:r>
        <w:rPr>
          <w:lang w:eastAsia="ja-JP"/>
        </w:rPr>
        <w:t xml:space="preserve">. CHANG: You think President Trump now is becoming more like Nixon. YOO: </w:t>
      </w:r>
      <w:r w:rsidRPr="009536B6">
        <w:rPr>
          <w:u w:val="single"/>
          <w:lang w:eastAsia="ja-JP"/>
        </w:rPr>
        <w:t>It's more that I worry that if you keep invoking the powers all the time when the circumstances don't justify it - that's what Nixon did</w:t>
      </w:r>
      <w:r>
        <w:rPr>
          <w:lang w:eastAsia="ja-JP"/>
        </w:rPr>
        <w:t>. That's what some other, I think, presidents who have failed have done. I - you know, time will tell. We're still only halfway through his term, so things might change. But I think he could get his way without having to make these kinds of broad claims of presidential power, particularly, for example, here with the Mueller report and the investigation.</w:t>
      </w:r>
    </w:p>
    <w:p w14:paraId="49ADD499" w14:textId="77777777" w:rsidR="00822EE6" w:rsidRPr="00465691" w:rsidRDefault="00822EE6" w:rsidP="00822EE6"/>
    <w:p w14:paraId="2CC1DF6E" w14:textId="77777777" w:rsidR="00822EE6" w:rsidRDefault="00822EE6" w:rsidP="00822EE6">
      <w:pPr>
        <w:rPr>
          <w:sz w:val="14"/>
        </w:rPr>
      </w:pPr>
    </w:p>
    <w:p w14:paraId="1480546C" w14:textId="77777777" w:rsidR="00822EE6" w:rsidRDefault="00822EE6" w:rsidP="00822EE6">
      <w:pPr>
        <w:pStyle w:val="Heading2"/>
      </w:pPr>
      <w:r>
        <w:t>Incentives</w:t>
      </w:r>
    </w:p>
    <w:p w14:paraId="1A3374B9" w14:textId="77777777" w:rsidR="00822EE6" w:rsidRDefault="00822EE6" w:rsidP="00822EE6">
      <w:pPr>
        <w:pStyle w:val="Heading3"/>
      </w:pPr>
      <w:r>
        <w:t>2AC---Incentives CP---Top</w:t>
      </w:r>
    </w:p>
    <w:p w14:paraId="4311AD9B" w14:textId="77777777" w:rsidR="00822EE6" w:rsidRPr="00797787" w:rsidRDefault="00822EE6" w:rsidP="003C3C75">
      <w:pPr>
        <w:pStyle w:val="Heading4"/>
        <w:numPr>
          <w:ilvl w:val="0"/>
          <w:numId w:val="6"/>
        </w:numPr>
      </w:pPr>
      <w:r>
        <w:t xml:space="preserve">Perm do both </w:t>
      </w:r>
    </w:p>
    <w:p w14:paraId="183DE954" w14:textId="77777777" w:rsidR="00822EE6" w:rsidRPr="00CF7F57" w:rsidRDefault="00822EE6" w:rsidP="003C3C75">
      <w:pPr>
        <w:pStyle w:val="Heading4"/>
        <w:numPr>
          <w:ilvl w:val="0"/>
          <w:numId w:val="6"/>
        </w:numPr>
        <w:rPr>
          <w:highlight w:val="yellow"/>
        </w:rPr>
      </w:pPr>
      <w:r w:rsidRPr="00CF7F57">
        <w:rPr>
          <w:highlight w:val="yellow"/>
        </w:rPr>
        <w:t xml:space="preserve">Incentives </w:t>
      </w:r>
      <w:r w:rsidRPr="00CF7F57">
        <w:rPr>
          <w:i/>
          <w:highlight w:val="yellow"/>
          <w:u w:val="single"/>
        </w:rPr>
        <w:t>fail miserably</w:t>
      </w:r>
      <w:r w:rsidRPr="00CF7F57">
        <w:rPr>
          <w:highlight w:val="yellow"/>
        </w:rPr>
        <w:t>—companies aren’t required to comply</w:t>
      </w:r>
    </w:p>
    <w:p w14:paraId="1A2D0313" w14:textId="77777777" w:rsidR="00822EE6" w:rsidRPr="00CF7F57" w:rsidRDefault="00822EE6" w:rsidP="00822EE6">
      <w:pPr>
        <w:rPr>
          <w:highlight w:val="yellow"/>
        </w:rPr>
      </w:pPr>
      <w:r w:rsidRPr="00CF7F57">
        <w:rPr>
          <w:rStyle w:val="Style13ptBold"/>
          <w:highlight w:val="yellow"/>
        </w:rPr>
        <w:t>Glazer 19</w:t>
      </w:r>
      <w:r w:rsidRPr="00CF7F57">
        <w:rPr>
          <w:highlight w:val="yellow"/>
        </w:rPr>
        <w:t xml:space="preserve"> (</w:t>
      </w:r>
      <w:proofErr w:type="spellStart"/>
      <w:r w:rsidRPr="00CF7F57">
        <w:rPr>
          <w:highlight w:val="yellow"/>
        </w:rPr>
        <w:t>Amihai</w:t>
      </w:r>
      <w:proofErr w:type="spellEnd"/>
      <w:r w:rsidRPr="00CF7F57">
        <w:rPr>
          <w:highlight w:val="yellow"/>
        </w:rPr>
        <w:t xml:space="preserve"> Glazer, Professor of Economics, University of California, Irvine, expert on relations between special interests and government, director of Corporate Welfare Studies at the University of California, Irvine, Chair, Department of Economics, University of California, Irvine, 1995-1998, Director, Focused Research Program in Public Choice, University of California, Irvine, 1989-1992, Visiting Professor of Economics, Graduate School of Industrial Administration, Carnegie Mellon University, 1991-1992, Ph.D. Yale University (1978), Economics, M.A. Yale University (1975), Economics, B.A. Cornell University (1974, Phi Beta Kappa), Economics, author of </w:t>
      </w:r>
      <w:r w:rsidRPr="00CF7F57">
        <w:rPr>
          <w:i/>
          <w:iCs/>
          <w:highlight w:val="yellow"/>
        </w:rPr>
        <w:t>Why Government Succeeds and Why It Fails</w:t>
      </w:r>
      <w:r w:rsidRPr="00CF7F57">
        <w:rPr>
          <w:highlight w:val="yellow"/>
        </w:rPr>
        <w:t xml:space="preserve">, </w:t>
      </w:r>
      <w:r w:rsidRPr="00CF7F57">
        <w:rPr>
          <w:i/>
          <w:iCs/>
          <w:highlight w:val="yellow"/>
        </w:rPr>
        <w:t>Conflict and Governance</w:t>
      </w:r>
      <w:r w:rsidRPr="00CF7F57">
        <w:rPr>
          <w:highlight w:val="yellow"/>
        </w:rPr>
        <w:t xml:space="preserve">, </w:t>
      </w:r>
      <w:r w:rsidRPr="00CF7F57">
        <w:rPr>
          <w:i/>
          <w:iCs/>
          <w:highlight w:val="yellow"/>
        </w:rPr>
        <w:t xml:space="preserve">Direct Democracy’s Impact on American Political Institutions, </w:t>
      </w:r>
      <w:r w:rsidRPr="00CF7F57">
        <w:rPr>
          <w:highlight w:val="yellow"/>
        </w:rPr>
        <w:t xml:space="preserve">and </w:t>
      </w:r>
      <w:r w:rsidRPr="00CF7F57">
        <w:rPr>
          <w:i/>
          <w:iCs/>
          <w:highlight w:val="yellow"/>
        </w:rPr>
        <w:t>Price Theory and Applications: Decisions, Markets, and Information</w:t>
      </w:r>
      <w:r w:rsidRPr="00CF7F57">
        <w:rPr>
          <w:highlight w:val="yellow"/>
        </w:rPr>
        <w:t xml:space="preserve">, Visiting Senior Research Associate, Graduate School of Business, Stanford University, Fall 1985, 2-25-19, accessed on 7-20-2020, Fast Company, "Everything you think you know about corporate tax incentives is wrong", https://www.fastcompany.com/90310500/everything-you-think-you-know-about-corporate-tax-incentives-is-wrong, </w:t>
      </w:r>
      <w:proofErr w:type="spellStart"/>
      <w:r w:rsidRPr="00CF7F57">
        <w:rPr>
          <w:highlight w:val="yellow"/>
        </w:rPr>
        <w:t>smarx</w:t>
      </w:r>
      <w:proofErr w:type="spellEnd"/>
      <w:r w:rsidRPr="00CF7F57">
        <w:rPr>
          <w:highlight w:val="yellow"/>
        </w:rPr>
        <w:t>, MLC)</w:t>
      </w:r>
    </w:p>
    <w:p w14:paraId="4BDBB549" w14:textId="77777777" w:rsidR="00822EE6" w:rsidRPr="00FF3C72" w:rsidRDefault="00822EE6" w:rsidP="00822EE6">
      <w:pPr>
        <w:rPr>
          <w:rStyle w:val="StyleUnderline"/>
        </w:rPr>
      </w:pPr>
      <w:r w:rsidRPr="00CF7F57">
        <w:rPr>
          <w:rStyle w:val="StyleUnderline"/>
          <w:highlight w:val="yellow"/>
        </w:rPr>
        <w:t>Amazon’s decision to walk away from its plan</w:t>
      </w:r>
      <w:r w:rsidRPr="00CF7F57">
        <w:rPr>
          <w:sz w:val="12"/>
          <w:highlight w:val="yellow"/>
        </w:rPr>
        <w:t xml:space="preserve"> to build a new headquarters in Queens </w:t>
      </w:r>
      <w:r w:rsidRPr="00CF7F57">
        <w:rPr>
          <w:rStyle w:val="Emphasis"/>
          <w:highlight w:val="yellow"/>
        </w:rPr>
        <w:t>stunned city and state officials</w:t>
      </w:r>
      <w:r w:rsidRPr="00CF7F57">
        <w:rPr>
          <w:sz w:val="12"/>
          <w:highlight w:val="yellow"/>
        </w:rPr>
        <w:t xml:space="preserve">, </w:t>
      </w:r>
      <w:r w:rsidRPr="00CF7F57">
        <w:rPr>
          <w:rStyle w:val="Emphasis"/>
          <w:highlight w:val="yellow"/>
        </w:rPr>
        <w:t>who had promised $3 billion in incentives</w:t>
      </w:r>
      <w:r w:rsidRPr="00CF7F57">
        <w:rPr>
          <w:sz w:val="12"/>
          <w:highlight w:val="yellow"/>
        </w:rPr>
        <w:t xml:space="preserve"> in exchange for some 25,000 jobs. </w:t>
      </w:r>
      <w:r w:rsidRPr="00CF7F57">
        <w:rPr>
          <w:rStyle w:val="Emphasis"/>
          <w:highlight w:val="yellow"/>
        </w:rPr>
        <w:t>They had never questioned whether the promised jobs and economic stimulus would actually appear</w:t>
      </w:r>
      <w:r w:rsidRPr="00CF7F57">
        <w:rPr>
          <w:rStyle w:val="StyleUnderline"/>
          <w:highlight w:val="yellow"/>
        </w:rPr>
        <w:t xml:space="preserve">. In my own research as an economist studying corporate welfare, I have found and reviewed much evidence on the effectiveness of tax and other incentives. My conclusion: </w:t>
      </w:r>
      <w:r w:rsidRPr="00CF7F57">
        <w:rPr>
          <w:rStyle w:val="Emphasis"/>
          <w:sz w:val="24"/>
          <w:highlight w:val="yellow"/>
        </w:rPr>
        <w:t>Incentives just don’t work.</w:t>
      </w:r>
      <w:r w:rsidRPr="00CF7F57">
        <w:rPr>
          <w:sz w:val="14"/>
          <w:highlight w:val="yellow"/>
        </w:rPr>
        <w:t xml:space="preserve"> </w:t>
      </w:r>
      <w:r w:rsidRPr="00CF7F57">
        <w:rPr>
          <w:sz w:val="12"/>
          <w:highlight w:val="yellow"/>
        </w:rPr>
        <w:t>CORPORATE “DOWNSIZING</w:t>
      </w:r>
      <w:r w:rsidRPr="00CF7F57">
        <w:rPr>
          <w:sz w:val="14"/>
          <w:highlight w:val="yellow"/>
        </w:rPr>
        <w:t xml:space="preserve">” </w:t>
      </w:r>
      <w:r w:rsidRPr="00CF7F57">
        <w:rPr>
          <w:rStyle w:val="Emphasis"/>
          <w:sz w:val="24"/>
          <w:highlight w:val="yellow"/>
        </w:rPr>
        <w:t>That’s in part because companies aren’t obligated to follow through on their promises.</w:t>
      </w:r>
      <w:r w:rsidRPr="00CF7F57">
        <w:rPr>
          <w:sz w:val="14"/>
          <w:highlight w:val="yellow"/>
        </w:rPr>
        <w:t xml:space="preserve"> </w:t>
      </w:r>
      <w:r w:rsidRPr="00CF7F57">
        <w:rPr>
          <w:rStyle w:val="StyleUnderline"/>
          <w:highlight w:val="yellow"/>
        </w:rPr>
        <w:t>Just ask Boston.</w:t>
      </w:r>
      <w:r w:rsidRPr="00CF7F57">
        <w:rPr>
          <w:sz w:val="12"/>
          <w:highlight w:val="yellow"/>
        </w:rPr>
        <w:t xml:space="preserve"> In February, around the same time Amazon walked away from its NYC plans, </w:t>
      </w:r>
      <w:r w:rsidRPr="00CF7F57">
        <w:rPr>
          <w:rStyle w:val="StyleUnderline"/>
          <w:highlight w:val="yellow"/>
        </w:rPr>
        <w:t>General Electric announced it will cut back on jobs and investment in its new headquarters in Boston</w:t>
      </w:r>
      <w:r w:rsidRPr="00CF7F57">
        <w:rPr>
          <w:sz w:val="12"/>
          <w:highlight w:val="yellow"/>
        </w:rPr>
        <w:t xml:space="preserve">. </w:t>
      </w:r>
      <w:r w:rsidRPr="00CF7F57">
        <w:rPr>
          <w:rStyle w:val="StyleUnderline"/>
          <w:highlight w:val="yellow"/>
        </w:rPr>
        <w:t>Only three years ago, the company’s plan to relocate from Connecticut in exchange for $25 million in tax breaks was touted as a big deal for Boston. Or</w:t>
      </w:r>
      <w:r w:rsidRPr="00CF7F57">
        <w:rPr>
          <w:sz w:val="12"/>
          <w:highlight w:val="yellow"/>
        </w:rPr>
        <w:t xml:space="preserve"> </w:t>
      </w:r>
      <w:r w:rsidRPr="00CF7F57">
        <w:rPr>
          <w:rStyle w:val="StyleUnderline"/>
          <w:highlight w:val="yellow"/>
        </w:rPr>
        <w:t>consider General Motors, which in 2012</w:t>
      </w:r>
      <w:r w:rsidRPr="00CF7F57">
        <w:rPr>
          <w:sz w:val="12"/>
          <w:highlight w:val="yellow"/>
        </w:rPr>
        <w:t xml:space="preserve"> </w:t>
      </w:r>
      <w:r w:rsidRPr="00CF7F57">
        <w:rPr>
          <w:rStyle w:val="StyleUnderline"/>
          <w:highlight w:val="yellow"/>
        </w:rPr>
        <w:t>said it would build a new electric vehicle facility in</w:t>
      </w:r>
      <w:r w:rsidRPr="00CF7F57">
        <w:rPr>
          <w:sz w:val="12"/>
          <w:highlight w:val="yellow"/>
        </w:rPr>
        <w:t xml:space="preserve"> White Marsh, </w:t>
      </w:r>
      <w:r w:rsidRPr="00CF7F57">
        <w:rPr>
          <w:rStyle w:val="StyleUnderline"/>
          <w:highlight w:val="yellow"/>
        </w:rPr>
        <w:t>Maryland, after receiving a subsidy of $105 million from the U.S. Department of Energy</w:t>
      </w:r>
      <w:r w:rsidRPr="00CF7F57">
        <w:rPr>
          <w:sz w:val="12"/>
          <w:highlight w:val="yellow"/>
        </w:rPr>
        <w:t xml:space="preserve">, $6 million in grants from Baltimore County, and $4.5 million in state grants for economic development and job training. This past November, </w:t>
      </w:r>
      <w:r w:rsidRPr="00CF7F57">
        <w:rPr>
          <w:rStyle w:val="StyleUnderline"/>
          <w:highlight w:val="yellow"/>
        </w:rPr>
        <w:t>the automaker announced it will shut down the plant as part of a restructuring effort.</w:t>
      </w:r>
      <w:r w:rsidRPr="00CF7F57">
        <w:rPr>
          <w:sz w:val="12"/>
          <w:highlight w:val="yellow"/>
        </w:rPr>
        <w:t xml:space="preserve"> </w:t>
      </w:r>
      <w:r w:rsidRPr="00CF7F57">
        <w:rPr>
          <w:rStyle w:val="StyleUnderline"/>
          <w:highlight w:val="yellow"/>
        </w:rPr>
        <w:t xml:space="preserve">Or Foxconn. </w:t>
      </w:r>
      <w:r w:rsidRPr="00CF7F57">
        <w:rPr>
          <w:sz w:val="12"/>
          <w:highlight w:val="yellow"/>
        </w:rPr>
        <w:t>In 2017, Wisconsin Gov. Scott Walker announced that the electronics giant would build a new factory in the state. The $10 billion investment was supposed to create as many as 13,000 jobs housed on a high-tech campus the size of 11 Lambeau football fields. Walker, who was described, during the announcement, as “a picture of grinning, fist-pumping excitement,” offered more than $4 billion in tax incentives in return. With only 178 jobs created as of January, now the plans for a large factory to build large TV screens are in doubt. Instead, Foxconn said it plans to work on a research and development facility in the state. BUSINESS AS USUAL</w:t>
      </w:r>
      <w:r w:rsidRPr="00CF7F57">
        <w:rPr>
          <w:rStyle w:val="Emphasis"/>
          <w:highlight w:val="yellow"/>
        </w:rPr>
        <w:t xml:space="preserve"> And for those that do stay, the benefits to the city or region aren’t all that great.</w:t>
      </w:r>
      <w:r w:rsidRPr="00CF7F57">
        <w:rPr>
          <w:sz w:val="12"/>
          <w:highlight w:val="yellow"/>
        </w:rPr>
        <w:t xml:space="preserve"> A 2016 study by economist </w:t>
      </w:r>
      <w:proofErr w:type="spellStart"/>
      <w:r w:rsidRPr="00CF7F57">
        <w:rPr>
          <w:sz w:val="12"/>
          <w:highlight w:val="yellow"/>
        </w:rPr>
        <w:t>Carlianne</w:t>
      </w:r>
      <w:proofErr w:type="spellEnd"/>
      <w:r w:rsidRPr="00CF7F57">
        <w:rPr>
          <w:sz w:val="12"/>
          <w:highlight w:val="yellow"/>
        </w:rPr>
        <w:t xml:space="preserve"> Patrick compared counties that won large new factories with those that lost out during the bidding process. She found that </w:t>
      </w:r>
      <w:r w:rsidRPr="00CF7F57">
        <w:rPr>
          <w:rStyle w:val="StyleUnderline"/>
          <w:highlight w:val="yellow"/>
        </w:rPr>
        <w:t>they typically did not generate more revenue for the local government than it spent on incentives</w:t>
      </w:r>
      <w:r w:rsidRPr="00CF7F57">
        <w:rPr>
          <w:sz w:val="12"/>
          <w:highlight w:val="yellow"/>
        </w:rPr>
        <w:t xml:space="preserve">, even if they did induce small increases in economic activity. Another study by Patrick found that making it easier for local governments to offer aid to companies reduced employment in rural counties. And in 2018, the W.E. Upjohn Institute for Employment Research concluded that factories and offices that received an incentive had employment growth 3.7% slower than those that didn’t receive the inducement. More than that, a review of 30 different studies by the Upjohn Institute found that incentives actually influence a company’s decision to invest in less than a quarter of cases. In other words, most of the time, a company would have made the investment with or without the tax break or other incentive. </w:t>
      </w:r>
      <w:r w:rsidRPr="00CF7F57">
        <w:rPr>
          <w:rStyle w:val="Emphasis"/>
          <w:highlight w:val="yellow"/>
        </w:rPr>
        <w:t>INCENTIVES FAIL In my own study, I collected data on 82 companies that invested in new plants and factories across the U.S</w:t>
      </w:r>
      <w:r w:rsidRPr="00CF7F57">
        <w:rPr>
          <w:sz w:val="12"/>
          <w:highlight w:val="yellow"/>
        </w:rPr>
        <w:t xml:space="preserve">. from 1982 to 1993 and then tracked them for a couple of decades. </w:t>
      </w:r>
      <w:r w:rsidRPr="00CF7F57">
        <w:rPr>
          <w:rStyle w:val="StyleUnderline"/>
          <w:highlight w:val="yellow"/>
        </w:rPr>
        <w:t xml:space="preserve">I also collected data on the various tax incentives and other inducement policies each state offered. As of 2010, </w:t>
      </w:r>
      <w:r w:rsidRPr="00CF7F57">
        <w:rPr>
          <w:sz w:val="12"/>
          <w:highlight w:val="yellow"/>
        </w:rPr>
        <w:t xml:space="preserve">when the last data were available, </w:t>
      </w:r>
      <w:r w:rsidRPr="00CF7F57">
        <w:rPr>
          <w:rStyle w:val="StyleUnderline"/>
          <w:highlight w:val="yellow"/>
        </w:rPr>
        <w:t>52 were still in operation</w:t>
      </w:r>
      <w:r w:rsidRPr="00CF7F57">
        <w:rPr>
          <w:sz w:val="12"/>
          <w:highlight w:val="yellow"/>
        </w:rPr>
        <w:t xml:space="preserve">. Twenty-four of them closed. I couldn’t find data on the other six. The point of providing companies with tax incentives and other subsidies is that they are supposed to lead to economic growth and make a facility more viable. On the contrary, I found that the plants in states with higher tax incentives were actually slightly more likely to have gone out of business by 2010. What is going on here? </w:t>
      </w:r>
      <w:r w:rsidRPr="00CF7F57">
        <w:rPr>
          <w:rStyle w:val="StyleUnderline"/>
          <w:highlight w:val="yellow"/>
        </w:rPr>
        <w:t>My theory</w:t>
      </w:r>
      <w:r w:rsidRPr="00CF7F57">
        <w:rPr>
          <w:sz w:val="12"/>
          <w:highlight w:val="yellow"/>
        </w:rPr>
        <w:t xml:space="preserve">, based on other research I’ve conducted, </w:t>
      </w:r>
      <w:r w:rsidRPr="00CF7F57">
        <w:rPr>
          <w:rStyle w:val="StyleUnderline"/>
          <w:highlight w:val="yellow"/>
        </w:rPr>
        <w:t>is that a company that is offered a large incentive package is incentivized to build a plant or office early rather than doing sufficient due diligence to ensure the decision is the best one.</w:t>
      </w:r>
    </w:p>
    <w:p w14:paraId="46C69300" w14:textId="77777777" w:rsidR="00822EE6" w:rsidRPr="002F7B6E" w:rsidRDefault="00822EE6" w:rsidP="003C3C75">
      <w:pPr>
        <w:pStyle w:val="Heading4"/>
        <w:numPr>
          <w:ilvl w:val="0"/>
          <w:numId w:val="6"/>
        </w:numPr>
      </w:pPr>
      <w:r>
        <w:t xml:space="preserve">Corporations are </w:t>
      </w:r>
      <w:r>
        <w:rPr>
          <w:i/>
          <w:u w:val="single"/>
        </w:rPr>
        <w:t>corrupt</w:t>
      </w:r>
      <w:r>
        <w:t xml:space="preserve">—they’ll hold back info, bribe scientists, and commit </w:t>
      </w:r>
      <w:r w:rsidRPr="00790B2B">
        <w:rPr>
          <w:i/>
          <w:u w:val="single"/>
        </w:rPr>
        <w:t xml:space="preserve">a litany of other </w:t>
      </w:r>
      <w:r>
        <w:rPr>
          <w:i/>
          <w:u w:val="single"/>
        </w:rPr>
        <w:t>fraudulent actions</w:t>
      </w:r>
      <w:r w:rsidRPr="00790B2B">
        <w:t xml:space="preserve"> that the CP </w:t>
      </w:r>
      <w:r w:rsidRPr="00790B2B">
        <w:rPr>
          <w:i/>
          <w:u w:val="single"/>
        </w:rPr>
        <w:t>can’t solve</w:t>
      </w:r>
    </w:p>
    <w:p w14:paraId="4B024CE7" w14:textId="77777777" w:rsidR="00822EE6" w:rsidRPr="002F7B6E" w:rsidRDefault="00822EE6" w:rsidP="00822EE6">
      <w:proofErr w:type="spellStart"/>
      <w:r>
        <w:rPr>
          <w:rStyle w:val="Style13ptBold"/>
        </w:rPr>
        <w:t>Grifo</w:t>
      </w:r>
      <w:proofErr w:type="spellEnd"/>
      <w:r>
        <w:rPr>
          <w:rStyle w:val="Style13ptBold"/>
        </w:rPr>
        <w:t xml:space="preserve"> PhD., Halpern, and Hansel 12</w:t>
      </w:r>
      <w:r>
        <w:t xml:space="preserve">(Francesca </w:t>
      </w:r>
      <w:proofErr w:type="spellStart"/>
      <w:r>
        <w:t>Grifo</w:t>
      </w:r>
      <w:proofErr w:type="spellEnd"/>
      <w:r>
        <w:t xml:space="preserve">, senior scientist at UCS and director of its Scientific Integrity Program, holds a Ph.D. in botany from Cornell University, Michael Halpern, program manager for the UCS Scientific Integrity Program, holds B.A. degrees in communication studies and sociology from Macalester College, Peter Hansel, an intern for the UCS Scientific Integrity Program, holds a B.S. in chemistry from Davidson College, 2-17-2012, accessed on 7-20-2020, Union of Concerned Scientists, "Heads They Win, Tails We Lose", https://www.ucsusa.org/resources/heads-they-win-tails-we-lose, </w:t>
      </w:r>
      <w:proofErr w:type="spellStart"/>
      <w:r>
        <w:t>smarx</w:t>
      </w:r>
      <w:proofErr w:type="spellEnd"/>
      <w:r>
        <w:t>, MLC)</w:t>
      </w:r>
    </w:p>
    <w:p w14:paraId="324D14F5" w14:textId="77777777" w:rsidR="00822EE6" w:rsidRPr="00790B2B" w:rsidRDefault="00822EE6" w:rsidP="00822EE6">
      <w:pPr>
        <w:rPr>
          <w:rStyle w:val="StyleUnderline"/>
        </w:rPr>
      </w:pPr>
      <w:r w:rsidRPr="00790B2B">
        <w:rPr>
          <w:sz w:val="10"/>
        </w:rPr>
        <w:t xml:space="preserve">Methods of Abuse </w:t>
      </w:r>
      <w:r w:rsidRPr="00CF7F57">
        <w:rPr>
          <w:rStyle w:val="Emphasis"/>
          <w:highlight w:val="yellow"/>
        </w:rPr>
        <w:t>Corporations attempt to exert influence at every step of the scientific and policy-making processes</w:t>
      </w:r>
      <w:r w:rsidRPr="00CF7F57">
        <w:rPr>
          <w:sz w:val="10"/>
          <w:highlight w:val="yellow"/>
        </w:rPr>
        <w:t xml:space="preserve">, </w:t>
      </w:r>
      <w:r w:rsidRPr="00CF7F57">
        <w:rPr>
          <w:rStyle w:val="Emphasis"/>
          <w:sz w:val="24"/>
          <w:highlight w:val="yellow"/>
        </w:rPr>
        <w:t>often to shape decisions in their favor or avoid regulation and monitoring of their products and by-products at the public’s expense</w:t>
      </w:r>
      <w:r w:rsidRPr="00CF7F57">
        <w:rPr>
          <w:sz w:val="10"/>
          <w:highlight w:val="yellow"/>
        </w:rPr>
        <w:t>.</w:t>
      </w:r>
      <w:r w:rsidRPr="00790B2B">
        <w:rPr>
          <w:sz w:val="10"/>
        </w:rPr>
        <w:t xml:space="preserve"> In so doing, </w:t>
      </w:r>
      <w:r w:rsidRPr="00790B2B">
        <w:rPr>
          <w:rStyle w:val="StyleUnderline"/>
        </w:rPr>
        <w:t>they often attempt to fundamentally alter the decision-making process and exploit executive branch agencies, Congress, and the courts</w:t>
      </w:r>
      <w:r w:rsidRPr="00790B2B">
        <w:rPr>
          <w:sz w:val="10"/>
        </w:rPr>
        <w:t xml:space="preserve">. Corrupting the Science </w:t>
      </w:r>
      <w:r w:rsidRPr="00790B2B">
        <w:rPr>
          <w:rStyle w:val="StyleUnderline"/>
        </w:rPr>
        <w:t xml:space="preserve">Corporations </w:t>
      </w:r>
      <w:r w:rsidRPr="00790B2B">
        <w:rPr>
          <w:sz w:val="10"/>
        </w:rPr>
        <w:t xml:space="preserve">that stand to lose from the results of independent scientific </w:t>
      </w:r>
      <w:r w:rsidRPr="00790B2B">
        <w:rPr>
          <w:rStyle w:val="StyleUnderline"/>
        </w:rPr>
        <w:t xml:space="preserve">inquiry have gone to great lengths to manipulate and control science and scientists by: </w:t>
      </w:r>
      <w:r w:rsidRPr="00CF7F57">
        <w:rPr>
          <w:rStyle w:val="Emphasis"/>
          <w:highlight w:val="yellow"/>
        </w:rPr>
        <w:t>Terminating and suppressing research</w:t>
      </w:r>
      <w:r w:rsidRPr="00790B2B">
        <w:rPr>
          <w:sz w:val="10"/>
        </w:rPr>
        <w:t xml:space="preserve">. Companies have controlled the dissemination of scientific information by ending or </w:t>
      </w:r>
      <w:r w:rsidRPr="00790B2B">
        <w:rPr>
          <w:rStyle w:val="Emphasis"/>
        </w:rPr>
        <w:t>withholding results of research that they sponsor that would threaten their bottom line.</w:t>
      </w:r>
      <w:r w:rsidRPr="00790B2B">
        <w:rPr>
          <w:sz w:val="10"/>
        </w:rPr>
        <w:t xml:space="preserve"> Intimidating or coercing scientists. </w:t>
      </w:r>
      <w:r w:rsidRPr="00790B2B">
        <w:rPr>
          <w:rStyle w:val="Emphasis"/>
        </w:rPr>
        <w:t>Corporations bury scientific information by harassing scientists and their institutions into silence</w:t>
      </w:r>
      <w:r w:rsidRPr="00790B2B">
        <w:rPr>
          <w:sz w:val="10"/>
        </w:rPr>
        <w:t xml:space="preserve">. </w:t>
      </w:r>
      <w:r w:rsidRPr="00790B2B">
        <w:rPr>
          <w:rStyle w:val="StyleUnderline"/>
        </w:rPr>
        <w:t>Scientists have been threatened with litigation and the loss of their jobs</w:t>
      </w:r>
      <w:r w:rsidRPr="00790B2B">
        <w:rPr>
          <w:sz w:val="10"/>
        </w:rPr>
        <w:t xml:space="preserve">, have had their research defunded, have been refused promotion or tenure, </w:t>
      </w:r>
      <w:r w:rsidRPr="00790B2B">
        <w:rPr>
          <w:rStyle w:val="StyleUnderline"/>
        </w:rPr>
        <w:t>and have been transferred to non-research positions,</w:t>
      </w:r>
      <w:r w:rsidRPr="00790B2B">
        <w:rPr>
          <w:sz w:val="10"/>
        </w:rPr>
        <w:t xml:space="preserve"> leading to self-censorship and changes in research direction. Manipulating study designs and research protocols. </w:t>
      </w:r>
      <w:r w:rsidRPr="00790B2B">
        <w:rPr>
          <w:rStyle w:val="Emphasis"/>
        </w:rPr>
        <w:t>Corporations have employed flawed methodologies in testing and research</w:t>
      </w:r>
      <w:r w:rsidRPr="00790B2B">
        <w:rPr>
          <w:sz w:val="10"/>
        </w:rPr>
        <w:t xml:space="preserve">—such as by changing the questions scientists are asking—that are biased toward predetermined results. </w:t>
      </w:r>
      <w:r w:rsidRPr="00790B2B">
        <w:rPr>
          <w:rStyle w:val="Emphasis"/>
        </w:rPr>
        <w:t>Ghostwriting scientific articles</w:t>
      </w:r>
      <w:r w:rsidRPr="00790B2B">
        <w:rPr>
          <w:sz w:val="10"/>
        </w:rPr>
        <w:t xml:space="preserve">. </w:t>
      </w:r>
      <w:r w:rsidRPr="00790B2B">
        <w:rPr>
          <w:rStyle w:val="StyleUnderline"/>
        </w:rPr>
        <w:t>Corporations corrupt the integrity of scientific journals by planting ghostwritten articles about their products. Rather than submitting articles directly, companies recruit scientists or contract with research organizations to publish articles that obscure the sponsors’ involvement.</w:t>
      </w:r>
      <w:r w:rsidRPr="00790B2B">
        <w:rPr>
          <w:sz w:val="10"/>
        </w:rPr>
        <w:t xml:space="preserve"> </w:t>
      </w:r>
      <w:r w:rsidRPr="00790B2B">
        <w:rPr>
          <w:rStyle w:val="Emphasis"/>
        </w:rPr>
        <w:t>Publication bias.</w:t>
      </w:r>
      <w:r w:rsidRPr="00790B2B">
        <w:rPr>
          <w:sz w:val="10"/>
        </w:rPr>
        <w:t xml:space="preserve"> </w:t>
      </w:r>
      <w:r w:rsidRPr="00790B2B">
        <w:rPr>
          <w:rStyle w:val="StyleUnderline"/>
        </w:rPr>
        <w:t xml:space="preserve">Corporations selectively publish positive results while underreporting negative results. </w:t>
      </w:r>
      <w:r w:rsidRPr="00790B2B">
        <w:rPr>
          <w:sz w:val="10"/>
        </w:rPr>
        <w:t xml:space="preserve">While not directly corrupting science itself, these publishing and reporting biases skew the body of evidence. </w:t>
      </w:r>
      <w:r w:rsidRPr="00790B2B">
        <w:rPr>
          <w:rStyle w:val="Emphasis"/>
        </w:rPr>
        <w:t>Shaping Public Perception Armed</w:t>
      </w:r>
      <w:r w:rsidRPr="00790B2B">
        <w:rPr>
          <w:sz w:val="10"/>
        </w:rPr>
        <w:t xml:space="preserve"> with public relations teams, private interests have launched campaigns that influence public opinion and undermine understanding of scientific consensus. </w:t>
      </w:r>
      <w:r w:rsidRPr="00790B2B">
        <w:rPr>
          <w:rStyle w:val="StyleUnderline"/>
        </w:rPr>
        <w:t xml:space="preserve">Among their methods: </w:t>
      </w:r>
      <w:r w:rsidRPr="00790B2B">
        <w:rPr>
          <w:rStyle w:val="Emphasis"/>
        </w:rPr>
        <w:t>Downplaying evidence</w:t>
      </w:r>
      <w:r w:rsidRPr="00790B2B">
        <w:rPr>
          <w:rStyle w:val="StyleUnderline"/>
        </w:rPr>
        <w:t xml:space="preserve"> and playing up false uncertainty. </w:t>
      </w:r>
      <w:r w:rsidRPr="00790B2B">
        <w:rPr>
          <w:sz w:val="10"/>
        </w:rPr>
        <w:t xml:space="preserve">As scientific understanding of the health effects of products and substances such </w:t>
      </w:r>
      <w:r w:rsidRPr="00790B2B">
        <w:rPr>
          <w:rStyle w:val="StyleUnderline"/>
        </w:rPr>
        <w:t>as tobacco and particulate emissions emerges, companies fight regulation by attacking the science, downplaying scientific consensus,</w:t>
      </w:r>
      <w:r w:rsidRPr="00790B2B">
        <w:rPr>
          <w:sz w:val="10"/>
        </w:rPr>
        <w:t xml:space="preserve"> exaggerating scientific uncertainty and spreading doubt. </w:t>
      </w:r>
      <w:r w:rsidRPr="00790B2B">
        <w:rPr>
          <w:rStyle w:val="Emphasis"/>
        </w:rPr>
        <w:t>Vilifying scientists</w:t>
      </w:r>
      <w:r w:rsidRPr="00790B2B">
        <w:rPr>
          <w:sz w:val="10"/>
        </w:rPr>
        <w:t xml:space="preserve">. </w:t>
      </w:r>
      <w:r w:rsidRPr="00790B2B">
        <w:rPr>
          <w:rStyle w:val="StyleUnderline"/>
        </w:rPr>
        <w:t>Scientists analyzing the health and environmental effects of products such as asbestos and lead</w:t>
      </w:r>
      <w:r w:rsidRPr="00790B2B">
        <w:rPr>
          <w:sz w:val="10"/>
        </w:rPr>
        <w:t xml:space="preserve">, and phenomena such as climate change, </w:t>
      </w:r>
      <w:r w:rsidRPr="00790B2B">
        <w:rPr>
          <w:rStyle w:val="StyleUnderline"/>
        </w:rPr>
        <w:t>are publicly criticized and attacked.</w:t>
      </w:r>
      <w:r w:rsidRPr="00790B2B">
        <w:rPr>
          <w:sz w:val="10"/>
        </w:rPr>
        <w:t xml:space="preserve"> These attacks and allegations of misconduct discredit the scientists and deter them from continuing their research. </w:t>
      </w:r>
      <w:r w:rsidRPr="00790B2B">
        <w:rPr>
          <w:rStyle w:val="Emphasis"/>
        </w:rPr>
        <w:t>Promoting experts who undermine the scientific consensus</w:t>
      </w:r>
      <w:r w:rsidRPr="00790B2B">
        <w:rPr>
          <w:rStyle w:val="StyleUnderline"/>
        </w:rPr>
        <w:t>. Corporations promote individuals who overemphasize research that appears to cast doubt on the scientific consensus</w:t>
      </w:r>
      <w:r w:rsidRPr="00790B2B">
        <w:rPr>
          <w:sz w:val="10"/>
        </w:rPr>
        <w:t xml:space="preserve">. Often their expertise is not in a relevant field, limiting their ability to effectively evaluate the scientific findings they are criticizing. </w:t>
      </w:r>
      <w:r w:rsidRPr="00790B2B">
        <w:rPr>
          <w:rStyle w:val="Emphasis"/>
        </w:rPr>
        <w:t>Hiding behind front groups</w:t>
      </w:r>
      <w:r w:rsidRPr="00790B2B">
        <w:rPr>
          <w:sz w:val="10"/>
        </w:rPr>
        <w:t xml:space="preserve"> or “capturing” organizations. </w:t>
      </w:r>
      <w:r w:rsidRPr="00790B2B">
        <w:rPr>
          <w:rStyle w:val="StyleUnderline"/>
        </w:rPr>
        <w:t>Companies use front groups, public relations firms, and other paid consultants to covertly advance corporate interests while these entities maintain the illusion of independence.</w:t>
      </w:r>
      <w:r w:rsidRPr="00790B2B">
        <w:rPr>
          <w:sz w:val="10"/>
        </w:rPr>
        <w:t xml:space="preserve"> </w:t>
      </w:r>
      <w:r w:rsidRPr="00790B2B">
        <w:rPr>
          <w:rStyle w:val="Emphasis"/>
        </w:rPr>
        <w:t>Influencing the media</w:t>
      </w:r>
      <w:r w:rsidRPr="00790B2B">
        <w:rPr>
          <w:sz w:val="10"/>
        </w:rPr>
        <w:t xml:space="preserve">. </w:t>
      </w:r>
      <w:r w:rsidRPr="00790B2B">
        <w:rPr>
          <w:rStyle w:val="StyleUnderline"/>
        </w:rPr>
        <w:t>Corporations inaccurately portray science by feeding the media slanted reports and news stories, or biased spokespeople.</w:t>
      </w:r>
      <w:r w:rsidRPr="00790B2B">
        <w:rPr>
          <w:sz w:val="10"/>
        </w:rPr>
        <w:t xml:space="preserve"> Restricting Agency Effectiveness Companies engage in activities that undermine the ability of federal agencies to use independent science to regulate products. </w:t>
      </w:r>
      <w:r w:rsidRPr="00790B2B">
        <w:rPr>
          <w:rStyle w:val="Emphasis"/>
        </w:rPr>
        <w:t>Companies also</w:t>
      </w:r>
      <w:r w:rsidRPr="00790B2B">
        <w:rPr>
          <w:sz w:val="10"/>
        </w:rPr>
        <w:t xml:space="preserve"> advocate for more layers of bureaucracy, and </w:t>
      </w:r>
      <w:r w:rsidRPr="00790B2B">
        <w:rPr>
          <w:rStyle w:val="Emphasis"/>
        </w:rPr>
        <w:t>take advantage of inappropriate relationships with agency personnel</w:t>
      </w:r>
      <w:r w:rsidRPr="00790B2B">
        <w:rPr>
          <w:sz w:val="10"/>
        </w:rPr>
        <w:t xml:space="preserve">, to hinder the development of policies that protect the public and the environment. Attacking the science. Corporations have attacked the science used to inform federal policy making in an attempt to delay regulation. Hindering the regulatory process. Corporations advocate for policies that limit the ability of agencies to use the best available science when making decisions. So-called “regulatory reforms” limit agencies’ resources, curb the role of science in decision making, or put an extraordinary burden of proof on agencies before they can act. </w:t>
      </w:r>
      <w:r w:rsidRPr="00790B2B">
        <w:rPr>
          <w:rStyle w:val="Emphasis"/>
          <w:sz w:val="28"/>
          <w:szCs w:val="28"/>
        </w:rPr>
        <w:t>Corrupting scientific advisory panels. Government agencies rely on independent scientific advisory panels to provide objective advice. But panel members often have undisclosed financial conflicts of interest: ties to companies that stand to win or lose based on the findings of these advisory committees.</w:t>
      </w:r>
      <w:r w:rsidRPr="00790B2B">
        <w:rPr>
          <w:sz w:val="10"/>
          <w:szCs w:val="28"/>
        </w:rPr>
        <w:t xml:space="preserve"> </w:t>
      </w:r>
      <w:r w:rsidRPr="00790B2B">
        <w:rPr>
          <w:sz w:val="10"/>
        </w:rPr>
        <w:t>Spinning the revolving door. Officials shuttle between high-level government positions and regulated industries or corporations. This revolving door can lead to regulatory capture: federal agencies charged with protecting the public can end up as shields or advocates for the regulated industries</w:t>
      </w:r>
      <w:r w:rsidRPr="00790B2B">
        <w:rPr>
          <w:rStyle w:val="Emphasis"/>
        </w:rPr>
        <w:t>. Censoring scientists and their research</w:t>
      </w:r>
      <w:r w:rsidRPr="00790B2B">
        <w:rPr>
          <w:sz w:val="10"/>
        </w:rPr>
        <w:t xml:space="preserve">. </w:t>
      </w:r>
      <w:r w:rsidRPr="00790B2B">
        <w:rPr>
          <w:rStyle w:val="StyleUnderline"/>
        </w:rPr>
        <w:t>Federal officials with industry ties have deleted selected evidence from scientific documents, knowingly adopted flawed methodologies</w:t>
      </w:r>
      <w:r w:rsidRPr="00790B2B">
        <w:rPr>
          <w:sz w:val="10"/>
        </w:rPr>
        <w:t xml:space="preserve">, put direct pressure on scientists and their supervisors to alter findings, and censored scientists to prevent them from speaking publicly or with the media. </w:t>
      </w:r>
      <w:r w:rsidRPr="00790B2B">
        <w:rPr>
          <w:rStyle w:val="Emphasis"/>
        </w:rPr>
        <w:t>Withholding information from the public.</w:t>
      </w:r>
      <w:r w:rsidRPr="00790B2B">
        <w:rPr>
          <w:sz w:val="10"/>
        </w:rPr>
        <w:t xml:space="preserve"> </w:t>
      </w:r>
      <w:r w:rsidRPr="00790B2B">
        <w:rPr>
          <w:rStyle w:val="StyleUnderline"/>
        </w:rPr>
        <w:t>Besides censoring scientists, federal officials acting on behalf of corporate interests have buried scientific findings, delayed the release of information, or otherwise suppressed or withheld scientific information</w:t>
      </w:r>
      <w:r w:rsidRPr="00790B2B">
        <w:rPr>
          <w:sz w:val="10"/>
        </w:rPr>
        <w:t xml:space="preserve">. Influencing </w:t>
      </w:r>
      <w:proofErr w:type="gramStart"/>
      <w:r w:rsidRPr="00790B2B">
        <w:rPr>
          <w:sz w:val="10"/>
        </w:rPr>
        <w:t>Congress</w:t>
      </w:r>
      <w:proofErr w:type="gramEnd"/>
      <w:r w:rsidRPr="00790B2B">
        <w:rPr>
          <w:sz w:val="10"/>
        </w:rPr>
        <w:t xml:space="preserve"> The injection of billions of dollars into congressional lobbying and election campaigns compromises the will of members of Congress to respond to the needs of the people they represent. </w:t>
      </w:r>
      <w:r w:rsidRPr="00790B2B">
        <w:rPr>
          <w:rStyle w:val="Emphasis"/>
        </w:rPr>
        <w:t>Money and secrecy in lobbying</w:t>
      </w:r>
      <w:r w:rsidRPr="00790B2B">
        <w:rPr>
          <w:sz w:val="10"/>
        </w:rPr>
        <w:t xml:space="preserve">, excessive campaign funding, and a revolving door on Capitol Hill give corporate interests unprecedented and undue access to members of Congress. This influence encourages members to challenge scientific consensus, delay action on critical science-based problems, and shape the use of science in policy making. A recent marked increase in lobbying expenditures, along with greatly relaxed rules on corporate spending on elections, has exacerbated these pressures. </w:t>
      </w:r>
      <w:r w:rsidRPr="00790B2B">
        <w:rPr>
          <w:rStyle w:val="Emphasis"/>
        </w:rPr>
        <w:t xml:space="preserve">Exploiting Judicial Pathways Judges </w:t>
      </w:r>
      <w:r w:rsidRPr="00790B2B">
        <w:rPr>
          <w:sz w:val="10"/>
        </w:rPr>
        <w:t xml:space="preserve">play a growing role in deciding whether to admit scientific information as evidence, and in ruling on science-based laws and regulations. </w:t>
      </w:r>
      <w:r w:rsidRPr="00790B2B">
        <w:rPr>
          <w:rStyle w:val="Emphasis"/>
        </w:rPr>
        <w:t>Corporate interests have expanded their influence on the judicial system, used the courts to undermine science</w:t>
      </w:r>
      <w:r w:rsidRPr="00790B2B">
        <w:rPr>
          <w:sz w:val="10"/>
        </w:rPr>
        <w:t xml:space="preserve">, </w:t>
      </w:r>
      <w:r w:rsidRPr="00790B2B">
        <w:rPr>
          <w:rStyle w:val="StyleUnderline"/>
        </w:rPr>
        <w:t xml:space="preserve">and exploited judicial processes to bully and silence scientists. State judicial elections have become multimillion-dollar campaigns backed by political parties and special-interest groups. </w:t>
      </w:r>
    </w:p>
    <w:p w14:paraId="5229C914" w14:textId="77777777" w:rsidR="00822EE6" w:rsidRDefault="00822EE6" w:rsidP="00822EE6"/>
    <w:p w14:paraId="2813E872" w14:textId="77777777" w:rsidR="00822EE6" w:rsidRDefault="00822EE6" w:rsidP="003C3C75">
      <w:pPr>
        <w:pStyle w:val="Heading4"/>
        <w:numPr>
          <w:ilvl w:val="0"/>
          <w:numId w:val="6"/>
        </w:numPr>
      </w:pPr>
      <w:r>
        <w:t>Jail time is more effective than positive reinforcements</w:t>
      </w:r>
    </w:p>
    <w:p w14:paraId="1EC931A3" w14:textId="77777777" w:rsidR="00822EE6" w:rsidRPr="00CD58A6" w:rsidRDefault="00822EE6" w:rsidP="00822EE6">
      <w:r w:rsidRPr="00CD58A6">
        <w:t xml:space="preserve">Bill </w:t>
      </w:r>
      <w:r w:rsidRPr="00CD58A6">
        <w:rPr>
          <w:rStyle w:val="Style13ptBold"/>
        </w:rPr>
        <w:t>Snyder</w:t>
      </w:r>
      <w:r>
        <w:rPr>
          <w:rStyle w:val="Style13ptBold"/>
        </w:rPr>
        <w:t xml:space="preserve"> ‘17</w:t>
      </w:r>
      <w:r w:rsidRPr="00CD58A6">
        <w:rPr>
          <w:rStyle w:val="Style13ptBold"/>
        </w:rPr>
        <w:t>,</w:t>
      </w:r>
      <w:r w:rsidRPr="00CD58A6">
        <w:rPr>
          <w:sz w:val="16"/>
          <w:szCs w:val="16"/>
        </w:rPr>
        <w:t xml:space="preserve"> San Francisco journalist, has followed business, technology, and the business of technology for nearly 25 years at newspapers, national magazines and Web sites. He’s currently writing features and a weekly column -- “Tech’s Bottom Line” -- for InfoWorld.com; a consumer column for CIO.com, edits for IDG’s Content Works, and is a frequent contributor to publications of the business school at Stanford University and the University of California at Berkeley.</w:t>
      </w:r>
      <w:r>
        <w:rPr>
          <w:sz w:val="16"/>
          <w:szCs w:val="16"/>
        </w:rPr>
        <w:t xml:space="preserve">” </w:t>
      </w:r>
      <w:r w:rsidRPr="00CD58A6">
        <w:rPr>
          <w:sz w:val="16"/>
          <w:szCs w:val="16"/>
        </w:rPr>
        <w:t>How to Stop White-Collar Crime</w:t>
      </w:r>
      <w:r>
        <w:rPr>
          <w:sz w:val="16"/>
          <w:szCs w:val="16"/>
        </w:rPr>
        <w:t xml:space="preserve">” </w:t>
      </w:r>
      <w:r w:rsidRPr="00245507">
        <w:rPr>
          <w:sz w:val="16"/>
          <w:szCs w:val="16"/>
        </w:rPr>
        <w:t>https://www.gsb.stanford.edu/insights/how-stop-white-collar-crime</w:t>
      </w:r>
    </w:p>
    <w:p w14:paraId="2781F3FD" w14:textId="77777777" w:rsidR="00822EE6" w:rsidRDefault="00822EE6" w:rsidP="00822EE6">
      <w:r w:rsidRPr="00CF7F57">
        <w:rPr>
          <w:szCs w:val="28"/>
          <w:highlight w:val="yellow"/>
          <w:u w:val="single"/>
        </w:rPr>
        <w:t>Big fines</w:t>
      </w:r>
      <w:r>
        <w:t xml:space="preserve"> paid by businesses that break the law </w:t>
      </w:r>
      <w:r w:rsidRPr="00CF7F57">
        <w:rPr>
          <w:szCs w:val="28"/>
          <w:highlight w:val="yellow"/>
          <w:u w:val="single"/>
        </w:rPr>
        <w:t>provide no incentive for companies to change cultures that lead to that illegal activity</w:t>
      </w:r>
      <w:r>
        <w:t xml:space="preserve">, says Jed S. Rakoff, a senior judge on the bench of the United States District Court for the Southern District of New York. </w:t>
      </w:r>
      <w:r w:rsidRPr="00CD58A6">
        <w:rPr>
          <w:szCs w:val="28"/>
          <w:u w:val="single"/>
        </w:rPr>
        <w:t>Even large fines and bad publicity are often viewed as a cost of doing business rather than a deterrent</w:t>
      </w:r>
      <w:r>
        <w:t xml:space="preserve"> for companies that break the law. And a common federal tactic, so-called “</w:t>
      </w:r>
      <w:r w:rsidRPr="00CF7F57">
        <w:rPr>
          <w:szCs w:val="28"/>
          <w:highlight w:val="yellow"/>
          <w:u w:val="single"/>
        </w:rPr>
        <w:t>deferred prosecution,” is in effect a “get out of jail free” card for executives</w:t>
      </w:r>
      <w:r>
        <w:t>, says the jurist. Although the public might like to see accused executives wind up behind bars, they don’t because the U</w:t>
      </w:r>
      <w:r w:rsidRPr="00CD58A6">
        <w:rPr>
          <w:szCs w:val="28"/>
          <w:u w:val="single"/>
        </w:rPr>
        <w:t>.S. Department of Justice finds it easier to prosecute corporations instead of the people who run them</w:t>
      </w:r>
      <w:r>
        <w:t xml:space="preserve">, he says. Rakoff spoke to Insights during a recent visit as part of Stanford GSB’s new interdisciplinary Finance and Society Visitor Program, organized by </w:t>
      </w:r>
      <w:proofErr w:type="spellStart"/>
      <w:r>
        <w:t>Anat</w:t>
      </w:r>
      <w:proofErr w:type="spellEnd"/>
      <w:r>
        <w:t xml:space="preserve"> </w:t>
      </w:r>
      <w:proofErr w:type="spellStart"/>
      <w:r>
        <w:t>Admati</w:t>
      </w:r>
      <w:proofErr w:type="spellEnd"/>
      <w:r>
        <w:t xml:space="preserve">, the George G.C. Parker Professor of Finance and Economics. Rakoff’s work as a prosecutor is covered in Jesse </w:t>
      </w:r>
      <w:proofErr w:type="spellStart"/>
      <w:r>
        <w:t>Eisinger’s</w:t>
      </w:r>
      <w:proofErr w:type="spellEnd"/>
      <w:r>
        <w:t xml:space="preserve"> recently released book The Chickenshit Club: Why the Justice Department Fails to Prosecute Executives. </w:t>
      </w:r>
      <w:proofErr w:type="spellStart"/>
      <w:r>
        <w:t>Eisinger</w:t>
      </w:r>
      <w:proofErr w:type="spellEnd"/>
      <w:r>
        <w:t xml:space="preserve">, a journalist, also came to Stanford as part of </w:t>
      </w:r>
      <w:proofErr w:type="spellStart"/>
      <w:r>
        <w:t>Admati’s</w:t>
      </w:r>
      <w:proofErr w:type="spellEnd"/>
      <w:r>
        <w:t xml:space="preserve"> visitor program. </w:t>
      </w:r>
      <w:r w:rsidRPr="00CD58A6">
        <w:rPr>
          <w:szCs w:val="28"/>
          <w:u w:val="single"/>
        </w:rPr>
        <w:t xml:space="preserve">What incentive would work to change corporate behavior? The threat of prison, </w:t>
      </w:r>
      <w:r>
        <w:t xml:space="preserve">says Rakoff. “I found that to a person, [executives accused of white-collar crimes] feared prison, and they feared it mightily. </w:t>
      </w:r>
      <w:r w:rsidRPr="00CF7F57">
        <w:rPr>
          <w:szCs w:val="28"/>
          <w:highlight w:val="yellow"/>
          <w:u w:val="single"/>
        </w:rPr>
        <w:t>They would have paid any amount of money, done anything to avoid going to priso</w:t>
      </w:r>
      <w:r w:rsidRPr="00CD58A6">
        <w:rPr>
          <w:szCs w:val="28"/>
          <w:u w:val="single"/>
        </w:rPr>
        <w:t>n</w:t>
      </w:r>
      <w:r>
        <w:t xml:space="preserve">. </w:t>
      </w:r>
      <w:proofErr w:type="gramStart"/>
      <w:r>
        <w:t>So</w:t>
      </w:r>
      <w:proofErr w:type="gramEnd"/>
      <w:r>
        <w:t xml:space="preserve"> </w:t>
      </w:r>
      <w:r w:rsidRPr="00CF7F57">
        <w:rPr>
          <w:szCs w:val="28"/>
          <w:highlight w:val="yellow"/>
          <w:u w:val="single"/>
        </w:rPr>
        <w:t>prison does have a major deterrent effect</w:t>
      </w:r>
      <w:r>
        <w:t>,” he says. Rakoff spent seven years prosecuting white-collar criminals as a federal prosecutor before shifting to a private practice, where he defended many of them for 15 years. He was appointed to the federal bench by President Bill Clinton in 1995 and now hears cases stemming from alleged criminality by corporations at the heart of this country’s financial system. Unlike many federal judges, Rakoff has spoken out extensively on a variety of broad legal issues. He is the author of five books, 135 published articles, 600 speeches, and 1,500 judicial opinions. Rakoff says he feels it is part of a federal judge’s role to educate the public and legislators about the need to rethink the way white-collar crime is prosecuted and punished.</w:t>
      </w:r>
    </w:p>
    <w:p w14:paraId="3F79E61C" w14:textId="77777777" w:rsidR="00822EE6" w:rsidRDefault="00822EE6" w:rsidP="00822EE6"/>
    <w:p w14:paraId="427D98AA" w14:textId="77777777" w:rsidR="00822EE6" w:rsidRDefault="00822EE6" w:rsidP="003C3C75">
      <w:pPr>
        <w:pStyle w:val="Heading4"/>
        <w:numPr>
          <w:ilvl w:val="0"/>
          <w:numId w:val="6"/>
        </w:numPr>
      </w:pPr>
      <w:r>
        <w:t>Non-unique, the DOJ already tried to issue incentives and failed</w:t>
      </w:r>
    </w:p>
    <w:p w14:paraId="67567916" w14:textId="77777777" w:rsidR="00822EE6" w:rsidRPr="00922883" w:rsidRDefault="00822EE6" w:rsidP="00822EE6">
      <w:pPr>
        <w:rPr>
          <w:sz w:val="15"/>
          <w:szCs w:val="15"/>
        </w:rPr>
      </w:pPr>
      <w:r w:rsidRPr="00922883">
        <w:rPr>
          <w:sz w:val="15"/>
          <w:szCs w:val="15"/>
        </w:rPr>
        <w:t xml:space="preserve">Adam </w:t>
      </w:r>
      <w:r w:rsidRPr="00922883">
        <w:rPr>
          <w:rStyle w:val="Style13ptBold"/>
        </w:rPr>
        <w:t>Hollingswort</w:t>
      </w:r>
      <w:r>
        <w:rPr>
          <w:rStyle w:val="Style13ptBold"/>
        </w:rPr>
        <w:t>h et al. ‘19</w:t>
      </w:r>
      <w:r w:rsidRPr="00922883">
        <w:rPr>
          <w:sz w:val="15"/>
          <w:szCs w:val="15"/>
        </w:rPr>
        <w:t xml:space="preserve">, a former federal prosecutor, represents companies and individuals in government investigations, criminal cases, and civil matters. He has broad experience representing clients in litigation involving the False Claims Act, Foreign Corrupt Practices Act (FCPA), cybersecurity, and contract disputes. During his tenure as Assistant United States Attorney (AUSA) in Cleveland, he prosecuted cases involving </w:t>
      </w:r>
      <w:proofErr w:type="gramStart"/>
      <w:r w:rsidRPr="00922883">
        <w:rPr>
          <w:sz w:val="15"/>
          <w:szCs w:val="15"/>
        </w:rPr>
        <w:t>multimillion dollar</w:t>
      </w:r>
      <w:proofErr w:type="gramEnd"/>
      <w:r w:rsidRPr="00922883">
        <w:rPr>
          <w:sz w:val="15"/>
          <w:szCs w:val="15"/>
        </w:rPr>
        <w:t xml:space="preserve"> investment and securities fraud, health care fraud, money laundering, bribery, public corruption, embezzlement, identity theft, and criminal tax violations. As a former federal prosecutor who led large, complex criminal fraud and corruption cases at the Department of Justice, Hank Walther often handles sensitive U.S. and </w:t>
      </w:r>
      <w:proofErr w:type="spellStart"/>
      <w:r w:rsidRPr="00922883">
        <w:rPr>
          <w:sz w:val="15"/>
          <w:szCs w:val="15"/>
        </w:rPr>
        <w:t>multijurisdiction</w:t>
      </w:r>
      <w:proofErr w:type="spellEnd"/>
      <w:r w:rsidRPr="00922883">
        <w:rPr>
          <w:sz w:val="15"/>
          <w:szCs w:val="15"/>
        </w:rPr>
        <w:t xml:space="preserve"> matters that could seriously impact a company's health and reputation. He is an accomplished investigator and trial lawyer with significant experience investigating and defending health care fraud, Foreign Corrupt Practices Act, securities fraud, False Claims Act, and other financial fraud, antitrust, and corruption matters. Hank has been recognized as one of the top </w:t>
      </w:r>
      <w:proofErr w:type="gramStart"/>
      <w:r w:rsidRPr="00922883">
        <w:rPr>
          <w:sz w:val="15"/>
          <w:szCs w:val="15"/>
        </w:rPr>
        <w:t>white collar</w:t>
      </w:r>
      <w:proofErr w:type="gramEnd"/>
      <w:r w:rsidRPr="00922883">
        <w:rPr>
          <w:sz w:val="15"/>
          <w:szCs w:val="15"/>
        </w:rPr>
        <w:t xml:space="preserve"> lawyers in the country by Chambers USA, The Legal 500, and Super Lawyers. In 2018 Who's Who Legal </w:t>
      </w:r>
      <w:proofErr w:type="gramStart"/>
      <w:r w:rsidRPr="00922883">
        <w:rPr>
          <w:sz w:val="15"/>
          <w:szCs w:val="15"/>
        </w:rPr>
        <w:t>named</w:t>
      </w:r>
      <w:proofErr w:type="gramEnd"/>
      <w:r w:rsidRPr="00922883">
        <w:rPr>
          <w:sz w:val="15"/>
          <w:szCs w:val="15"/>
        </w:rPr>
        <w:t xml:space="preserve"> Hank as one of the three "Most Highly Regarded" attorneys in the U.S. under age 45 in the investigations field. In 2020, Chambers noted that Hank "continues to climb the rankings on the back of his sophisticated and highly regarded practice handling a broad range of criminal and regulatory matters." Steve </w:t>
      </w:r>
      <w:proofErr w:type="spellStart"/>
      <w:r w:rsidRPr="00922883">
        <w:rPr>
          <w:sz w:val="15"/>
          <w:szCs w:val="15"/>
        </w:rPr>
        <w:t>Sozio</w:t>
      </w:r>
      <w:proofErr w:type="spellEnd"/>
      <w:r w:rsidRPr="00922883">
        <w:rPr>
          <w:sz w:val="15"/>
          <w:szCs w:val="15"/>
        </w:rPr>
        <w:t xml:space="preserve"> is co-leader of the Firm's Health Care Practice and the head of litigation for the Cleveland Office. His practice involves the representation of businesses, health care organizations, and their employees during investigations by federal and local governmental authorities for potential criminal charges; prosecuting and defending civil actions on behalf of clients involved with allegations of fraud, false claims, and other business-related wrongdoing; and advising health care and corporate clients regarding compliance issues to avoid governmental sanctions.</w:t>
      </w:r>
      <w:r>
        <w:rPr>
          <w:sz w:val="15"/>
          <w:szCs w:val="15"/>
        </w:rPr>
        <w:t xml:space="preserve"> “</w:t>
      </w:r>
      <w:r w:rsidRPr="00922883">
        <w:rPr>
          <w:sz w:val="15"/>
          <w:szCs w:val="15"/>
        </w:rPr>
        <w:t>DOJ Announces Changes in White-Collar Criminal Enforcement in the Interest of Transparency</w:t>
      </w:r>
      <w:r>
        <w:rPr>
          <w:sz w:val="15"/>
          <w:szCs w:val="15"/>
        </w:rPr>
        <w:t xml:space="preserve">” </w:t>
      </w:r>
      <w:r w:rsidRPr="00922883">
        <w:rPr>
          <w:sz w:val="15"/>
          <w:szCs w:val="15"/>
        </w:rPr>
        <w:t>https://www.jonesday.com/en/insights/2019/10/doj-announces-changes-in-white-collar-enforcement</w:t>
      </w:r>
    </w:p>
    <w:p w14:paraId="7B703E32" w14:textId="77777777" w:rsidR="00822EE6" w:rsidRDefault="00822EE6" w:rsidP="00822EE6">
      <w:r w:rsidRPr="00FE4DEA">
        <w:rPr>
          <w:szCs w:val="28"/>
          <w:u w:val="single"/>
        </w:rPr>
        <w:t>DOJ</w:t>
      </w:r>
      <w:r>
        <w:t xml:space="preserve"> recently </w:t>
      </w:r>
      <w:r w:rsidRPr="00FE4DEA">
        <w:rPr>
          <w:szCs w:val="28"/>
          <w:u w:val="single"/>
        </w:rPr>
        <w:t>announced new guidance</w:t>
      </w:r>
      <w:r>
        <w:t xml:space="preserve"> detailing the criteria </w:t>
      </w:r>
      <w:r w:rsidRPr="00FE4DEA">
        <w:rPr>
          <w:szCs w:val="28"/>
          <w:u w:val="single"/>
        </w:rPr>
        <w:t xml:space="preserve">prosecutors will consider when evaluating corporate defendants' claims of an inability to pay a criminal fine or monetary penalty, as well as a restructuring within the DOJ Fraud Section. </w:t>
      </w:r>
      <w:r>
        <w:t xml:space="preserve">The announcements on October 8, 2019, by Brian </w:t>
      </w:r>
      <w:proofErr w:type="spellStart"/>
      <w:r>
        <w:t>Benczkowski</w:t>
      </w:r>
      <w:proofErr w:type="spellEnd"/>
      <w:r>
        <w:t xml:space="preserve">, Assistant Attorney General for DOJ's Criminal Division, about its enforcement </w:t>
      </w:r>
      <w:r w:rsidRPr="00FE4DEA">
        <w:rPr>
          <w:szCs w:val="28"/>
          <w:u w:val="single"/>
        </w:rPr>
        <w:t>reflect DOJ's emphasis on enhancing transparency to the corporate community priorities, processes, and procedures</w:t>
      </w:r>
      <w:r>
        <w:t>.</w:t>
      </w:r>
    </w:p>
    <w:p w14:paraId="1C0EF203" w14:textId="77777777" w:rsidR="00822EE6" w:rsidRDefault="00822EE6" w:rsidP="00822EE6">
      <w:r>
        <w:t xml:space="preserve">AAG </w:t>
      </w:r>
      <w:proofErr w:type="spellStart"/>
      <w:r>
        <w:t>Benczkowski</w:t>
      </w:r>
      <w:proofErr w:type="spellEnd"/>
      <w:r>
        <w:t xml:space="preserve"> stated that while DOJ continues to pursue aggressively white-collar criminal cases, and that this "remains a top priority" for DOJ, the </w:t>
      </w:r>
      <w:r w:rsidRPr="00FE4DEA">
        <w:rPr>
          <w:szCs w:val="28"/>
          <w:u w:val="single"/>
        </w:rPr>
        <w:t>goal "is to not just punish corporate crime, but to deter it as well."</w:t>
      </w:r>
      <w:r>
        <w:t xml:space="preserve"> To that end, DOJ has recently publicized its internal guidance defining the "criteria prosecutors will apply to key decisions" in several areas, including </w:t>
      </w:r>
      <w:r w:rsidRPr="00FE4DEA">
        <w:rPr>
          <w:szCs w:val="28"/>
          <w:u w:val="single"/>
        </w:rPr>
        <w:t xml:space="preserve">incentives for cooperation in Foreign Corrupt Practices Act cases (November 2017), when DOJ will impose a corporate monitor (October 2018), and how DOJ evaluates corporate compliance programs </w:t>
      </w:r>
      <w:r>
        <w:t>(April 2019). DOJ's guidance on factors relevant to the inability to pay analysis is the latest DOJ effort to increase the agency's transparency to the corporate community so that companies may "invest fully in compliance on the front end" and "make good decisions in the face of misconduct on the back end."</w:t>
      </w:r>
    </w:p>
    <w:p w14:paraId="04671BA9" w14:textId="77777777" w:rsidR="00822EE6" w:rsidRDefault="00822EE6" w:rsidP="00822EE6"/>
    <w:p w14:paraId="029CC936" w14:textId="77777777" w:rsidR="00822EE6" w:rsidRDefault="00822EE6" w:rsidP="00822EE6"/>
    <w:p w14:paraId="53DFD38A" w14:textId="5947E824" w:rsidR="00822EE6" w:rsidRDefault="00822EE6" w:rsidP="00822EE6">
      <w:pPr>
        <w:pStyle w:val="Heading3"/>
      </w:pPr>
      <w:r>
        <w:t>1AR---Incentives Fail</w:t>
      </w:r>
    </w:p>
    <w:p w14:paraId="4CC33472" w14:textId="77777777" w:rsidR="00822EE6" w:rsidRDefault="00822EE6" w:rsidP="00822EE6">
      <w:pPr>
        <w:pStyle w:val="Heading4"/>
      </w:pPr>
      <w:r>
        <w:t>Providing incentives doesn’t lead companies to rethink behavior, it does the opposite</w:t>
      </w:r>
    </w:p>
    <w:p w14:paraId="77BFC5B0" w14:textId="77777777" w:rsidR="00822EE6" w:rsidRPr="00602D32" w:rsidRDefault="00822EE6" w:rsidP="00822EE6">
      <w:r w:rsidRPr="00602D32">
        <w:rPr>
          <w:sz w:val="20"/>
          <w:szCs w:val="21"/>
        </w:rPr>
        <w:t xml:space="preserve">Robin </w:t>
      </w:r>
      <w:r w:rsidRPr="00602D32">
        <w:rPr>
          <w:rStyle w:val="Style13ptBold"/>
        </w:rPr>
        <w:t>Sing</w:t>
      </w:r>
      <w:r>
        <w:rPr>
          <w:rStyle w:val="Style13ptBold"/>
        </w:rPr>
        <w:t>h ’18</w:t>
      </w:r>
      <w:r w:rsidRPr="00602D32">
        <w:rPr>
          <w:rStyle w:val="Style13ptBold"/>
          <w:sz w:val="20"/>
          <w:szCs w:val="20"/>
        </w:rPr>
        <w:t xml:space="preserve"> </w:t>
      </w:r>
      <w:r w:rsidRPr="00602D32">
        <w:rPr>
          <w:sz w:val="20"/>
          <w:szCs w:val="20"/>
        </w:rPr>
        <w:t>is a Subject Matter Expert (SME) with international experience and qualifications in the field of Regulatory Compliance, Data Privacy, Ethics, and Fraud and Corruption Investigations. He has helped managements from fortune 500 and government entities to strategically navigate through ethical, regulatory dilemmas and compliance investigations, especially in case of high-risk jurisdictions.</w:t>
      </w:r>
      <w:r>
        <w:rPr>
          <w:sz w:val="20"/>
          <w:szCs w:val="20"/>
        </w:rPr>
        <w:t xml:space="preserve"> </w:t>
      </w:r>
      <w:r w:rsidRPr="00602D32">
        <w:rPr>
          <w:sz w:val="20"/>
          <w:szCs w:val="20"/>
        </w:rPr>
        <w:t>The Motivating Factors Driving White-Collar Crime (Part 2 of 2)</w:t>
      </w:r>
      <w:r>
        <w:rPr>
          <w:sz w:val="20"/>
          <w:szCs w:val="20"/>
        </w:rPr>
        <w:t xml:space="preserve">” </w:t>
      </w:r>
      <w:r w:rsidRPr="00602D32">
        <w:rPr>
          <w:sz w:val="20"/>
          <w:szCs w:val="20"/>
        </w:rPr>
        <w:t>https://www.navexglobal.com/blog/article/the-motivating-factors-driving-white-collar-crime-part-2-of-3/</w:t>
      </w:r>
    </w:p>
    <w:p w14:paraId="130FEDB2" w14:textId="77777777" w:rsidR="00822EE6" w:rsidRPr="00CD58A6" w:rsidRDefault="00822EE6" w:rsidP="00822EE6">
      <w:r>
        <w:t xml:space="preserve">Any conversation around white-collar crime, needs to </w:t>
      </w:r>
      <w:r w:rsidRPr="00922883">
        <w:rPr>
          <w:szCs w:val="32"/>
          <w:u w:val="single"/>
        </w:rPr>
        <w:t>drill down into motivations</w:t>
      </w:r>
      <w:r>
        <w:t xml:space="preserve">. What drives people – who are often seen as exemplary in many other ways – to commit criminal acts. That is what we will focus on here in part two of our white-collar crime series. </w:t>
      </w:r>
      <w:r w:rsidRPr="00922883">
        <w:rPr>
          <w:szCs w:val="32"/>
          <w:u w:val="single"/>
        </w:rPr>
        <w:t xml:space="preserve">Eugene </w:t>
      </w:r>
      <w:proofErr w:type="spellStart"/>
      <w:r w:rsidRPr="00922883">
        <w:rPr>
          <w:szCs w:val="32"/>
          <w:u w:val="single"/>
        </w:rPr>
        <w:t>Soltes</w:t>
      </w:r>
      <w:proofErr w:type="spellEnd"/>
      <w:r w:rsidRPr="00922883">
        <w:rPr>
          <w:szCs w:val="32"/>
          <w:u w:val="single"/>
        </w:rPr>
        <w:t>, a Harvard professor</w:t>
      </w:r>
      <w:r>
        <w:t xml:space="preserve">, has provided us with a few insights in his book “Why They Do It.” </w:t>
      </w:r>
      <w:proofErr w:type="spellStart"/>
      <w:r>
        <w:t>Soltes</w:t>
      </w:r>
      <w:proofErr w:type="spellEnd"/>
      <w:r>
        <w:t xml:space="preserve"> directs our attention to the perpetrators of such crimes. His work is based heavily on actual interviews that he conducted with white-collar criminals currently serving their sentences. Traditionally, white-collar crime has been blamed on the lack of self-control, deviant </w:t>
      </w:r>
      <w:proofErr w:type="spellStart"/>
      <w:r>
        <w:t>behaviour</w:t>
      </w:r>
      <w:proofErr w:type="spellEnd"/>
      <w:r>
        <w:t xml:space="preserve">, the “bad apple” concept, pathological characteristics, brain chemistry, psychopathy and even peer pressure. A lot of these theories have been discredited while others have revealed very little. So, </w:t>
      </w:r>
      <w:proofErr w:type="spellStart"/>
      <w:r>
        <w:t>Soltes</w:t>
      </w:r>
      <w:proofErr w:type="spellEnd"/>
      <w:r>
        <w:t xml:space="preserve"> decided that he would hear it directly from the horse’s mouth. In his interviews, one common response that he always received was that the </w:t>
      </w:r>
      <w:r w:rsidRPr="00602D32">
        <w:rPr>
          <w:szCs w:val="32"/>
          <w:u w:val="single"/>
        </w:rPr>
        <w:t>perpetrator never stopped to think of the consequences. These executives-turned-criminals didn’t even consider the possibility that what they were engaging in, at the time, could be a crime</w:t>
      </w:r>
      <w:r>
        <w:t xml:space="preserve">. In other words, </w:t>
      </w:r>
      <w:r w:rsidRPr="00602D32">
        <w:rPr>
          <w:szCs w:val="32"/>
          <w:u w:val="single"/>
        </w:rPr>
        <w:t>there was no self-reflection on their part</w:t>
      </w:r>
      <w:r>
        <w:t xml:space="preserve">. </w:t>
      </w:r>
      <w:proofErr w:type="spellStart"/>
      <w:r>
        <w:t>Soltes</w:t>
      </w:r>
      <w:proofErr w:type="spellEnd"/>
      <w:r>
        <w:t xml:space="preserve"> goes further into the rabbit hole and explores the very psychology behind decision making. What he suggests is something that fits in perfectly with Buell’s ideas. In modern corporations and </w:t>
      </w:r>
      <w:proofErr w:type="spellStart"/>
      <w:r>
        <w:t>organisations</w:t>
      </w:r>
      <w:proofErr w:type="spellEnd"/>
      <w:r>
        <w:t xml:space="preserve">, the </w:t>
      </w:r>
      <w:r w:rsidRPr="00602D32">
        <w:rPr>
          <w:szCs w:val="32"/>
          <w:u w:val="single"/>
        </w:rPr>
        <w:t>leader has very little exposure to the customer</w:t>
      </w:r>
      <w:r>
        <w:t>, shareholder, or even the general public. This metaphorical distance prevents the decision-makers from seeing what their decisions can do. This metaphorical distance prevents the decision-makers from seeing what their decisions can do. They see their actions as being unremarkable and even necessary, thereby, unwittingly failing to acknowledge the possible disasters that could occur as a result. In other words, there are no moral and ethical filters being used.</w:t>
      </w:r>
    </w:p>
    <w:p w14:paraId="651E89C6" w14:textId="77777777" w:rsidR="00822EE6" w:rsidRPr="00F601E6" w:rsidRDefault="00822EE6" w:rsidP="00822EE6"/>
    <w:p w14:paraId="51850C47" w14:textId="72B1A117" w:rsidR="00822EE6" w:rsidRPr="00822EE6" w:rsidRDefault="00461145" w:rsidP="00822EE6">
      <w:pPr>
        <w:pStyle w:val="Heading2"/>
      </w:pPr>
      <w:r>
        <w:t>***</w:t>
      </w:r>
      <w:r w:rsidR="00822EE6">
        <w:t>International/UN</w:t>
      </w:r>
    </w:p>
    <w:p w14:paraId="23C93A4E" w14:textId="77777777" w:rsidR="00A829C0" w:rsidRPr="00DC13C1" w:rsidRDefault="00A829C0" w:rsidP="00A829C0">
      <w:pPr>
        <w:pStyle w:val="Heading2"/>
      </w:pPr>
      <w:r>
        <w:t>Prosecute Corporations</w:t>
      </w:r>
    </w:p>
    <w:p w14:paraId="79CE88C4" w14:textId="77777777" w:rsidR="00A829C0" w:rsidRPr="008625AF" w:rsidRDefault="00A829C0" w:rsidP="00A829C0">
      <w:pPr>
        <w:pStyle w:val="Heading3"/>
      </w:pPr>
      <w:r>
        <w:t>2AC---Prosecute Corporations CP---Top</w:t>
      </w:r>
    </w:p>
    <w:p w14:paraId="57B04399" w14:textId="16CCF989" w:rsidR="00A829C0" w:rsidRPr="00276C9E" w:rsidRDefault="00A829C0" w:rsidP="003C3C75">
      <w:pPr>
        <w:pStyle w:val="Heading4"/>
        <w:numPr>
          <w:ilvl w:val="0"/>
          <w:numId w:val="2"/>
        </w:numPr>
      </w:pPr>
      <w:r>
        <w:t xml:space="preserve">Cross apply </w:t>
      </w:r>
      <w:proofErr w:type="spellStart"/>
      <w:r>
        <w:t>uhlman</w:t>
      </w:r>
      <w:proofErr w:type="spellEnd"/>
      <w:r>
        <w:t xml:space="preserve"> 16 from the solvency flow, prosecuting individuals and threatening jail time is key because it actually changes the behavior of those who effect the company, meaning only prosecuting a corporation cannot be a working substitute</w:t>
      </w:r>
    </w:p>
    <w:p w14:paraId="7D6821D4" w14:textId="77777777" w:rsidR="00A829C0" w:rsidRDefault="00A829C0" w:rsidP="003C3C75">
      <w:pPr>
        <w:pStyle w:val="Heading4"/>
        <w:numPr>
          <w:ilvl w:val="0"/>
          <w:numId w:val="2"/>
        </w:numPr>
      </w:pPr>
      <w:r>
        <w:t xml:space="preserve">Perm do both </w:t>
      </w:r>
    </w:p>
    <w:p w14:paraId="201E2BD6" w14:textId="77777777" w:rsidR="00A829C0" w:rsidRPr="00D515EE" w:rsidRDefault="00A829C0" w:rsidP="003C3C75">
      <w:pPr>
        <w:pStyle w:val="Heading4"/>
        <w:numPr>
          <w:ilvl w:val="0"/>
          <w:numId w:val="2"/>
        </w:numPr>
      </w:pPr>
      <w:r w:rsidRPr="00D515EE">
        <w:t>Only the plan solves – a soft on criminal strategy cannot deter crime</w:t>
      </w:r>
    </w:p>
    <w:p w14:paraId="40846FC2" w14:textId="77777777" w:rsidR="00A829C0" w:rsidRPr="00D515EE" w:rsidRDefault="00A829C0" w:rsidP="00A829C0">
      <w:r w:rsidRPr="00D515EE">
        <w:rPr>
          <w:rFonts w:eastAsiaTheme="majorEastAsia" w:cstheme="majorBidi"/>
          <w:b/>
          <w:bCs/>
          <w:sz w:val="26"/>
          <w:szCs w:val="26"/>
        </w:rPr>
        <w:t>Schneider 18</w:t>
      </w:r>
      <w:r w:rsidRPr="00D515EE">
        <w:t xml:space="preserve"> (Andreas Schneider - Independent researcher, Asuncion, Paraguay; Correspondence - Deterrence Theory in Paraguay: An Exploratory Study - file:///Users/jacquichu/Downloads/preprints201811.0626.v1.pdf)</w:t>
      </w:r>
    </w:p>
    <w:p w14:paraId="33C0361A" w14:textId="77777777" w:rsidR="00A829C0" w:rsidRPr="00D97653" w:rsidRDefault="00A829C0" w:rsidP="00A829C0">
      <w:pPr>
        <w:rPr>
          <w:rStyle w:val="Emphasis"/>
          <w:b w:val="0"/>
          <w:iCs w:val="0"/>
          <w:sz w:val="16"/>
          <w:u w:val="none"/>
        </w:rPr>
      </w:pPr>
      <w:r w:rsidRPr="00D515EE">
        <w:rPr>
          <w:sz w:val="16"/>
        </w:rPr>
        <w:t xml:space="preserve">Descriptive evidence </w:t>
      </w:r>
      <w:proofErr w:type="gramStart"/>
      <w:r w:rsidRPr="00D515EE">
        <w:rPr>
          <w:sz w:val="16"/>
        </w:rPr>
        <w:t>show</w:t>
      </w:r>
      <w:proofErr w:type="gramEnd"/>
      <w:r w:rsidRPr="00D515EE">
        <w:rPr>
          <w:sz w:val="16"/>
        </w:rPr>
        <w:t xml:space="preserve"> a clear and continuous misallocation of funds and human capital, and therefore providing less efficient services for the public. Regression analysis suggests that clearance rate exerts a highly significant effect in deterring fraud but results are not clear for violation of trust incidents. Despite the limitations of available data, results confirm deterrence theory in Paraguay. However, to more than two-thirds of victims, not even the attempt was made to seek justice. As a side-result, it seems that </w:t>
      </w:r>
      <w:r w:rsidRPr="00D515EE">
        <w:rPr>
          <w:rStyle w:val="StyleUnderline"/>
        </w:rPr>
        <w:t xml:space="preserve">a </w:t>
      </w:r>
      <w:r w:rsidRPr="006A45C0">
        <w:rPr>
          <w:rStyle w:val="StyleUnderline"/>
          <w:highlight w:val="yellow"/>
        </w:rPr>
        <w:t>soft</w:t>
      </w:r>
      <w:r w:rsidRPr="00D515EE">
        <w:rPr>
          <w:rStyle w:val="StyleUnderline"/>
        </w:rPr>
        <w:t xml:space="preserve"> on </w:t>
      </w:r>
      <w:r w:rsidRPr="006A45C0">
        <w:rPr>
          <w:rStyle w:val="StyleUnderline"/>
          <w:highlight w:val="yellow"/>
        </w:rPr>
        <w:t>crime strategy</w:t>
      </w:r>
      <w:r w:rsidRPr="00D515EE">
        <w:rPr>
          <w:sz w:val="16"/>
        </w:rPr>
        <w:t>, induced from the former German penal code</w:t>
      </w:r>
      <w:r w:rsidRPr="00D515EE">
        <w:rPr>
          <w:rStyle w:val="StyleUnderline"/>
        </w:rPr>
        <w:t xml:space="preserve">, has </w:t>
      </w:r>
      <w:r w:rsidRPr="006A45C0">
        <w:rPr>
          <w:rStyle w:val="StyleUnderline"/>
          <w:highlight w:val="yellow"/>
        </w:rPr>
        <w:t>led to an increasing share of pre-trial diversion and</w:t>
      </w:r>
      <w:r w:rsidRPr="00D515EE">
        <w:rPr>
          <w:sz w:val="16"/>
        </w:rPr>
        <w:t xml:space="preserve"> therefore </w:t>
      </w:r>
      <w:r w:rsidRPr="006A45C0">
        <w:rPr>
          <w:rStyle w:val="StyleUnderline"/>
          <w:highlight w:val="yellow"/>
        </w:rPr>
        <w:t>enhancing white-collar crimes like fraud and violation of trust due to impunity</w:t>
      </w:r>
      <w:r w:rsidRPr="00D515EE">
        <w:rPr>
          <w:sz w:val="16"/>
        </w:rPr>
        <w:t xml:space="preserve">. </w:t>
      </w:r>
      <w:proofErr w:type="spellStart"/>
      <w:r w:rsidRPr="00D515EE">
        <w:rPr>
          <w:sz w:val="16"/>
        </w:rPr>
        <w:t>Mastrobuoni</w:t>
      </w:r>
      <w:proofErr w:type="spellEnd"/>
      <w:r w:rsidRPr="00D515EE">
        <w:rPr>
          <w:sz w:val="16"/>
        </w:rPr>
        <w:t xml:space="preserve"> and Rivers (2016) </w:t>
      </w:r>
      <w:r w:rsidRPr="00D515EE">
        <w:rPr>
          <w:rStyle w:val="StyleUnderline"/>
        </w:rPr>
        <w:t>analyzed data of Italian prisoners</w:t>
      </w:r>
      <w:r w:rsidRPr="00D515EE">
        <w:rPr>
          <w:sz w:val="16"/>
        </w:rPr>
        <w:t xml:space="preserve"> after a large collective pardon. They </w:t>
      </w:r>
      <w:r w:rsidRPr="00D515EE">
        <w:rPr>
          <w:rStyle w:val="StyleUnderline"/>
        </w:rPr>
        <w:t>conclude</w:t>
      </w:r>
      <w:r w:rsidRPr="00D515EE">
        <w:rPr>
          <w:sz w:val="16"/>
        </w:rPr>
        <w:t xml:space="preserve"> “</w:t>
      </w:r>
      <w:r w:rsidRPr="00D515EE">
        <w:rPr>
          <w:rStyle w:val="StyleUnderline"/>
        </w:rPr>
        <w:t>that low future time preference is a driver of criminal behavior</w:t>
      </w:r>
      <w:r w:rsidRPr="00D515EE">
        <w:rPr>
          <w:sz w:val="16"/>
        </w:rPr>
        <w:t xml:space="preserve">” (:31). The same conclude </w:t>
      </w:r>
      <w:proofErr w:type="spellStart"/>
      <w:r w:rsidRPr="00D515EE">
        <w:rPr>
          <w:sz w:val="16"/>
        </w:rPr>
        <w:t>Akerlund</w:t>
      </w:r>
      <w:proofErr w:type="spellEnd"/>
      <w:r w:rsidRPr="00D515EE">
        <w:rPr>
          <w:sz w:val="16"/>
        </w:rPr>
        <w:t xml:space="preserve"> et al. (2016) after studying data of a Stockholm birth cohort at age 13. They aggregate that the link is much stronger for males with low intelligence. Time discounting is rarely taken into account in economic models. The fact that some criminals do not care much about the probability of incarceration may explain the weight of severity in the deterrence puzzle. Therefore, </w:t>
      </w:r>
      <w:r w:rsidRPr="006A45C0">
        <w:rPr>
          <w:rStyle w:val="StyleUnderline"/>
          <w:highlight w:val="yellow"/>
        </w:rPr>
        <w:t>increasing severity</w:t>
      </w:r>
      <w:r w:rsidRPr="00D515EE">
        <w:rPr>
          <w:sz w:val="16"/>
        </w:rPr>
        <w:t xml:space="preserve"> may </w:t>
      </w:r>
      <w:r w:rsidRPr="006A45C0">
        <w:rPr>
          <w:rStyle w:val="StyleUnderline"/>
          <w:highlight w:val="yellow"/>
        </w:rPr>
        <w:t>have a deterrent effect for low initial sentence length</w:t>
      </w:r>
      <w:r w:rsidRPr="00D515EE">
        <w:rPr>
          <w:sz w:val="16"/>
        </w:rPr>
        <w:t xml:space="preserve"> (</w:t>
      </w:r>
      <w:proofErr w:type="spellStart"/>
      <w:r w:rsidRPr="00D515EE">
        <w:rPr>
          <w:sz w:val="16"/>
        </w:rPr>
        <w:t>Mastrobuoni</w:t>
      </w:r>
      <w:proofErr w:type="spellEnd"/>
      <w:r w:rsidRPr="00D515EE">
        <w:rPr>
          <w:sz w:val="16"/>
        </w:rPr>
        <w:t xml:space="preserve"> and Rivers 2016). </w:t>
      </w:r>
      <w:r w:rsidRPr="00D515EE">
        <w:rPr>
          <w:rStyle w:val="StyleUnderline"/>
        </w:rPr>
        <w:t>Increasing punishment certainty has direct effects on deterrence and incapacitation</w:t>
      </w:r>
      <w:r w:rsidRPr="00D515EE">
        <w:rPr>
          <w:sz w:val="16"/>
        </w:rPr>
        <w:t xml:space="preserve">, on the other hand, </w:t>
      </w:r>
      <w:r w:rsidRPr="00D515EE">
        <w:rPr>
          <w:rStyle w:val="StyleUnderline"/>
        </w:rPr>
        <w:t>increasing punishment severity has long run effects on deterrence and incapacitation.</w:t>
      </w:r>
      <w:r w:rsidRPr="00D515EE">
        <w:rPr>
          <w:sz w:val="16"/>
        </w:rPr>
        <w:t xml:space="preserve"> In consequence, </w:t>
      </w:r>
      <w:r w:rsidRPr="00D515EE">
        <w:rPr>
          <w:rStyle w:val="StyleUnderline"/>
        </w:rPr>
        <w:t>crime will decrease gradually to a new steady state</w:t>
      </w:r>
      <w:r w:rsidRPr="00D515EE">
        <w:rPr>
          <w:sz w:val="16"/>
        </w:rPr>
        <w:t xml:space="preserve">, indicating that </w:t>
      </w:r>
      <w:r w:rsidRPr="00D515EE">
        <w:rPr>
          <w:rStyle w:val="StyleUnderline"/>
        </w:rPr>
        <w:t xml:space="preserve">criminals respond to severity as well as certainty </w:t>
      </w:r>
      <w:r w:rsidRPr="00D515EE">
        <w:rPr>
          <w:sz w:val="16"/>
        </w:rPr>
        <w:t>(Kessler and Levitt 1999). A slow justice system, however, runs in favor of offenders and potential offenders which discount time heavily. For them possible future costs of committing a crime are insufficient to deter in favor of an immediate benefit, because they do not feel the “pain of payment” at the moment of a deviant behavior (</w:t>
      </w:r>
      <w:proofErr w:type="spellStart"/>
      <w:r w:rsidRPr="00D515EE">
        <w:rPr>
          <w:sz w:val="16"/>
        </w:rPr>
        <w:t>Prelec</w:t>
      </w:r>
      <w:proofErr w:type="spellEnd"/>
      <w:r w:rsidRPr="00D515EE">
        <w:rPr>
          <w:sz w:val="16"/>
        </w:rPr>
        <w:t xml:space="preserve"> and Loewenstein 1998). “The criminal law, as a long-distance danger, does not affect them” (von </w:t>
      </w:r>
      <w:proofErr w:type="spellStart"/>
      <w:r w:rsidRPr="00D515EE">
        <w:rPr>
          <w:sz w:val="16"/>
        </w:rPr>
        <w:t>Hentig</w:t>
      </w:r>
      <w:proofErr w:type="spellEnd"/>
      <w:r w:rsidRPr="00D515EE">
        <w:rPr>
          <w:sz w:val="16"/>
        </w:rPr>
        <w:t xml:space="preserve"> 1938). Increasing delay by Preprints (www.preprints.org) | NOT PEER-REVIEWED | Posted: 30 November 2018 doi:10.20944/preprints201811.0626.v1 Peer-reviewed version available at Social Sciences 2019, 8, 23; doi:10.3390/socsci8010023 3 of 19 one year, for example, would increase fraud cases by 11 percent in first instance courts (Dalla </w:t>
      </w:r>
      <w:proofErr w:type="spellStart"/>
      <w:r w:rsidRPr="00D515EE">
        <w:rPr>
          <w:sz w:val="16"/>
        </w:rPr>
        <w:t>Pellegrina</w:t>
      </w:r>
      <w:proofErr w:type="spellEnd"/>
      <w:r w:rsidRPr="00D515EE">
        <w:rPr>
          <w:sz w:val="16"/>
        </w:rPr>
        <w:t xml:space="preserve"> 2007). The ignorance of future consequences in favor of immediate benefits is one of six elements making up one’s self-control in Gottfredson and Hirschi’s (1990) A General Theory of Crime. They argue that low self-control is a driver to be more prone to criminal or deviant behavior, a behavior “of force or fraud taken in the pursuit of self-interest” (: 15). Personality traits seem to be particularly important indicators in the context of white-collar crime such as fraud and violation of trust. Low behavioral self-control paired with high hedonism, low integrity, and high narcissism are important variables to discriminate between white-collar offenders and non-offenders (</w:t>
      </w:r>
      <w:proofErr w:type="spellStart"/>
      <w:r w:rsidRPr="00D515EE">
        <w:rPr>
          <w:sz w:val="16"/>
        </w:rPr>
        <w:t>Blickle</w:t>
      </w:r>
      <w:proofErr w:type="spellEnd"/>
      <w:r w:rsidRPr="00D515EE">
        <w:rPr>
          <w:sz w:val="16"/>
        </w:rPr>
        <w:t xml:space="preserve"> et al. 2006). Money, </w:t>
      </w:r>
      <w:r w:rsidRPr="00D515EE">
        <w:rPr>
          <w:rStyle w:val="StyleUnderline"/>
        </w:rPr>
        <w:t>financial gain</w:t>
      </w:r>
      <w:r w:rsidRPr="00D515EE">
        <w:rPr>
          <w:sz w:val="16"/>
        </w:rPr>
        <w:t xml:space="preserve">, and greed </w:t>
      </w:r>
      <w:r w:rsidRPr="00D515EE">
        <w:rPr>
          <w:rStyle w:val="StyleUnderline"/>
        </w:rPr>
        <w:t>are the most common motives for white-collar offenders</w:t>
      </w:r>
      <w:r w:rsidRPr="00D515EE">
        <w:rPr>
          <w:sz w:val="16"/>
        </w:rPr>
        <w:t xml:space="preserve"> according to </w:t>
      </w:r>
      <w:proofErr w:type="spellStart"/>
      <w:r w:rsidRPr="00D515EE">
        <w:rPr>
          <w:sz w:val="16"/>
        </w:rPr>
        <w:t>Bucy</w:t>
      </w:r>
      <w:proofErr w:type="spellEnd"/>
      <w:r w:rsidRPr="00D515EE">
        <w:rPr>
          <w:sz w:val="16"/>
        </w:rPr>
        <w:t xml:space="preserve"> et al. (2008) who interviewed prosecutors, defense counsels, and white-collar offenders. Offenders, as a group, who participate in illegitimate activities respond to incentives in much the same way as non-offenders who are engaged in legitimate activities (Ehrlich 1973). Wrong or even perverse incentives, like </w:t>
      </w:r>
      <w:r w:rsidRPr="006A45C0">
        <w:rPr>
          <w:rStyle w:val="StyleUnderline"/>
          <w:highlight w:val="yellow"/>
        </w:rPr>
        <w:t>low penalties for abuse, poor accounting, and lax regulations will help to create environments for white-collar crime</w:t>
      </w:r>
      <w:r w:rsidRPr="00D515EE">
        <w:rPr>
          <w:sz w:val="16"/>
        </w:rPr>
        <w:t xml:space="preserve"> (</w:t>
      </w:r>
      <w:proofErr w:type="spellStart"/>
      <w:r w:rsidRPr="00D515EE">
        <w:rPr>
          <w:sz w:val="16"/>
        </w:rPr>
        <w:t>Akerlof</w:t>
      </w:r>
      <w:proofErr w:type="spellEnd"/>
      <w:r w:rsidRPr="00D515EE">
        <w:rPr>
          <w:sz w:val="16"/>
        </w:rPr>
        <w:t xml:space="preserve"> and Romer 1993; Black 2010). Ehrlich (1996) and Black (2010) go even further and argue that </w:t>
      </w:r>
      <w:r w:rsidRPr="00D515EE">
        <w:rPr>
          <w:rStyle w:val="StyleUnderline"/>
        </w:rPr>
        <w:t xml:space="preserve">only </w:t>
      </w:r>
      <w:r w:rsidRPr="006A45C0">
        <w:rPr>
          <w:rStyle w:val="StyleUnderline"/>
          <w:highlight w:val="yellow"/>
        </w:rPr>
        <w:t>prison sentences or sentencing guidelines shift the tax for crime</w:t>
      </w:r>
      <w:r w:rsidRPr="00D515EE">
        <w:rPr>
          <w:sz w:val="16"/>
        </w:rPr>
        <w:t xml:space="preserve"> and </w:t>
      </w:r>
      <w:r w:rsidRPr="006A45C0">
        <w:rPr>
          <w:rStyle w:val="StyleUnderline"/>
          <w:highlight w:val="yellow"/>
        </w:rPr>
        <w:t>can deter the willful violations</w:t>
      </w:r>
      <w:r w:rsidRPr="00D515EE">
        <w:rPr>
          <w:rStyle w:val="StyleUnderline"/>
        </w:rPr>
        <w:t xml:space="preserve">. </w:t>
      </w:r>
      <w:r w:rsidRPr="00D515EE">
        <w:rPr>
          <w:sz w:val="16"/>
        </w:rPr>
        <w:t>But the consequences are not only of economic nature.</w:t>
      </w:r>
    </w:p>
    <w:p w14:paraId="6FE84801" w14:textId="77777777" w:rsidR="00A829C0" w:rsidRPr="00AD7109" w:rsidRDefault="00A829C0" w:rsidP="003C3C75">
      <w:pPr>
        <w:pStyle w:val="Heading4"/>
        <w:numPr>
          <w:ilvl w:val="0"/>
          <w:numId w:val="2"/>
        </w:numPr>
      </w:pPr>
      <w:r>
        <w:t>Prosecuting individuals is the best deterrent and prosecuting corporations wreck the economy</w:t>
      </w:r>
    </w:p>
    <w:p w14:paraId="3D1F2FEC" w14:textId="77777777" w:rsidR="00A829C0" w:rsidRPr="008F7E37" w:rsidRDefault="00A829C0" w:rsidP="00A829C0">
      <w:r w:rsidRPr="00AD7109">
        <w:rPr>
          <w:rStyle w:val="Style13ptBold"/>
        </w:rPr>
        <w:t>Breuer 12</w:t>
      </w:r>
      <w:r>
        <w:t>, Lanny A. Breuer, an American lawyer and was the Assistant Attorney General for the Criminal Division of the U.S. Department of Justice, “Assistant Attorney General Lanny A. Breuer Speaks at the New York City Bar Association”, The U.S Department of Justice, https://www.justice.gov/opa/speech/assistant-attorney-general-lanny-breuer-speaks-new-york-city-bar-association</w:t>
      </w:r>
    </w:p>
    <w:p w14:paraId="707E3764" w14:textId="77777777" w:rsidR="00A829C0" w:rsidRPr="008F7E37" w:rsidRDefault="00A829C0" w:rsidP="00A829C0">
      <w:pPr>
        <w:rPr>
          <w:sz w:val="16"/>
        </w:rPr>
      </w:pPr>
      <w:r w:rsidRPr="008F7E37">
        <w:rPr>
          <w:sz w:val="16"/>
        </w:rPr>
        <w:t xml:space="preserve">I have said before that </w:t>
      </w:r>
      <w:r w:rsidRPr="006A45C0">
        <w:rPr>
          <w:highlight w:val="yellow"/>
          <w:u w:val="single"/>
        </w:rPr>
        <w:t>the strongest deterrent against corporate crime is the prospect of prison time for individual employees</w:t>
      </w:r>
      <w:r w:rsidRPr="008F7E37">
        <w:rPr>
          <w:sz w:val="16"/>
        </w:rPr>
        <w:t xml:space="preserve"> – and we do not hesitate to seek long sentences when circumstances warrant. Lee Bentley Farkas, the former chairman of Taylor Bean &amp; Whitaker, which was one of the largest private mortgage lending companies in the country, is serving a 30-year prison sentence for having masterminded a nearly $3 billion bank and securities fraud, and several of his co-conspirators are also serving substantial prison sentences. R. Allen Stanford, who misappropriated $7 billion from Stanford International Bank to finance his personal businesses, is serving a 110-year sentence. Roger Day, who defrauded the Department of Defense on over 300 contracts, was sentenced to 105 years in prison. And Lawrence Duran, the former owner of a mental health care company, is serving a 50-year sentence for having orchestrated a $205 million Medicare fraud scheme. </w:t>
      </w:r>
      <w:r w:rsidRPr="008F7E37">
        <w:rPr>
          <w:u w:val="single"/>
        </w:rPr>
        <w:t>To be clear, the decision of whether to indict a corporation</w:t>
      </w:r>
      <w:r w:rsidRPr="008F7E37">
        <w:rPr>
          <w:sz w:val="16"/>
        </w:rPr>
        <w:t>, defer prosecution, or decline altogether</w:t>
      </w:r>
      <w:r w:rsidRPr="008F7E37">
        <w:rPr>
          <w:u w:val="single"/>
        </w:rPr>
        <w:t xml:space="preserve"> is not one that I, or anyone in the Criminal Division, take lightly.</w:t>
      </w:r>
      <w:r>
        <w:rPr>
          <w:u w:val="single"/>
        </w:rPr>
        <w:t xml:space="preserve"> </w:t>
      </w:r>
      <w:r w:rsidRPr="008F7E37">
        <w:rPr>
          <w:u w:val="single"/>
        </w:rPr>
        <w:t>We are frequently on the receiving end of presentations from defense counsel, CEOs, and economists who argue that the collateral consequences of an indictment would be devastating for their client.</w:t>
      </w:r>
      <w:r w:rsidRPr="008F7E37">
        <w:rPr>
          <w:sz w:val="16"/>
        </w:rPr>
        <w:t xml:space="preserve"> In my conference room, over the years</w:t>
      </w:r>
      <w:r w:rsidRPr="008F7E37">
        <w:rPr>
          <w:u w:val="single"/>
        </w:rPr>
        <w:t xml:space="preserve">, I have heard sober predictions that </w:t>
      </w:r>
      <w:r w:rsidRPr="006A45C0">
        <w:rPr>
          <w:highlight w:val="yellow"/>
          <w:u w:val="single"/>
        </w:rPr>
        <w:t>a company or bank might fail if we indict, that innocent employees could lose their jobs, that entire industries may be affected</w:t>
      </w:r>
      <w:r w:rsidRPr="008F7E37">
        <w:rPr>
          <w:sz w:val="16"/>
        </w:rPr>
        <w:t xml:space="preserve">, and even that </w:t>
      </w:r>
      <w:r w:rsidRPr="006A45C0">
        <w:rPr>
          <w:highlight w:val="yellow"/>
          <w:u w:val="single"/>
        </w:rPr>
        <w:t>global markets will feel the effects</w:t>
      </w:r>
      <w:r w:rsidRPr="008F7E37">
        <w:rPr>
          <w:sz w:val="16"/>
        </w:rPr>
        <w:t>. Sometimes – though, let me stress, not always – these presentations are compelling. In reaching every charging decision, we must take into account the effect of an indictment on innocent employees and shareholders, just as we must take into account the nature of the crimes committed and the pervasiveness of the misconduct</w:t>
      </w:r>
      <w:r w:rsidRPr="008F7E37">
        <w:rPr>
          <w:u w:val="single"/>
        </w:rPr>
        <w:t>.</w:t>
      </w:r>
      <w:r>
        <w:rPr>
          <w:u w:val="single"/>
        </w:rPr>
        <w:t xml:space="preserve"> </w:t>
      </w:r>
      <w:r w:rsidRPr="008F7E37">
        <w:rPr>
          <w:u w:val="single"/>
        </w:rPr>
        <w:t>I personally feel that it’s my duty to consider whether individual employees with no responsibility for, or knowledge of, misconduct committed by others in the same company are going to lose their livelihood if we indict the corporation.</w:t>
      </w:r>
      <w:r>
        <w:rPr>
          <w:u w:val="single"/>
        </w:rPr>
        <w:t xml:space="preserve"> </w:t>
      </w:r>
      <w:r w:rsidRPr="008F7E37">
        <w:rPr>
          <w:u w:val="single"/>
        </w:rPr>
        <w:t>In large multi-national companies, the jobs of tens of thousands of employees can be at stake.</w:t>
      </w:r>
      <w:r>
        <w:rPr>
          <w:u w:val="single"/>
        </w:rPr>
        <w:t xml:space="preserve"> </w:t>
      </w:r>
      <w:r w:rsidRPr="008F7E37">
        <w:rPr>
          <w:u w:val="single"/>
        </w:rPr>
        <w:t>And, in some cases, the health of an industry or the markets are a real factor.</w:t>
      </w:r>
      <w:r w:rsidRPr="008F7E37">
        <w:rPr>
          <w:sz w:val="16"/>
        </w:rPr>
        <w:t xml:space="preserve"> Those are the kinds of considerations in white collar crime cases that literally keep me up at night, and which must play a role in responsible enforcement. </w:t>
      </w:r>
    </w:p>
    <w:p w14:paraId="224EBD6F" w14:textId="12D66E42" w:rsidR="00A829C0" w:rsidRDefault="00A829C0" w:rsidP="003C3C75">
      <w:pPr>
        <w:pStyle w:val="Heading4"/>
        <w:numPr>
          <w:ilvl w:val="0"/>
          <w:numId w:val="2"/>
        </w:numPr>
      </w:pPr>
      <w:r>
        <w:t>(Insert impact to econ decline or unemployment)</w:t>
      </w:r>
    </w:p>
    <w:p w14:paraId="41C6144E" w14:textId="77777777" w:rsidR="00A829C0" w:rsidRPr="00373F35" w:rsidRDefault="00A829C0" w:rsidP="003C3C75">
      <w:pPr>
        <w:pStyle w:val="Heading4"/>
        <w:numPr>
          <w:ilvl w:val="0"/>
          <w:numId w:val="2"/>
        </w:numPr>
        <w:rPr>
          <w:rStyle w:val="Style13ptBold"/>
          <w:b/>
          <w:bCs w:val="0"/>
        </w:rPr>
      </w:pPr>
      <w:r w:rsidRPr="00373F35">
        <w:rPr>
          <w:rStyle w:val="Style13ptBold"/>
          <w:b/>
          <w:bCs w:val="0"/>
        </w:rPr>
        <w:t>Corporate prosecution encourages cover-ups</w:t>
      </w:r>
    </w:p>
    <w:p w14:paraId="6705CB07" w14:textId="77777777" w:rsidR="00A829C0" w:rsidRDefault="00A829C0" w:rsidP="00A829C0">
      <w:r w:rsidRPr="00AB703C">
        <w:rPr>
          <w:rStyle w:val="Style13ptBold"/>
        </w:rPr>
        <w:t>Law Library no date</w:t>
      </w:r>
      <w:r>
        <w:t xml:space="preserve">, This law and legal reference library provides free access to thousands of legal articles, covering important court cases, historical legal documents, state laws &amp; statutes, and general legal information, “Corporate Criminal Responsibility - Critique Of Corporate Criminal Liability”, Law Library, https://law.jrank.org/pages/745/Corporate-Criminal-Responsibility-Critique-corporate-criminal-liability.html </w:t>
      </w:r>
    </w:p>
    <w:p w14:paraId="644AAB73" w14:textId="77777777" w:rsidR="00A829C0" w:rsidRDefault="00A829C0" w:rsidP="00A829C0">
      <w:r>
        <w:t xml:space="preserve">Another argument advanced against corporate criminal liability is that </w:t>
      </w:r>
      <w:r w:rsidRPr="006A45C0">
        <w:rPr>
          <w:highlight w:val="yellow"/>
          <w:u w:val="single"/>
        </w:rPr>
        <w:t>it is unclear whether imposing such liability does any good</w:t>
      </w:r>
      <w:r>
        <w:t xml:space="preserve">. In fact, argue some critics, </w:t>
      </w:r>
      <w:r w:rsidRPr="006A45C0">
        <w:rPr>
          <w:highlight w:val="yellow"/>
          <w:u w:val="single"/>
        </w:rPr>
        <w:t>criminal prosecution with its heavy penalties and dire consequences for the corporation and its employees may encourage cover-ups of illegal activity</w:t>
      </w:r>
      <w:r>
        <w:t>. These critics suggest that regulatory oversight with continuing dialogue between regulator and those regulated is more effective in detecting and deterring corporate misbehavior.</w:t>
      </w:r>
    </w:p>
    <w:p w14:paraId="62EF41F6" w14:textId="77777777" w:rsidR="00A829C0" w:rsidRDefault="00A829C0" w:rsidP="00A829C0">
      <w:pPr>
        <w:pStyle w:val="Heading3"/>
      </w:pPr>
      <w:r>
        <w:t>1AR---Behavior</w:t>
      </w:r>
    </w:p>
    <w:p w14:paraId="0FC266F1" w14:textId="77777777" w:rsidR="00A829C0" w:rsidRDefault="00A829C0" w:rsidP="00A829C0">
      <w:pPr>
        <w:pStyle w:val="Heading4"/>
      </w:pPr>
      <w:r>
        <w:t xml:space="preserve">Prison terms are effective deterrents and ensure compliance with environmental law </w:t>
      </w:r>
    </w:p>
    <w:p w14:paraId="2FF3E698" w14:textId="77777777" w:rsidR="00A829C0" w:rsidRDefault="00A829C0" w:rsidP="00A829C0">
      <w:pPr>
        <w:rPr>
          <w:sz w:val="14"/>
        </w:rPr>
      </w:pPr>
      <w:r>
        <w:rPr>
          <w:sz w:val="14"/>
        </w:rPr>
        <w:t xml:space="preserve">Michael M. </w:t>
      </w:r>
      <w:proofErr w:type="spellStart"/>
      <w:r w:rsidRPr="00C67953">
        <w:rPr>
          <w:rStyle w:val="Heading4Char"/>
        </w:rPr>
        <w:t>O'Hear</w:t>
      </w:r>
      <w:proofErr w:type="spellEnd"/>
      <w:r>
        <w:rPr>
          <w:rStyle w:val="Heading4Char"/>
        </w:rPr>
        <w:t xml:space="preserve"> ‘04</w:t>
      </w:r>
      <w:r>
        <w:rPr>
          <w:sz w:val="14"/>
        </w:rPr>
        <w:t xml:space="preserve">, Emeritus Professor of Public Policy, and Professor of the Graduate School at UC </w:t>
      </w:r>
      <w:proofErr w:type="spellStart"/>
      <w:r>
        <w:rPr>
          <w:sz w:val="14"/>
        </w:rPr>
        <w:t>BErkely</w:t>
      </w:r>
      <w:proofErr w:type="spellEnd"/>
      <w:r>
        <w:rPr>
          <w:sz w:val="14"/>
        </w:rPr>
        <w:t>, Sentencing the Green-Collar Offender: Punishment, Culpability, and Environmental Crime, 95 J. Crim. L. &amp;</w:t>
      </w:r>
    </w:p>
    <w:p w14:paraId="3AE23427" w14:textId="77777777" w:rsidR="00A829C0" w:rsidRDefault="00A829C0" w:rsidP="00A829C0">
      <w:pPr>
        <w:rPr>
          <w:sz w:val="14"/>
        </w:rPr>
      </w:pPr>
      <w:r>
        <w:rPr>
          <w:sz w:val="14"/>
        </w:rPr>
        <w:t>Criminology 133 (2004-2005)</w:t>
      </w:r>
    </w:p>
    <w:p w14:paraId="12F79B54" w14:textId="77777777" w:rsidR="00A829C0" w:rsidRDefault="00A829C0" w:rsidP="00A829C0">
      <w:pPr>
        <w:rPr>
          <w:sz w:val="14"/>
        </w:rPr>
      </w:pPr>
      <w:r w:rsidRPr="00C67953">
        <w:rPr>
          <w:sz w:val="14"/>
        </w:rPr>
        <w:t xml:space="preserve">The increasing availability of felony prosecution has thus given environmental enforcers extraordinary new powers. Yet, with enhanced power comes the risk of over-reaching and abuse. Given the possibility of considerable monetary penalties through civil and administrative enforcement (up to $25,000 per day of violation),79 one might question why Congress has also added the ultimate weapon of criminal prosecution to the enforcement arsenal. </w:t>
      </w:r>
      <w:r w:rsidRPr="004E7475">
        <w:rPr>
          <w:rStyle w:val="StyleUnderline"/>
        </w:rPr>
        <w:t>The</w:t>
      </w:r>
      <w:r w:rsidRPr="00C67953">
        <w:rPr>
          <w:sz w:val="14"/>
        </w:rPr>
        <w:t xml:space="preserve"> conventional </w:t>
      </w:r>
      <w:r w:rsidRPr="004E7475">
        <w:rPr>
          <w:rStyle w:val="StyleUnderline"/>
        </w:rPr>
        <w:t>answer focuses on the particular need for non-monetary sanctions when fines can be simply passed on to customers or shareholders as just another cost of doing business</w:t>
      </w:r>
      <w:r w:rsidRPr="00C67953">
        <w:rPr>
          <w:sz w:val="14"/>
        </w:rPr>
        <w:t xml:space="preserve">.8 ° </w:t>
      </w:r>
      <w:r w:rsidRPr="004E7475">
        <w:rPr>
          <w:rStyle w:val="StyleUnderline"/>
        </w:rPr>
        <w:t>Criminal conviction carries a moral stigma that may not be so easily escaped.8' Additionally, prison terms are said to be an especially valuable sanction in attempting to control the behavior of corporate officials, "who belong to a social group that is exquisitely sensitive to status deprivation and censure."</w:t>
      </w:r>
      <w:r w:rsidRPr="00C67953">
        <w:rPr>
          <w:sz w:val="14"/>
        </w:rPr>
        <w:t xml:space="preserve"> </w:t>
      </w:r>
      <w:r w:rsidRPr="004E7475">
        <w:rPr>
          <w:rStyle w:val="StyleUnderline"/>
        </w:rPr>
        <w:t>82 In short, supporters of environmental criminal law tend to</w:t>
      </w:r>
      <w:r w:rsidRPr="00C67953">
        <w:rPr>
          <w:sz w:val="14"/>
        </w:rPr>
        <w:t xml:space="preserve"> 71 Id. at 108. 76 Id. at 111. 77 Corporations may be especially attractive targets for prosecution because of their deep pockets and because they have no privilege against self-crimination under the Fifth Amendment. Michael W. Steinberg &amp; Kenneth D. Woodrow, Civil and Criminal Enforcement, in THE RCRA PRACTICE MANUAL 417, 433 (Theodore L. Garrett ed., 2d ed. 2004). While felony convictions require "knowing" acts, the corporation may have ascribed to it the collective knowledge of its employees, or be held vicariously liable under the doctrine of </w:t>
      </w:r>
      <w:proofErr w:type="spellStart"/>
      <w:r w:rsidRPr="00C67953">
        <w:rPr>
          <w:sz w:val="14"/>
        </w:rPr>
        <w:t>respondeat</w:t>
      </w:r>
      <w:proofErr w:type="spellEnd"/>
      <w:r w:rsidRPr="00C67953">
        <w:rPr>
          <w:sz w:val="14"/>
        </w:rPr>
        <w:t xml:space="preserve"> superior. Id. 78 Firestone, supra note 4, at 112. Additionally, convictions may give rise to a range of collateral consequences for defendants (individuals or corporations) that may also distinguish criminal enforcement in important ways from other types of enforcement. Id. Criminal convictions, for instance, may impose a moral stigma on the defendant and his or her associates. Id. at 112-13. Evidence of a conviction can be used against the defendant in subsequent civil matters. Id. at 113. And a conviction may disqualify a firm from government contracts. Id. at 114. 71 Id. at 109. 0 Id. at 111. 81 Id. at 112-13. 82 </w:t>
      </w:r>
      <w:proofErr w:type="spellStart"/>
      <w:r w:rsidRPr="00C67953">
        <w:rPr>
          <w:sz w:val="14"/>
        </w:rPr>
        <w:t>Hedman</w:t>
      </w:r>
      <w:proofErr w:type="spellEnd"/>
      <w:r w:rsidRPr="00C67953">
        <w:rPr>
          <w:sz w:val="14"/>
        </w:rPr>
        <w:t xml:space="preserve">, supra note 6, at 895. 2004] MICHAEL M O'HEAR </w:t>
      </w:r>
      <w:r w:rsidRPr="004E7475">
        <w:rPr>
          <w:rStyle w:val="StyleUnderline"/>
        </w:rPr>
        <w:t>emphasize the</w:t>
      </w:r>
      <w:r w:rsidRPr="00C67953">
        <w:rPr>
          <w:rStyle w:val="StyleUnderline"/>
          <w:sz w:val="14"/>
          <w:u w:val="none"/>
        </w:rPr>
        <w:t xml:space="preserve"> supposedly</w:t>
      </w:r>
      <w:r w:rsidRPr="004E7475">
        <w:rPr>
          <w:rStyle w:val="StyleUnderline"/>
        </w:rPr>
        <w:t xml:space="preserve"> unique deterrent value of criminal sanctions in ensuring compliance with environmental law.</w:t>
      </w:r>
      <w:r w:rsidRPr="00C67953">
        <w:rPr>
          <w:sz w:val="14"/>
        </w:rPr>
        <w:t xml:space="preserve"> 3</w:t>
      </w:r>
    </w:p>
    <w:p w14:paraId="400EB337" w14:textId="77777777" w:rsidR="00A829C0" w:rsidRDefault="00A829C0" w:rsidP="00A829C0">
      <w:pPr>
        <w:pStyle w:val="Heading3"/>
      </w:pPr>
      <w:r>
        <w:t>1AR---Jail key</w:t>
      </w:r>
    </w:p>
    <w:p w14:paraId="0EFE2CAF" w14:textId="77777777" w:rsidR="00A829C0" w:rsidRPr="0076289B" w:rsidRDefault="00A829C0" w:rsidP="00A829C0">
      <w:pPr>
        <w:pStyle w:val="Heading4"/>
      </w:pPr>
      <w:r>
        <w:t xml:space="preserve">Sentencing individuals can impose a </w:t>
      </w:r>
      <w:proofErr w:type="gramStart"/>
      <w:r>
        <w:t>large scale</w:t>
      </w:r>
      <w:proofErr w:type="gramEnd"/>
      <w:r>
        <w:t xml:space="preserve"> deterrence</w:t>
      </w:r>
    </w:p>
    <w:p w14:paraId="4804F809" w14:textId="77777777" w:rsidR="00A829C0" w:rsidRDefault="00A829C0" w:rsidP="00A829C0">
      <w:r>
        <w:rPr>
          <w:rFonts w:eastAsiaTheme="majorEastAsia" w:cstheme="majorBidi"/>
          <w:b/>
          <w:bCs/>
          <w:sz w:val="26"/>
          <w:szCs w:val="26"/>
        </w:rPr>
        <w:t>Volkov 18</w:t>
      </w:r>
      <w:r w:rsidRPr="00D515EE">
        <w:t xml:space="preserve"> (</w:t>
      </w:r>
      <w:r>
        <w:t xml:space="preserve">Michael </w:t>
      </w:r>
      <w:proofErr w:type="spellStart"/>
      <w:r>
        <w:t>Volka</w:t>
      </w:r>
      <w:proofErr w:type="spellEnd"/>
      <w:r w:rsidRPr="00D515EE">
        <w:t xml:space="preserve"> </w:t>
      </w:r>
      <w:r>
        <w:t>–</w:t>
      </w:r>
      <w:r w:rsidRPr="00D515EE">
        <w:t xml:space="preserve"> </w:t>
      </w:r>
      <w:r>
        <w:rPr>
          <w:rFonts w:ascii="Segoe UI" w:hAnsi="Segoe UI" w:cs="Segoe UI"/>
          <w:shd w:val="clear" w:color="auto" w:fill="FFFFFF"/>
        </w:rPr>
        <w:t>CEO of Volkov law group</w:t>
      </w:r>
      <w:r w:rsidRPr="00D515EE">
        <w:t xml:space="preserve">, </w:t>
      </w:r>
      <w:r>
        <w:t>7-31-2018</w:t>
      </w:r>
      <w:r w:rsidRPr="00D515EE">
        <w:t xml:space="preserve">; </w:t>
      </w:r>
      <w:r>
        <w:t>“Criminal Sentencing and Deterrence: White Collar Crime and Corporate Misconduct (Part 1 of 3)”,</w:t>
      </w:r>
      <w:r w:rsidRPr="00D515EE">
        <w:t xml:space="preserve"> </w:t>
      </w:r>
      <w:hyperlink r:id="rId204" w:history="1">
        <w:r w:rsidRPr="009B0E20">
          <w:rPr>
            <w:rStyle w:val="Hyperlink"/>
          </w:rPr>
          <w:t>https://blog.volkovlaw.com/2018/07/criminal-sentencing-and-deterrence-white-collar-crime-and-corporate-misconduct-part-i-of-iii/</w:t>
        </w:r>
      </w:hyperlink>
      <w:r w:rsidRPr="00D515EE">
        <w:t>)</w:t>
      </w:r>
    </w:p>
    <w:p w14:paraId="01AC4F89" w14:textId="77777777" w:rsidR="00A829C0" w:rsidRDefault="00A829C0" w:rsidP="00A829C0"/>
    <w:p w14:paraId="4A73DB37" w14:textId="77777777" w:rsidR="00A829C0" w:rsidRPr="00E47D41" w:rsidRDefault="00A829C0" w:rsidP="00A829C0">
      <w:pPr>
        <w:rPr>
          <w:sz w:val="16"/>
        </w:rPr>
      </w:pPr>
      <w:r w:rsidRPr="008642BC">
        <w:rPr>
          <w:rStyle w:val="StyleUnderline"/>
        </w:rPr>
        <w:t>In focusing on white-collar defendants, judges face a difficult set of considerations.</w:t>
      </w:r>
      <w:r w:rsidRPr="00487A55">
        <w:rPr>
          <w:sz w:val="16"/>
        </w:rPr>
        <w:t xml:space="preserve"> According to Judge Jed Rakoff (see Here), an outspoken federal judge on these issues, </w:t>
      </w:r>
      <w:r w:rsidRPr="008642BC">
        <w:rPr>
          <w:rStyle w:val="StyleUnderline"/>
        </w:rPr>
        <w:t>the most effective way to deter white-collar crime is to impose stiff sentences on individual actors</w:t>
      </w:r>
      <w:r w:rsidRPr="00487A55">
        <w:rPr>
          <w:sz w:val="16"/>
        </w:rPr>
        <w:t xml:space="preserve">. Judge Rakoff argues that </w:t>
      </w:r>
      <w:r w:rsidRPr="008642BC">
        <w:rPr>
          <w:rStyle w:val="StyleUnderline"/>
        </w:rPr>
        <w:t>sentencing individuals has more deterrence value than imposing large corporate fines for a criminal conviction, and imposing a deferred prosecution agreement or non-prosecution agreement.</w:t>
      </w:r>
      <w:r w:rsidRPr="00487A55">
        <w:rPr>
          <w:sz w:val="16"/>
        </w:rPr>
        <w:t xml:space="preserve"> Judge Rakoff contends that corporations that pay large fines and suffer negative publicity have no incentive to change their cultures. In his view, corporate punishments are viewed as a cost of doing business. In criticizing the current DOJ focus on corporate crime, Judge Rakoff suggests that DOJ’s focuses on corporate prosecutions instead of individual senior executives because </w:t>
      </w:r>
      <w:r w:rsidRPr="00487A55">
        <w:rPr>
          <w:rStyle w:val="StyleUnderline"/>
        </w:rPr>
        <w:t>it is easier to prosecute a corporation than to build a criminal case against individual defendants.</w:t>
      </w:r>
      <w:r w:rsidRPr="00487A55">
        <w:rPr>
          <w:sz w:val="16"/>
        </w:rPr>
        <w:t xml:space="preserve"> Judge Rakoff has a point – it takes more time and effort for prosecutors to build cases against individual defendants, and such cases are not always easy to win at trial.</w:t>
      </w:r>
    </w:p>
    <w:p w14:paraId="59AD9969" w14:textId="77777777" w:rsidR="00A829C0" w:rsidRDefault="00A829C0" w:rsidP="00A829C0">
      <w:pPr>
        <w:pStyle w:val="Heading4"/>
      </w:pPr>
      <w:r>
        <w:t xml:space="preserve">Prison </w:t>
      </w:r>
      <w:proofErr w:type="spellStart"/>
      <w:r>
        <w:t>scentences</w:t>
      </w:r>
      <w:proofErr w:type="spellEnd"/>
      <w:r>
        <w:t xml:space="preserve"> for corporate offenders deter and solve public perception discrepancies</w:t>
      </w:r>
    </w:p>
    <w:p w14:paraId="73E3261C" w14:textId="77777777" w:rsidR="00A829C0" w:rsidRDefault="00A829C0" w:rsidP="00A829C0">
      <w:pPr>
        <w:rPr>
          <w:sz w:val="14"/>
        </w:rPr>
      </w:pPr>
      <w:r>
        <w:rPr>
          <w:sz w:val="14"/>
        </w:rPr>
        <w:t xml:space="preserve">Rafael </w:t>
      </w:r>
      <w:r w:rsidRPr="00317576">
        <w:rPr>
          <w:rStyle w:val="Heading4Char"/>
        </w:rPr>
        <w:t>Wolff ‘16</w:t>
      </w:r>
      <w:r>
        <w:rPr>
          <w:sz w:val="14"/>
        </w:rPr>
        <w:t xml:space="preserve">, Doctor of </w:t>
      </w:r>
      <w:proofErr w:type="spellStart"/>
      <w:proofErr w:type="gramStart"/>
      <w:r>
        <w:rPr>
          <w:sz w:val="14"/>
        </w:rPr>
        <w:t>Juridical!Science</w:t>
      </w:r>
      <w:proofErr w:type="spellEnd"/>
      <w:proofErr w:type="gramEnd"/>
      <w:r>
        <w:rPr>
          <w:sz w:val="14"/>
        </w:rPr>
        <w:t xml:space="preserve"> (S.J.D.) in Environmental Law Degree, S.J.D. Dissertation,  Environmental Crimes and Imprisonment: Does Prison Work to Prevent and Punish Environmental Criminals? (Feb. 2016) (SJD dissertation, Elisabeth </w:t>
      </w:r>
      <w:proofErr w:type="spellStart"/>
      <w:r>
        <w:rPr>
          <w:sz w:val="14"/>
        </w:rPr>
        <w:t>Haub</w:t>
      </w:r>
      <w:proofErr w:type="spellEnd"/>
      <w:r>
        <w:rPr>
          <w:sz w:val="14"/>
        </w:rPr>
        <w:t xml:space="preserve"> School of Law at Pace University), http://digitalcommons.pace.edu/lawdissertations/19/. </w:t>
      </w:r>
    </w:p>
    <w:p w14:paraId="6C39FF9F" w14:textId="77777777" w:rsidR="00A829C0" w:rsidRDefault="00A829C0" w:rsidP="00A829C0">
      <w:pPr>
        <w:rPr>
          <w:rStyle w:val="StyleUnderline"/>
        </w:rPr>
      </w:pPr>
      <w:r>
        <w:rPr>
          <w:sz w:val="14"/>
        </w:rPr>
        <w:t xml:space="preserve">The purposes of </w:t>
      </w:r>
      <w:r w:rsidRPr="00317576">
        <w:rPr>
          <w:rStyle w:val="StyleUnderline"/>
        </w:rPr>
        <w:t>retribution,</w:t>
      </w:r>
      <w:r>
        <w:rPr>
          <w:sz w:val="14"/>
        </w:rPr>
        <w:t xml:space="preserve"> on the other hand, </w:t>
      </w:r>
      <w:r w:rsidRPr="00317576">
        <w:rPr>
          <w:rStyle w:val="StyleUnderline"/>
        </w:rPr>
        <w:t>can be fulfilled by the imprisonment of a corporation’s administrator</w:t>
      </w:r>
      <w:r>
        <w:rPr>
          <w:sz w:val="14"/>
        </w:rPr>
        <w:t xml:space="preserve">. </w:t>
      </w:r>
      <w:r w:rsidRPr="00317576">
        <w:rPr>
          <w:rStyle w:val="StyleUnderline"/>
        </w:rPr>
        <w:t>Corporate environmental crimes can have devastating effects</w:t>
      </w:r>
      <w:r>
        <w:rPr>
          <w:sz w:val="14"/>
        </w:rPr>
        <w:t xml:space="preserve">. The example of illegally throwing garbage in the river speaks for itself. Even though some of these crimes occur as a result of negligence (e.g., an oil spill), the impacts can be enormous and, in this case, prison can become a reasonable option. As long as the case involves considerable harm to environment and the acts or omissions of a corporate criminal deserve censure, </w:t>
      </w:r>
      <w:r w:rsidRPr="00317576">
        <w:rPr>
          <w:rStyle w:val="StyleUnderline"/>
        </w:rPr>
        <w:t>there is no risk of eroding the stigma of criminal punishment</w:t>
      </w:r>
      <w:r>
        <w:rPr>
          <w:sz w:val="14"/>
        </w:rPr>
        <w:t xml:space="preserve">.477 In fact, the </w:t>
      </w:r>
      <w:r w:rsidRPr="00317576">
        <w:rPr>
          <w:rStyle w:val="StyleUnderline"/>
        </w:rPr>
        <w:t>perception that corporate criminals do not go to prison can also be a menace to the legitimacy of criminal law</w:t>
      </w:r>
      <w:r>
        <w:rPr>
          <w:sz w:val="14"/>
        </w:rPr>
        <w:t xml:space="preserve">; 478 </w:t>
      </w:r>
      <w:proofErr w:type="spellStart"/>
      <w:r w:rsidRPr="00317576">
        <w:rPr>
          <w:rStyle w:val="StyleUnderline"/>
        </w:rPr>
        <w:t>undererpunishing</w:t>
      </w:r>
      <w:proofErr w:type="spellEnd"/>
      <w:r w:rsidRPr="00317576">
        <w:rPr>
          <w:rStyle w:val="StyleUnderline"/>
        </w:rPr>
        <w:t xml:space="preserve"> can be as harmful as overpunishing</w:t>
      </w:r>
      <w:r>
        <w:rPr>
          <w:sz w:val="14"/>
        </w:rPr>
        <w:t xml:space="preserve">.479 Although the purpose of collective deterrence is usually not met, </w:t>
      </w:r>
      <w:r w:rsidRPr="00317576">
        <w:rPr>
          <w:rStyle w:val="StyleUnderline"/>
        </w:rPr>
        <w:t>there are reasons to conclude that because corporate criminals may have an enhanced ability to weigh the risks of business they are also more likely to be deterred from acting by the prison terms</w:t>
      </w:r>
      <w:r>
        <w:rPr>
          <w:sz w:val="14"/>
        </w:rPr>
        <w:t xml:space="preserve">. 480 </w:t>
      </w:r>
      <w:r w:rsidRPr="00317576">
        <w:rPr>
          <w:rStyle w:val="StyleUnderline"/>
        </w:rPr>
        <w:t>They are better calculators</w:t>
      </w:r>
      <w:r>
        <w:rPr>
          <w:sz w:val="14"/>
        </w:rPr>
        <w:t xml:space="preserve">.481 Furthermore, prison may be more painful for the corporate criminal who is used to comfort. </w:t>
      </w:r>
      <w:r w:rsidRPr="00317576">
        <w:rPr>
          <w:rStyle w:val="StyleUnderline"/>
        </w:rPr>
        <w:t>Those who want to enhance profits to live “la dolce vita” may also be less prone to risk ending in the correctional system.</w:t>
      </w:r>
    </w:p>
    <w:p w14:paraId="081075EB" w14:textId="77777777" w:rsidR="00A829C0" w:rsidRDefault="00A829C0" w:rsidP="00A829C0">
      <w:pPr>
        <w:pStyle w:val="Heading4"/>
      </w:pPr>
      <w:r>
        <w:t>Charging a corporation can’t substitute charging an individual</w:t>
      </w:r>
    </w:p>
    <w:p w14:paraId="7A887549" w14:textId="77777777" w:rsidR="00A829C0" w:rsidRDefault="00A829C0" w:rsidP="00A829C0">
      <w:r w:rsidRPr="00C95B47">
        <w:rPr>
          <w:rStyle w:val="Style13ptBold"/>
        </w:rPr>
        <w:t>Holder 99</w:t>
      </w:r>
      <w:r>
        <w:t xml:space="preserve">, Eric Holder, served as a judge of the Superior Court of the District of Columbia before being appointed by President Bill Clinton as United States Attorney for the District of Columbia and subsequently Deputy Attorney General, Holder received his J.D. degree from Columbia Law School, 6-16-99, “Bringing Criminal Charges Against Corporations”, </w:t>
      </w:r>
      <w:hyperlink r:id="rId205" w:history="1">
        <w:r>
          <w:rPr>
            <w:rStyle w:val="Hyperlink"/>
          </w:rPr>
          <w:t>https://www.justice.gov/sites/default/files/criminal-fraud/legacy/2010/04/11/charging-corps.PDF</w:t>
        </w:r>
      </w:hyperlink>
    </w:p>
    <w:p w14:paraId="60086535" w14:textId="77777777" w:rsidR="00A829C0" w:rsidRDefault="00A829C0" w:rsidP="00A829C0">
      <w:pPr>
        <w:rPr>
          <w:u w:val="single"/>
        </w:rPr>
      </w:pPr>
      <w:r w:rsidRPr="00EF28AA">
        <w:rPr>
          <w:u w:val="single"/>
        </w:rPr>
        <w:t>Charging a corporation, however, does not mean that individual</w:t>
      </w:r>
      <w:r w:rsidRPr="00C95B47">
        <w:rPr>
          <w:sz w:val="16"/>
        </w:rPr>
        <w:t xml:space="preserve"> directors, officers, employees, or shareholders </w:t>
      </w:r>
      <w:r w:rsidRPr="00C95B47">
        <w:rPr>
          <w:u w:val="single"/>
        </w:rPr>
        <w:t xml:space="preserve">should not </w:t>
      </w:r>
      <w:r w:rsidRPr="00C95B47">
        <w:rPr>
          <w:sz w:val="16"/>
        </w:rPr>
        <w:t xml:space="preserve">also </w:t>
      </w:r>
      <w:r w:rsidRPr="00C95B47">
        <w:rPr>
          <w:u w:val="single"/>
        </w:rPr>
        <w:t>be charged</w:t>
      </w:r>
      <w:r w:rsidRPr="00C95B47">
        <w:rPr>
          <w:sz w:val="16"/>
        </w:rPr>
        <w:t xml:space="preserve">. </w:t>
      </w:r>
      <w:r w:rsidRPr="00C95B47">
        <w:rPr>
          <w:u w:val="single"/>
        </w:rPr>
        <w:t>Prosecution of a corporation is not a substitute for the</w:t>
      </w:r>
      <w:r>
        <w:rPr>
          <w:u w:val="single"/>
        </w:rPr>
        <w:t xml:space="preserve"> </w:t>
      </w:r>
      <w:r w:rsidRPr="00C95B47">
        <w:rPr>
          <w:u w:val="single"/>
        </w:rPr>
        <w:t>prosecution of criminally culpable individu</w:t>
      </w:r>
      <w:r w:rsidRPr="00C95B47">
        <w:rPr>
          <w:sz w:val="16"/>
        </w:rPr>
        <w:t xml:space="preserve">als within or without the corporation. </w:t>
      </w:r>
      <w:r w:rsidRPr="00C95B47">
        <w:rPr>
          <w:u w:val="single"/>
        </w:rPr>
        <w:t>Further, imposition of</w:t>
      </w:r>
      <w:r>
        <w:rPr>
          <w:u w:val="single"/>
        </w:rPr>
        <w:t xml:space="preserve"> </w:t>
      </w:r>
      <w:r w:rsidRPr="00C95B47">
        <w:rPr>
          <w:u w:val="single"/>
        </w:rPr>
        <w:t>individual criminal liability on such individuals provides a strong deterrent against future corporate</w:t>
      </w:r>
      <w:r>
        <w:rPr>
          <w:u w:val="single"/>
        </w:rPr>
        <w:t xml:space="preserve"> </w:t>
      </w:r>
      <w:r w:rsidRPr="00C95B47">
        <w:rPr>
          <w:u w:val="single"/>
        </w:rPr>
        <w:t>wrongdoing</w:t>
      </w:r>
    </w:p>
    <w:p w14:paraId="3D1F8D7A" w14:textId="77777777" w:rsidR="00A829C0" w:rsidRDefault="00A829C0" w:rsidP="00A829C0">
      <w:pPr>
        <w:rPr>
          <w:u w:val="single"/>
        </w:rPr>
      </w:pPr>
    </w:p>
    <w:p w14:paraId="7E835862" w14:textId="77777777" w:rsidR="00A829C0" w:rsidRPr="00E72517" w:rsidRDefault="00A829C0" w:rsidP="00A829C0">
      <w:pPr>
        <w:pStyle w:val="Heading3"/>
        <w:rPr>
          <w:rStyle w:val="StyleUnderline"/>
          <w:sz w:val="32"/>
        </w:rPr>
      </w:pPr>
      <w:r>
        <w:t>1AR---Collateral Impacts</w:t>
      </w:r>
    </w:p>
    <w:p w14:paraId="0FE2AA5B" w14:textId="77777777" w:rsidR="00A829C0" w:rsidRDefault="00A829C0" w:rsidP="00A829C0">
      <w:pPr>
        <w:pStyle w:val="Heading4"/>
      </w:pPr>
      <w:r>
        <w:t xml:space="preserve">Prosecuting Corporations drives mass business failures </w:t>
      </w:r>
    </w:p>
    <w:p w14:paraId="05AE1731" w14:textId="77777777" w:rsidR="00A829C0" w:rsidRDefault="00A829C0" w:rsidP="00A829C0">
      <w:proofErr w:type="spellStart"/>
      <w:r w:rsidRPr="00D366FD">
        <w:rPr>
          <w:rStyle w:val="Style13ptBold"/>
        </w:rPr>
        <w:t>Diamantis</w:t>
      </w:r>
      <w:proofErr w:type="spellEnd"/>
      <w:r w:rsidRPr="00D366FD">
        <w:rPr>
          <w:rStyle w:val="Style13ptBold"/>
        </w:rPr>
        <w:t xml:space="preserve"> 18</w:t>
      </w:r>
      <w:r>
        <w:t xml:space="preserve">, </w:t>
      </w:r>
      <w:proofErr w:type="spellStart"/>
      <w:r>
        <w:t>Mihailis</w:t>
      </w:r>
      <w:proofErr w:type="spellEnd"/>
      <w:r>
        <w:t xml:space="preserve"> E. </w:t>
      </w:r>
      <w:proofErr w:type="spellStart"/>
      <w:r>
        <w:t>Diamantis</w:t>
      </w:r>
      <w:proofErr w:type="spellEnd"/>
      <w:r>
        <w:t>, Associate Professor, University of Iowa, College of Law, 2018, “Clockwork Corporations: A Character Theory of Corporate Punishment”, Iowa Law Review, Volume 103, Issue 2, https://ilr.law.uiowa.edu/print/volume-103-issue-2/clockwork-corporations-a-character-theory-of-corporate-punishment/</w:t>
      </w:r>
    </w:p>
    <w:p w14:paraId="02BC53C6" w14:textId="77777777" w:rsidR="00A829C0" w:rsidRDefault="00A829C0" w:rsidP="00A829C0">
      <w:pPr>
        <w:rPr>
          <w:sz w:val="16"/>
        </w:rPr>
      </w:pPr>
      <w:r w:rsidRPr="009F4D60">
        <w:rPr>
          <w:sz w:val="16"/>
        </w:rPr>
        <w:t xml:space="preserve">Many people blame prosecutors for the pitfalls of DPAs and NPAs, but prosecutors are hard to fault. DPAs and NPAs are a reasonable response to the legal and practical constraints prosecutors face, including, most importantly, the effects a successful conviction can have on a large public corporation. </w:t>
      </w:r>
      <w:r w:rsidRPr="009F4D60">
        <w:rPr>
          <w:u w:val="single"/>
        </w:rPr>
        <w:t>In 2004, prosecutors learned a hard lesson—their short-lived courtroom success against Arthur Andersen, one of the largest U.S. accounting firms, turned into a long-lasting catastrophe that put the company and its 75,000 employees out of business. For many firms, including Arthur Andersen, there are life-ending collateral consequences that automatically follow conviction, such as debarment or revocation of the privilege of doing business with the government</w:t>
      </w:r>
      <w:r w:rsidRPr="009F4D60">
        <w:rPr>
          <w:sz w:val="16"/>
        </w:rPr>
        <w:t>. When a successful conviction could entail massive harm to the very social welfare prosecutors are supposed to protect, DPAs and NPAs are a natural choice.</w:t>
      </w:r>
    </w:p>
    <w:p w14:paraId="40C91999" w14:textId="77777777" w:rsidR="00A829C0" w:rsidRDefault="00A829C0" w:rsidP="00A829C0">
      <w:pPr>
        <w:pStyle w:val="Heading3"/>
      </w:pPr>
      <w:r>
        <w:t>2AC---AT: Reputational harm deters</w:t>
      </w:r>
    </w:p>
    <w:p w14:paraId="7DE7DD9E" w14:textId="77777777" w:rsidR="00A829C0" w:rsidRDefault="00A829C0" w:rsidP="00A829C0">
      <w:pPr>
        <w:pStyle w:val="Heading4"/>
      </w:pPr>
      <w:r>
        <w:t>Deterrence through reputation doesn’t work on corporations but it does on individuals</w:t>
      </w:r>
    </w:p>
    <w:p w14:paraId="432DEAD6" w14:textId="77777777" w:rsidR="00A829C0" w:rsidRDefault="00A829C0" w:rsidP="00A829C0">
      <w:r w:rsidRPr="009F4D60">
        <w:rPr>
          <w:rStyle w:val="Style13ptBold"/>
        </w:rPr>
        <w:t>Ainslie 6</w:t>
      </w:r>
      <w:r>
        <w:t>, Elizabeth K. Ainslie, Attended law school at Harvard Law School, has been a lawyer for 38 years, Elizabeth is a criminal defense lawyer,, December 2006, “Indicting corporations revisited: Lessons of the Arthur Andersen prosecution”, The American Criminal Law Review, https://www.actl.com/docs/default-source/default-document-library/newsroom/indicting_corporations_revisited_lessons_of_the_arthur_anderson_prosecution_2005.pdf?sfvrsn=37f4e68_4</w:t>
      </w:r>
    </w:p>
    <w:p w14:paraId="5396F812" w14:textId="77777777" w:rsidR="00A829C0" w:rsidRPr="00987B81" w:rsidRDefault="00A829C0" w:rsidP="00A829C0">
      <w:pPr>
        <w:spacing w:line="240" w:lineRule="auto"/>
        <w:rPr>
          <w:sz w:val="14"/>
        </w:rPr>
      </w:pPr>
      <w:r w:rsidRPr="00987B81">
        <w:rPr>
          <w:sz w:val="14"/>
        </w:rPr>
        <w:t xml:space="preserve">B. The </w:t>
      </w:r>
      <w:r w:rsidRPr="00AD7109">
        <w:rPr>
          <w:u w:val="single"/>
        </w:rPr>
        <w:t>Two Punishments Which are Associated with the Criminal Law</w:t>
      </w:r>
      <w:r w:rsidRPr="00987B81">
        <w:rPr>
          <w:sz w:val="14"/>
        </w:rPr>
        <w:t xml:space="preserve"> and Not with the Civil Law -- Incarceration and Humiliation – </w:t>
      </w:r>
      <w:r w:rsidRPr="00AD7109">
        <w:rPr>
          <w:u w:val="single"/>
        </w:rPr>
        <w:t>Do Not Apply to Corporations</w:t>
      </w:r>
      <w:r w:rsidRPr="00987B81">
        <w:rPr>
          <w:sz w:val="14"/>
        </w:rPr>
        <w:t xml:space="preserve">; Hence, the Argument Goes, </w:t>
      </w:r>
      <w:proofErr w:type="gramStart"/>
      <w:r w:rsidRPr="00AD7109">
        <w:rPr>
          <w:u w:val="single"/>
        </w:rPr>
        <w:t>There</w:t>
      </w:r>
      <w:proofErr w:type="gramEnd"/>
      <w:r w:rsidRPr="00AD7109">
        <w:rPr>
          <w:u w:val="single"/>
        </w:rPr>
        <w:t xml:space="preserve"> is no Reason to Pursue Corporations Criminally</w:t>
      </w:r>
      <w:r w:rsidRPr="00987B81">
        <w:rPr>
          <w:sz w:val="14"/>
        </w:rPr>
        <w:t xml:space="preserve">. It seems indisputable that, as legal fictions, </w:t>
      </w:r>
      <w:r w:rsidRPr="00AD7109">
        <w:rPr>
          <w:u w:val="single"/>
        </w:rPr>
        <w:t>corporations are incapable of having</w:t>
      </w:r>
      <w:r>
        <w:rPr>
          <w:u w:val="single"/>
        </w:rPr>
        <w:t xml:space="preserve"> </w:t>
      </w:r>
      <w:r w:rsidRPr="00AD7109">
        <w:rPr>
          <w:u w:val="single"/>
        </w:rPr>
        <w:t>culpable states of mind, so they cannot, in the colloquial sense at least, be said to have acted “willfully,”</w:t>
      </w:r>
      <w:r>
        <w:rPr>
          <w:u w:val="single"/>
        </w:rPr>
        <w:t xml:space="preserve"> </w:t>
      </w:r>
      <w:r w:rsidRPr="00987B81">
        <w:rPr>
          <w:sz w:val="14"/>
        </w:rPr>
        <w:t>“</w:t>
      </w:r>
      <w:r w:rsidRPr="00AD7109">
        <w:rPr>
          <w:u w:val="single"/>
        </w:rPr>
        <w:t>corruptly” or “intentionally</w:t>
      </w:r>
      <w:r w:rsidRPr="00987B81">
        <w:rPr>
          <w:sz w:val="14"/>
        </w:rPr>
        <w:t xml:space="preserve">.”15 It is also obvious that </w:t>
      </w:r>
      <w:r w:rsidRPr="00AD7109">
        <w:rPr>
          <w:u w:val="single"/>
        </w:rPr>
        <w:t>corporations cannot be incarcerated</w:t>
      </w:r>
      <w:r w:rsidRPr="00987B81">
        <w:rPr>
          <w:sz w:val="14"/>
        </w:rPr>
        <w:t>.16 It has been argued, however, that the other purely-criminal sanction, public humiliation, justifies prosecution of corporations. In addition to the potential financial consequences of prosecution, these commentators point out, criminal sanctions usually carry with them a stigma which many corporations, for the sake of continued business relations, would seek to avoid.17 These writers say that if only the individual responsible for the activity were held criminally liable, the corporation might avoid all such stigma or reputational harm, other than a circumstantial identification with the crime.18 It is probably true that an indictment stigmatizes a corporation more than does even the stiffest regulatory proceeding, but</w:t>
      </w:r>
      <w:r w:rsidRPr="00AD7109">
        <w:rPr>
          <w:u w:val="single"/>
        </w:rPr>
        <w:t xml:space="preserve"> it is difficult to assess the benefits, if any, of this stigmatizing to the</w:t>
      </w:r>
      <w:r>
        <w:rPr>
          <w:u w:val="single"/>
        </w:rPr>
        <w:t xml:space="preserve"> </w:t>
      </w:r>
      <w:r w:rsidRPr="00AD7109">
        <w:rPr>
          <w:u w:val="single"/>
        </w:rPr>
        <w:t>public at large.</w:t>
      </w:r>
      <w:r w:rsidRPr="00987B81">
        <w:rPr>
          <w:sz w:val="14"/>
        </w:rPr>
        <w:t xml:space="preserve"> Presumably, when it learned that federal authorities had obtained an indictment of the</w:t>
      </w:r>
      <w:r>
        <w:rPr>
          <w:u w:val="single"/>
        </w:rPr>
        <w:t xml:space="preserve"> </w:t>
      </w:r>
      <w:r w:rsidRPr="00987B81">
        <w:rPr>
          <w:sz w:val="14"/>
        </w:rPr>
        <w:t xml:space="preserve">Andersen firm, the general public inferred that federal law enforcement was very angry with the firm, and the firm thereby sustained serious reputational harm. But this reputational harm, as we have noted, may taint the reputations of all officers and employees of the indicted corporations, the vast majority of whom were completely innocent. And for what? </w:t>
      </w:r>
      <w:r w:rsidRPr="00AD7109">
        <w:rPr>
          <w:u w:val="single"/>
        </w:rPr>
        <w:t>Stigmatizing an individual by means of a criminal prosecution will</w:t>
      </w:r>
      <w:r>
        <w:rPr>
          <w:u w:val="single"/>
        </w:rPr>
        <w:t xml:space="preserve"> </w:t>
      </w:r>
      <w:r w:rsidRPr="00AD7109">
        <w:rPr>
          <w:u w:val="single"/>
        </w:rPr>
        <w:t>generally shame the individual, thus resulting in both punishment and deterrence. But a corporation</w:t>
      </w:r>
      <w:r>
        <w:rPr>
          <w:u w:val="single"/>
        </w:rPr>
        <w:t xml:space="preserve"> </w:t>
      </w:r>
      <w:r w:rsidRPr="00AD7109">
        <w:rPr>
          <w:u w:val="single"/>
        </w:rPr>
        <w:t>feels no shame.</w:t>
      </w:r>
      <w:r>
        <w:rPr>
          <w:u w:val="single"/>
        </w:rPr>
        <w:t xml:space="preserve"> </w:t>
      </w:r>
      <w:r w:rsidRPr="00AD7109">
        <w:rPr>
          <w:u w:val="single"/>
        </w:rPr>
        <w:t>Nor, as a practical matter, can it be said that a corporation or its “bad” corporate officers</w:t>
      </w:r>
      <w:r>
        <w:rPr>
          <w:u w:val="single"/>
        </w:rPr>
        <w:t xml:space="preserve"> </w:t>
      </w:r>
      <w:r w:rsidRPr="00AD7109">
        <w:rPr>
          <w:u w:val="single"/>
        </w:rPr>
        <w:t xml:space="preserve">will be more deterred by the prospect of an indictment that stigmatizes the corporation </w:t>
      </w:r>
      <w:r w:rsidRPr="00987B81">
        <w:rPr>
          <w:sz w:val="14"/>
        </w:rPr>
        <w:t>than by the financial crippling that can be visited upon those same corporations by federal regulatory agencies. If the federal authorities believed, for instance, that the Andersen firm was riddled with “bad” partners, and if they felt that they were unable for some reason to prosecute these “bad” partners individually, they might presumably have stigmatized those partners by suspending their authority to practice before the Securities and Exchange Commission. This might not have amounted to as significant a stigma in the eyes of the general public, but would have amounted to a significant stigma in the eyes of Andersen’s clientele at least in Texas, and would thus have served a significant deterrent function for all other accounting professionals.</w:t>
      </w:r>
    </w:p>
    <w:p w14:paraId="53A8B89B" w14:textId="77777777" w:rsidR="00A829C0" w:rsidRDefault="00A829C0" w:rsidP="00A829C0">
      <w:pPr>
        <w:pStyle w:val="Heading2"/>
      </w:pPr>
      <w:r>
        <w:t>Restrict Antibiotics</w:t>
      </w:r>
    </w:p>
    <w:p w14:paraId="5B284BF2" w14:textId="77777777" w:rsidR="00A829C0" w:rsidRDefault="00A829C0" w:rsidP="00A829C0">
      <w:pPr>
        <w:pStyle w:val="Heading3"/>
      </w:pPr>
      <w:r>
        <w:t>2AC---FDA Fails</w:t>
      </w:r>
    </w:p>
    <w:p w14:paraId="33F67A33" w14:textId="77777777" w:rsidR="00A829C0" w:rsidRPr="007B39BF" w:rsidRDefault="00A829C0" w:rsidP="00A829C0">
      <w:pPr>
        <w:pStyle w:val="Heading4"/>
      </w:pPr>
      <w:r w:rsidRPr="007B39BF">
        <w:t>FDA reforms fail – have no oversight and don’t restrict disease prevention use which accounts for 90% of cases</w:t>
      </w:r>
    </w:p>
    <w:p w14:paraId="11BAD6F7" w14:textId="77777777" w:rsidR="00A829C0" w:rsidRPr="007B39BF" w:rsidRDefault="00A829C0" w:rsidP="00A829C0">
      <w:r w:rsidRPr="007B39BF">
        <w:rPr>
          <w:b/>
          <w:bCs/>
          <w:sz w:val="26"/>
          <w:szCs w:val="26"/>
        </w:rPr>
        <w:t>NRDC 16</w:t>
      </w:r>
      <w:r w:rsidRPr="007B39BF">
        <w:t xml:space="preserve"> NRDC Petitions FDA: Agency’s Weak Attempt to Curb Antibiotic Abuse in the Livestock Industry is Failing </w:t>
      </w:r>
      <w:r w:rsidRPr="007B39BF">
        <w:rPr>
          <w:i/>
          <w:iCs/>
        </w:rPr>
        <w:t xml:space="preserve">NRDC </w:t>
      </w:r>
      <w:r w:rsidRPr="007B39BF">
        <w:t>September 13, 2016 https://www.nrdc.org/media/2016/160913</w:t>
      </w:r>
    </w:p>
    <w:p w14:paraId="47D56C70" w14:textId="77777777" w:rsidR="00A829C0" w:rsidRDefault="00A829C0" w:rsidP="00A829C0">
      <w:r w:rsidRPr="007B39BF">
        <w:t xml:space="preserve">Today, </w:t>
      </w:r>
      <w:r w:rsidRPr="007B39BF">
        <w:rPr>
          <w:u w:val="single"/>
        </w:rPr>
        <w:t>more than 70 percent of medically important antibiotics in the United States are sold for use on livestock and poultry. And more than 96 percent of those drugs are distributed in feed or water—often to animals that are not sick to speed up growth</w:t>
      </w:r>
      <w:r w:rsidRPr="007B39BF">
        <w:t xml:space="preserve"> (“growth promotion”) and help them survive crowded and unsanitary conditions on industrial farms (“disease prevention”). This practice </w:t>
      </w:r>
      <w:r w:rsidRPr="007B39BF">
        <w:rPr>
          <w:u w:val="single"/>
        </w:rPr>
        <w:t>contributes to the spread of antibiotic-resistant bacteria and the growing crisis of drug-resistant infections in humans.</w:t>
      </w:r>
      <w:r w:rsidRPr="007B39BF">
        <w:t xml:space="preserve"> Due in part to a 2011 NRDC lawsuit seeking the withdrawal of certain antibiotic uses in livestock, </w:t>
      </w:r>
      <w:r w:rsidRPr="007B39BF">
        <w:rPr>
          <w:u w:val="single"/>
        </w:rPr>
        <w:t>FDA created a voluntary program in 2013 to curb the overuse of antibiotics given to farm animals.</w:t>
      </w:r>
      <w:r w:rsidRPr="007B39BF">
        <w:t xml:space="preserve"> Despite lower court rulings in NRDC’s favor, a divided panel on the Second Circuit Court of Appeals allowed the FDA to pursue the voluntary program instead of immediately withdrawing the use of specific antibiotics. According to FDA’s own data, </w:t>
      </w:r>
      <w:r w:rsidRPr="007B39BF">
        <w:rPr>
          <w:u w:val="single"/>
        </w:rPr>
        <w:t>the voluntary program, known as Guidance 213, is not working. The signals to the industry seem to have had no effect, with antibiotic use continuing to rise since the program’s launch</w:t>
      </w:r>
      <w:r w:rsidRPr="007B39BF">
        <w:t xml:space="preserve">. Indeed, the data suggest that increases in antibiotic use are outpacing increases in livestock production, and that, on average, producers are using more drugs per animal than they did just a few years ago. Moreover, the </w:t>
      </w:r>
      <w:r w:rsidRPr="007B39BF">
        <w:rPr>
          <w:u w:val="single"/>
        </w:rPr>
        <w:t>voluntary program condones the use of antibiotics for “disease prevention,” which accounts for a substantial share of livestock antibiotic use.</w:t>
      </w:r>
      <w:r w:rsidRPr="007B39BF">
        <w:t xml:space="preserve"> Use of </w:t>
      </w:r>
      <w:r w:rsidRPr="007B39BF">
        <w:rPr>
          <w:u w:val="single"/>
        </w:rPr>
        <w:t>antibiotics for growth promotion and disease prevention are very similar and share the same negative impacts</w:t>
      </w:r>
      <w:r w:rsidRPr="007B39BF">
        <w:t xml:space="preserve">. Use for either purpose involves low doses of antibiotics administered to entire herds or flocks over long periods of time, a practice that is more likely to give rise to drug-resistant bacteria. By the FDA’s own admission, </w:t>
      </w:r>
      <w:r w:rsidRPr="007B39BF">
        <w:rPr>
          <w:u w:val="single"/>
        </w:rPr>
        <w:t>growth promotion accounts for only 10-15 percent of use, leaving a significant percentage of livestock antibiotic use in place,</w:t>
      </w:r>
      <w:r w:rsidRPr="007B39BF">
        <w:t xml:space="preserve"> even if growth-promotion uses are voluntarily discontinued. FDA’s announcement yesterday—that it may recommend that pharmaceutical companies put some limit on the duration of use for some antibiotic products—will likely have little to no effect. If FDA does make that recommendation, it will still be voluntary, and </w:t>
      </w:r>
      <w:r w:rsidRPr="007B39BF">
        <w:rPr>
          <w:u w:val="single"/>
        </w:rPr>
        <w:t>FDA will still be condoning disease-prevention use</w:t>
      </w:r>
      <w:r w:rsidRPr="007B39BF">
        <w:t>, potentially for extended periods of time (such as a broiler chicken’s lifetime). And the recommendation would not even affect many disease-</w:t>
      </w:r>
      <w:proofErr w:type="gramStart"/>
      <w:r w:rsidRPr="007B39BF">
        <w:t>prevention</w:t>
      </w:r>
      <w:proofErr w:type="gramEnd"/>
      <w:r w:rsidRPr="007B39BF">
        <w:t xml:space="preserve"> uses. </w:t>
      </w:r>
      <w:r w:rsidRPr="007B39BF">
        <w:rPr>
          <w:u w:val="single"/>
        </w:rPr>
        <w:t>Leading medical experts warn that we must stop overuse of antibiotics in human medicine and animal agriculture, or else the life-saving drugs we rely on to treat common infections and enable medical procedures could stop working</w:t>
      </w:r>
      <w:r w:rsidRPr="007B39BF">
        <w:t xml:space="preserve">. Conservatively, at least </w:t>
      </w:r>
      <w:r w:rsidRPr="007B39BF">
        <w:rPr>
          <w:u w:val="single"/>
        </w:rPr>
        <w:t>2 million Americans are infected with antibiotic-resistant infections every year, and at least 23,000 die as a direct result</w:t>
      </w:r>
      <w:r w:rsidRPr="007B39BF">
        <w:t>, according to the Centers for Disease Control and Prevention.</w:t>
      </w:r>
    </w:p>
    <w:p w14:paraId="61ADF30E" w14:textId="77777777" w:rsidR="00A829C0" w:rsidRDefault="00A829C0" w:rsidP="00A829C0">
      <w:pPr>
        <w:pStyle w:val="Heading3"/>
      </w:pPr>
      <w:r>
        <w:t>1AR---FDA Fails</w:t>
      </w:r>
    </w:p>
    <w:p w14:paraId="69524F47" w14:textId="77777777" w:rsidR="00A829C0" w:rsidRDefault="00A829C0" w:rsidP="00A829C0">
      <w:pPr>
        <w:pStyle w:val="Heading4"/>
      </w:pPr>
      <w:r>
        <w:t>Restrictions empirically fail AND the FDA doesn’t have broad oversight</w:t>
      </w:r>
    </w:p>
    <w:p w14:paraId="15B845EA" w14:textId="77777777" w:rsidR="00A829C0" w:rsidRPr="00CD559F" w:rsidRDefault="00A829C0" w:rsidP="00A829C0">
      <w:r w:rsidRPr="00CD559F">
        <w:rPr>
          <w:b/>
          <w:bCs/>
          <w:sz w:val="26"/>
          <w:szCs w:val="26"/>
        </w:rPr>
        <w:t>Mckenna 17</w:t>
      </w:r>
      <w:r>
        <w:t xml:space="preserve"> </w:t>
      </w:r>
      <w:r w:rsidRPr="00CD559F">
        <w:t>The U.S. Can't Really Know If Farmers Are Cutting Back On Antibiotics, GAO Says</w:t>
      </w:r>
      <w:r>
        <w:t xml:space="preserve"> </w:t>
      </w:r>
      <w:r>
        <w:rPr>
          <w:i/>
          <w:iCs/>
        </w:rPr>
        <w:t>NPR</w:t>
      </w:r>
      <w:r>
        <w:t xml:space="preserve"> </w:t>
      </w:r>
      <w:r w:rsidRPr="00CD559F">
        <w:t>March 24, 2017</w:t>
      </w:r>
      <w:r>
        <w:t xml:space="preserve"> </w:t>
      </w:r>
      <w:hyperlink r:id="rId206" w:history="1">
        <w:r w:rsidRPr="00C5080D">
          <w:rPr>
            <w:rStyle w:val="Hyperlink"/>
          </w:rPr>
          <w:t>https://www.npr.org/sections/thesalt/2017/03/24/521281145/the-u-s-can-t-really-know-if-farmers-are-cutting-back-on-antibiotics-gao-says</w:t>
        </w:r>
      </w:hyperlink>
      <w:r>
        <w:t xml:space="preserve"> </w:t>
      </w:r>
      <w:proofErr w:type="spellStart"/>
      <w:r w:rsidRPr="00CD559F">
        <w:t>Maryn</w:t>
      </w:r>
      <w:proofErr w:type="spellEnd"/>
      <w:r w:rsidRPr="00CD559F">
        <w:t xml:space="preserve"> McKenna is a journalist and author who specializes in global health, public health and food policy.</w:t>
      </w:r>
    </w:p>
    <w:p w14:paraId="595EE3CB" w14:textId="77777777" w:rsidR="00A829C0" w:rsidRDefault="00A829C0" w:rsidP="00A829C0">
      <w:r>
        <w:t xml:space="preserve">When the Food and Drug Administration created controls in January on how farmers can give antibiotics to livestock, </w:t>
      </w:r>
      <w:r w:rsidRPr="00CD559F">
        <w:rPr>
          <w:u w:val="single"/>
        </w:rPr>
        <w:t>scientists concerned about antibiotic resistance and advocates for animal welfare called it a historic shift in how meat animals are raised</w:t>
      </w:r>
      <w:r>
        <w:t xml:space="preserve">. But </w:t>
      </w:r>
      <w:r w:rsidRPr="00CD559F">
        <w:rPr>
          <w:u w:val="single"/>
        </w:rPr>
        <w:t>a new federal report, released last week, says the long-awaited FDA initiative</w:t>
      </w:r>
      <w:r>
        <w:t xml:space="preserve"> — first attempted back in 1977 — </w:t>
      </w:r>
      <w:r w:rsidRPr="00CD559F">
        <w:rPr>
          <w:b/>
          <w:bCs/>
          <w:u w:val="single"/>
        </w:rPr>
        <w:t xml:space="preserve">falls short in so many areas </w:t>
      </w:r>
      <w:r w:rsidRPr="00CD559F">
        <w:rPr>
          <w:u w:val="single"/>
        </w:rPr>
        <w:t>that it may not create the change that backers hoped for.</w:t>
      </w:r>
      <w:r>
        <w:t xml:space="preserve"> The FDA initiative, which was created by several documents called </w:t>
      </w:r>
      <w:proofErr w:type="spellStart"/>
      <w:r>
        <w:t>Guidances</w:t>
      </w:r>
      <w:proofErr w:type="spellEnd"/>
      <w:r>
        <w:t xml:space="preserve"> and is usually called its "judicious use" program, </w:t>
      </w:r>
      <w:r w:rsidRPr="00CD559F">
        <w:rPr>
          <w:u w:val="single"/>
        </w:rPr>
        <w:t>made it impossible for livestock producers to use routine micro-doses of antibiotics known as growth promoters</w:t>
      </w:r>
      <w:r>
        <w:t xml:space="preserve">. Those doses speed up the time it takes to get chickens, swine and cattle to slaughtering weight, without preventing or treating illness. Multiple lines of research have shown that growth promoters allow bacteria in animals' systems to develop resistance to antibiotics. Those bacteria move off farms in wind or water or with animals going to slaughter, increasing the likelihood of drug-resistant infections, which according to the Centers for Disease Control and Prevention kill 23,000 Americans per year. However, the report by the Government Accountability Office says </w:t>
      </w:r>
      <w:r w:rsidRPr="00CD559F">
        <w:rPr>
          <w:u w:val="single"/>
        </w:rPr>
        <w:t>the FDA is not collecting usage data that will allow it to know if its effort has been successful.</w:t>
      </w:r>
      <w:r>
        <w:t xml:space="preserve"> In addition, </w:t>
      </w:r>
      <w:r w:rsidRPr="00CD559F">
        <w:rPr>
          <w:u w:val="single"/>
        </w:rPr>
        <w:t>despite urging by the GAO that goes back to 2004, the FDA and USDA have not negotiated access to farms that would allow them to see the types and manner of antibiotics being given — not even when outbreaks of drug-resistant foodborne illness need to be investigated.</w:t>
      </w:r>
      <w:r>
        <w:t xml:space="preserve"> The </w:t>
      </w:r>
      <w:r w:rsidRPr="00CD559F">
        <w:rPr>
          <w:u w:val="single"/>
        </w:rPr>
        <w:t>FDA's usage data relies on sales information given by manufacturers, which contains no details about how the drugs actually are used</w:t>
      </w:r>
      <w:r>
        <w:t xml:space="preserve">. Further, the GAO says the </w:t>
      </w:r>
      <w:r w:rsidRPr="00CD559F">
        <w:rPr>
          <w:u w:val="single"/>
        </w:rPr>
        <w:t>FDA has not anticipated the effect of livestock producers switching to "preventive" use of antibiotics</w:t>
      </w:r>
      <w:r>
        <w:t xml:space="preserve"> — </w:t>
      </w:r>
      <w:r w:rsidRPr="00CD559F">
        <w:rPr>
          <w:u w:val="single"/>
        </w:rPr>
        <w:t>which is still allowed and can also stimulate antibiotic resistance,</w:t>
      </w:r>
      <w:r>
        <w:t xml:space="preserve"> and may undermine the effectiveness of the growth-promoter ban. The GAO says the departments already should be gathering all that data, because it is called for in executive orders issued by the Obama administration, which created a national policy on antibiotic resistance. It adds that getting the data is achievable, because other countries that control farm antibiotics, such as Denmark and the Netherlands, collect it routinely and use it to set national usage goals. In 2015, according to FDA data, sales of antibiotics for agricultural use in the United States totaled 34.3 million pounds. The agency does not publish comparisons with sales for human use, but the Pew Charitable Trusts estimates that U.S. farms use three times what U.S. patients do. Staff at nonprofits concerned about antibiotic resistance, which have been monitoring the FDA's new policies, said they were dismayed by the GAO's assessment. At the Pew Trusts, Dr. Karin </w:t>
      </w:r>
      <w:proofErr w:type="spellStart"/>
      <w:r>
        <w:t>Hoelzer</w:t>
      </w:r>
      <w:proofErr w:type="spellEnd"/>
      <w:r>
        <w:t xml:space="preserve"> said the lack of attention to preventive use is troubling, because it creates a loophole via which farmers could use antibiotics just as routinely as they did before. "</w:t>
      </w:r>
      <w:r w:rsidRPr="00CD559F">
        <w:rPr>
          <w:u w:val="single"/>
        </w:rPr>
        <w:t>Our analysis has shown that more than one in three labels does not specify a duration of use</w:t>
      </w:r>
      <w:r>
        <w:t xml:space="preserve">," she said. "This is </w:t>
      </w:r>
      <w:r w:rsidRPr="00CD559F">
        <w:rPr>
          <w:u w:val="single"/>
        </w:rPr>
        <w:t>falling short of judicious use standards</w:t>
      </w:r>
      <w:r>
        <w:t xml:space="preserve">." The sense that there is no plan for next steps in antibiotic control is also a problem, said Dr. David </w:t>
      </w:r>
      <w:proofErr w:type="spellStart"/>
      <w:r>
        <w:t>Wallinga</w:t>
      </w:r>
      <w:proofErr w:type="spellEnd"/>
      <w:r>
        <w:t xml:space="preserve">, a senior health officer at the Natural Resources Defense Council. "The </w:t>
      </w:r>
      <w:r w:rsidRPr="00CD559F">
        <w:rPr>
          <w:u w:val="single"/>
        </w:rPr>
        <w:t>agencies haven't put in place a plan for what they are going to do</w:t>
      </w:r>
      <w:r>
        <w:t xml:space="preserve">, and they </w:t>
      </w:r>
      <w:r w:rsidRPr="00CD559F">
        <w:rPr>
          <w:u w:val="single"/>
        </w:rPr>
        <w:t>can't provide one when asked,</w:t>
      </w:r>
      <w:r>
        <w:t xml:space="preserve">" he said. "They have </w:t>
      </w:r>
      <w:r w:rsidRPr="00CD559F">
        <w:rPr>
          <w:u w:val="single"/>
        </w:rPr>
        <w:t>no target for where they want to go, and they have no metrics for how they will measure progress toward a goal they haven't even articulated</w:t>
      </w:r>
      <w:r>
        <w:t xml:space="preserve">." </w:t>
      </w:r>
    </w:p>
    <w:p w14:paraId="2855CF05" w14:textId="77777777" w:rsidR="00A829C0" w:rsidRDefault="00A829C0" w:rsidP="00A829C0">
      <w:pPr>
        <w:pStyle w:val="Heading3"/>
      </w:pPr>
      <w:r>
        <w:t>2AC---No enforcement</w:t>
      </w:r>
    </w:p>
    <w:p w14:paraId="7EF3B859" w14:textId="77777777" w:rsidR="00A829C0" w:rsidRDefault="00A829C0" w:rsidP="00A829C0">
      <w:pPr>
        <w:pStyle w:val="Heading4"/>
        <w:rPr>
          <w:i/>
          <w:iCs w:val="0"/>
        </w:rPr>
      </w:pPr>
      <w:r>
        <w:t xml:space="preserve">Reforms fails – only eliminates antibiotics used for growth and has </w:t>
      </w:r>
      <w:r w:rsidRPr="00DB74F1">
        <w:rPr>
          <w:i/>
        </w:rPr>
        <w:t>no mechanism for enforcement</w:t>
      </w:r>
    </w:p>
    <w:p w14:paraId="66F41DC0" w14:textId="77777777" w:rsidR="00A829C0" w:rsidRPr="00DB74F1" w:rsidRDefault="00A829C0" w:rsidP="00A829C0">
      <w:r w:rsidRPr="00DB74F1">
        <w:rPr>
          <w:b/>
          <w:bCs/>
          <w:sz w:val="26"/>
          <w:szCs w:val="26"/>
        </w:rPr>
        <w:t>Stokstad 13</w:t>
      </w:r>
      <w:r>
        <w:t xml:space="preserve"> </w:t>
      </w:r>
      <w:r w:rsidRPr="00DB74F1">
        <w:t>Why antibiotic use to prevent disease in livestock and poultry must remain an option</w:t>
      </w:r>
      <w:r>
        <w:t xml:space="preserve">. </w:t>
      </w:r>
      <w:r w:rsidRPr="00DB74F1">
        <w:t>AAAS</w:t>
      </w:r>
      <w:r>
        <w:t xml:space="preserve"> </w:t>
      </w:r>
      <w:r w:rsidRPr="00DB74F1">
        <w:t>https://www.sciencemag.org/news/2013/12/fda-moves-reduce-antibiotics-livestockErik is a reporter at Science, covering environmental issues.</w:t>
      </w:r>
    </w:p>
    <w:p w14:paraId="3E262C7C" w14:textId="77777777" w:rsidR="00A829C0" w:rsidRDefault="00A829C0" w:rsidP="00A829C0">
      <w:r>
        <w:t xml:space="preserve">The Johns Hopkins Center for a Livable Future (CLF), which recently released a report critical of the use of antibiotics in agriculture, is </w:t>
      </w:r>
      <w:r w:rsidRPr="007B39BF">
        <w:rPr>
          <w:highlight w:val="yellow"/>
          <w:u w:val="single"/>
        </w:rPr>
        <w:t>skeptical that the voluntary action will be enough</w:t>
      </w:r>
      <w:r w:rsidRPr="00DB74F1">
        <w:rPr>
          <w:u w:val="single"/>
        </w:rPr>
        <w:t xml:space="preserve"> to protect public health</w:t>
      </w:r>
      <w:r>
        <w:t xml:space="preserve">. “[T]he guidelines will likely fail to change how these drugs are used in food animals,” according to a statement released today. “The </w:t>
      </w:r>
      <w:r w:rsidRPr="007B39BF">
        <w:rPr>
          <w:highlight w:val="yellow"/>
          <w:u w:val="single"/>
        </w:rPr>
        <w:t>FDA may care whether companies call it growth promotion or disease prevention, but the bacteria do not</w:t>
      </w:r>
      <w:r w:rsidRPr="007B39BF">
        <w:rPr>
          <w:highlight w:val="yellow"/>
        </w:rPr>
        <w:t>,”</w:t>
      </w:r>
      <w:r>
        <w:t xml:space="preserve"> said Keeve Nachman, an environmental health scientist with the Johns Hopkins Bloomberg School of Public Health in Baltimore, Maryland, in the statement. “</w:t>
      </w:r>
      <w:r w:rsidRPr="00DB74F1">
        <w:rPr>
          <w:u w:val="single"/>
        </w:rPr>
        <w:t xml:space="preserve">If </w:t>
      </w:r>
      <w:r w:rsidRPr="007B39BF">
        <w:rPr>
          <w:highlight w:val="yellow"/>
          <w:u w:val="single"/>
        </w:rPr>
        <w:t>antibiotics are used in the same ways, they will have the same effects</w:t>
      </w:r>
      <w:r>
        <w:t xml:space="preserve">.” Christine Hoang, assistant director for scientific affairs at the American Veterinary Medical Association, expects that the change will lead to less use of antibiotics overall. FDA guidance spells out when the drugs should be employed for medical use, she notes, such as providing antibiotics to piglets that are being shipped to a facility with a disease circulating. “All veterinarians know you can’t deviate from the label,” she tells </w:t>
      </w:r>
      <w:proofErr w:type="spellStart"/>
      <w:r>
        <w:t>ScienceInsider</w:t>
      </w:r>
      <w:proofErr w:type="spellEnd"/>
      <w:r>
        <w:t xml:space="preserve">. “You could lose your license.” Nearly all states require a prescribing vet to be familiar with the keeping and care of animals by a client, even if they don’t require a visit for each prescription. CLF wants FDA to </w:t>
      </w:r>
      <w:r w:rsidRPr="00DB74F1">
        <w:rPr>
          <w:u w:val="single"/>
        </w:rPr>
        <w:t>eliminate all uses of antibiotics for disease prevention</w:t>
      </w:r>
      <w:r>
        <w:t xml:space="preserve">. Hoang, however, says that such a ban could pose a “very serious problem for food safety.” </w:t>
      </w:r>
      <w:r w:rsidRPr="007B39BF">
        <w:rPr>
          <w:highlight w:val="yellow"/>
          <w:u w:val="single"/>
        </w:rPr>
        <w:t>If animals get sick,</w:t>
      </w:r>
      <w:r w:rsidRPr="00DB74F1">
        <w:rPr>
          <w:u w:val="single"/>
        </w:rPr>
        <w:t xml:space="preserve"> she says, </w:t>
      </w:r>
      <w:r w:rsidRPr="007B39BF">
        <w:rPr>
          <w:highlight w:val="yellow"/>
          <w:u w:val="single"/>
        </w:rPr>
        <w:t>disease can toughen their gastrointestinal tissue, which increases the chance of fecal contamination during slaughter</w:t>
      </w:r>
      <w:r w:rsidRPr="00DB74F1">
        <w:rPr>
          <w:u w:val="single"/>
        </w:rPr>
        <w:t>, potentially adding to the spread of resistant microbes</w:t>
      </w:r>
      <w:r>
        <w:t xml:space="preserve">. </w:t>
      </w:r>
      <w:r w:rsidRPr="00DB74F1">
        <w:rPr>
          <w:u w:val="single"/>
        </w:rPr>
        <w:t>Healthy animals are important for food safety,</w:t>
      </w:r>
      <w:r>
        <w:t xml:space="preserve"> Hoang says. Representative Louise Slaughter (D-NY) a longtime proponent in Congress of stricter restrictions on antibiotics in agriculture, said in a statement that FDA is falling short. “</w:t>
      </w:r>
      <w:r w:rsidRPr="007B39BF">
        <w:rPr>
          <w:highlight w:val="yellow"/>
          <w:u w:val="single"/>
        </w:rPr>
        <w:t>The FDA’s</w:t>
      </w:r>
      <w:r w:rsidRPr="00DB74F1">
        <w:rPr>
          <w:u w:val="single"/>
        </w:rPr>
        <w:t xml:space="preserve"> voluntary </w:t>
      </w:r>
      <w:r w:rsidRPr="007B39BF">
        <w:rPr>
          <w:highlight w:val="yellow"/>
          <w:u w:val="single"/>
        </w:rPr>
        <w:t xml:space="preserve">guidance is an inadequate response to the overuse of antibiotics on the farm </w:t>
      </w:r>
      <w:r w:rsidRPr="007B39BF">
        <w:rPr>
          <w:b/>
          <w:bCs/>
          <w:highlight w:val="yellow"/>
          <w:u w:val="single"/>
        </w:rPr>
        <w:t>with no mechanism for enforcement</w:t>
      </w:r>
      <w:r w:rsidRPr="007B39BF">
        <w:rPr>
          <w:highlight w:val="yellow"/>
          <w:u w:val="single"/>
        </w:rPr>
        <w:t xml:space="preserve"> and </w:t>
      </w:r>
      <w:r w:rsidRPr="007B39BF">
        <w:rPr>
          <w:b/>
          <w:bCs/>
          <w:highlight w:val="yellow"/>
          <w:u w:val="single"/>
        </w:rPr>
        <w:t>no metric for success</w:t>
      </w:r>
      <w:r w:rsidRPr="007B39BF">
        <w:rPr>
          <w:highlight w:val="yellow"/>
          <w:u w:val="single"/>
        </w:rPr>
        <w:t>,</w:t>
      </w:r>
      <w:r>
        <w:t>” she wrote. “Sadly</w:t>
      </w:r>
      <w:r w:rsidRPr="00DB74F1">
        <w:rPr>
          <w:u w:val="single"/>
        </w:rPr>
        <w:t>, this guidance is the biggest step the FDA has taken in a generation t</w:t>
      </w:r>
      <w:r>
        <w:t>o combat the overuse of antibiotics in corporate agriculture, and it falls woefully short of what is needed to address a public health crisis.”</w:t>
      </w:r>
    </w:p>
    <w:p w14:paraId="598573CD" w14:textId="77777777" w:rsidR="00A829C0" w:rsidRDefault="00A829C0" w:rsidP="00A829C0">
      <w:pPr>
        <w:pStyle w:val="Heading3"/>
      </w:pPr>
      <w:r>
        <w:t>2AC---No Oversight</w:t>
      </w:r>
    </w:p>
    <w:p w14:paraId="6FB868BF" w14:textId="77777777" w:rsidR="00A829C0" w:rsidRDefault="00A829C0" w:rsidP="00A829C0">
      <w:pPr>
        <w:pStyle w:val="Heading4"/>
      </w:pPr>
      <w:r>
        <w:t>Oversight mechanisms are incomplete and subject to political lobbying – makes restrictions impossible because there’s no regulatory framework for antibiotic use</w:t>
      </w:r>
    </w:p>
    <w:p w14:paraId="10974919" w14:textId="77777777" w:rsidR="00A829C0" w:rsidRPr="00DE2F5F" w:rsidRDefault="00A829C0" w:rsidP="00A829C0">
      <w:r w:rsidRPr="00DE2F5F">
        <w:rPr>
          <w:b/>
          <w:bCs/>
          <w:sz w:val="26"/>
          <w:szCs w:val="26"/>
        </w:rPr>
        <w:t>Mckenna 18</w:t>
      </w:r>
      <w:r>
        <w:t xml:space="preserve"> </w:t>
      </w:r>
      <w:r w:rsidRPr="00DE2F5F">
        <w:t>How Pharma Hides Data About Farm Antibiotic Use</w:t>
      </w:r>
      <w:r>
        <w:t xml:space="preserve"> </w:t>
      </w:r>
      <w:r>
        <w:rPr>
          <w:i/>
          <w:iCs/>
        </w:rPr>
        <w:t>Wired</w:t>
      </w:r>
      <w:r>
        <w:t xml:space="preserve"> June 11 2018 </w:t>
      </w:r>
      <w:hyperlink r:id="rId207" w:history="1">
        <w:r w:rsidRPr="00C5080D">
          <w:rPr>
            <w:rStyle w:val="Hyperlink"/>
          </w:rPr>
          <w:t>https://www.wired.com/story/to-understand-antibiotic-abuse-we-need-data-from-farms/</w:t>
        </w:r>
      </w:hyperlink>
      <w:r>
        <w:t xml:space="preserve"> </w:t>
      </w:r>
      <w:proofErr w:type="spellStart"/>
      <w:r w:rsidRPr="00DE2F5F">
        <w:t>Maryn</w:t>
      </w:r>
      <w:proofErr w:type="spellEnd"/>
      <w:r w:rsidRPr="00DE2F5F">
        <w:t xml:space="preserve"> McKenna (@marynmck) is a contributor for WIRED. She writes about public and global health and food policy, and she is a senior fellow at the Schuster Institute for Investigative Journalism at Brandeis University. She is the author of Beating Back the Devil, Superbug, and Big Chicken: The Incredible Story of How Antibiotics Created Modern Agriculture and Changed the Way the World Eats. She previously wrote WIRED’s Superbug blog.</w:t>
      </w:r>
    </w:p>
    <w:p w14:paraId="16DBF22A" w14:textId="77777777" w:rsidR="00A829C0" w:rsidRDefault="00A829C0" w:rsidP="00A829C0">
      <w:r>
        <w:t xml:space="preserve">In the current political moment, perhaps it’s </w:t>
      </w:r>
      <w:r w:rsidRPr="00DE2F5F">
        <w:rPr>
          <w:u w:val="single"/>
        </w:rPr>
        <w:t>no surprise that the companies that make and sell antibiotics play a much larger role in the US surveillance system than they do in the Netherlands or across the European Union</w:t>
      </w:r>
      <w:r>
        <w:t>. For a glimpse of how uninformative American antibiotic surveillance is, look at how animal-antibiotic data comes to be</w:t>
      </w:r>
      <w:r w:rsidRPr="00DE2F5F">
        <w:rPr>
          <w:u w:val="single"/>
        </w:rPr>
        <w:t>. Compiling and releasing those stats is governed by a law called the Animal Drug User Fee Act (ADUFA). The</w:t>
      </w:r>
      <w:r>
        <w:t xml:space="preserve"> law’s </w:t>
      </w:r>
      <w:r w:rsidRPr="00DE2F5F">
        <w:rPr>
          <w:u w:val="single"/>
        </w:rPr>
        <w:t xml:space="preserve">origin was a </w:t>
      </w:r>
      <w:r w:rsidRPr="00DE2F5F">
        <w:rPr>
          <w:b/>
          <w:bCs/>
          <w:u w:val="single"/>
        </w:rPr>
        <w:t xml:space="preserve">slightly shady deal done between the FDA and pharma companies back in 2003: </w:t>
      </w:r>
      <w:r w:rsidRPr="00DE2F5F">
        <w:rPr>
          <w:u w:val="single"/>
        </w:rPr>
        <w:t>The companies were so impatient with the slow pace of new-drug approvals that they volunteered to pay a “user fee” that would allow the agency to hire more staff and process paperwork faster.</w:t>
      </w:r>
      <w:r>
        <w:t xml:space="preserve"> In ADUFA’s first years, </w:t>
      </w:r>
      <w:r w:rsidRPr="00DE2F5F">
        <w:rPr>
          <w:u w:val="single"/>
        </w:rPr>
        <w:t>drug companies paid the FDA $43 million, practically guaranteeing the act’s re-approval when it came up for a 5-year re-authorization.</w:t>
      </w:r>
      <w:r>
        <w:t xml:space="preserve"> Sensing some leverage, members of Congress who wanted more transparency around farm antibiotic use shoehorned into the law a requirement that any antibiotics manufacturer that wanted new drugs approved would have to give up some agricultural sales data in exchange. That led to the first “ADUFA Report” (technically the “Summary Report on Antimicrobials Sold or Distributed for Use in Food-Producing Animals”) in 2009. It has been published every year, more or less, ever since. Most Popular </w:t>
      </w:r>
      <w:proofErr w:type="spellStart"/>
      <w:r>
        <w:t>Idiacanthus</w:t>
      </w:r>
      <w:proofErr w:type="spellEnd"/>
      <w:r>
        <w:t xml:space="preserve"> </w:t>
      </w:r>
      <w:proofErr w:type="gramStart"/>
      <w:r>
        <w:t>But</w:t>
      </w:r>
      <w:proofErr w:type="gramEnd"/>
      <w:r>
        <w:t xml:space="preserve"> </w:t>
      </w:r>
      <w:r w:rsidRPr="00DE2F5F">
        <w:rPr>
          <w:u w:val="single"/>
        </w:rPr>
        <w:t>the statistics included in the report have been incomplete at best</w:t>
      </w:r>
      <w:r>
        <w:t xml:space="preserve">. The first ADUFA report, which recorded 28.8 million pounds of antibiotics sold for farm use, was only four pages long and contained just a single table. (It’s up to 67 pages and 28 tables and figures now.) </w:t>
      </w:r>
      <w:r w:rsidRPr="00DE2F5F">
        <w:rPr>
          <w:u w:val="single"/>
        </w:rPr>
        <w:t>The ways that drugs are dispensed on farms only began to be described a few years ago, and the descriptions don’t exactly match scientific understanding of how resistance emerges from farms</w:t>
      </w:r>
      <w:r>
        <w:t xml:space="preserve">. David </w:t>
      </w:r>
      <w:proofErr w:type="spellStart"/>
      <w:r>
        <w:t>Wallinga</w:t>
      </w:r>
      <w:proofErr w:type="spellEnd"/>
      <w:r>
        <w:t xml:space="preserve">, a physician and senior health officer at NRDC, points out, the breakdown of how the drugs are used in different livestock species was only divulged in last year’s report, which covered 2016. The biggest problem, though, is that </w:t>
      </w:r>
      <w:r w:rsidRPr="00DE2F5F">
        <w:rPr>
          <w:u w:val="single"/>
        </w:rPr>
        <w:t xml:space="preserve">ADUFA isn’t considered an obligation owed to public health, as antibiotic data is in Europe. Instead, </w:t>
      </w:r>
      <w:r w:rsidRPr="00DE2F5F">
        <w:rPr>
          <w:b/>
          <w:bCs/>
          <w:u w:val="single"/>
        </w:rPr>
        <w:t>it’s a political football</w:t>
      </w:r>
      <w:r>
        <w:t>. The law is up for reauthorization again this year, and since March, versions have been bouncing between the House of Representatives and the Senate. Some have been what legislative wonks call a “clean bill,” a strict reproduction of the text from the last round. But others have been lavishly tinkered with: one provision allowed the use of animal drugs, for up to five years, under “conditional approvals”—that is, without companies having to reveal any data showing their drugs are effective. The newest version of ADUFA isn’t final yet; versions that separately passed the House and Senate will have to be reconciled and then voted on again. Advocacy organizations who have been monitoring the maneuvers contained in the various amendments are already exhausted—not just by the argumentation, but by the persistent sense that farm antibiotic misuse isn’t anyone’s priority other than theirs. “</w:t>
      </w:r>
      <w:r w:rsidRPr="00DE2F5F">
        <w:rPr>
          <w:u w:val="single"/>
        </w:rPr>
        <w:t>The lack of data is a problem because we know that antibiotics are vastly misused in agriculture</w:t>
      </w:r>
      <w:r w:rsidRPr="00DE2F5F">
        <w:rPr>
          <w:b/>
          <w:bCs/>
          <w:u w:val="single"/>
        </w:rPr>
        <w:t>, but we need more information on exactly how they are used</w:t>
      </w:r>
      <w:r w:rsidRPr="00DE2F5F">
        <w:rPr>
          <w:u w:val="single"/>
        </w:rPr>
        <w:t xml:space="preserve"> to put in place the best stewardship practices possible</w:t>
      </w:r>
      <w:r>
        <w:t xml:space="preserve">,” says Matthew Wellington, antibiotics program director for the organization US </w:t>
      </w:r>
      <w:proofErr w:type="spellStart"/>
      <w:r>
        <w:t>PIRG.“</w:t>
      </w:r>
      <w:r w:rsidRPr="00DE2F5F">
        <w:rPr>
          <w:u w:val="single"/>
        </w:rPr>
        <w:t>The</w:t>
      </w:r>
      <w:proofErr w:type="spellEnd"/>
      <w:r w:rsidRPr="00DE2F5F">
        <w:rPr>
          <w:u w:val="single"/>
        </w:rPr>
        <w:t xml:space="preserve"> less clear that data is, </w:t>
      </w:r>
      <w:r w:rsidRPr="00DE2F5F">
        <w:rPr>
          <w:b/>
          <w:bCs/>
          <w:u w:val="single"/>
        </w:rPr>
        <w:t>the harder time public health advocates</w:t>
      </w:r>
      <w:r w:rsidRPr="00DE2F5F">
        <w:rPr>
          <w:u w:val="single"/>
        </w:rPr>
        <w:t xml:space="preserve"> and elected officials will have in creating best practices.</w:t>
      </w:r>
      <w:r>
        <w:t>” If American farm and human antibiotic data were complete, up to date, and open-access, we’d be able to easily draw the kinds of comparisons that the NRDC authors needed and that Europe takes for granted. Robust public health ought to be the entitlement of every American. It’s incongruous that the data that could help achieve it isn’t free to all.</w:t>
      </w:r>
    </w:p>
    <w:p w14:paraId="0EE603F0" w14:textId="77777777" w:rsidR="00A829C0" w:rsidRDefault="00A829C0" w:rsidP="00A829C0"/>
    <w:p w14:paraId="2931B706" w14:textId="77777777" w:rsidR="00A829C0" w:rsidRDefault="00A829C0" w:rsidP="00A829C0">
      <w:pPr>
        <w:pStyle w:val="Heading3"/>
      </w:pPr>
      <w:r>
        <w:t>2AC---Antibiotic elimination bad</w:t>
      </w:r>
    </w:p>
    <w:p w14:paraId="73473ACB" w14:textId="77777777" w:rsidR="00A829C0" w:rsidRDefault="00A829C0" w:rsidP="00A829C0">
      <w:pPr>
        <w:pStyle w:val="Heading4"/>
      </w:pPr>
      <w:r>
        <w:t xml:space="preserve">Antibiotic eliminations </w:t>
      </w:r>
      <w:proofErr w:type="gramStart"/>
      <w:r>
        <w:t>collapses</w:t>
      </w:r>
      <w:proofErr w:type="gramEnd"/>
      <w:r>
        <w:t xml:space="preserve"> the farm industry – links to the first advantage</w:t>
      </w:r>
    </w:p>
    <w:p w14:paraId="0EA760E1" w14:textId="77777777" w:rsidR="00A829C0" w:rsidRPr="000F71A4" w:rsidRDefault="00A829C0" w:rsidP="00A829C0">
      <w:r w:rsidRPr="00C97529">
        <w:rPr>
          <w:b/>
          <w:bCs/>
          <w:sz w:val="26"/>
          <w:szCs w:val="26"/>
        </w:rPr>
        <w:t>National Research Council 99</w:t>
      </w:r>
      <w:r>
        <w:t xml:space="preserve"> </w:t>
      </w:r>
      <w:r w:rsidRPr="00C97529">
        <w:t>(US) Committee on Drug Use in Food Animals. The Use of Drugs in Food Animals: Benefits and Risks. Washington (DC): National Academies Press (US); 1999. 7, Costs of Eliminating Subtherapeutic Use of Antibiotics. Available from: https://www.ncbi.nlm.nih.gov/books/NBK232579/</w:t>
      </w:r>
    </w:p>
    <w:p w14:paraId="463C5734" w14:textId="77777777" w:rsidR="00A829C0" w:rsidRDefault="00A829C0" w:rsidP="00A829C0">
      <w:r>
        <w:t xml:space="preserve">The first </w:t>
      </w:r>
      <w:r w:rsidRPr="000F71A4">
        <w:rPr>
          <w:u w:val="single"/>
        </w:rPr>
        <w:t>effect of any ban on subtherapeutic use of antibiotics would be felt in the animal health industry. I</w:t>
      </w:r>
      <w:r>
        <w:t xml:space="preserve">n 1995, this industry generated $3.3 billion in sales. In the same year, the human health pharmaceutical industry produced approximately $63 billion in sales. </w:t>
      </w:r>
      <w:r w:rsidRPr="000F71A4">
        <w:rPr>
          <w:u w:val="single"/>
        </w:rPr>
        <w:t>Approximately 62 percent of all animal health products marketed in the United States are used in food-animal production; 38 percent of those products are classified as feed additives and include antibiotics</w:t>
      </w:r>
      <w:r>
        <w:t xml:space="preserve">; antibacterial drugs such as sulfonamides, nitrofurans, arsenical compounds, </w:t>
      </w:r>
      <w:proofErr w:type="spellStart"/>
      <w:r>
        <w:t>anthelmintics</w:t>
      </w:r>
      <w:proofErr w:type="spellEnd"/>
      <w:r>
        <w:t xml:space="preserve">, and coccidiostats; and other pharmaceutical agents such as ionophores, </w:t>
      </w:r>
      <w:proofErr w:type="spellStart"/>
      <w:r>
        <w:t>melengesterol</w:t>
      </w:r>
      <w:proofErr w:type="spellEnd"/>
      <w:r>
        <w:t xml:space="preserve"> acetate, antioxidants, mold inhibitors, probiotics, and nonantibacterial growth promoters (Richard </w:t>
      </w:r>
      <w:proofErr w:type="spellStart"/>
      <w:r>
        <w:t>Carneval</w:t>
      </w:r>
      <w:proofErr w:type="spellEnd"/>
      <w:r>
        <w:t>, AHI, personal communication 1996). The animal health industry</w:t>
      </w:r>
      <w:r w:rsidRPr="000F71A4">
        <w:rPr>
          <w:u w:val="single"/>
        </w:rPr>
        <w:t>, if asked, could not estimate the reduction in sales it would suffer nor estimate the changes in employment and profits that would occur</w:t>
      </w:r>
      <w:r>
        <w:t xml:space="preserve">. An alternative economic measure would be to enumerate the consequences for farm profits and farm costs. Approximately 100 percent of chickens and turkeys, 90 percent of swine and veal calves, and 60 percent of beef cattle receive diets containing antibiotic drugs during some part of their lives (Manchanda 1994). Thus, it is obvious that most producers find these products useful. </w:t>
      </w:r>
      <w:r w:rsidRPr="000F71A4">
        <w:rPr>
          <w:u w:val="single"/>
        </w:rPr>
        <w:t>One study estimated that subtherapeutic drugs saved the U.S. hog industry approximately $2 billion in annual production costs</w:t>
      </w:r>
      <w:r>
        <w:t xml:space="preserve"> (Wade and Barkley 1992). </w:t>
      </w:r>
    </w:p>
    <w:p w14:paraId="13EA39F7" w14:textId="77777777" w:rsidR="00A829C0" w:rsidRPr="00522D20" w:rsidRDefault="00A829C0" w:rsidP="00A829C0"/>
    <w:p w14:paraId="7789108B" w14:textId="77777777" w:rsidR="00A829C0" w:rsidRDefault="00A829C0" w:rsidP="00A829C0">
      <w:pPr>
        <w:pStyle w:val="Heading2"/>
      </w:pPr>
      <w:r>
        <w:t>States---Generic</w:t>
      </w:r>
    </w:p>
    <w:p w14:paraId="604CA72B" w14:textId="77777777" w:rsidR="00A829C0" w:rsidRDefault="00A829C0" w:rsidP="00A829C0">
      <w:pPr>
        <w:pStyle w:val="Heading3"/>
      </w:pPr>
      <w:r>
        <w:t>2AC---States CP---Top</w:t>
      </w:r>
    </w:p>
    <w:p w14:paraId="77B6146E" w14:textId="77777777" w:rsidR="00A829C0" w:rsidRDefault="00A829C0" w:rsidP="00A829C0">
      <w:pPr>
        <w:pStyle w:val="Heading4"/>
      </w:pPr>
      <w:r>
        <w:t>Past environmental reform has put the federal gov in charge.</w:t>
      </w:r>
    </w:p>
    <w:p w14:paraId="1F3AAAD0" w14:textId="77777777" w:rsidR="00A829C0" w:rsidRPr="002C11E9" w:rsidRDefault="00A829C0" w:rsidP="00A829C0">
      <w:r w:rsidRPr="00EE5951">
        <w:rPr>
          <w:rFonts w:ascii="Arial" w:hAnsi="Arial" w:cs="Arial"/>
          <w:color w:val="1D1C1D"/>
          <w:sz w:val="23"/>
          <w:szCs w:val="23"/>
          <w:shd w:val="clear" w:color="auto" w:fill="F8F8F8"/>
        </w:rPr>
        <w:t>David M</w:t>
      </w:r>
      <w:r>
        <w:t xml:space="preserve">. </w:t>
      </w:r>
      <w:r w:rsidRPr="002C11E9">
        <w:rPr>
          <w:rStyle w:val="Style13ptBold"/>
        </w:rPr>
        <w:t>Uhlmann</w:t>
      </w:r>
      <w:r>
        <w:rPr>
          <w:rStyle w:val="Style13ptBold"/>
        </w:rPr>
        <w:t xml:space="preserve"> 09 </w:t>
      </w:r>
      <w:r w:rsidRPr="002C11E9">
        <w:t xml:space="preserve">David M. Uhlmann is the Jeffrey F. </w:t>
      </w:r>
      <w:proofErr w:type="spellStart"/>
      <w:r w:rsidRPr="002C11E9">
        <w:t>Liss</w:t>
      </w:r>
      <w:proofErr w:type="spellEnd"/>
      <w:r w:rsidRPr="002C11E9">
        <w:t xml:space="preserve"> Professor from Practice, the director of the Environmental Law and Policy Program, and a Distinguished Faculty Fellow in Sustainability. His research and advocacy interests include corporate crime, criminal and civil enforcement of environmental laws, and climate change and sustainability.</w:t>
      </w:r>
      <w:r>
        <w:t xml:space="preserve"> </w:t>
      </w:r>
      <w:r w:rsidRPr="002C11E9">
        <w:t xml:space="preserve">“Environmental Crime Comes of Age: The Evolution of Criminal Enforcement in the Environmental Regulatory Scheme Symposium: Environmental Criminal Prosecution: Essential Tool or Government Overreaching.” Utah Law Review, vol. 2009, </w:t>
      </w:r>
      <w:r>
        <w:t>11-</w:t>
      </w:r>
      <w:r w:rsidRPr="002C11E9">
        <w:t>4</w:t>
      </w:r>
      <w:r>
        <w:t>-</w:t>
      </w:r>
      <w:r w:rsidRPr="002C11E9">
        <w:t>09</w:t>
      </w:r>
      <w:r>
        <w:t xml:space="preserve">. </w:t>
      </w:r>
      <w:hyperlink r:id="rId208" w:history="1">
        <w:r w:rsidRPr="0077246F">
          <w:rPr>
            <w:rStyle w:val="Hyperlink"/>
          </w:rPr>
          <w:t>https://repository.law.umich.edu/articles/787</w:t>
        </w:r>
      </w:hyperlink>
      <w:r>
        <w:t xml:space="preserve"> MW</w:t>
      </w:r>
    </w:p>
    <w:p w14:paraId="28B7A1F0" w14:textId="77777777" w:rsidR="00A829C0" w:rsidRPr="00A640DD" w:rsidRDefault="00A829C0" w:rsidP="00A829C0"/>
    <w:p w14:paraId="27CC4CC1" w14:textId="77777777" w:rsidR="00A829C0" w:rsidRDefault="00A829C0" w:rsidP="00A829C0">
      <w:r>
        <w:t xml:space="preserve">The </w:t>
      </w:r>
      <w:r w:rsidRPr="00AE52FB">
        <w:rPr>
          <w:rStyle w:val="StyleUnderline"/>
        </w:rPr>
        <w:t>number of criminal prosecutions increased significantly</w:t>
      </w:r>
      <w:r>
        <w:t xml:space="preserve"> during the 1980s and 1990s, </w:t>
      </w:r>
      <w:r w:rsidRPr="00AE52FB">
        <w:rPr>
          <w:rStyle w:val="StyleUnderline"/>
        </w:rPr>
        <w:t>after Congress amended the environmental statutes and elevated most environmental crimes to felonies</w:t>
      </w:r>
      <w:r>
        <w:t xml:space="preserve">.22 The </w:t>
      </w:r>
      <w:r w:rsidRPr="00AE52FB">
        <w:rPr>
          <w:rStyle w:val="StyleUnderline"/>
        </w:rPr>
        <w:t>1984 RCRA amendments created felonies for knowingly treating, storing, or disposing of hazardous waste without a permit</w:t>
      </w:r>
      <w:r>
        <w:t xml:space="preserve"> from the EPA or an authorized state </w:t>
      </w:r>
      <w:r w:rsidRPr="00AE52FB">
        <w:rPr>
          <w:rStyle w:val="StyleUnderline"/>
        </w:rPr>
        <w:t>and for knowingly transporting hazardous waste without a manifest or to a facility that was not authorized to receive hazardous waste</w:t>
      </w:r>
      <w:r>
        <w:t xml:space="preserve">.23 The 1987 </w:t>
      </w:r>
      <w:r w:rsidRPr="00AE52FB">
        <w:rPr>
          <w:rStyle w:val="StyleUnderline"/>
        </w:rPr>
        <w:t>Clean Water Act amendments included felony provisions for knowingly discharging pollutants from a point source into waters of the United States without a permit</w:t>
      </w:r>
      <w:r>
        <w:t xml:space="preserve"> or in violation of a permit, for knowingly making a false statement on a discharge monitoring report (DMR), and for knowingly tampering with or rendering inaccurate a Clean Water Act monitoring method.24 The 1990 </w:t>
      </w:r>
      <w:r w:rsidRPr="00AE52FB">
        <w:rPr>
          <w:rStyle w:val="StyleUnderline"/>
        </w:rPr>
        <w:t>Clean Air Act amendments contained numerous felony provisions</w:t>
      </w:r>
      <w:r>
        <w:t xml:space="preserve">, the most significant of which historically has been the knowing release of hazardous air pollutants in violation of National Emissions Standards for Hazardous Air Pollutants (NESHAPs).2 5 The </w:t>
      </w:r>
      <w:r w:rsidRPr="00AE52FB">
        <w:rPr>
          <w:rStyle w:val="StyleUnderline"/>
        </w:rPr>
        <w:t xml:space="preserve">criminalization of environmental violations presents challenges conceptually in at least two ways. First, as with other forms of regulatory crime, the moral content of the proscribed conduct is not as well established as it is for common law crime, which has prompted concerns about overcriminalization. Second, the complexity of environmental law raises issues about whether it can be integrated effectively with traditional approaches to criminal liability. </w:t>
      </w:r>
      <w:r>
        <w:t>This Part addresses each of these issues in turn.</w:t>
      </w:r>
    </w:p>
    <w:p w14:paraId="63A95669" w14:textId="77777777" w:rsidR="00A829C0" w:rsidRDefault="00A829C0" w:rsidP="00A829C0">
      <w:r>
        <w:t xml:space="preserve">The </w:t>
      </w:r>
      <w:r w:rsidRPr="00AE52FB">
        <w:rPr>
          <w:rStyle w:val="StyleUnderline"/>
        </w:rPr>
        <w:t>inclusion of criminal provisions</w:t>
      </w:r>
      <w:r>
        <w:t xml:space="preserve"> in the environmental laws and the subsequent elevation of those crimes to felony status </w:t>
      </w:r>
      <w:r w:rsidRPr="00AE52FB">
        <w:rPr>
          <w:rStyle w:val="StyleUnderline"/>
        </w:rPr>
        <w:t xml:space="preserve">highlighted the seismic shift in pollution control law that accompanied creation of the federal environmental regulatory scheme. </w:t>
      </w:r>
      <w:r>
        <w:t xml:space="preserve">When </w:t>
      </w:r>
      <w:r w:rsidRPr="00AE52FB">
        <w:rPr>
          <w:rStyle w:val="StyleUnderline"/>
        </w:rPr>
        <w:t>Congress</w:t>
      </w:r>
      <w:r>
        <w:t xml:space="preserve"> passed the environmental laws, it </w:t>
      </w:r>
      <w:r w:rsidRPr="00AE52FB">
        <w:rPr>
          <w:rStyle w:val="Emphasis"/>
        </w:rPr>
        <w:t>asserted federal jurisdiction</w:t>
      </w:r>
      <w:r w:rsidRPr="00AE52FB">
        <w:rPr>
          <w:rStyle w:val="StyleUnderline"/>
        </w:rPr>
        <w:t xml:space="preserve"> over a wide array of commercial activities that previously were the exclusive province of state law.</w:t>
      </w:r>
      <w:r>
        <w:t xml:space="preserve"> In addition, </w:t>
      </w:r>
      <w:r w:rsidRPr="00AE52FB">
        <w:rPr>
          <w:rStyle w:val="StyleUnderline"/>
        </w:rPr>
        <w:t>by making violations of those laws subject to criminal prosecution, Congress criminalized conduct that previously had been legal and accepted practice in most states</w:t>
      </w:r>
      <w:r>
        <w:t xml:space="preserve">. The </w:t>
      </w:r>
      <w:r w:rsidRPr="00AE52FB">
        <w:rPr>
          <w:rStyle w:val="StyleUnderline"/>
        </w:rPr>
        <w:t xml:space="preserve">criminalization </w:t>
      </w:r>
      <w:r>
        <w:t xml:space="preserve">of environmental violations </w:t>
      </w:r>
      <w:r w:rsidRPr="00AE52FB">
        <w:rPr>
          <w:rStyle w:val="StyleUnderline"/>
        </w:rPr>
        <w:t>continued a broader trend toward using criminal sanctions to prohibit acts that previously were legal.</w:t>
      </w:r>
      <w:r>
        <w:t xml:space="preserve"> A </w:t>
      </w:r>
      <w:r w:rsidRPr="00BE5862">
        <w:rPr>
          <w:rStyle w:val="StyleUnderline"/>
        </w:rPr>
        <w:t>threshold concern about criminalization is that individuals may lack sufficient notice that their conduct is prohibited,</w:t>
      </w:r>
      <w:r>
        <w:t xml:space="preserve"> especially during the years immediately following the creation of "new" crimes. </w:t>
      </w:r>
      <w:r w:rsidRPr="00BE5862">
        <w:rPr>
          <w:rStyle w:val="StyleUnderline"/>
        </w:rPr>
        <w:t>These fairness issues had the potential to be particularly significant for environmental crime because Congress simultaneously authorized a new environmental regulatory scheme and established criminal sanctions for violations of those new regulations</w:t>
      </w:r>
      <w:r>
        <w:t xml:space="preserve">. The underlying regulations were not promulgated until after notice and comment from the regulated community, however, and significant criminal enforcement did not occur until environmental crimes became felonies in the 1980s, a decade after enactment of the environmental laws. </w:t>
      </w:r>
    </w:p>
    <w:p w14:paraId="7264F33A" w14:textId="77777777" w:rsidR="00A829C0" w:rsidRDefault="00A829C0" w:rsidP="00A829C0">
      <w:pPr>
        <w:pStyle w:val="Heading4"/>
      </w:pPr>
      <w:bookmarkStart w:id="7" w:name="_Hlk46269855"/>
      <w:r>
        <w:t xml:space="preserve">Federal government has a stronger deterrence than states against environmental crime because states have reasons for leniency </w:t>
      </w:r>
    </w:p>
    <w:p w14:paraId="25D3E64B" w14:textId="77777777" w:rsidR="00A829C0" w:rsidRPr="008E485A" w:rsidRDefault="00A829C0" w:rsidP="00A829C0">
      <w:r>
        <w:rPr>
          <w:rStyle w:val="Style13ptBold"/>
        </w:rPr>
        <w:t xml:space="preserve">Cleary 16 </w:t>
      </w:r>
      <w:r>
        <w:t xml:space="preserve">Peter Cleary Yeager is an emeritus professor of sociology at Boston University. He is co‐author of Corporate Crime with Marshall </w:t>
      </w:r>
      <w:proofErr w:type="spellStart"/>
      <w:r>
        <w:t>Clinard</w:t>
      </w:r>
      <w:proofErr w:type="spellEnd"/>
      <w:r>
        <w:t xml:space="preserve"> (1980, The Free Press) and the author of The Limits of Law: The Public Regulation of Private Pollution (1991, Cambridge University Press).“The Elusive Deterrence of Corporate Crime”,  Criminology &amp; Public Policy Volume 15, Issue 2, 21 March 2016, </w:t>
      </w:r>
      <w:r w:rsidRPr="00032D97">
        <w:t>https://onlinelibrary-wiley-com.dartmouth.idm.oclc.org/doi/full/10.1111/1745-9133.12201</w:t>
      </w:r>
    </w:p>
    <w:p w14:paraId="4D368637" w14:textId="77777777" w:rsidR="00A829C0" w:rsidRDefault="00A829C0" w:rsidP="00A829C0">
      <w:r>
        <w:t>Given these findings and conclusions, it should be unsurprising that Schell‐</w:t>
      </w:r>
      <w:proofErr w:type="spellStart"/>
      <w:r>
        <w:t>Busey</w:t>
      </w:r>
      <w:proofErr w:type="spellEnd"/>
      <w:r>
        <w:t xml:space="preserve"> et al.'s (2016) article reports findings of modest or no deterrent effects for corporate crime. The more rigorous studies found even lesser deterrent effects and even some iatrogenic ones.16 One perhaps nonobvious positive finding in Schell‐</w:t>
      </w:r>
      <w:proofErr w:type="spellStart"/>
      <w:r>
        <w:t>Busey</w:t>
      </w:r>
      <w:proofErr w:type="spellEnd"/>
      <w:r>
        <w:t xml:space="preserve"> et al.'s (2016) article was </w:t>
      </w:r>
      <w:r w:rsidRPr="0051301C">
        <w:t>that</w:t>
      </w:r>
      <w:r w:rsidRPr="0051301C">
        <w:rPr>
          <w:rStyle w:val="Emphasis"/>
        </w:rPr>
        <w:t xml:space="preserve"> </w:t>
      </w:r>
      <w:r w:rsidRPr="00D63D98">
        <w:rPr>
          <w:rStyle w:val="Emphasis"/>
          <w:highlight w:val="cyan"/>
        </w:rPr>
        <w:t>federal</w:t>
      </w:r>
      <w:r w:rsidRPr="0051301C">
        <w:rPr>
          <w:rStyle w:val="Emphasis"/>
        </w:rPr>
        <w:t xml:space="preserve"> regulatory </w:t>
      </w:r>
      <w:r w:rsidRPr="00D63D98">
        <w:rPr>
          <w:rStyle w:val="Emphasis"/>
          <w:highlight w:val="cyan"/>
        </w:rPr>
        <w:t>interventions had stronger deterrent effects than</w:t>
      </w:r>
      <w:r w:rsidRPr="0051301C">
        <w:rPr>
          <w:rStyle w:val="Emphasis"/>
        </w:rPr>
        <w:t xml:space="preserve"> did </w:t>
      </w:r>
      <w:r w:rsidRPr="00D63D98">
        <w:rPr>
          <w:rStyle w:val="Emphasis"/>
          <w:highlight w:val="cyan"/>
        </w:rPr>
        <w:t>state‐level interventions</w:t>
      </w:r>
      <w:r w:rsidRPr="0051301C">
        <w:rPr>
          <w:rStyle w:val="Emphasis"/>
        </w:rPr>
        <w:t>.</w:t>
      </w:r>
      <w:r>
        <w:t xml:space="preserve"> </w:t>
      </w:r>
      <w:r w:rsidRPr="00AE56C0">
        <w:rPr>
          <w:rStyle w:val="Emphasis"/>
        </w:rPr>
        <w:t>This is supported further by a study that found that federal fines were a greater deterrent to violations of the U.S. Clean Water Act</w:t>
      </w:r>
      <w:r>
        <w:t xml:space="preserve"> () in the chemical industry than were state fines (</w:t>
      </w:r>
      <w:proofErr w:type="spellStart"/>
      <w:r>
        <w:t>Glicksman</w:t>
      </w:r>
      <w:proofErr w:type="spellEnd"/>
      <w:r>
        <w:t xml:space="preserve"> and </w:t>
      </w:r>
      <w:proofErr w:type="spellStart"/>
      <w:r>
        <w:t>Earnhart</w:t>
      </w:r>
      <w:proofErr w:type="spellEnd"/>
      <w:r>
        <w:t xml:space="preserve">, 2007). </w:t>
      </w:r>
      <w:r w:rsidRPr="00171AC3">
        <w:rPr>
          <w:rStyle w:val="Emphasis"/>
        </w:rPr>
        <w:t xml:space="preserve">But this </w:t>
      </w:r>
      <w:r w:rsidRPr="00D63D98">
        <w:rPr>
          <w:rStyle w:val="Emphasis"/>
          <w:highlight w:val="cyan"/>
        </w:rPr>
        <w:t>advantage may be sacrificed by</w:t>
      </w:r>
      <w:r w:rsidRPr="00171AC3">
        <w:rPr>
          <w:rStyle w:val="Emphasis"/>
        </w:rPr>
        <w:t xml:space="preserve"> the federal EPA's </w:t>
      </w:r>
      <w:r w:rsidRPr="00D63D98">
        <w:rPr>
          <w:rStyle w:val="Emphasis"/>
          <w:highlight w:val="cyan"/>
        </w:rPr>
        <w:t>delegation of</w:t>
      </w:r>
      <w:r w:rsidRPr="00171AC3">
        <w:rPr>
          <w:rStyle w:val="Emphasis"/>
        </w:rPr>
        <w:t xml:space="preserve"> much of </w:t>
      </w:r>
      <w:r w:rsidRPr="00D63D98">
        <w:rPr>
          <w:rStyle w:val="Emphasis"/>
          <w:highlight w:val="cyan"/>
        </w:rPr>
        <w:t>environmental enforcement to the states</w:t>
      </w:r>
      <w:r>
        <w:t xml:space="preserve">. </w:t>
      </w:r>
      <w:r w:rsidRPr="00171AC3">
        <w:rPr>
          <w:rStyle w:val="Emphasis"/>
        </w:rPr>
        <w:t xml:space="preserve">Other research has found that </w:t>
      </w:r>
      <w:r w:rsidRPr="00D63D98">
        <w:rPr>
          <w:rStyle w:val="Emphasis"/>
          <w:highlight w:val="cyan"/>
        </w:rPr>
        <w:t>states fine</w:t>
      </w:r>
      <w:r w:rsidRPr="00171AC3">
        <w:rPr>
          <w:rStyle w:val="Emphasis"/>
        </w:rPr>
        <w:t xml:space="preserve"> considerably </w:t>
      </w:r>
      <w:r w:rsidRPr="00D63D98">
        <w:rPr>
          <w:rStyle w:val="Emphasis"/>
          <w:highlight w:val="cyan"/>
        </w:rPr>
        <w:t>less</w:t>
      </w:r>
      <w:r w:rsidRPr="00171AC3">
        <w:rPr>
          <w:rStyle w:val="Emphasis"/>
        </w:rPr>
        <w:t xml:space="preserve"> than the federal government for violations of the nation's hazardous waste law</w:t>
      </w:r>
      <w:r>
        <w:t xml:space="preserve"> (Atlas, 2007), arguably </w:t>
      </w:r>
      <w:r w:rsidRPr="00D63D98">
        <w:rPr>
          <w:rStyle w:val="Emphasis"/>
          <w:highlight w:val="cyan"/>
        </w:rPr>
        <w:t>as a result of</w:t>
      </w:r>
      <w:r w:rsidRPr="00171AC3">
        <w:rPr>
          <w:rStyle w:val="Emphasis"/>
        </w:rPr>
        <w:t xml:space="preserve"> states’ </w:t>
      </w:r>
      <w:r w:rsidRPr="00D63D98">
        <w:rPr>
          <w:rStyle w:val="Emphasis"/>
          <w:highlight w:val="cyan"/>
        </w:rPr>
        <w:t>desire not to alienate businesses</w:t>
      </w:r>
      <w:r w:rsidRPr="00171AC3">
        <w:rPr>
          <w:rStyle w:val="Emphasis"/>
        </w:rPr>
        <w:t xml:space="preserve"> that could choose to locate in</w:t>
      </w:r>
      <w:r>
        <w:t xml:space="preserve"> (or relocate to) </w:t>
      </w:r>
      <w:r w:rsidRPr="00171AC3">
        <w:rPr>
          <w:rStyle w:val="Emphasis"/>
        </w:rPr>
        <w:t>more regulatory‐friendly states</w:t>
      </w:r>
      <w:r>
        <w:t xml:space="preserve"> (</w:t>
      </w:r>
      <w:proofErr w:type="spellStart"/>
      <w:r>
        <w:t>Glicksman</w:t>
      </w:r>
      <w:proofErr w:type="spellEnd"/>
      <w:r>
        <w:t xml:space="preserve"> and </w:t>
      </w:r>
      <w:proofErr w:type="spellStart"/>
      <w:r>
        <w:t>Earnhart</w:t>
      </w:r>
      <w:proofErr w:type="spellEnd"/>
      <w:r>
        <w:t>, 2007; Yeager and Simpson, 2009).</w:t>
      </w:r>
    </w:p>
    <w:p w14:paraId="3FC7C3F2" w14:textId="77777777" w:rsidR="00A829C0" w:rsidRPr="00F04BEF" w:rsidRDefault="00A829C0" w:rsidP="00A829C0">
      <w:pPr>
        <w:rPr>
          <w:sz w:val="14"/>
          <w:szCs w:val="14"/>
        </w:rPr>
      </w:pPr>
      <w:r>
        <w:t>Overall, Schell‐</w:t>
      </w:r>
      <w:proofErr w:type="spellStart"/>
      <w:r>
        <w:t>Busey</w:t>
      </w:r>
      <w:proofErr w:type="spellEnd"/>
      <w:r>
        <w:t xml:space="preserve"> et al. (2016) find that </w:t>
      </w:r>
      <w:r w:rsidRPr="00B3046E">
        <w:rPr>
          <w:rStyle w:val="StyleUnderline"/>
        </w:rPr>
        <w:t>the most promising legal approaches for achieving corporate deterrence are the ones that combine monitoring, inspections, and enforcement for violations</w:t>
      </w:r>
      <w:r>
        <w:t xml:space="preserve">. </w:t>
      </w:r>
      <w:r w:rsidRPr="00F04BEF">
        <w:rPr>
          <w:sz w:val="14"/>
          <w:szCs w:val="14"/>
        </w:rPr>
        <w:t>Consistency in the use of these measures is important, and so is some degree of cooperation between companies and the legal authorities in working toward compliance (such as the educative role inspectors can take, assuming a willing corporate audience). Schell‐</w:t>
      </w:r>
      <w:proofErr w:type="spellStart"/>
      <w:r w:rsidRPr="00F04BEF">
        <w:rPr>
          <w:sz w:val="14"/>
          <w:szCs w:val="14"/>
        </w:rPr>
        <w:t>Busey</w:t>
      </w:r>
      <w:proofErr w:type="spellEnd"/>
      <w:r w:rsidRPr="00F04BEF">
        <w:rPr>
          <w:sz w:val="14"/>
          <w:szCs w:val="14"/>
        </w:rPr>
        <w:t xml:space="preserve"> et al. indicate support for the responsive regulation of the regulatory pyramid approach (Ayres and Braithwaite, 1992) according to which regulation is initiated with the regulated parties in a more cooperative, </w:t>
      </w:r>
      <w:proofErr w:type="spellStart"/>
      <w:r w:rsidRPr="00F04BEF">
        <w:rPr>
          <w:sz w:val="14"/>
          <w:szCs w:val="14"/>
        </w:rPr>
        <w:t>nonadversarial</w:t>
      </w:r>
      <w:proofErr w:type="spellEnd"/>
      <w:r w:rsidRPr="00F04BEF">
        <w:rPr>
          <w:sz w:val="14"/>
          <w:szCs w:val="14"/>
        </w:rPr>
        <w:t xml:space="preserve"> manner in which communication and persuasion are key, and sanctions become increasingly punitive only when a recalcitrance is shown by the regulated.</w:t>
      </w:r>
    </w:p>
    <w:p w14:paraId="6DB4FE31" w14:textId="77777777" w:rsidR="00A829C0" w:rsidRDefault="00A829C0" w:rsidP="00A829C0">
      <w:r w:rsidRPr="00F04BEF">
        <w:rPr>
          <w:sz w:val="14"/>
          <w:szCs w:val="14"/>
        </w:rPr>
        <w:t>In various respects, this approach to corporate regulation has been incorporated into current federal policy since the passage of Sarbanes‐Oxley (2002) and the subsequent revision of the U.S. Sentencing Commission's Organizational Sentencing Guidelines (OSG) (Hess, 2007). The combination of the new law and the revised OSG incentivized firms to have or develop codes of ethics and internal corporate compliance programs, in particular because, under the guidelines, the existence of such programs can be used as evidence of good faith on the part of the company in mitigation of penalties in the case of violations. Importantly, research on business ethics has distinguished between two types of corporate compliance programs—compliance based and integrity based—and has found that integrity‐based programs are more successful in creating positive outcomes. Internal compliance‐based programs emphasize deterrence via threats of punishment for violations of the firm's code of ethics or law. In contrast, integrity‐based programs in companies emphasize establishing legitimacy with employees and integrating the firm's ethical ideals into their decision making. Employees who perceived that a compliance program was integrity based were more likely to say they would be willing to report misconduct, to believe that submitting “bad news” to management was acceptable, and to believe that employees can live by personal values at work (Hess, 2007: 1792). Hess noted that the revised sentencing guidelines enhanced compliance by requiring that top management and the board of directors be regularly informed about the monitoring and effectiveness of the compliance program and the ethical environment of the firm.</w:t>
      </w:r>
      <w:r>
        <w:rPr>
          <w:sz w:val="14"/>
          <w:szCs w:val="14"/>
        </w:rPr>
        <w:t xml:space="preserve"> </w:t>
      </w:r>
      <w:r>
        <w:t>From the accumulated evidence on deterrence and regulation in the case of corporations</w:t>
      </w:r>
      <w:r w:rsidRPr="00F04BEF">
        <w:rPr>
          <w:rStyle w:val="StyleUnderline"/>
        </w:rPr>
        <w:t xml:space="preserve">, it seems clear that some combination of cooperative and coercive approaches is necessary to achieving improved levels of business compliance with laws. </w:t>
      </w:r>
      <w:r w:rsidRPr="00F04BEF">
        <w:rPr>
          <w:sz w:val="12"/>
          <w:szCs w:val="12"/>
        </w:rPr>
        <w:t>As I noted at the outset, a complex of social factors shapes the rates and distribution of corporate lawbreaking. In addition, American culture celebrates free enterprise, and so industry has commonly been skeptical of governments’ “intrusions” into business affairs. Moreover, corporations vary in terms of the business contingencies they face, the organizational cultures they house, and the power they manifest. In this sort of context, it would be surprising if a single‐pronged regulatory approach was effective, in particular one based simply on the coercion of punishment threats.</w:t>
      </w:r>
    </w:p>
    <w:p w14:paraId="5388917D" w14:textId="77777777" w:rsidR="00A829C0" w:rsidRDefault="00A829C0" w:rsidP="00A829C0">
      <w:pPr>
        <w:rPr>
          <w:rStyle w:val="StyleUnderline"/>
        </w:rPr>
      </w:pPr>
      <w:r>
        <w:t xml:space="preserve">Baldwin and Black (2008) have proposed </w:t>
      </w:r>
      <w:r w:rsidRPr="00F04BEF">
        <w:rPr>
          <w:rStyle w:val="StyleUnderline"/>
        </w:rPr>
        <w:t>a regulatory regime of what they call “really responsive regulation.” Among other things, they propose that regulators become aware of and responsive to firms’ specific cultures and orientations to regulation, be aware of and responsive to the constraints and opportunities of the institutional environments that shape the regulators’ actions, and know and be responsive to the logics of the varying enforcement tools at their disposal so as to be able to deploy them properly</w:t>
      </w:r>
      <w:r>
        <w:t xml:space="preserve">. This is a tall order, to say the least, all the more so because regulators are typically in short supply relative to work now expected of them. But the proposal has the virtue that </w:t>
      </w:r>
      <w:r w:rsidRPr="00F04BEF">
        <w:rPr>
          <w:rStyle w:val="StyleUnderline"/>
        </w:rPr>
        <w:t>it seeks to take into account the multitude of factors that shape the compliance behaviors of firms and their employees.</w:t>
      </w:r>
    </w:p>
    <w:p w14:paraId="394253A2" w14:textId="77777777" w:rsidR="00A829C0" w:rsidRDefault="00A829C0" w:rsidP="00A829C0">
      <w:pPr>
        <w:pStyle w:val="Heading4"/>
      </w:pPr>
      <w:bookmarkStart w:id="8" w:name="_Hlk46269582"/>
      <w:bookmarkEnd w:id="7"/>
      <w:r>
        <w:t>States do not have the infrastructure, resources, or political will to respond to environmental challenges</w:t>
      </w:r>
    </w:p>
    <w:p w14:paraId="408F44EB" w14:textId="77777777" w:rsidR="00A829C0" w:rsidRPr="00262D59" w:rsidRDefault="00A829C0" w:rsidP="00A829C0">
      <w:r>
        <w:t xml:space="preserve">Christine Y. </w:t>
      </w:r>
      <w:proofErr w:type="spellStart"/>
      <w:r w:rsidRPr="00262D59">
        <w:rPr>
          <w:rStyle w:val="Heading4Char"/>
        </w:rPr>
        <w:t>LeBel</w:t>
      </w:r>
      <w:proofErr w:type="spellEnd"/>
      <w:r w:rsidRPr="00262D59">
        <w:rPr>
          <w:rStyle w:val="Heading4Char"/>
        </w:rPr>
        <w:t xml:space="preserve"> ’18</w:t>
      </w:r>
      <w:r>
        <w:t>, chief regional counsel with the Massachusetts Department of Environmental Protection, Western Region and a member of the editorial board of Natural Resources &amp; Environment, “Cooperative Federalism and Environmental Enforcement.” Natural resources&amp; Environment; Chicago, Summer 2018, https://search-proquest-com.proxy.library.georgetown.edu/docview/2110417237?accountid=11091&amp;rfr_id=info%3Axri%2Fsid%3Aprimo</w:t>
      </w:r>
    </w:p>
    <w:p w14:paraId="5353C7C2" w14:textId="2444DEED" w:rsidR="00A829C0" w:rsidRDefault="00A829C0" w:rsidP="00A829C0">
      <w:pPr>
        <w:rPr>
          <w:sz w:val="16"/>
        </w:rPr>
      </w:pPr>
      <w:r w:rsidRPr="00262D59">
        <w:rPr>
          <w:sz w:val="16"/>
        </w:rPr>
        <w:t xml:space="preserve">In his nomination hearings and since his February 2017 swearing-in, </w:t>
      </w:r>
      <w:r w:rsidRPr="00262D59">
        <w:rPr>
          <w:rStyle w:val="StyleUnderline"/>
        </w:rPr>
        <w:t>administrator of</w:t>
      </w:r>
      <w:r w:rsidRPr="00262D59">
        <w:rPr>
          <w:sz w:val="16"/>
        </w:rPr>
        <w:t xml:space="preserve"> </w:t>
      </w:r>
      <w:r w:rsidRPr="00262D59">
        <w:rPr>
          <w:rStyle w:val="StyleUnderline"/>
        </w:rPr>
        <w:t>the</w:t>
      </w:r>
      <w:r w:rsidRPr="00262D59">
        <w:rPr>
          <w:sz w:val="16"/>
        </w:rPr>
        <w:t xml:space="preserve"> U.S. Environmental Protection Agency </w:t>
      </w:r>
      <w:r w:rsidRPr="00262D59">
        <w:rPr>
          <w:rStyle w:val="StyleUnderline"/>
        </w:rPr>
        <w:t xml:space="preserve">(EPA) Scott </w:t>
      </w:r>
      <w:r w:rsidRPr="00D63D98">
        <w:rPr>
          <w:rStyle w:val="StyleUnderline"/>
          <w:highlight w:val="cyan"/>
        </w:rPr>
        <w:t>Pruitt has made a mantra</w:t>
      </w:r>
      <w:r w:rsidRPr="00262D59">
        <w:rPr>
          <w:rStyle w:val="StyleUnderline"/>
        </w:rPr>
        <w:t xml:space="preserve"> </w:t>
      </w:r>
      <w:r w:rsidRPr="00D63D98">
        <w:rPr>
          <w:rStyle w:val="StyleUnderline"/>
          <w:highlight w:val="cyan"/>
        </w:rPr>
        <w:t>of</w:t>
      </w:r>
      <w:r w:rsidRPr="00262D59">
        <w:rPr>
          <w:rStyle w:val="StyleUnderline"/>
        </w:rPr>
        <w:t xml:space="preserve"> the phrase "</w:t>
      </w:r>
      <w:r w:rsidRPr="00D63D98">
        <w:rPr>
          <w:rStyle w:val="StyleUnderline"/>
          <w:highlight w:val="cyan"/>
        </w:rPr>
        <w:t>coop</w:t>
      </w:r>
      <w:r w:rsidRPr="00262D59">
        <w:rPr>
          <w:rStyle w:val="StyleUnderline"/>
        </w:rPr>
        <w:t xml:space="preserve">erative </w:t>
      </w:r>
      <w:r w:rsidRPr="00D63D98">
        <w:rPr>
          <w:rStyle w:val="StyleUnderline"/>
          <w:highlight w:val="cyan"/>
        </w:rPr>
        <w:t>fed</w:t>
      </w:r>
      <w:r w:rsidRPr="00262D59">
        <w:rPr>
          <w:rStyle w:val="StyleUnderline"/>
        </w:rPr>
        <w:t>eralism</w:t>
      </w:r>
      <w:r w:rsidRPr="00262D59">
        <w:rPr>
          <w:sz w:val="16"/>
        </w:rPr>
        <w:t xml:space="preserve">." The theory-which, broadly, describes the system by which Congress enacts environmental laws, the federal government enacts various minimum standards, and the states and tribes implement programs to meet the minimums or their own more stringent standards-has underlain much of this country's environmental law infrastructure since the outset, but Pruitt and his supporters are seeking to "reinvigorate" the concept. This conceptual focus has been a guiding principle of Pruitt's administration. </w:t>
      </w:r>
      <w:r w:rsidRPr="00D63D98">
        <w:rPr>
          <w:rStyle w:val="StyleUnderline"/>
          <w:highlight w:val="cyan"/>
        </w:rPr>
        <w:t>Environmentalists are concerned</w:t>
      </w:r>
      <w:r w:rsidRPr="00262D59">
        <w:rPr>
          <w:rStyle w:val="StyleUnderline"/>
        </w:rPr>
        <w:t xml:space="preserve"> that </w:t>
      </w:r>
      <w:r w:rsidRPr="00D63D98">
        <w:rPr>
          <w:rStyle w:val="StyleUnderline"/>
          <w:highlight w:val="cyan"/>
        </w:rPr>
        <w:t>this is</w:t>
      </w:r>
      <w:r w:rsidRPr="00262D59">
        <w:rPr>
          <w:rStyle w:val="StyleUnderline"/>
        </w:rPr>
        <w:t xml:space="preserve"> merely </w:t>
      </w:r>
      <w:r w:rsidRPr="00D63D98">
        <w:rPr>
          <w:rStyle w:val="StyleUnderline"/>
          <w:highlight w:val="cyan"/>
        </w:rPr>
        <w:t>a ploy that weakens federal environmental oversight</w:t>
      </w:r>
      <w:r w:rsidRPr="00262D59">
        <w:rPr>
          <w:rStyle w:val="StyleUnderline"/>
        </w:rPr>
        <w:t xml:space="preserve"> while purporting </w:t>
      </w:r>
      <w:r w:rsidRPr="00D63D98">
        <w:rPr>
          <w:rStyle w:val="StyleUnderline"/>
          <w:highlight w:val="cyan"/>
        </w:rPr>
        <w:t>to give</w:t>
      </w:r>
      <w:r w:rsidRPr="00262D59">
        <w:rPr>
          <w:rStyle w:val="StyleUnderline"/>
        </w:rPr>
        <w:t xml:space="preserve"> the </w:t>
      </w:r>
      <w:r w:rsidRPr="00D63D98">
        <w:rPr>
          <w:rStyle w:val="StyleUnderline"/>
          <w:highlight w:val="cyan"/>
        </w:rPr>
        <w:t>states more power</w:t>
      </w:r>
      <w:r w:rsidRPr="00262D59">
        <w:rPr>
          <w:rStyle w:val="StyleUnderline"/>
        </w:rPr>
        <w:t xml:space="preserve"> when, </w:t>
      </w:r>
      <w:r w:rsidRPr="00D63D98">
        <w:rPr>
          <w:rStyle w:val="StyleUnderline"/>
          <w:highlight w:val="cyan"/>
        </w:rPr>
        <w:t>in reality</w:t>
      </w:r>
      <w:r w:rsidRPr="00262D59">
        <w:rPr>
          <w:rStyle w:val="StyleUnderline"/>
        </w:rPr>
        <w:t xml:space="preserve">, many </w:t>
      </w:r>
      <w:r w:rsidRPr="00D63D98">
        <w:rPr>
          <w:rStyle w:val="StyleUnderline"/>
          <w:highlight w:val="cyan"/>
        </w:rPr>
        <w:t>states do not have adequate infrastructure, resources, and/or political will to adequately address environmental challenges</w:t>
      </w:r>
      <w:r w:rsidRPr="00262D59">
        <w:rPr>
          <w:rStyle w:val="StyleUnderline"/>
        </w:rPr>
        <w:t xml:space="preserve">. </w:t>
      </w:r>
      <w:r w:rsidRPr="00262D59">
        <w:rPr>
          <w:sz w:val="16"/>
        </w:rPr>
        <w:t>This article reviews the evolution of Pruitt's cooperative federalism and explores what that emphasis means for criminal and civil enforcement of environmental laws.</w:t>
      </w:r>
    </w:p>
    <w:p w14:paraId="156D1F93" w14:textId="77777777" w:rsidR="00357E6B" w:rsidRDefault="00357E6B" w:rsidP="00357E6B">
      <w:pPr>
        <w:rPr>
          <w:rStyle w:val="Heading4Char"/>
        </w:rPr>
      </w:pPr>
      <w:r>
        <w:rPr>
          <w:rStyle w:val="Heading4Char"/>
        </w:rPr>
        <w:t xml:space="preserve">Lack of </w:t>
      </w:r>
      <w:r w:rsidRPr="007F44D5">
        <w:rPr>
          <w:rStyle w:val="Heading4Char"/>
          <w:i/>
        </w:rPr>
        <w:t>federal</w:t>
      </w:r>
      <w:r>
        <w:rPr>
          <w:rStyle w:val="Heading4Char"/>
        </w:rPr>
        <w:t xml:space="preserve"> enforcement and prosecution is the problem</w:t>
      </w:r>
    </w:p>
    <w:p w14:paraId="1660F6D6" w14:textId="77777777" w:rsidR="00357E6B" w:rsidRPr="00583B35" w:rsidRDefault="00357E6B" w:rsidP="00357E6B">
      <w:pPr>
        <w:rPr>
          <w:rStyle w:val="StyleUnderline"/>
          <w:u w:val="none"/>
        </w:rPr>
      </w:pPr>
      <w:r w:rsidRPr="00583B35">
        <w:rPr>
          <w:rStyle w:val="Heading4Char"/>
        </w:rPr>
        <w:t>Bloomberg Law ’</w:t>
      </w:r>
      <w:proofErr w:type="gramStart"/>
      <w:r w:rsidRPr="00583B35">
        <w:rPr>
          <w:rStyle w:val="Heading4Char"/>
        </w:rPr>
        <w:t>19</w:t>
      </w:r>
      <w:r w:rsidRPr="00583B35">
        <w:rPr>
          <w:rStyle w:val="StyleUnderline"/>
          <w:u w:val="none"/>
        </w:rPr>
        <w:t>,  business</w:t>
      </w:r>
      <w:proofErr w:type="gramEnd"/>
      <w:r w:rsidRPr="00583B35">
        <w:rPr>
          <w:rStyle w:val="StyleUnderline"/>
          <w:u w:val="none"/>
        </w:rPr>
        <w:t xml:space="preserve"> and markets news platform that also analyzes data for its readers. Former editor of The Economist, John Micklethwait is the editor-in-chief of Bloomberg News since 2015.</w:t>
      </w:r>
      <w:proofErr w:type="gramStart"/>
      <w:r w:rsidRPr="00583B35">
        <w:rPr>
          <w:rStyle w:val="StyleUnderline"/>
          <w:u w:val="none"/>
        </w:rPr>
        <w:t>,”Environmental</w:t>
      </w:r>
      <w:proofErr w:type="gramEnd"/>
      <w:r w:rsidRPr="00583B35">
        <w:rPr>
          <w:rStyle w:val="StyleUnderline"/>
          <w:u w:val="none"/>
        </w:rPr>
        <w:t xml:space="preserve"> Prosecutions Drop to Lowest Rate in 20 Years.” Bloomberg Law, Nov. 4 2019, https://news.bloomberglaw.com/environment-and-energy/environmental-prosecutions-drop-to-lowest-rate-in-20-years</w:t>
      </w:r>
    </w:p>
    <w:p w14:paraId="502335E4" w14:textId="22D785F0" w:rsidR="00A829C0" w:rsidRPr="00357E6B" w:rsidRDefault="00357E6B" w:rsidP="00A829C0">
      <w:pPr>
        <w:rPr>
          <w:sz w:val="16"/>
        </w:rPr>
      </w:pPr>
      <w:r w:rsidRPr="00452239">
        <w:rPr>
          <w:rStyle w:val="StyleUnderline"/>
        </w:rPr>
        <w:t>Federal prosecutions of environmental crimes down 64.5%</w:t>
      </w:r>
      <w:r w:rsidRPr="00452239">
        <w:rPr>
          <w:sz w:val="16"/>
        </w:rPr>
        <w:t xml:space="preserve"> since 1999, group says DOJ says cases now are bigger, more complex </w:t>
      </w:r>
      <w:r w:rsidRPr="00452239">
        <w:rPr>
          <w:rStyle w:val="StyleUnderline"/>
        </w:rPr>
        <w:t>The Trump administration is chasing down fewer environmental crimes than any administration</w:t>
      </w:r>
      <w:r w:rsidRPr="00452239">
        <w:rPr>
          <w:sz w:val="16"/>
        </w:rPr>
        <w:t xml:space="preserve"> since the mid-1990s, according to new data from an independent research group. During fiscal 2019, t</w:t>
      </w:r>
      <w:r w:rsidRPr="00452239">
        <w:rPr>
          <w:rStyle w:val="StyleUnderline"/>
        </w:rPr>
        <w:t>he Justice Department reported 302 new environmental prosecution cases</w:t>
      </w:r>
      <w:r w:rsidRPr="00452239">
        <w:rPr>
          <w:sz w:val="16"/>
        </w:rPr>
        <w:t xml:space="preserve">, the Transactional Records Access Clearinghouse said in a recent report on environmental crime prosecution. </w:t>
      </w:r>
      <w:r w:rsidRPr="00452239">
        <w:rPr>
          <w:rStyle w:val="StyleUnderline"/>
        </w:rPr>
        <w:t>That contrasts with the 850 cases the Justice Department filed in fiscal 1999</w:t>
      </w:r>
      <w:r w:rsidRPr="00452239">
        <w:rPr>
          <w:sz w:val="16"/>
        </w:rPr>
        <w:t xml:space="preserve">, 491 in 2009, and 335 in 2014. Examples of DOJ prosecutions in 2019 included illegally taking fish and wildlife, violating endangered species and migratory bird laws, smuggling goods, illegal hunting, and fraud, TRAC said. Almost all were misdemeanors or petty offenses, and those convicted usually received a small fine, according to the Oct. 29 report, </w:t>
      </w:r>
      <w:r w:rsidRPr="00452239">
        <w:rPr>
          <w:rStyle w:val="StyleUnderline"/>
        </w:rPr>
        <w:t>and prison sentences were rare.</w:t>
      </w:r>
      <w:r w:rsidRPr="00452239">
        <w:rPr>
          <w:sz w:val="16"/>
        </w:rPr>
        <w:t xml:space="preserve"> The Trump administration has said it may be doing fewer cases, but they’re more significant. ‘More Complex Investigations’ “We have devoted substantial resources to larger, more complex investigations with more benefit to the environment and public health,” said Wyn Hornbuckle, deputy director of the Justice Department’s Office of Public Affairs. “Such cases have resulted in billions of dollars in criminal penalties.” Over the years, environmental crimes have evolved “from one-off pollution or poaching crimes into more sophisticated criminal conspiracies in such areas as international wildlife trafficking, seafood mislabeling, federal program and consumer fraud, or interstate dog-fighting,” Hornbuckle said. David </w:t>
      </w:r>
      <w:proofErr w:type="spellStart"/>
      <w:r w:rsidRPr="00452239">
        <w:rPr>
          <w:sz w:val="16"/>
        </w:rPr>
        <w:t>Buente</w:t>
      </w:r>
      <w:proofErr w:type="spellEnd"/>
      <w:r w:rsidRPr="00452239">
        <w:rPr>
          <w:sz w:val="16"/>
        </w:rPr>
        <w:t xml:space="preserve">, a Sidley Austin LLP attorney and former Justice Department enforcement official from 1979 to 1990, agreed that the statistics reflect an increased focus on complex cases. To illustrate, he pointed to the Obama and Trump administrations’ investigations of Volkswagen and Fiat Chrysler for allegedly cheating emissions tests. Opposing Argument Patrice Simms, vice president of litigation at environmental group Earthjustice, rejected that argument, saying </w:t>
      </w:r>
      <w:r w:rsidRPr="00452239">
        <w:rPr>
          <w:rStyle w:val="StyleUnderline"/>
        </w:rPr>
        <w:t>many important and potentially harmful intentional violations that are worthy of criminal sanction aren’t being prosecuted.</w:t>
      </w:r>
      <w:r>
        <w:rPr>
          <w:rStyle w:val="StyleUnderline"/>
        </w:rPr>
        <w:t xml:space="preserve"> </w:t>
      </w:r>
      <w:r w:rsidRPr="00452239">
        <w:rPr>
          <w:rStyle w:val="StyleUnderline"/>
        </w:rPr>
        <w:t>“It’s like saying we’re</w:t>
      </w:r>
      <w:r w:rsidRPr="00452239">
        <w:rPr>
          <w:sz w:val="16"/>
        </w:rPr>
        <w:t xml:space="preserve"> only going to prosecute murder cases. We’re </w:t>
      </w:r>
      <w:r w:rsidRPr="00452239">
        <w:rPr>
          <w:rStyle w:val="StyleUnderline"/>
        </w:rPr>
        <w:t>going to prosecute no other crimes,” said Simms, who served as assistant attorney general in DOJ’s Environmental and Natural Resources Division</w:t>
      </w:r>
      <w:r w:rsidRPr="00452239">
        <w:rPr>
          <w:sz w:val="16"/>
        </w:rPr>
        <w:t xml:space="preserve"> under President Barack Obama. “</w:t>
      </w:r>
      <w:r w:rsidRPr="00452239">
        <w:rPr>
          <w:rStyle w:val="StyleUnderline"/>
        </w:rPr>
        <w:t>It’s a proposition that’s just not acceptable.”</w:t>
      </w:r>
      <w:r>
        <w:rPr>
          <w:rStyle w:val="StyleUnderline"/>
        </w:rPr>
        <w:t xml:space="preserve"> </w:t>
      </w:r>
      <w:r w:rsidRPr="00452239">
        <w:rPr>
          <w:sz w:val="16"/>
        </w:rPr>
        <w:t xml:space="preserve">The number of prosecutions </w:t>
      </w:r>
      <w:proofErr w:type="gramStart"/>
      <w:r w:rsidRPr="00452239">
        <w:rPr>
          <w:sz w:val="16"/>
        </w:rPr>
        <w:t>have</w:t>
      </w:r>
      <w:proofErr w:type="gramEnd"/>
      <w:r w:rsidRPr="00452239">
        <w:rPr>
          <w:sz w:val="16"/>
        </w:rPr>
        <w:t xml:space="preserve"> been falling over time. The 335 cases in 2014 were about 10% more than the most recent number under President Donald Trump.</w:t>
      </w:r>
      <w:bookmarkEnd w:id="8"/>
    </w:p>
    <w:p w14:paraId="71D7528D" w14:textId="77777777" w:rsidR="00A829C0" w:rsidRDefault="00A829C0" w:rsidP="00A829C0">
      <w:pPr>
        <w:pStyle w:val="Heading3"/>
      </w:pPr>
      <w:r>
        <w:t xml:space="preserve">2AC---AT: Non-uniform states fiat </w:t>
      </w:r>
    </w:p>
    <w:p w14:paraId="6C86EC8C" w14:textId="77777777" w:rsidR="00A829C0" w:rsidRPr="00BD791A" w:rsidRDefault="00A829C0" w:rsidP="00A829C0">
      <w:pPr>
        <w:pStyle w:val="Heading4"/>
        <w:rPr>
          <w:rStyle w:val="Emphasis"/>
          <w:b/>
          <w:bCs/>
          <w:sz w:val="26"/>
          <w:u w:val="none"/>
        </w:rPr>
      </w:pPr>
      <w:bookmarkStart w:id="9" w:name="_Hlk46269751"/>
      <w:r w:rsidRPr="00BD791A">
        <w:rPr>
          <w:rStyle w:val="Emphasis"/>
          <w:b/>
          <w:sz w:val="26"/>
          <w:u w:val="none"/>
        </w:rPr>
        <w:t>Uniquely, federal uniform sentencing guidelines is key to deter companies from choosing states with looser standards- also a reason why states can’t solve</w:t>
      </w:r>
    </w:p>
    <w:p w14:paraId="0F2DA47C" w14:textId="77777777" w:rsidR="00A829C0" w:rsidRPr="000233E1" w:rsidRDefault="00A829C0" w:rsidP="00A829C0">
      <w:pPr>
        <w:rPr>
          <w:rStyle w:val="Emphasis"/>
          <w:b w:val="0"/>
          <w:iCs w:val="0"/>
          <w:u w:val="none"/>
        </w:rPr>
      </w:pPr>
      <w:r>
        <w:rPr>
          <w:rStyle w:val="Emphasis"/>
          <w:b w:val="0"/>
          <w:bCs/>
          <w:u w:val="none"/>
        </w:rPr>
        <w:t xml:space="preserve"> </w:t>
      </w:r>
      <w:r>
        <w:rPr>
          <w:rStyle w:val="Style13ptBold"/>
        </w:rPr>
        <w:t xml:space="preserve">Adler and Lord 90 </w:t>
      </w:r>
      <w:r>
        <w:t xml:space="preserve">Robert W. Adler is a Senior Attorney with the Natural Resources Defense Council, Inc., (NRDC) in Washington, D.C. Charles Lord was a Law Clerk for NRDC in 1990. “Environmental Crimes: Raising the Stakes”, Geo. Wash. L. Rev., 59, 781, 1990, </w:t>
      </w:r>
      <w:r w:rsidRPr="000233E1">
        <w:t xml:space="preserve">https://www.researchgate.net/profile/Robert_Adler3/publication/228203567_Environmental_Crimes_Raising_the_Stakes/links/00b7d52da890df35e8000000.pdf </w:t>
      </w:r>
    </w:p>
    <w:p w14:paraId="650BD2A1" w14:textId="77777777" w:rsidR="00A829C0" w:rsidRDefault="00A829C0" w:rsidP="00A829C0">
      <w:pPr>
        <w:rPr>
          <w:rStyle w:val="Emphasis"/>
        </w:rPr>
      </w:pPr>
      <w:r>
        <w:t xml:space="preserve">The </w:t>
      </w:r>
      <w:r w:rsidRPr="004F0E3E">
        <w:rPr>
          <w:rStyle w:val="Emphasis"/>
        </w:rPr>
        <w:t>Sentencing Commission proposals</w:t>
      </w:r>
      <w:r>
        <w:t xml:space="preserve"> </w:t>
      </w:r>
      <w:r w:rsidRPr="004F0E3E">
        <w:rPr>
          <w:rStyle w:val="Emphasis"/>
        </w:rPr>
        <w:t>direct</w:t>
      </w:r>
      <w:r>
        <w:t xml:space="preserve"> the </w:t>
      </w:r>
      <w:r w:rsidRPr="004F0E3E">
        <w:rPr>
          <w:rStyle w:val="Emphasis"/>
        </w:rPr>
        <w:t>court to calculate a fine based on the greater of</w:t>
      </w:r>
      <w:r>
        <w:rPr>
          <w:rStyle w:val="Emphasis"/>
        </w:rPr>
        <w:t xml:space="preserve"> </w:t>
      </w:r>
      <w:r w:rsidRPr="004F0E3E">
        <w:rPr>
          <w:rStyle w:val="Emphasis"/>
        </w:rPr>
        <w:t xml:space="preserve">the gross pecuniary loss caused by the violation, </w:t>
      </w:r>
      <w:r w:rsidRPr="004F0E3E">
        <w:t>or</w:t>
      </w:r>
      <w:r>
        <w:t xml:space="preserve"> the gross pecuniary gain achieved by the violation.257 The proposed formulas include three basic alternatives for recommended fines absent mitigating factors. Alternative A (Upper Bound Offense Level Amounts) </w:t>
      </w:r>
      <w:r w:rsidRPr="004F0E3E">
        <w:rPr>
          <w:rStyle w:val="Emphasis"/>
        </w:rPr>
        <w:t>set</w:t>
      </w:r>
      <w:r>
        <w:t xml:space="preserve">s </w:t>
      </w:r>
      <w:r w:rsidRPr="004F0E3E">
        <w:rPr>
          <w:rStyle w:val="Emphasis"/>
        </w:rPr>
        <w:t>base</w:t>
      </w:r>
      <w:r>
        <w:t xml:space="preserve"> </w:t>
      </w:r>
      <w:r w:rsidRPr="004F0E3E">
        <w:rPr>
          <w:rStyle w:val="Emphasis"/>
        </w:rPr>
        <w:t>fines</w:t>
      </w:r>
      <w:r>
        <w:t xml:space="preserve"> </w:t>
      </w:r>
      <w:r w:rsidRPr="004F0E3E">
        <w:rPr>
          <w:rStyle w:val="Emphasis"/>
        </w:rPr>
        <w:t xml:space="preserve">at $5,000 for </w:t>
      </w:r>
      <w:proofErr w:type="spellStart"/>
      <w:r w:rsidRPr="004F0E3E">
        <w:rPr>
          <w:rStyle w:val="Emphasis"/>
        </w:rPr>
        <w:t>singlecount</w:t>
      </w:r>
      <w:proofErr w:type="spellEnd"/>
      <w:r w:rsidRPr="004F0E3E">
        <w:rPr>
          <w:rStyle w:val="Emphasis"/>
        </w:rPr>
        <w:t xml:space="preserve"> violations for Offense Levels 4 or less,</w:t>
      </w:r>
      <w:r>
        <w:t xml:space="preserve"> </w:t>
      </w:r>
      <w:r w:rsidRPr="004F0E3E">
        <w:rPr>
          <w:rStyle w:val="Emphasis"/>
        </w:rPr>
        <w:t>to $165,000,000 for Offense Levels 40 or more</w:t>
      </w:r>
      <w:r>
        <w:t xml:space="preserve">. Under this proposal, a court is required to impose the statutory maximum fine for offense levels 4, 16 and 38, absent mitigating factors.258 Alternative B (Lower Bound Offense Level Amounts) ranges from $3,300 for single-count offenses for Offense Levels 4 or less to $60,000,000 for Offense Levels 40 or more. Under this approach, a court is also authorized to levy the maximum statutory fine at offense levels 4, 16 and 38, absent mitigating factors.259 Alternative C (Average Offense Level Amounts) averages (and rounds off) values from Alternatives A and B, ranging from $4,150 for Offense Levels 4 and below to $115,000,000 for Offense Levels 40 or above.26o </w:t>
      </w:r>
      <w:r w:rsidRPr="004F0E3E">
        <w:rPr>
          <w:rStyle w:val="Emphasis"/>
        </w:rPr>
        <w:t xml:space="preserve">For each of these alternatives, minimum and maximum fines would be calculated </w:t>
      </w:r>
      <w:r>
        <w:t xml:space="preserve">by applying multipliers based on the application of various mitigating factors. </w:t>
      </w:r>
      <w:r w:rsidRPr="002205FD">
        <w:rPr>
          <w:sz w:val="16"/>
          <w:szCs w:val="16"/>
        </w:rPr>
        <w:t>Here too, the Commission sets forth two alternative proposals. In the first option, multipliers range from 0.15 to 2.0 to calculate the minimum fine, and from 0.25 to 3.0 to calculate the maximum fine. 261 In the second option, multipliers range from 0.35 to 2.0 and 0.55 to 3.0 for minimum and maximum fines, respectively. 262 Mitigating factors include voluntary reporting of the offense, programs to detect and prevent violations, degree of knowledge by corporate management, degree of cooperation with the government investigation, and steps taken to remedy the harm. 263 Within the range calculated using this formula, a sentence should be determined after considering such factors as the nature and circumstances of the offense, the defendants' history, the severity of the offense, the punitive value of the fine, the deterrence of future offenses, the need for protection of the public, and the income and ability of the offender to pay.2 4 The proposed guidelines also set forth various grounds for upward or downward departures from the formula penalties based on a list of additional aggravating or mitigating factors, if such factors were not otherwise taken into account in the formula calculation. 265 Notably, however, no guidance is provided as to the appropriate degree of departure justified by these factors. One of the aggravating factors is "Threat to the Environment": If the offense presented a threat to the environment of a kind, or to a degree, not adequately taken into account by the applicable offense guideline, an upward departure from the applicable guideline range may be warranted. 266 Another departure factor of particular relevance to environmental crimes is "Risk of Death or Serious Bodily Injury. ' 267 A final portion of the Commission proposal of particular relevance to environmental crimes is "Part D - Organizational Probation." 268 This section would require a court to order probation to (1) impose restitution, a remedial order, or community service; (2) to safeguard the defendants' ability to make payments on a deferred fine; or (3) "to ensure that changes are made within the organization to reduce the likelihood of future criminal conduct. ' 269 The last of these three reasons for probation is reminiscent of the mandatory environmental audit provision of the proposed Environmental b</w:t>
      </w:r>
      <w:r>
        <w:t xml:space="preserve">. The DOJ Proposal </w:t>
      </w:r>
      <w:r w:rsidRPr="004F0E3E">
        <w:rPr>
          <w:rStyle w:val="Emphasis"/>
        </w:rPr>
        <w:t>DOJ's proposed guidelines</w:t>
      </w:r>
      <w:r>
        <w:t xml:space="preserve"> adopt a somewhat simpler approach. A single table is supplied </w:t>
      </w:r>
      <w:r w:rsidRPr="004F0E3E">
        <w:rPr>
          <w:rStyle w:val="Emphasis"/>
        </w:rPr>
        <w:t xml:space="preserve">providing a range of penalties for offense levels 1 through 27, </w:t>
      </w:r>
      <w:r>
        <w:t xml:space="preserve">with the range beginning at $250-500 for level 1 and increasing to $100,000,000 to $204,000,000 for offense level 27.271 Higher offense levels are increased by the same increase used between levels 26 and 27.272 Aggravating or mitigating factors can be used to raise or lower the fine, by simply adding or subtracting offense levels as specified in the DOJ proposal.2 73 For example, if high-level management aided or abetted, knowingly encouraged, or condoned the offense, two offense levels are added. If the organization promptly reports the offense without the threat of government action, one offense level is subtracted. The DOJ proposal also adopts a different approach to the loss or gain concept introduced by the Criminal Fine Improvements Act. Instead of using pecuniary gain or loss as an alternative to the fines assessed using the formula, any gain or loss is added to the fine ranges calculated under the formula.274 2. The Need for Organizational Sentencing Guidelines Regardless of the merits of the individual proposals, </w:t>
      </w:r>
      <w:r w:rsidRPr="004F0E3E">
        <w:rPr>
          <w:rStyle w:val="Emphasis"/>
        </w:rPr>
        <w:t>it is clear that</w:t>
      </w:r>
      <w:r>
        <w:t xml:space="preserve"> some </w:t>
      </w:r>
      <w:r w:rsidRPr="004F0E3E">
        <w:rPr>
          <w:rStyle w:val="Emphasis"/>
        </w:rPr>
        <w:t xml:space="preserve">uniform sentencing guidelines are needed for organizations convicted of environmental crimes. </w:t>
      </w:r>
      <w:r>
        <w:t xml:space="preserve">As shown in Parts II and III of this Article, </w:t>
      </w:r>
      <w:r w:rsidRPr="004F0E3E">
        <w:rPr>
          <w:rStyle w:val="Emphasis"/>
        </w:rPr>
        <w:t>past environmental enforcement efforts have not been sufficient to deter significant noncompliance</w:t>
      </w:r>
      <w:r>
        <w:t xml:space="preserve"> with environmental statutes. Moreover, our statistical analysis proves that past environmental sentences have been far too weak, evidencing a reluctance to treat "white collar" environmental criminals with sufficient stringency. </w:t>
      </w:r>
      <w:r w:rsidRPr="004F0E3E">
        <w:rPr>
          <w:rStyle w:val="Emphasis"/>
        </w:rPr>
        <w:t>Environmental crimes in particular warrant strict, consistent sentencing guidelines for several other reasons</w:t>
      </w:r>
      <w:r>
        <w:t xml:space="preserve">. a. </w:t>
      </w:r>
      <w:r w:rsidRPr="004F0E3E">
        <w:rPr>
          <w:rStyle w:val="Emphasis"/>
        </w:rPr>
        <w:t>Consistent Criminal Sanctions Will Prevent Corporations from Shopping for "Pollution Havens</w:t>
      </w:r>
      <w:r>
        <w:t xml:space="preserve">" The same principles of equity that justify both individual and organizational sentencing guidelines for other types of crimes apply as well to environmental crimes. Individuals and organizations that engage in similar environmentally harmful conduct should be subject to similar sanctions. The history of federal environmental laws, however, evidences an even more compelling argument for such uniformity. Many of our environmental control statutes, such as the Clean Air Act and the Clean Water Act, were passed specifically to prevent corporations from shopping for those states with the weakest environmental laws and regulations. 275 By locating in these states, companies would obtain a significant competitive advantage. </w:t>
      </w:r>
      <w:r w:rsidRPr="004F0E3E">
        <w:t>Conversely</w:t>
      </w:r>
      <w:r>
        <w:t xml:space="preserve">, </w:t>
      </w:r>
      <w:r w:rsidRPr="004F0E3E">
        <w:rPr>
          <w:rStyle w:val="Emphasis"/>
        </w:rPr>
        <w:t>many states made shortsighted decisions to bid for growth by weakening environmental standards</w:t>
      </w:r>
      <w:r>
        <w:t xml:space="preserve">, with </w:t>
      </w:r>
      <w:r w:rsidRPr="004F0E3E">
        <w:rPr>
          <w:rStyle w:val="Emphasis"/>
        </w:rPr>
        <w:t>the</w:t>
      </w:r>
      <w:r>
        <w:t xml:space="preserve"> unfortunate </w:t>
      </w:r>
      <w:r w:rsidRPr="004F0E3E">
        <w:rPr>
          <w:rStyle w:val="Emphasis"/>
        </w:rPr>
        <w:t>price of the bid being the health and welfare of the state's citizens</w:t>
      </w:r>
      <w:r>
        <w:t xml:space="preserve">, </w:t>
      </w:r>
      <w:r w:rsidRPr="004F0E3E">
        <w:rPr>
          <w:rStyle w:val="Emphasis"/>
        </w:rPr>
        <w:t>or</w:t>
      </w:r>
      <w:r>
        <w:t xml:space="preserve"> the quality of its </w:t>
      </w:r>
      <w:r w:rsidRPr="004F0E3E">
        <w:rPr>
          <w:rStyle w:val="Emphasis"/>
        </w:rPr>
        <w:t>environment</w:t>
      </w:r>
      <w:r>
        <w:t xml:space="preserve">. </w:t>
      </w:r>
      <w:r w:rsidRPr="002205FD">
        <w:t>Obviously, Congress cannot want this goal of uniform national environmental standards to be jeopardized by inconsistent criminal enforcement in federal judicial districts around the country.</w:t>
      </w:r>
      <w:r>
        <w:t xml:space="preserve"> </w:t>
      </w:r>
      <w:r w:rsidRPr="002205FD">
        <w:rPr>
          <w:rStyle w:val="Emphasis"/>
        </w:rPr>
        <w:t xml:space="preserve">Inconsistent criminal sanctions can have a </w:t>
      </w:r>
      <w:r w:rsidRPr="002205FD">
        <w:t>similar</w:t>
      </w:r>
      <w:r w:rsidRPr="002205FD">
        <w:rPr>
          <w:rStyle w:val="Emphasis"/>
        </w:rPr>
        <w:t xml:space="preserve"> effect of encouraging corporations to locate in </w:t>
      </w:r>
      <w:r w:rsidRPr="002205FD">
        <w:t>those</w:t>
      </w:r>
      <w:r w:rsidRPr="002205FD">
        <w:rPr>
          <w:rStyle w:val="Emphasis"/>
        </w:rPr>
        <w:t xml:space="preserve"> areas with </w:t>
      </w:r>
      <w:r w:rsidRPr="002205FD">
        <w:t>relatively</w:t>
      </w:r>
      <w:r w:rsidRPr="002205FD">
        <w:rPr>
          <w:rStyle w:val="Emphasis"/>
        </w:rPr>
        <w:t xml:space="preserve"> weak penalties, to obtain an unfair competitive edge at the expense of the local environment.</w:t>
      </w:r>
    </w:p>
    <w:p w14:paraId="119C636D" w14:textId="77777777" w:rsidR="00A829C0" w:rsidRDefault="00A829C0" w:rsidP="00A829C0">
      <w:pPr>
        <w:pStyle w:val="Heading4"/>
      </w:pPr>
      <w:r>
        <w:t xml:space="preserve">Ununiform sentences undermine the legitimacy of the system and that prevents it from deterring environmental crime in the long run </w:t>
      </w:r>
      <w:r w:rsidRPr="008F4EA1">
        <w:t xml:space="preserve"> </w:t>
      </w:r>
    </w:p>
    <w:p w14:paraId="379F0685" w14:textId="77777777" w:rsidR="00A829C0" w:rsidRPr="000233E1" w:rsidRDefault="00A829C0" w:rsidP="00A829C0">
      <w:r>
        <w:rPr>
          <w:rStyle w:val="Style13ptBold"/>
        </w:rPr>
        <w:t xml:space="preserve">Adler and Lord 90 </w:t>
      </w:r>
      <w:r>
        <w:t xml:space="preserve">Robert W. Adler is a Senior Attorney with the Natural Resources Defense Council, Inc., (NRDC) in Washington, D.C. Charles Lord was a Law Clerk for NRDC in 1990. “Environmental Crimes: Raising the Stakes”, Geo. Wash. L. Rev., 59, 781, 1990, </w:t>
      </w:r>
      <w:r w:rsidRPr="000233E1">
        <w:t xml:space="preserve">https://www.researchgate.net/profile/Robert_Adler3/publication/228203567_Environmental_Crimes_Raising_the_Stakes/links/00b7d52da890df35e8000000.pdf </w:t>
      </w:r>
    </w:p>
    <w:p w14:paraId="6AC9DF73" w14:textId="77777777" w:rsidR="00A829C0" w:rsidRPr="00D63D98" w:rsidRDefault="00A829C0" w:rsidP="00A829C0">
      <w:pPr>
        <w:rPr>
          <w:sz w:val="16"/>
        </w:rPr>
      </w:pPr>
      <w:r w:rsidRPr="00D63D98">
        <w:rPr>
          <w:sz w:val="16"/>
        </w:rPr>
        <w:t xml:space="preserve">3. Critique of the Proposed Organizational Guidelines a. The Goals of Sentencing Reform </w:t>
      </w:r>
      <w:r w:rsidRPr="008F4EA1">
        <w:rPr>
          <w:rStyle w:val="Emphasis"/>
        </w:rPr>
        <w:t>A critique of the current proposal must begin with the goals and purposes of sentencing reform</w:t>
      </w:r>
      <w:r w:rsidRPr="00D63D98">
        <w:rPr>
          <w:sz w:val="16"/>
        </w:rPr>
        <w:t xml:space="preserve">. In legislating reform in sentencing laws, Congress found that </w:t>
      </w:r>
      <w:r w:rsidRPr="00D63D98">
        <w:rPr>
          <w:rStyle w:val="StyleUnderline"/>
          <w:highlight w:val="cyan"/>
        </w:rPr>
        <w:t>sentencing legislation should "contain a comprehensive and consistent statement</w:t>
      </w:r>
      <w:r w:rsidRPr="008F4EA1">
        <w:rPr>
          <w:rStyle w:val="StyleUnderline"/>
        </w:rPr>
        <w:t xml:space="preserve"> of the . . . law of sentencing</w:t>
      </w:r>
      <w:r w:rsidRPr="00D63D98">
        <w:rPr>
          <w:sz w:val="16"/>
        </w:rPr>
        <w:t xml:space="preserve">."277 One congressional committee suggested that </w:t>
      </w:r>
      <w:r w:rsidRPr="008F4EA1">
        <w:rPr>
          <w:rStyle w:val="Emphasis"/>
        </w:rPr>
        <w:t xml:space="preserve">the </w:t>
      </w:r>
      <w:r w:rsidRPr="00D63D98">
        <w:rPr>
          <w:rStyle w:val="Emphasis"/>
          <w:highlight w:val="cyan"/>
        </w:rPr>
        <w:t>absence of</w:t>
      </w:r>
      <w:r w:rsidRPr="008F4EA1">
        <w:rPr>
          <w:rStyle w:val="Emphasis"/>
        </w:rPr>
        <w:t xml:space="preserve"> a comprehensive </w:t>
      </w:r>
      <w:r w:rsidRPr="00D63D98">
        <w:rPr>
          <w:rStyle w:val="Emphasis"/>
          <w:highlight w:val="cyan"/>
        </w:rPr>
        <w:t>sentencing law</w:t>
      </w:r>
      <w:r w:rsidRPr="008F4EA1">
        <w:rPr>
          <w:rStyle w:val="Emphasis"/>
        </w:rPr>
        <w:t xml:space="preserve"> </w:t>
      </w:r>
      <w:r w:rsidRPr="00D63D98">
        <w:rPr>
          <w:rStyle w:val="Emphasis"/>
          <w:highlight w:val="cyan"/>
        </w:rPr>
        <w:t>created "inevitable disparity in the sentences</w:t>
      </w:r>
      <w:r w:rsidRPr="008F4EA1">
        <w:rPr>
          <w:rStyle w:val="Emphasis"/>
        </w:rPr>
        <w:t xml:space="preserve"> which courts impose on similarly situated defendants</w:t>
      </w:r>
      <w:r w:rsidRPr="00D63D98">
        <w:rPr>
          <w:sz w:val="16"/>
        </w:rPr>
        <w:t xml:space="preserve">."278 Federal studies show that judges hand down very different sentences to similarly situated defendants.279 Apparently </w:t>
      </w:r>
      <w:r w:rsidRPr="008F4EA1">
        <w:rPr>
          <w:rStyle w:val="Emphasis"/>
        </w:rPr>
        <w:t xml:space="preserve">this inconsistency is caused by confusion over the goals of and procedures in sentencing.280 </w:t>
      </w:r>
      <w:r w:rsidRPr="00D63D98">
        <w:rPr>
          <w:rStyle w:val="Emphasis"/>
          <w:highlight w:val="cyan"/>
        </w:rPr>
        <w:t>Disparate sentencing creates uncertainty in the justice system</w:t>
      </w:r>
      <w:r w:rsidRPr="008F4EA1">
        <w:rPr>
          <w:rStyle w:val="Emphasis"/>
        </w:rPr>
        <w:t>, and can be regarded as unfair</w:t>
      </w:r>
      <w:r w:rsidRPr="00D63D98">
        <w:rPr>
          <w:sz w:val="16"/>
        </w:rPr>
        <w:t xml:space="preserve">. In addition, </w:t>
      </w:r>
      <w:r w:rsidRPr="008F4EA1">
        <w:rPr>
          <w:rStyle w:val="Emphasis"/>
        </w:rPr>
        <w:t>t</w:t>
      </w:r>
      <w:r w:rsidRPr="00D63D98">
        <w:rPr>
          <w:rStyle w:val="Emphasis"/>
          <w:highlight w:val="cyan"/>
        </w:rPr>
        <w:t>his perceived unfairness undermines</w:t>
      </w:r>
      <w:r w:rsidRPr="008F4EA1">
        <w:rPr>
          <w:rStyle w:val="Emphasis"/>
        </w:rPr>
        <w:t xml:space="preserve"> faith in </w:t>
      </w:r>
      <w:r w:rsidRPr="00D63D98">
        <w:rPr>
          <w:rStyle w:val="Emphasis"/>
          <w:highlight w:val="cyan"/>
        </w:rPr>
        <w:t>the system</w:t>
      </w:r>
      <w:r w:rsidRPr="008F4EA1">
        <w:rPr>
          <w:rStyle w:val="Emphasis"/>
        </w:rPr>
        <w:t>.</w:t>
      </w:r>
      <w:r w:rsidRPr="00D63D98">
        <w:rPr>
          <w:sz w:val="16"/>
        </w:rPr>
        <w:t xml:space="preserve">281 Congress has stated that "[t]he shameful disparity in criminal sentences is a major flaw in the existing criminal justice system."282 </w:t>
      </w:r>
      <w:r w:rsidRPr="00D63D98">
        <w:rPr>
          <w:rStyle w:val="Emphasis"/>
          <w:highlight w:val="cyan"/>
        </w:rPr>
        <w:t>The central tenets of reform are increased deterrence</w:t>
      </w:r>
      <w:r w:rsidRPr="00E2106D">
        <w:rPr>
          <w:rStyle w:val="Emphasis"/>
        </w:rPr>
        <w:t xml:space="preserve">, </w:t>
      </w:r>
      <w:r w:rsidRPr="00D63D98">
        <w:rPr>
          <w:rStyle w:val="Emphasis"/>
          <w:highlight w:val="cyan"/>
        </w:rPr>
        <w:t>consistency,</w:t>
      </w:r>
      <w:r w:rsidRPr="00E2106D">
        <w:rPr>
          <w:rStyle w:val="Emphasis"/>
        </w:rPr>
        <w:t xml:space="preserve"> </w:t>
      </w:r>
      <w:r w:rsidRPr="00D63D98">
        <w:rPr>
          <w:rStyle w:val="Emphasis"/>
          <w:highlight w:val="cyan"/>
        </w:rPr>
        <w:t>fairness,</w:t>
      </w:r>
      <w:r w:rsidRPr="00E2106D">
        <w:rPr>
          <w:rStyle w:val="Emphasis"/>
        </w:rPr>
        <w:t xml:space="preserve"> </w:t>
      </w:r>
      <w:r w:rsidRPr="00D63D98">
        <w:rPr>
          <w:rStyle w:val="Emphasis"/>
          <w:highlight w:val="cyan"/>
        </w:rPr>
        <w:t>certainty,</w:t>
      </w:r>
      <w:r w:rsidRPr="00E2106D">
        <w:rPr>
          <w:rStyle w:val="Emphasis"/>
        </w:rPr>
        <w:t xml:space="preserve"> and availability </w:t>
      </w:r>
      <w:r w:rsidRPr="00D63D98">
        <w:rPr>
          <w:rStyle w:val="Emphasis"/>
          <w:highlight w:val="cyan"/>
        </w:rPr>
        <w:t>of sentencing options</w:t>
      </w:r>
      <w:r w:rsidRPr="00D63D98">
        <w:rPr>
          <w:sz w:val="16"/>
        </w:rPr>
        <w:t xml:space="preserve">.283 Congress felt that sentencing should be fair to the offender and to society, and that such fairness should be reflected in the individual case and pattern of cases. In addition, Congress found that sentence reforms should "assure the availability of a full range of sentencing options from which to select the most appropriate sentence in a particular case."284 Congress proposed several very important changes to achieve the goals of deterrence and flexibility. First, </w:t>
      </w:r>
      <w:r w:rsidRPr="00D63D98">
        <w:rPr>
          <w:rStyle w:val="Emphasis"/>
          <w:b w:val="0"/>
          <w:bCs/>
          <w:sz w:val="16"/>
          <w:u w:val="none"/>
        </w:rPr>
        <w:t>Congress found that fines had to be much higher</w:t>
      </w:r>
      <w:r w:rsidRPr="00D63D98">
        <w:rPr>
          <w:sz w:val="16"/>
        </w:rPr>
        <w:t xml:space="preserve">. This change addresses the chronic underdeterrence in the system and seeks to restore faith in the justice system. 28 5 Congress recognized that "[t]he need for such increased penalties is particularly apparent with regard to a corporate defendant." 28 6 The new fine levels and mechanisms must constitute a "significant" penalty for white collar </w:t>
      </w:r>
      <w:r w:rsidRPr="00D63D98">
        <w:rPr>
          <w:rStyle w:val="Emphasis"/>
          <w:b w:val="0"/>
          <w:bCs/>
          <w:sz w:val="16"/>
          <w:u w:val="none"/>
        </w:rPr>
        <w:t>criminals in order to deter future misconduct</w:t>
      </w:r>
      <w:r w:rsidRPr="00D63D98">
        <w:rPr>
          <w:b/>
          <w:bCs/>
          <w:sz w:val="16"/>
        </w:rPr>
        <w:t xml:space="preserve"> </w:t>
      </w:r>
      <w:r w:rsidRPr="00D63D98">
        <w:rPr>
          <w:rStyle w:val="Emphasis"/>
          <w:b w:val="0"/>
          <w:bCs/>
          <w:sz w:val="16"/>
          <w:u w:val="none"/>
        </w:rPr>
        <w:t>effectively</w:t>
      </w:r>
      <w:r w:rsidRPr="00D63D98">
        <w:rPr>
          <w:sz w:val="16"/>
        </w:rPr>
        <w:t xml:space="preserve"> and to give courts more flexibility in sentencing.28 7 According to Congress, "</w:t>
      </w:r>
      <w:r w:rsidRPr="00D63D98">
        <w:rPr>
          <w:rStyle w:val="Emphasis"/>
          <w:b w:val="0"/>
          <w:bCs/>
          <w:sz w:val="16"/>
          <w:u w:val="none"/>
        </w:rPr>
        <w:t>the most important purpose of a fine is to deprive the offender of any pecuniary gain from his offense</w:t>
      </w:r>
      <w:r w:rsidRPr="00D63D98">
        <w:rPr>
          <w:sz w:val="16"/>
        </w:rPr>
        <w:t xml:space="preserve">."288 The National Commission on Reform of Federal Criminal Laws and Congress found that </w:t>
      </w:r>
      <w:r w:rsidRPr="00D63D98">
        <w:rPr>
          <w:rStyle w:val="StyleUnderline"/>
          <w:sz w:val="16"/>
          <w:u w:val="none"/>
        </w:rPr>
        <w:t>the most effective way to ensure that the wrongdoer does not profit is to base the fine upon the pecuniary gain of the defendant or the loss to the victims</w:t>
      </w:r>
      <w:r w:rsidRPr="00D63D98">
        <w:rPr>
          <w:sz w:val="16"/>
        </w:rPr>
        <w:t>.289 This finding suggests that Congress saw the gain loss formula articulated in 18 U.S.C. § 3571(d) as central to achieving this "most important" goal</w:t>
      </w:r>
    </w:p>
    <w:bookmarkEnd w:id="9"/>
    <w:p w14:paraId="5D8E3563" w14:textId="3C075A11" w:rsidR="00A829C0" w:rsidRDefault="00A829C0" w:rsidP="00A829C0">
      <w:pPr>
        <w:pStyle w:val="Heading3"/>
      </w:pPr>
      <w:r>
        <w:t>1AR---Fed key</w:t>
      </w:r>
    </w:p>
    <w:p w14:paraId="3496A31E" w14:textId="77777777" w:rsidR="00357E6B" w:rsidRDefault="00357E6B" w:rsidP="00357E6B">
      <w:pPr>
        <w:pStyle w:val="Heading4"/>
      </w:pPr>
      <w:r>
        <w:t xml:space="preserve">Reform at the federal level is key to solvency – state level reform leaves all the same gaps open </w:t>
      </w:r>
    </w:p>
    <w:p w14:paraId="11FC986F" w14:textId="77777777" w:rsidR="00357E6B" w:rsidRPr="00394D46" w:rsidRDefault="00357E6B" w:rsidP="00357E6B">
      <w:r>
        <w:t xml:space="preserve">Alan Pyke ’18, covers poverty and the social safety </w:t>
      </w:r>
      <w:proofErr w:type="spellStart"/>
      <w:r>
        <w:t>net</w:t>
      </w:r>
      <w:proofErr w:type="gramStart"/>
      <w:r>
        <w:t>,”If</w:t>
      </w:r>
      <w:proofErr w:type="spellEnd"/>
      <w:proofErr w:type="gramEnd"/>
      <w:r>
        <w:t xml:space="preserve"> you were thinking of doing environmental crimes, now’s the time.” ThinkProgress, Oct. 25, 2018, https://archive.thinkprogress.org/government-prosecution-environmental-crimes-drops-b2de9f05a91a/#:~:text=Prosecutions%20under%20environmental%20law%20fell,40%20percent%20from%202013%20levels.</w:t>
      </w:r>
    </w:p>
    <w:p w14:paraId="22708855" w14:textId="77777777" w:rsidR="00357E6B" w:rsidRDefault="00357E6B" w:rsidP="00357E6B">
      <w:pPr>
        <w:rPr>
          <w:sz w:val="16"/>
        </w:rPr>
      </w:pPr>
      <w:r w:rsidRPr="007F44D5">
        <w:rPr>
          <w:rStyle w:val="StyleUnderline"/>
        </w:rPr>
        <w:t>Prosecutions under environmental law fell 10 percent for the 2018 fiscal year from their 2017 levels</w:t>
      </w:r>
      <w:r>
        <w:rPr>
          <w:sz w:val="16"/>
        </w:rPr>
        <w:t xml:space="preserve">, which were themselves a substantial drop from prior years. </w:t>
      </w:r>
      <w:r w:rsidRPr="007F44D5">
        <w:rPr>
          <w:rStyle w:val="StyleUnderline"/>
        </w:rPr>
        <w:t>Overall, federal prosecutions for environmental crimes are now down 40 percent from 2013 levels.</w:t>
      </w:r>
      <w:r>
        <w:rPr>
          <w:rStyle w:val="StyleUnderline"/>
        </w:rPr>
        <w:t xml:space="preserve"> </w:t>
      </w:r>
      <w:r>
        <w:rPr>
          <w:sz w:val="16"/>
        </w:rPr>
        <w:t xml:space="preserve">The magnitude of these prosecutions has never been particularly impressive. Even at previous highs, </w:t>
      </w:r>
      <w:r w:rsidRPr="007F44D5">
        <w:rPr>
          <w:rStyle w:val="StyleUnderline"/>
        </w:rPr>
        <w:t>the feds pursued fewer than 300 cases per year in the categories tracked by the group.</w:t>
      </w:r>
      <w:r>
        <w:rPr>
          <w:sz w:val="16"/>
        </w:rPr>
        <w:t xml:space="preserve"> </w:t>
      </w:r>
      <w:r w:rsidRPr="007F44D5">
        <w:rPr>
          <w:rStyle w:val="StyleUnderline"/>
        </w:rPr>
        <w:t>The 109 new environmental cases brought by federal prosecutors last fiscal year is roughly half the figure from 20 years earlier</w:t>
      </w:r>
      <w:r>
        <w:rPr>
          <w:sz w:val="16"/>
        </w:rPr>
        <w:t xml:space="preserve">. </w:t>
      </w:r>
      <w:r w:rsidRPr="007F44D5">
        <w:rPr>
          <w:rStyle w:val="StyleUnderline"/>
        </w:rPr>
        <w:t>Prosecutors have been slackening their environmental caseloads ever since the start of President Barack Obama’s second term.</w:t>
      </w:r>
      <w:r>
        <w:rPr>
          <w:sz w:val="16"/>
        </w:rPr>
        <w:t xml:space="preserve"> But the continued </w:t>
      </w:r>
      <w:proofErr w:type="spellStart"/>
      <w:r>
        <w:rPr>
          <w:sz w:val="16"/>
        </w:rPr>
        <w:t>dropoff</w:t>
      </w:r>
      <w:proofErr w:type="spellEnd"/>
      <w:r>
        <w:rPr>
          <w:sz w:val="16"/>
        </w:rPr>
        <w:t xml:space="preserve"> TRAC found in the past two years coincides, of course, with the elevation of a crop of federal environmental officials uniquely hostile to enforcing the laws in question. Like all regulatory bodies, </w:t>
      </w:r>
      <w:r w:rsidRPr="00394D46">
        <w:rPr>
          <w:rStyle w:val="StyleUnderline"/>
        </w:rPr>
        <w:t>the Environmental Protection Agency (EPA) is a shining target for polluting industries who profit from slacker enforcement and loosened regulation. President Donald Trump’s approach to the EPA has encouraged such “regulatory capture” by polluters.</w:t>
      </w:r>
      <w:r>
        <w:rPr>
          <w:rStyle w:val="StyleUnderline"/>
        </w:rPr>
        <w:t xml:space="preserve"> </w:t>
      </w:r>
      <w:r w:rsidRPr="00394D46">
        <w:rPr>
          <w:rStyle w:val="StyleUnderline"/>
        </w:rPr>
        <w:t>Trump’s regime</w:t>
      </w:r>
      <w:r>
        <w:rPr>
          <w:sz w:val="16"/>
        </w:rPr>
        <w:t xml:space="preserve"> </w:t>
      </w:r>
      <w:r w:rsidRPr="00394D46">
        <w:rPr>
          <w:rStyle w:val="StyleUnderline"/>
        </w:rPr>
        <w:t>and its congressional allies have sought to criminalize protest activities common to the environmentalist movement, while relaxing the government’s vigilance on public health, safety, and conservation at the EPA and the Department of Interior.</w:t>
      </w:r>
      <w:r>
        <w:rPr>
          <w:sz w:val="16"/>
        </w:rPr>
        <w:t xml:space="preserve"> It has proposed radical budget cuts for environmental protection programs and research while allowing disgraced former EPA head Scott Pruitt to spend ludicrous sums on his own security detail and creature comforts.</w:t>
      </w:r>
    </w:p>
    <w:p w14:paraId="522AEC96" w14:textId="77777777" w:rsidR="00357E6B" w:rsidRPr="00AA31D7" w:rsidRDefault="00357E6B" w:rsidP="00357E6B">
      <w:pPr>
        <w:pStyle w:val="Heading4"/>
        <w:rPr>
          <w:rStyle w:val="StyleUnderline"/>
          <w:sz w:val="26"/>
          <w:u w:val="none"/>
        </w:rPr>
      </w:pPr>
      <w:r w:rsidRPr="00AA31D7">
        <w:rPr>
          <w:rStyle w:val="StyleUnderline"/>
          <w:sz w:val="26"/>
          <w:u w:val="none"/>
        </w:rPr>
        <w:t>The EPA has full enforcement authority of environmental crimes including prosecution</w:t>
      </w:r>
    </w:p>
    <w:p w14:paraId="53C309D0" w14:textId="77777777" w:rsidR="00357E6B" w:rsidRPr="00AA31D7" w:rsidRDefault="00357E6B" w:rsidP="00357E6B">
      <w:r w:rsidRPr="00AA31D7">
        <w:rPr>
          <w:rStyle w:val="Heading4Char"/>
        </w:rPr>
        <w:t>EPA No Date</w:t>
      </w:r>
      <w:r>
        <w:t>, United States Environmental Protection Agency</w:t>
      </w:r>
      <w:proofErr w:type="gramStart"/>
      <w:r>
        <w:t>, ”Criminal</w:t>
      </w:r>
      <w:proofErr w:type="gramEnd"/>
      <w:r>
        <w:t xml:space="preserve"> Enforcement”, EPA, No Date, https://www.epa.gov/enforcement/criminal-enforcement</w:t>
      </w:r>
    </w:p>
    <w:p w14:paraId="69F9A919" w14:textId="7B88241F" w:rsidR="00357E6B" w:rsidRPr="00357E6B" w:rsidRDefault="00357E6B" w:rsidP="00357E6B">
      <w:pPr>
        <w:rPr>
          <w:u w:val="single"/>
        </w:rPr>
      </w:pPr>
      <w:r w:rsidRPr="00394D46">
        <w:rPr>
          <w:rStyle w:val="StyleUnderline"/>
        </w:rPr>
        <w:t>EPA's criminal enforcement program focuses on criminal conduct that threatens</w:t>
      </w:r>
      <w:r>
        <w:rPr>
          <w:sz w:val="16"/>
        </w:rPr>
        <w:t xml:space="preserve"> people's health and </w:t>
      </w:r>
      <w:r w:rsidRPr="00394D46">
        <w:rPr>
          <w:rStyle w:val="StyleUnderline"/>
        </w:rPr>
        <w:t>the environment.  It was</w:t>
      </w:r>
      <w:r>
        <w:rPr>
          <w:sz w:val="16"/>
        </w:rPr>
        <w:t xml:space="preserve"> established in 1982 and </w:t>
      </w:r>
      <w:r w:rsidRPr="00394D46">
        <w:rPr>
          <w:rStyle w:val="StyleUnderline"/>
        </w:rPr>
        <w:t>granted full law enforcement authority by congress</w:t>
      </w:r>
      <w:r>
        <w:rPr>
          <w:sz w:val="16"/>
        </w:rPr>
        <w:t xml:space="preserve"> in 1988. </w:t>
      </w:r>
      <w:r w:rsidRPr="00394D46">
        <w:rPr>
          <w:rStyle w:val="StyleUnderline"/>
        </w:rPr>
        <w:t>We enforce the nations laws</w:t>
      </w:r>
      <w:r>
        <w:rPr>
          <w:sz w:val="16"/>
        </w:rPr>
        <w:t xml:space="preserve"> by </w:t>
      </w:r>
      <w:r w:rsidRPr="00394D46">
        <w:rPr>
          <w:rStyle w:val="StyleUnderline"/>
        </w:rPr>
        <w:t>investigating cases, collecting evidence, conducting forensic analyses and</w:t>
      </w:r>
      <w:r>
        <w:rPr>
          <w:sz w:val="16"/>
        </w:rPr>
        <w:t xml:space="preserve"> providing legal guidance to </w:t>
      </w:r>
      <w:r w:rsidRPr="00394D46">
        <w:rPr>
          <w:rStyle w:val="StyleUnderline"/>
        </w:rPr>
        <w:t>assist with</w:t>
      </w:r>
      <w:r>
        <w:rPr>
          <w:sz w:val="16"/>
        </w:rPr>
        <w:t xml:space="preserve"> </w:t>
      </w:r>
      <w:r w:rsidRPr="00394D46">
        <w:rPr>
          <w:rStyle w:val="StyleUnderline"/>
        </w:rPr>
        <w:t>prosecutions.</w:t>
      </w:r>
    </w:p>
    <w:p w14:paraId="33A3057C" w14:textId="413A05B4" w:rsidR="00A829C0" w:rsidRDefault="00A829C0" w:rsidP="00A829C0">
      <w:pPr>
        <w:pStyle w:val="Heading4"/>
      </w:pPr>
      <w:r>
        <w:t>The federal government is well established for dealing with environmental crime</w:t>
      </w:r>
    </w:p>
    <w:p w14:paraId="10163CD1" w14:textId="77777777" w:rsidR="00A829C0" w:rsidRPr="00303777" w:rsidRDefault="00A829C0" w:rsidP="00A829C0">
      <w:pPr>
        <w:rPr>
          <w:rStyle w:val="StyleUnderline"/>
        </w:rPr>
      </w:pPr>
      <w:proofErr w:type="spellStart"/>
      <w:r>
        <w:rPr>
          <w:rStyle w:val="Style13ptBold"/>
        </w:rPr>
        <w:t>Dighe</w:t>
      </w:r>
      <w:proofErr w:type="spellEnd"/>
      <w:r>
        <w:rPr>
          <w:rStyle w:val="Style13ptBold"/>
        </w:rPr>
        <w:t xml:space="preserve"> and Pettus 11 </w:t>
      </w:r>
      <w:r w:rsidRPr="00DB1013">
        <w:t xml:space="preserve">Kris </w:t>
      </w:r>
      <w:proofErr w:type="spellStart"/>
      <w:r w:rsidRPr="00DB1013">
        <w:t>Dighe</w:t>
      </w:r>
      <w:proofErr w:type="spellEnd"/>
      <w:r w:rsidRPr="00DB1013">
        <w:t xml:space="preserve"> is Senior Counsel for the Environmental Crimes Section at the U.S. Department of Justice.</w:t>
      </w:r>
      <w:r>
        <w:t xml:space="preserve"> Lana Pettus is an Assistant Section Chief at USDOJ, Environmental Crimes Section. “Environmental Justice in the Context of Environmental Crimes” (https://www.hsdl.org/?view&amp;did=701376) (OS)</w:t>
      </w:r>
    </w:p>
    <w:p w14:paraId="4027DE70" w14:textId="77777777" w:rsidR="00A829C0" w:rsidRDefault="00A829C0" w:rsidP="00A829C0">
      <w:pPr>
        <w:rPr>
          <w:sz w:val="16"/>
        </w:rPr>
      </w:pPr>
      <w:r w:rsidRPr="00DB1013">
        <w:rPr>
          <w:sz w:val="16"/>
        </w:rPr>
        <w:t xml:space="preserve">Responding to this emerging policy issue, </w:t>
      </w:r>
      <w:r w:rsidRPr="00DB1013">
        <w:rPr>
          <w:rStyle w:val="StyleUnderline"/>
        </w:rPr>
        <w:t>the EPA established the O</w:t>
      </w:r>
      <w:r w:rsidRPr="00DB1013">
        <w:rPr>
          <w:sz w:val="16"/>
        </w:rPr>
        <w:t xml:space="preserve">ffice of </w:t>
      </w:r>
      <w:r w:rsidRPr="00DB1013">
        <w:rPr>
          <w:rStyle w:val="StyleUnderline"/>
        </w:rPr>
        <w:t>E</w:t>
      </w:r>
      <w:r w:rsidRPr="00DB1013">
        <w:rPr>
          <w:sz w:val="16"/>
        </w:rPr>
        <w:t xml:space="preserve">nvironmental </w:t>
      </w:r>
      <w:r w:rsidRPr="00DB1013">
        <w:rPr>
          <w:rStyle w:val="StyleUnderline"/>
        </w:rPr>
        <w:t>J</w:t>
      </w:r>
      <w:r w:rsidRPr="00DB1013">
        <w:rPr>
          <w:sz w:val="16"/>
        </w:rPr>
        <w:t>ustice in 1992. In 1994, President Clinton issued Executive Order 12898, titled “</w:t>
      </w:r>
      <w:r w:rsidRPr="00DB1013">
        <w:rPr>
          <w:rStyle w:val="Emphasis"/>
        </w:rPr>
        <w:t>Federal Actions</w:t>
      </w:r>
      <w:r w:rsidRPr="00DB1013">
        <w:rPr>
          <w:sz w:val="16"/>
        </w:rPr>
        <w:t xml:space="preserve"> to </w:t>
      </w:r>
      <w:r w:rsidRPr="00DB1013">
        <w:rPr>
          <w:rStyle w:val="StyleUnderline"/>
        </w:rPr>
        <w:t>Address Environmental Justice</w:t>
      </w:r>
      <w:r w:rsidRPr="00DB1013">
        <w:rPr>
          <w:sz w:val="16"/>
        </w:rPr>
        <w:t xml:space="preserve"> in Minority Populations and Low-Income Populations.” Exec. Order No. 12898 (1994). </w:t>
      </w:r>
      <w:r w:rsidRPr="00DB1013">
        <w:rPr>
          <w:rStyle w:val="StyleUnderline"/>
        </w:rPr>
        <w:t>The order mandated</w:t>
      </w:r>
      <w:r w:rsidRPr="00DB1013">
        <w:rPr>
          <w:sz w:val="16"/>
        </w:rPr>
        <w:t xml:space="preserve"> that “</w:t>
      </w:r>
      <w:r w:rsidRPr="00DB1013">
        <w:rPr>
          <w:rStyle w:val="StyleUnderline"/>
        </w:rPr>
        <w:t>each Federal Agency shall make</w:t>
      </w:r>
      <w:r w:rsidRPr="00DB1013">
        <w:rPr>
          <w:sz w:val="16"/>
        </w:rPr>
        <w:t xml:space="preserve"> achieving </w:t>
      </w:r>
      <w:r w:rsidRPr="00DB1013">
        <w:rPr>
          <w:rStyle w:val="Emphasis"/>
        </w:rPr>
        <w:t>environmental justice part of its mission</w:t>
      </w:r>
      <w:r w:rsidRPr="00DB1013">
        <w:rPr>
          <w:sz w:val="16"/>
        </w:rPr>
        <w:t xml:space="preserve"> by identifying and addressing, as appropriate, disproportionately high and adverse human health or environmental effects of its programs, policies, and activities on minority populations and low-income populations.” Id. The order further created an “Interagency Working Group on Environmental Justice.” </w:t>
      </w:r>
      <w:r w:rsidRPr="00DB1013">
        <w:rPr>
          <w:rStyle w:val="StyleUnderline"/>
        </w:rPr>
        <w:t>It</w:t>
      </w:r>
      <w:r w:rsidRPr="00DB1013">
        <w:rPr>
          <w:sz w:val="16"/>
        </w:rPr>
        <w:t xml:space="preserve"> also </w:t>
      </w:r>
      <w:r w:rsidRPr="00DB1013">
        <w:rPr>
          <w:rStyle w:val="StyleUnderline"/>
        </w:rPr>
        <w:t>required each agency</w:t>
      </w:r>
      <w:r w:rsidRPr="00DB1013">
        <w:rPr>
          <w:sz w:val="16"/>
        </w:rPr>
        <w:t xml:space="preserve"> to </w:t>
      </w:r>
      <w:r w:rsidRPr="00DB1013">
        <w:rPr>
          <w:rStyle w:val="StyleUnderline"/>
        </w:rPr>
        <w:t>develop an environmental justice strategy</w:t>
      </w:r>
      <w:r w:rsidRPr="00DB1013">
        <w:rPr>
          <w:sz w:val="16"/>
        </w:rPr>
        <w:t xml:space="preserve"> for implementing the order and to collect and analyze information to determine whether their programs, policies, and activities have disproportionately high and adverse human health or environmental effects on minority and low-income populations. </w:t>
      </w:r>
      <w:r w:rsidRPr="00DB1013">
        <w:rPr>
          <w:rStyle w:val="Emphasis"/>
        </w:rPr>
        <w:t>Agencies must also gather and analyze</w:t>
      </w:r>
      <w:r w:rsidRPr="00DB1013">
        <w:rPr>
          <w:sz w:val="16"/>
        </w:rPr>
        <w:t xml:space="preserve"> similar </w:t>
      </w:r>
      <w:r w:rsidRPr="00DB1013">
        <w:rPr>
          <w:rStyle w:val="Emphasis"/>
        </w:rPr>
        <w:t>data for areas surrounding facilities</w:t>
      </w:r>
      <w:r w:rsidRPr="00DB1013">
        <w:rPr>
          <w:sz w:val="16"/>
        </w:rPr>
        <w:t xml:space="preserve"> or sites </w:t>
      </w:r>
      <w:r w:rsidRPr="00DB1013">
        <w:rPr>
          <w:rStyle w:val="StyleUnderline"/>
        </w:rPr>
        <w:t>that “become the subject of a substantial federal environmental</w:t>
      </w:r>
      <w:r w:rsidRPr="00DB1013">
        <w:rPr>
          <w:sz w:val="16"/>
        </w:rPr>
        <w:t xml:space="preserve"> administrative or judicial </w:t>
      </w:r>
      <w:r w:rsidRPr="00DB1013">
        <w:rPr>
          <w:rStyle w:val="StyleUnderline"/>
        </w:rPr>
        <w:t>action</w:t>
      </w:r>
      <w:r w:rsidRPr="00DB1013">
        <w:rPr>
          <w:sz w:val="16"/>
        </w:rPr>
        <w:t>.” Id.</w:t>
      </w:r>
    </w:p>
    <w:p w14:paraId="548D5796" w14:textId="77777777" w:rsidR="00A829C0" w:rsidRDefault="00A829C0" w:rsidP="00A829C0"/>
    <w:p w14:paraId="4D65FAB8" w14:textId="77777777" w:rsidR="00A829C0" w:rsidRDefault="00A829C0" w:rsidP="00A829C0">
      <w:pPr>
        <w:pStyle w:val="Heading4"/>
      </w:pPr>
      <w:r>
        <w:t>The federal government is necessary for environmental enforcement sweeps – those are necessary to appropriately enforce environmental law</w:t>
      </w:r>
    </w:p>
    <w:p w14:paraId="5C504DE4" w14:textId="77777777" w:rsidR="00A829C0" w:rsidRPr="00A85A9B" w:rsidRDefault="00A829C0" w:rsidP="00A829C0">
      <w:proofErr w:type="spellStart"/>
      <w:r>
        <w:rPr>
          <w:rStyle w:val="Style13ptBold"/>
        </w:rPr>
        <w:t>Dighe</w:t>
      </w:r>
      <w:proofErr w:type="spellEnd"/>
      <w:r>
        <w:rPr>
          <w:rStyle w:val="Style13ptBold"/>
        </w:rPr>
        <w:t xml:space="preserve"> and Pettus 11 </w:t>
      </w:r>
      <w:r w:rsidRPr="00DB1013">
        <w:t xml:space="preserve">Kris </w:t>
      </w:r>
      <w:proofErr w:type="spellStart"/>
      <w:r w:rsidRPr="00DB1013">
        <w:t>Dighe</w:t>
      </w:r>
      <w:proofErr w:type="spellEnd"/>
      <w:r w:rsidRPr="00DB1013">
        <w:t xml:space="preserve"> is Senior Counsel for the Environmental Crimes Section at the U.S. Department of Justice.</w:t>
      </w:r>
      <w:r>
        <w:t xml:space="preserve"> Lana Pettus is an Assistant Section Chief at USDOJ, Environmental Crimes Section. “Environmental Justice in the Context of Environmental Crimes” (https://www.hsdl.org/?view&amp;did=701376) (OS)</w:t>
      </w:r>
    </w:p>
    <w:p w14:paraId="0FC916FF" w14:textId="77777777" w:rsidR="00A829C0" w:rsidRPr="00A85A9B" w:rsidRDefault="00A829C0" w:rsidP="00A829C0">
      <w:pPr>
        <w:rPr>
          <w:sz w:val="16"/>
        </w:rPr>
      </w:pPr>
      <w:r w:rsidRPr="00A85A9B">
        <w:rPr>
          <w:sz w:val="16"/>
        </w:rPr>
        <w:t xml:space="preserve">Assume, for example, that a </w:t>
      </w:r>
      <w:proofErr w:type="gramStart"/>
      <w:r w:rsidRPr="00A85A9B">
        <w:rPr>
          <w:sz w:val="16"/>
        </w:rPr>
        <w:t>four square</w:t>
      </w:r>
      <w:proofErr w:type="gramEnd"/>
      <w:r w:rsidRPr="00A85A9B">
        <w:rPr>
          <w:sz w:val="16"/>
        </w:rPr>
        <w:t xml:space="preserve"> mile area includes an environmental justice community that has substantially higher levels of asthma, cancer, and lead poisoning than people living in other nearby communities. Assume further that there are ten industrial facilities and that four of them have histories of failing to comply with permit and/or regulatory requirements. </w:t>
      </w:r>
      <w:r w:rsidRPr="00A85A9B">
        <w:rPr>
          <w:rStyle w:val="StyleUnderline"/>
        </w:rPr>
        <w:t>An environmental enforcement sweep may consist of an investigation</w:t>
      </w:r>
      <w:r w:rsidRPr="00A85A9B">
        <w:rPr>
          <w:sz w:val="16"/>
        </w:rPr>
        <w:t xml:space="preserve"> of all four out-of-compliance facilities </w:t>
      </w:r>
      <w:r w:rsidRPr="00A85A9B">
        <w:rPr>
          <w:rStyle w:val="StyleUnderline"/>
        </w:rPr>
        <w:t>to assess</w:t>
      </w:r>
      <w:r w:rsidRPr="00A85A9B">
        <w:rPr>
          <w:sz w:val="16"/>
        </w:rPr>
        <w:t xml:space="preserve"> </w:t>
      </w:r>
      <w:r w:rsidRPr="00A85A9B">
        <w:rPr>
          <w:rStyle w:val="StyleUnderline"/>
        </w:rPr>
        <w:t>whether</w:t>
      </w:r>
      <w:r w:rsidRPr="00A85A9B">
        <w:rPr>
          <w:sz w:val="16"/>
        </w:rPr>
        <w:t xml:space="preserve"> </w:t>
      </w:r>
      <w:r w:rsidRPr="00A85A9B">
        <w:rPr>
          <w:rStyle w:val="Emphasis"/>
        </w:rPr>
        <w:t>administrative, civil, or criminal enforcement is appropriate</w:t>
      </w:r>
      <w:r w:rsidRPr="00A85A9B">
        <w:rPr>
          <w:sz w:val="16"/>
        </w:rPr>
        <w:t xml:space="preserve"> for each. </w:t>
      </w:r>
      <w:r w:rsidRPr="00A85A9B">
        <w:rPr>
          <w:rStyle w:val="StyleUnderline"/>
        </w:rPr>
        <w:t>If appropriate</w:t>
      </w:r>
      <w:r w:rsidRPr="00A85A9B">
        <w:rPr>
          <w:sz w:val="16"/>
        </w:rPr>
        <w:t xml:space="preserve">, </w:t>
      </w:r>
      <w:r w:rsidRPr="00A85A9B">
        <w:rPr>
          <w:rStyle w:val="StyleUnderline"/>
        </w:rPr>
        <w:t>the sweep may also include air monitoring</w:t>
      </w:r>
      <w:r w:rsidRPr="00A85A9B">
        <w:rPr>
          <w:sz w:val="16"/>
        </w:rPr>
        <w:t xml:space="preserve"> to ascertain potential causes of the elevated rates of asthma and cancer in that community.</w:t>
      </w:r>
    </w:p>
    <w:p w14:paraId="3083EF15" w14:textId="77777777" w:rsidR="00A829C0" w:rsidRPr="00A85A9B" w:rsidRDefault="00A829C0" w:rsidP="00A829C0">
      <w:pPr>
        <w:rPr>
          <w:sz w:val="16"/>
        </w:rPr>
      </w:pPr>
      <w:r w:rsidRPr="00A85A9B">
        <w:rPr>
          <w:rStyle w:val="StyleUnderline"/>
        </w:rPr>
        <w:t>The environmental enforcement sweep</w:t>
      </w:r>
      <w:r w:rsidRPr="00A85A9B">
        <w:rPr>
          <w:sz w:val="16"/>
        </w:rPr>
        <w:t xml:space="preserve"> for this area </w:t>
      </w:r>
      <w:r w:rsidRPr="00A85A9B">
        <w:rPr>
          <w:rStyle w:val="Emphasis"/>
        </w:rPr>
        <w:t xml:space="preserve">would necessarily require substantial work at the front end </w:t>
      </w:r>
      <w:r w:rsidRPr="00A85A9B">
        <w:rPr>
          <w:rStyle w:val="StyleUnderline"/>
        </w:rPr>
        <w:t>before on-the-ground enforcement efforts are undertaken</w:t>
      </w:r>
      <w:r w:rsidRPr="00A85A9B">
        <w:rPr>
          <w:sz w:val="16"/>
        </w:rPr>
        <w:t xml:space="preserve">. First, the regulatory </w:t>
      </w:r>
      <w:r w:rsidRPr="00A85A9B">
        <w:rPr>
          <w:rStyle w:val="StyleUnderline"/>
        </w:rPr>
        <w:t>records</w:t>
      </w:r>
      <w:r w:rsidRPr="00A85A9B">
        <w:rPr>
          <w:sz w:val="16"/>
        </w:rPr>
        <w:t xml:space="preserve"> of each </w:t>
      </w:r>
      <w:r w:rsidRPr="00A85A9B">
        <w:rPr>
          <w:rStyle w:val="StyleUnderline"/>
        </w:rPr>
        <w:t>of the polluting entities would be reviewed</w:t>
      </w:r>
      <w:r w:rsidRPr="00A85A9B">
        <w:rPr>
          <w:sz w:val="16"/>
        </w:rPr>
        <w:t xml:space="preserve"> to assess what environmental impacts each have had on the community. </w:t>
      </w:r>
      <w:r w:rsidRPr="00A85A9B">
        <w:rPr>
          <w:rStyle w:val="Emphasis"/>
        </w:rPr>
        <w:t>The agencies in the sweep may review</w:t>
      </w:r>
      <w:r w:rsidRPr="00A85A9B">
        <w:rPr>
          <w:sz w:val="16"/>
        </w:rPr>
        <w:t xml:space="preserve"> each facility's </w:t>
      </w:r>
      <w:r w:rsidRPr="00A85A9B">
        <w:rPr>
          <w:rStyle w:val="Emphasis"/>
        </w:rPr>
        <w:t>permit compliance history</w:t>
      </w:r>
      <w:r w:rsidRPr="00A85A9B">
        <w:rPr>
          <w:sz w:val="16"/>
        </w:rPr>
        <w:t xml:space="preserve">, enforcement history, </w:t>
      </w:r>
      <w:r w:rsidRPr="00A85A9B">
        <w:rPr>
          <w:rStyle w:val="StyleUnderline"/>
        </w:rPr>
        <w:t>and other information that may provide insights</w:t>
      </w:r>
      <w:r w:rsidRPr="00A85A9B">
        <w:rPr>
          <w:sz w:val="16"/>
        </w:rPr>
        <w:t xml:space="preserve"> into the facility's effects on the surrounding area. Second, other </w:t>
      </w:r>
      <w:r w:rsidRPr="00A85A9B">
        <w:rPr>
          <w:rStyle w:val="StyleUnderline"/>
        </w:rPr>
        <w:t>potential environmental factors may be examined</w:t>
      </w:r>
      <w:r w:rsidRPr="00A85A9B">
        <w:rPr>
          <w:sz w:val="16"/>
        </w:rPr>
        <w:t xml:space="preserve">. In this example, the high lead concentrations found in blood tests may result from lead paint poisoning that may be connected to the failure of local landlords to make required lead paint disclosures, another violation that is connected to the location. Outreach to the community may also help to gather information about the places where people live. Third, </w:t>
      </w:r>
      <w:r w:rsidRPr="00A85A9B">
        <w:rPr>
          <w:rStyle w:val="StyleUnderline"/>
        </w:rPr>
        <w:t>each potential violation</w:t>
      </w:r>
      <w:r w:rsidRPr="00A85A9B">
        <w:rPr>
          <w:sz w:val="16"/>
        </w:rPr>
        <w:t xml:space="preserve"> </w:t>
      </w:r>
      <w:r w:rsidRPr="00A85A9B">
        <w:rPr>
          <w:rStyle w:val="StyleUnderline"/>
        </w:rPr>
        <w:t>of</w:t>
      </w:r>
      <w:r w:rsidRPr="00A85A9B">
        <w:rPr>
          <w:sz w:val="16"/>
        </w:rPr>
        <w:t xml:space="preserve"> an </w:t>
      </w:r>
      <w:r w:rsidRPr="00A85A9B">
        <w:rPr>
          <w:rStyle w:val="StyleUnderline"/>
        </w:rPr>
        <w:t>environmental law</w:t>
      </w:r>
      <w:r w:rsidRPr="00A85A9B">
        <w:rPr>
          <w:sz w:val="16"/>
        </w:rPr>
        <w:t xml:space="preserve">(s) </w:t>
      </w:r>
      <w:r w:rsidRPr="00A85A9B">
        <w:rPr>
          <w:rStyle w:val="Emphasis"/>
        </w:rPr>
        <w:t>would need to undergo assessment</w:t>
      </w:r>
      <w:r w:rsidRPr="00A85A9B">
        <w:rPr>
          <w:sz w:val="16"/>
        </w:rPr>
        <w:t xml:space="preserve"> </w:t>
      </w:r>
      <w:r w:rsidRPr="00A85A9B">
        <w:rPr>
          <w:rStyle w:val="Emphasis"/>
        </w:rPr>
        <w:t xml:space="preserve">so that the appropriate type of enforcement may be determined </w:t>
      </w:r>
      <w:r w:rsidRPr="00A85A9B">
        <w:rPr>
          <w:sz w:val="16"/>
        </w:rPr>
        <w:t xml:space="preserve">(for example, whether action should be administrative, civil, or criminal). </w:t>
      </w:r>
      <w:r w:rsidRPr="00A85A9B">
        <w:rPr>
          <w:rStyle w:val="Emphasis"/>
        </w:rPr>
        <w:t>More than one federal agency may have an interest in participating</w:t>
      </w:r>
      <w:r w:rsidRPr="00A85A9B">
        <w:rPr>
          <w:sz w:val="16"/>
        </w:rPr>
        <w:t xml:space="preserve">. Depending on the particular issues in the community, </w:t>
      </w:r>
      <w:r w:rsidRPr="00A85A9B">
        <w:rPr>
          <w:rStyle w:val="Emphasis"/>
        </w:rPr>
        <w:t>EPA, OSHA, FBI, and others may have a role to play</w:t>
      </w:r>
      <w:r w:rsidRPr="00A85A9B">
        <w:rPr>
          <w:sz w:val="16"/>
        </w:rPr>
        <w:t>. Coordination with state authorities would also be necessary and helpful.</w:t>
      </w:r>
    </w:p>
    <w:p w14:paraId="5077C62E" w14:textId="77777777" w:rsidR="00A829C0" w:rsidRPr="00F21848" w:rsidRDefault="00A829C0" w:rsidP="00A829C0"/>
    <w:p w14:paraId="1DFAAC7A" w14:textId="77777777" w:rsidR="00A829C0" w:rsidRDefault="00A829C0" w:rsidP="00A829C0">
      <w:pPr>
        <w:rPr>
          <w:rStyle w:val="Emphasis"/>
        </w:rPr>
      </w:pPr>
    </w:p>
    <w:p w14:paraId="34B78F06" w14:textId="77777777" w:rsidR="00A829C0" w:rsidRDefault="00A829C0" w:rsidP="00A829C0">
      <w:pPr>
        <w:pStyle w:val="Heading3"/>
      </w:pPr>
      <w:r>
        <w:t>1AR---Can’t afford</w:t>
      </w:r>
    </w:p>
    <w:p w14:paraId="00F6B6B2" w14:textId="77777777" w:rsidR="00A829C0" w:rsidRDefault="00A829C0" w:rsidP="00A829C0">
      <w:pPr>
        <w:pStyle w:val="Heading4"/>
      </w:pPr>
      <w:r>
        <w:t xml:space="preserve">State budgets are already too tight- can’t afford enforcing the plan. </w:t>
      </w:r>
    </w:p>
    <w:p w14:paraId="13CB7228" w14:textId="77777777" w:rsidR="00A829C0" w:rsidRPr="003271D8" w:rsidRDefault="00A829C0" w:rsidP="00A829C0">
      <w:r w:rsidRPr="003271D8">
        <w:t>Derek Sylvan</w:t>
      </w:r>
      <w:r>
        <w:t xml:space="preserve"> 17, </w:t>
      </w:r>
      <w:r w:rsidRPr="003271D8">
        <w:t>Derek Sylvan is the strategy director at the Institute for Policy Integrity and an adjunct professor of Environmental Studies at NYU</w:t>
      </w:r>
      <w:r>
        <w:t xml:space="preserve"> “Irreplaceable: Why States Can’t and Won’t Make Up for Inadequate Federal Enforcement of Environmental Laws”</w:t>
      </w:r>
      <w:r w:rsidRPr="003271D8">
        <w:t xml:space="preserve"> policyintegrity.org</w:t>
      </w:r>
      <w:r>
        <w:t xml:space="preserve">, 6-17, </w:t>
      </w:r>
      <w:hyperlink r:id="rId209" w:history="1">
        <w:r w:rsidRPr="0077246F">
          <w:rPr>
            <w:rStyle w:val="Hyperlink"/>
          </w:rPr>
          <w:t>https://policyintegrity.org/files/media/EPA_Enforcement_June2017.pdf</w:t>
        </w:r>
      </w:hyperlink>
      <w:r>
        <w:t xml:space="preserve"> MW</w:t>
      </w:r>
    </w:p>
    <w:p w14:paraId="7EE71171" w14:textId="77777777" w:rsidR="00A829C0" w:rsidRPr="00364471" w:rsidRDefault="00A829C0" w:rsidP="00A829C0">
      <w:pPr>
        <w:rPr>
          <w:rStyle w:val="StyleUnderline"/>
        </w:rPr>
      </w:pPr>
      <w:r w:rsidRPr="00364471">
        <w:rPr>
          <w:rStyle w:val="StyleUnderline"/>
        </w:rPr>
        <w:t>States Already Have More Enforcement Responsibility Than They Can Handle</w:t>
      </w:r>
    </w:p>
    <w:p w14:paraId="01950824" w14:textId="77777777" w:rsidR="00A829C0" w:rsidRPr="00364471" w:rsidRDefault="00A829C0" w:rsidP="00A829C0">
      <w:pPr>
        <w:rPr>
          <w:rStyle w:val="StyleUnderline"/>
        </w:rPr>
      </w:pPr>
      <w:r>
        <w:t xml:space="preserve">Most federal environmental laws either allow or require EPA to delegate some enforcement authority to the states.4 As a result, </w:t>
      </w:r>
      <w:r w:rsidRPr="00364471">
        <w:rPr>
          <w:rStyle w:val="StyleUnderline"/>
        </w:rPr>
        <w:t>states are already responsible for the bulk of enforcement activity</w:t>
      </w:r>
      <w:r>
        <w:t xml:space="preserve">.5 Indeed, the Environmental Council of the States (ECOS), a national association of state environmental regulators, has estimated that states bring about 90 percent of environmental enforcement actions each year. Nevertheless, a 2011 report from EPA’s Office of the Inspector General concluded </w:t>
      </w:r>
      <w:r w:rsidRPr="00364471">
        <w:rPr>
          <w:rStyle w:val="StyleUnderline"/>
        </w:rPr>
        <w:t>that state enforcement efforts were both inadequate and inconsistent</w:t>
      </w:r>
      <w:r>
        <w:t xml:space="preserve">.7 That report </w:t>
      </w:r>
      <w:r w:rsidRPr="00364471">
        <w:rPr>
          <w:rStyle w:val="StyleUnderline"/>
        </w:rPr>
        <w:t>reviewed</w:t>
      </w:r>
      <w:r>
        <w:t xml:space="preserve"> enforcement data from 2003 to 2009 and </w:t>
      </w:r>
      <w:r w:rsidRPr="00364471">
        <w:rPr>
          <w:rStyle w:val="StyleUnderline"/>
        </w:rPr>
        <w:t>evaluated state performance along three metrics:</w:t>
      </w:r>
    </w:p>
    <w:p w14:paraId="4D65EE1F" w14:textId="77777777" w:rsidR="00A829C0" w:rsidRPr="00364471" w:rsidRDefault="00A829C0" w:rsidP="00A829C0">
      <w:pPr>
        <w:rPr>
          <w:rStyle w:val="StyleUnderline"/>
        </w:rPr>
      </w:pPr>
      <w:r w:rsidRPr="00364471">
        <w:rPr>
          <w:rStyle w:val="StyleUnderline"/>
        </w:rPr>
        <w:t>(1) the percent of facilities states inspected each year,</w:t>
      </w:r>
    </w:p>
    <w:p w14:paraId="5A6CF912" w14:textId="77777777" w:rsidR="00A829C0" w:rsidRPr="00364471" w:rsidRDefault="00A829C0" w:rsidP="00A829C0">
      <w:pPr>
        <w:rPr>
          <w:rStyle w:val="StyleUnderline"/>
        </w:rPr>
      </w:pPr>
      <w:r>
        <w:t xml:space="preserve">(2) the </w:t>
      </w:r>
      <w:r w:rsidRPr="00364471">
        <w:rPr>
          <w:rStyle w:val="StyleUnderline"/>
        </w:rPr>
        <w:t>percent of inspections</w:t>
      </w:r>
      <w:r>
        <w:t xml:space="preserve"> that </w:t>
      </w:r>
      <w:r w:rsidRPr="00364471">
        <w:rPr>
          <w:rStyle w:val="StyleUnderline"/>
        </w:rPr>
        <w:t>resulted in a state identifying significant noncompliance or a high-priority</w:t>
      </w:r>
    </w:p>
    <w:p w14:paraId="219C1CBB" w14:textId="77777777" w:rsidR="00A829C0" w:rsidRPr="00364471" w:rsidRDefault="00A829C0" w:rsidP="00A829C0">
      <w:pPr>
        <w:rPr>
          <w:rStyle w:val="StyleUnderline"/>
        </w:rPr>
      </w:pPr>
      <w:r w:rsidRPr="00364471">
        <w:rPr>
          <w:rStyle w:val="StyleUnderline"/>
        </w:rPr>
        <w:t>violation, and</w:t>
      </w:r>
    </w:p>
    <w:p w14:paraId="7D06E8B4" w14:textId="77777777" w:rsidR="00A829C0" w:rsidRPr="00364471" w:rsidRDefault="00A829C0" w:rsidP="00A829C0">
      <w:pPr>
        <w:rPr>
          <w:rStyle w:val="StyleUnderline"/>
        </w:rPr>
      </w:pPr>
      <w:r w:rsidRPr="00364471">
        <w:rPr>
          <w:rStyle w:val="StyleUnderline"/>
        </w:rPr>
        <w:t>(3) the percent of violations that resulted in the state issuing a formal enforcement action with a penalty.</w:t>
      </w:r>
    </w:p>
    <w:p w14:paraId="0D1A3921" w14:textId="77777777" w:rsidR="00A829C0" w:rsidRPr="0002277E" w:rsidRDefault="00A829C0" w:rsidP="00A829C0">
      <w:r>
        <w:t xml:space="preserve">Among other deficiencies, the report found that </w:t>
      </w:r>
      <w:r w:rsidRPr="001C549F">
        <w:rPr>
          <w:rStyle w:val="StyleUnderline"/>
        </w:rPr>
        <w:t>states “frequently do not meet national enforcement goals.”</w:t>
      </w:r>
      <w:r>
        <w:t xml:space="preserve">9 For example, </w:t>
      </w:r>
      <w:r w:rsidRPr="001C549F">
        <w:rPr>
          <w:rStyle w:val="StyleUnderline"/>
        </w:rPr>
        <w:t>only eight states had satisfied an EPA goal that all major air-pollution emitters be inspected every two years</w:t>
      </w:r>
      <w:r>
        <w:t xml:space="preserve">.10 Similarly, </w:t>
      </w:r>
      <w:r w:rsidRPr="001C549F">
        <w:rPr>
          <w:rStyle w:val="StyleUnderline"/>
        </w:rPr>
        <w:t>only two states had satisfied an EPA goal that all large-quantity generators of hazardous waste be inspected every five years</w:t>
      </w:r>
      <w:r>
        <w:t xml:space="preserve">.11 The report </w:t>
      </w:r>
      <w:r w:rsidRPr="00883B47">
        <w:rPr>
          <w:rStyle w:val="StyleUnderline"/>
        </w:rPr>
        <w:t>also</w:t>
      </w:r>
      <w:r>
        <w:t xml:space="preserve"> found a </w:t>
      </w:r>
      <w:r w:rsidRPr="00883B47">
        <w:rPr>
          <w:rStyle w:val="StyleUnderline"/>
        </w:rPr>
        <w:t>high degree of variation between states</w:t>
      </w:r>
      <w:r>
        <w:t>—</w:t>
      </w:r>
      <w:r w:rsidRPr="00883B47">
        <w:rPr>
          <w:rStyle w:val="StyleUnderline"/>
        </w:rPr>
        <w:t>and</w:t>
      </w:r>
      <w:r>
        <w:t xml:space="preserve"> even </w:t>
      </w:r>
      <w:r w:rsidRPr="00883B47">
        <w:rPr>
          <w:rStyle w:val="StyleUnderline"/>
        </w:rPr>
        <w:t>within states</w:t>
      </w:r>
      <w:r>
        <w:t xml:space="preserve">—as to the vigor of enforcement efforts.12 For example, </w:t>
      </w:r>
      <w:r w:rsidRPr="00883B47">
        <w:rPr>
          <w:rStyle w:val="StyleUnderline"/>
        </w:rPr>
        <w:t>for Clean Air Act enforcement, state performance</w:t>
      </w:r>
      <w:r>
        <w:t xml:space="preserve"> (as assessed by an average of the three metrics mentioned above) </w:t>
      </w:r>
      <w:r w:rsidRPr="00883B47">
        <w:rPr>
          <w:rStyle w:val="StyleUnderline"/>
        </w:rPr>
        <w:t>varied by a range of almost 50 percent</w:t>
      </w:r>
      <w:r>
        <w:t xml:space="preserve">age points.13 In other words, “some states inspected facilities, identified violations, and/or assessed penalties for violations at a much higher rate than other states.”14 </w:t>
      </w:r>
      <w:r w:rsidRPr="00883B47">
        <w:rPr>
          <w:rStyle w:val="StyleUnderline"/>
        </w:rPr>
        <w:t>States Face Financial Barriers to Effective Enforcement</w:t>
      </w:r>
      <w:r>
        <w:t xml:space="preserve">, Which EPA Budget Cuts Would Worsen In response to criticism of their enforcement efforts, </w:t>
      </w:r>
      <w:r w:rsidRPr="00883B47">
        <w:rPr>
          <w:rStyle w:val="StyleUnderline"/>
        </w:rPr>
        <w:t xml:space="preserve">states often plead poverty. </w:t>
      </w:r>
      <w:r>
        <w:t xml:space="preserve">EPA grants account for a substantial share of state environmental agency budgets—27 percent on average, and close to 60 percent in some states15—and state regulators have long argued that they cannot satisfy their myriad responsibilities under laws like the Clean Air Act and Clean Water Act without increased federal aid.16 Despite states’ protests, </w:t>
      </w:r>
      <w:r w:rsidRPr="00883B47">
        <w:rPr>
          <w:rStyle w:val="StyleUnderline"/>
        </w:rPr>
        <w:t>EPA grants have shrunk rather than expanded in recent decades</w:t>
      </w:r>
      <w:r>
        <w:t xml:space="preserve">. A 2007 study by the Government Accountability Office found that, between 1997 and 2006, EPA grants to states declined by 9 percent in inflation-adjusted terms, even as states’ enforcement responsibilities increased.17 Since then, grant funding has fallen even further.18 </w:t>
      </w:r>
      <w:r w:rsidRPr="00883B47">
        <w:rPr>
          <w:rStyle w:val="StyleUnderline"/>
        </w:rPr>
        <w:t>Rather than compensating for reduced federal aid by allocating additional state funds to their environmental agencies, some state legislatures have compounded the damage by making cuts of their own</w:t>
      </w:r>
      <w:r>
        <w:t>. Pennsylvania, for example, has reduced state funding to its Department of Environmental Protection by 40 percent since 2007.19 As a result, the department has lost 25 percent of its staff.20 Given the leanness of their current budgets, state regulators argue that the further cuts to EPA grants sought by the Trump Administration would necessarily result in substantially poorer environmental outcomes. The National Association of Clean Air Agencies, a coalition of state and local air pollution control agencies, warned that the proposed grant reductions “would likely have a devastating impact on [state and local agencies’] efforts to provide healthful air quality for the public.”21</w:t>
      </w:r>
    </w:p>
    <w:p w14:paraId="164BAEFA" w14:textId="77777777" w:rsidR="00A829C0" w:rsidRDefault="00A829C0" w:rsidP="00A829C0">
      <w:pPr>
        <w:pStyle w:val="Heading2"/>
      </w:pPr>
      <w:r>
        <w:t>States---Lopez</w:t>
      </w:r>
    </w:p>
    <w:p w14:paraId="708467F0" w14:textId="77777777" w:rsidR="00A829C0" w:rsidRDefault="00A829C0" w:rsidP="00A829C0">
      <w:pPr>
        <w:pStyle w:val="Heading3"/>
      </w:pPr>
      <w:r>
        <w:t>2AC---Lopez CP---Top</w:t>
      </w:r>
    </w:p>
    <w:p w14:paraId="22944818" w14:textId="77777777" w:rsidR="00A829C0" w:rsidRPr="00C51936" w:rsidRDefault="00A829C0" w:rsidP="00A829C0">
      <w:pPr>
        <w:pStyle w:val="Heading4"/>
      </w:pPr>
      <w:r>
        <w:t>Devolution is incoherent---environmental Law cannot be delegated to the states under Lopez</w:t>
      </w:r>
    </w:p>
    <w:p w14:paraId="2D9E7565" w14:textId="77777777" w:rsidR="00A829C0" w:rsidRDefault="00A829C0" w:rsidP="00A829C0">
      <w:r w:rsidRPr="00C51936">
        <w:rPr>
          <w:rStyle w:val="Heading4Char"/>
        </w:rPr>
        <w:t>Encyclopedia 07/09</w:t>
      </w:r>
      <w:r>
        <w:t>, "Federalism and Environmental Law," No Publication, https://www.encyclopedia.com/politics/encyclopedias-almanacs-transcripts-and-maps/federalism-and-environmental-law</w:t>
      </w:r>
    </w:p>
    <w:p w14:paraId="330A71C5" w14:textId="77777777" w:rsidR="00A829C0" w:rsidRPr="00C51936" w:rsidRDefault="00A829C0" w:rsidP="00A829C0">
      <w:pPr>
        <w:rPr>
          <w:u w:val="single"/>
        </w:rPr>
      </w:pPr>
      <w:r w:rsidRPr="00C51936">
        <w:rPr>
          <w:sz w:val="16"/>
        </w:rPr>
        <w:t xml:space="preserve">The Court's decision in united states v. </w:t>
      </w:r>
      <w:proofErr w:type="spellStart"/>
      <w:r w:rsidRPr="00C51936">
        <w:rPr>
          <w:sz w:val="16"/>
        </w:rPr>
        <w:t>lÓpez</w:t>
      </w:r>
      <w:proofErr w:type="spellEnd"/>
      <w:r w:rsidRPr="00C51936">
        <w:rPr>
          <w:sz w:val="16"/>
        </w:rPr>
        <w:t xml:space="preserve"> (1995) that Congress's regulatory authority under the commerce clause of Article I, section 8, extends to intrastate activities only when they substantially affect interstate commerce has spawned a second set of challenges to federal environmental regulations. </w:t>
      </w:r>
      <w:r w:rsidRPr="00D63D98">
        <w:rPr>
          <w:highlight w:val="cyan"/>
          <w:u w:val="single"/>
        </w:rPr>
        <w:t>Arguments that</w:t>
      </w:r>
      <w:r w:rsidRPr="00C51936">
        <w:rPr>
          <w:u w:val="single"/>
        </w:rPr>
        <w:t xml:space="preserve"> some federal </w:t>
      </w:r>
      <w:r w:rsidRPr="00D63D98">
        <w:rPr>
          <w:highlight w:val="cyan"/>
          <w:u w:val="single"/>
        </w:rPr>
        <w:t>environmental laws exceed Congress's authority</w:t>
      </w:r>
      <w:r w:rsidRPr="00C51936">
        <w:rPr>
          <w:u w:val="single"/>
        </w:rPr>
        <w:t xml:space="preserve"> </w:t>
      </w:r>
      <w:r w:rsidRPr="00D63D98">
        <w:rPr>
          <w:highlight w:val="cyan"/>
          <w:u w:val="single"/>
        </w:rPr>
        <w:t>by regulating noncommercial activity</w:t>
      </w:r>
      <w:r w:rsidRPr="00C51936">
        <w:rPr>
          <w:u w:val="single"/>
        </w:rPr>
        <w:t xml:space="preserve"> that is wholly intrastate </w:t>
      </w:r>
      <w:r w:rsidRPr="00D63D98">
        <w:rPr>
          <w:highlight w:val="cyan"/>
          <w:u w:val="single"/>
        </w:rPr>
        <w:t>have been rejected by</w:t>
      </w:r>
      <w:r w:rsidRPr="00C51936">
        <w:rPr>
          <w:u w:val="single"/>
        </w:rPr>
        <w:t xml:space="preserve"> most </w:t>
      </w:r>
      <w:r w:rsidRPr="00D63D98">
        <w:rPr>
          <w:highlight w:val="cyan"/>
          <w:u w:val="single"/>
        </w:rPr>
        <w:t>courts because of the potential cumulative impact of even localized environmental damage.</w:t>
      </w:r>
    </w:p>
    <w:p w14:paraId="69D584DC" w14:textId="33124B05" w:rsidR="00420573" w:rsidRDefault="00420573" w:rsidP="00420573">
      <w:pPr>
        <w:pStyle w:val="Heading2"/>
      </w:pPr>
      <w:r>
        <w:t>UQ---Court Clog</w:t>
      </w:r>
    </w:p>
    <w:p w14:paraId="3F56E754" w14:textId="720605E5" w:rsidR="00420573" w:rsidRDefault="00420573" w:rsidP="00420573">
      <w:pPr>
        <w:pStyle w:val="Heading3"/>
      </w:pPr>
      <w:r>
        <w:t>2AC---Court Clog CP---Top</w:t>
      </w:r>
    </w:p>
    <w:p w14:paraId="03F56194" w14:textId="77777777" w:rsidR="00420573" w:rsidRDefault="00420573" w:rsidP="00420573">
      <w:pPr>
        <w:pStyle w:val="Heading4"/>
      </w:pPr>
      <w:r>
        <w:t>Fails – makes all beneficiaries file an appeal for expungement – dramatically increases court clog</w:t>
      </w:r>
    </w:p>
    <w:p w14:paraId="77AD18FE" w14:textId="77777777" w:rsidR="00420573" w:rsidRPr="00DE55A8" w:rsidRDefault="00420573" w:rsidP="00420573">
      <w:proofErr w:type="spellStart"/>
      <w:r w:rsidRPr="00DE55A8">
        <w:rPr>
          <w:b/>
          <w:bCs/>
          <w:sz w:val="26"/>
          <w:szCs w:val="26"/>
        </w:rPr>
        <w:t>Lowkell</w:t>
      </w:r>
      <w:proofErr w:type="spellEnd"/>
      <w:r w:rsidRPr="00DE55A8">
        <w:rPr>
          <w:b/>
          <w:bCs/>
          <w:sz w:val="26"/>
          <w:szCs w:val="26"/>
        </w:rPr>
        <w:t xml:space="preserve"> 19</w:t>
      </w:r>
      <w:r>
        <w:t xml:space="preserve"> </w:t>
      </w:r>
      <w:r w:rsidRPr="00DE55A8">
        <w:t>If Marijuana is Legalized, How Will Drug Charges Be Affected?</w:t>
      </w:r>
      <w:r>
        <w:t xml:space="preserve"> </w:t>
      </w:r>
      <w:r>
        <w:rPr>
          <w:i/>
          <w:iCs/>
        </w:rPr>
        <w:t>Blue Virginia</w:t>
      </w:r>
      <w:r>
        <w:t xml:space="preserve"> </w:t>
      </w:r>
      <w:r w:rsidRPr="00DE55A8">
        <w:t>December 21, 2019</w:t>
      </w:r>
      <w:r>
        <w:t xml:space="preserve"> </w:t>
      </w:r>
      <w:hyperlink r:id="rId210" w:history="1">
        <w:r w:rsidRPr="00C5080D">
          <w:rPr>
            <w:rStyle w:val="Hyperlink"/>
          </w:rPr>
          <w:t>https://bluevirginia.us/2019/12/if-marijuana-is-legalized-how-will-drug-charges-be-affected</w:t>
        </w:r>
      </w:hyperlink>
      <w:r>
        <w:t xml:space="preserve"> </w:t>
      </w:r>
    </w:p>
    <w:p w14:paraId="46A4CB3F" w14:textId="77777777" w:rsidR="00420573" w:rsidRDefault="00420573" w:rsidP="00420573">
      <w:r>
        <w:t xml:space="preserve">There are still a lot of questions on the issue. If the </w:t>
      </w:r>
      <w:r w:rsidRPr="00DE55A8">
        <w:rPr>
          <w:highlight w:val="cyan"/>
          <w:u w:val="single"/>
        </w:rPr>
        <w:t>Fed</w:t>
      </w:r>
      <w:r w:rsidRPr="00DE55A8">
        <w:rPr>
          <w:u w:val="single"/>
        </w:rPr>
        <w:t xml:space="preserve">eral </w:t>
      </w:r>
      <w:r w:rsidRPr="00DE55A8">
        <w:rPr>
          <w:highlight w:val="cyan"/>
          <w:u w:val="single"/>
        </w:rPr>
        <w:t>government decides</w:t>
      </w:r>
      <w:r w:rsidRPr="00DE55A8">
        <w:rPr>
          <w:u w:val="single"/>
        </w:rPr>
        <w:t xml:space="preserve"> to </w:t>
      </w:r>
      <w:r w:rsidRPr="00DE55A8">
        <w:rPr>
          <w:highlight w:val="cyan"/>
          <w:u w:val="single"/>
        </w:rPr>
        <w:t>legalize marijuana</w:t>
      </w:r>
      <w:r w:rsidRPr="00DE55A8">
        <w:rPr>
          <w:u w:val="single"/>
        </w:rPr>
        <w:t xml:space="preserve">, people who have past </w:t>
      </w:r>
      <w:r w:rsidRPr="00DE55A8">
        <w:rPr>
          <w:highlight w:val="cyan"/>
          <w:u w:val="single"/>
        </w:rPr>
        <w:t>marijuana-related charges</w:t>
      </w:r>
      <w:r w:rsidRPr="00DE55A8">
        <w:rPr>
          <w:u w:val="single"/>
        </w:rPr>
        <w:t xml:space="preserve"> or sentences—as well as those who are currently serving jail time because of them—</w:t>
      </w:r>
      <w:r w:rsidRPr="00DE55A8">
        <w:rPr>
          <w:b/>
          <w:bCs/>
          <w:u w:val="single"/>
        </w:rPr>
        <w:t xml:space="preserve">will </w:t>
      </w:r>
      <w:r w:rsidRPr="00DE55A8">
        <w:rPr>
          <w:b/>
          <w:bCs/>
          <w:highlight w:val="cyan"/>
          <w:u w:val="single"/>
        </w:rPr>
        <w:t>not be expunged</w:t>
      </w:r>
      <w:r w:rsidRPr="00DE55A8">
        <w:rPr>
          <w:b/>
          <w:bCs/>
          <w:u w:val="single"/>
        </w:rPr>
        <w:t xml:space="preserve"> of their records </w:t>
      </w:r>
      <w:r w:rsidRPr="00DE55A8">
        <w:rPr>
          <w:b/>
          <w:bCs/>
          <w:highlight w:val="cyan"/>
          <w:u w:val="single"/>
        </w:rPr>
        <w:t>or set free</w:t>
      </w:r>
      <w:r>
        <w:t xml:space="preserve">. This is because the </w:t>
      </w:r>
      <w:r w:rsidRPr="00DE55A8">
        <w:rPr>
          <w:highlight w:val="cyan"/>
          <w:u w:val="single"/>
        </w:rPr>
        <w:t>U</w:t>
      </w:r>
      <w:r w:rsidRPr="00DE55A8">
        <w:rPr>
          <w:u w:val="single"/>
        </w:rPr>
        <w:t xml:space="preserve">nited </w:t>
      </w:r>
      <w:r w:rsidRPr="00DE55A8">
        <w:rPr>
          <w:highlight w:val="cyan"/>
          <w:u w:val="single"/>
        </w:rPr>
        <w:t>S</w:t>
      </w:r>
      <w:r w:rsidRPr="00DE55A8">
        <w:rPr>
          <w:u w:val="single"/>
        </w:rPr>
        <w:t xml:space="preserve">tates government </w:t>
      </w:r>
      <w:r w:rsidRPr="00DE55A8">
        <w:rPr>
          <w:highlight w:val="cyan"/>
          <w:u w:val="single"/>
        </w:rPr>
        <w:t>does not relax sentences for crimes</w:t>
      </w:r>
      <w:r w:rsidRPr="00DE55A8">
        <w:rPr>
          <w:u w:val="single"/>
        </w:rPr>
        <w:t xml:space="preserve"> </w:t>
      </w:r>
      <w:r w:rsidRPr="00DE55A8">
        <w:rPr>
          <w:highlight w:val="cyan"/>
          <w:u w:val="single"/>
        </w:rPr>
        <w:t>if</w:t>
      </w:r>
      <w:r w:rsidRPr="00DE55A8">
        <w:rPr>
          <w:u w:val="single"/>
        </w:rPr>
        <w:t xml:space="preserve"> any </w:t>
      </w:r>
      <w:r w:rsidRPr="00DE55A8">
        <w:rPr>
          <w:highlight w:val="cyan"/>
          <w:u w:val="single"/>
        </w:rPr>
        <w:t>laws</w:t>
      </w:r>
      <w:r w:rsidRPr="00DE55A8">
        <w:rPr>
          <w:u w:val="single"/>
        </w:rPr>
        <w:t xml:space="preserve"> of said crime somehow </w:t>
      </w:r>
      <w:r w:rsidRPr="00DE55A8">
        <w:rPr>
          <w:highlight w:val="cyan"/>
          <w:u w:val="single"/>
        </w:rPr>
        <w:t>change</w:t>
      </w:r>
      <w:r w:rsidRPr="00DE55A8">
        <w:rPr>
          <w:u w:val="single"/>
        </w:rPr>
        <w:t xml:space="preserve"> or are relaxed </w:t>
      </w:r>
      <w:r w:rsidRPr="00DE55A8">
        <w:rPr>
          <w:highlight w:val="cyan"/>
          <w:u w:val="single"/>
        </w:rPr>
        <w:t>in the future</w:t>
      </w:r>
      <w:r>
        <w:t xml:space="preserve">. This is called “retroactive ameliorative relief,” which is not allowed in the US. It may be possible, however, for </w:t>
      </w:r>
      <w:r w:rsidRPr="00DE55A8">
        <w:rPr>
          <w:highlight w:val="cyan"/>
          <w:u w:val="single"/>
        </w:rPr>
        <w:t>specific individuals</w:t>
      </w:r>
      <w:r w:rsidRPr="00DE55A8">
        <w:rPr>
          <w:u w:val="single"/>
        </w:rPr>
        <w:t xml:space="preserve"> </w:t>
      </w:r>
      <w:r w:rsidRPr="00DE55A8">
        <w:rPr>
          <w:b/>
          <w:bCs/>
          <w:u w:val="single"/>
        </w:rPr>
        <w:t xml:space="preserve">to </w:t>
      </w:r>
      <w:r w:rsidRPr="00DE55A8">
        <w:rPr>
          <w:b/>
          <w:bCs/>
          <w:highlight w:val="cyan"/>
          <w:u w:val="single"/>
        </w:rPr>
        <w:t>file an appeal</w:t>
      </w:r>
      <w:r w:rsidRPr="00DE55A8">
        <w:rPr>
          <w:highlight w:val="cyan"/>
          <w:u w:val="single"/>
        </w:rPr>
        <w:t xml:space="preserve"> </w:t>
      </w:r>
      <w:r w:rsidRPr="00DE55A8">
        <w:rPr>
          <w:b/>
          <w:bCs/>
          <w:highlight w:val="cyan"/>
          <w:u w:val="single"/>
        </w:rPr>
        <w:t>of their sentence</w:t>
      </w:r>
      <w:r w:rsidRPr="00DE55A8">
        <w:rPr>
          <w:u w:val="single"/>
        </w:rPr>
        <w:t xml:space="preserve"> or </w:t>
      </w:r>
      <w:r w:rsidRPr="00DE55A8">
        <w:rPr>
          <w:highlight w:val="cyan"/>
          <w:u w:val="single"/>
        </w:rPr>
        <w:t>seek to have their records expunged</w:t>
      </w:r>
      <w:r w:rsidRPr="00DE55A8">
        <w:rPr>
          <w:u w:val="single"/>
        </w:rPr>
        <w:t xml:space="preserve">, which is </w:t>
      </w:r>
      <w:r w:rsidRPr="00DE55A8">
        <w:rPr>
          <w:highlight w:val="cyan"/>
          <w:u w:val="single"/>
        </w:rPr>
        <w:t>happening in California</w:t>
      </w:r>
      <w:r w:rsidRPr="00DE55A8">
        <w:rPr>
          <w:u w:val="single"/>
        </w:rPr>
        <w:t xml:space="preserve"> where marijuana was legalized in 2016</w:t>
      </w:r>
      <w:r>
        <w:t xml:space="preserve">. Proposition 64 may also help people expunge their marijuana records. Under this measure, it is </w:t>
      </w:r>
      <w:r w:rsidRPr="00DE55A8">
        <w:rPr>
          <w:highlight w:val="cyan"/>
          <w:u w:val="single"/>
        </w:rPr>
        <w:t>possible to petition</w:t>
      </w:r>
      <w:r w:rsidRPr="00DE55A8">
        <w:rPr>
          <w:u w:val="single"/>
        </w:rPr>
        <w:t xml:space="preserve"> to have a </w:t>
      </w:r>
      <w:r w:rsidRPr="00DE55A8">
        <w:rPr>
          <w:highlight w:val="cyan"/>
          <w:u w:val="single"/>
        </w:rPr>
        <w:t xml:space="preserve">conviction of </w:t>
      </w:r>
      <w:r w:rsidRPr="00DE55A8">
        <w:rPr>
          <w:u w:val="single"/>
        </w:rPr>
        <w:t xml:space="preserve">low-level </w:t>
      </w:r>
      <w:r w:rsidRPr="00DE55A8">
        <w:rPr>
          <w:highlight w:val="cyan"/>
          <w:u w:val="single"/>
        </w:rPr>
        <w:t>possession</w:t>
      </w:r>
      <w:r w:rsidRPr="00DE55A8">
        <w:rPr>
          <w:u w:val="single"/>
        </w:rPr>
        <w:t xml:space="preserve"> </w:t>
      </w:r>
      <w:r w:rsidRPr="00DE55A8">
        <w:rPr>
          <w:highlight w:val="cyan"/>
          <w:u w:val="single"/>
        </w:rPr>
        <w:t>of marijuana</w:t>
      </w:r>
      <w:r w:rsidRPr="00DE55A8">
        <w:rPr>
          <w:u w:val="single"/>
        </w:rPr>
        <w:t xml:space="preserve"> expunged</w:t>
      </w:r>
      <w:r>
        <w:t xml:space="preserve">. </w:t>
      </w:r>
    </w:p>
    <w:p w14:paraId="3B161D35" w14:textId="77777777" w:rsidR="00420573" w:rsidRDefault="00420573" w:rsidP="00420573">
      <w:pPr>
        <w:pStyle w:val="Heading4"/>
      </w:pPr>
      <w:r>
        <w:t>Empirics prove courts get clogged even post legalization – arrests still occur</w:t>
      </w:r>
    </w:p>
    <w:p w14:paraId="5A6B549E" w14:textId="77777777" w:rsidR="00420573" w:rsidRPr="003409BB" w:rsidRDefault="00420573" w:rsidP="00420573">
      <w:pPr>
        <w:rPr>
          <w:rStyle w:val="Style13ptBold"/>
          <w:b w:val="0"/>
          <w:bCs w:val="0"/>
        </w:rPr>
      </w:pPr>
      <w:r>
        <w:rPr>
          <w:rStyle w:val="Style13ptBold"/>
        </w:rPr>
        <w:t xml:space="preserve">McGhee 20 </w:t>
      </w:r>
      <w:r w:rsidRPr="003409BB">
        <w:rPr>
          <w:rStyle w:val="Style13ptBold"/>
          <w:b w:val="0"/>
          <w:sz w:val="16"/>
          <w:szCs w:val="16"/>
        </w:rPr>
        <w:t xml:space="preserve">(Josh </w:t>
      </w:r>
      <w:proofErr w:type="spellStart"/>
      <w:r w:rsidRPr="003409BB">
        <w:rPr>
          <w:rStyle w:val="Style13ptBold"/>
          <w:b w:val="0"/>
          <w:sz w:val="16"/>
          <w:szCs w:val="16"/>
        </w:rPr>
        <w:t>Mcghee</w:t>
      </w:r>
      <w:proofErr w:type="spellEnd"/>
      <w:r w:rsidRPr="003409BB">
        <w:rPr>
          <w:rStyle w:val="Style13ptBold"/>
          <w:b w:val="0"/>
          <w:sz w:val="16"/>
          <w:szCs w:val="16"/>
        </w:rPr>
        <w:t xml:space="preserve"> is a reporter for The Chicago Reporter, 1-3-2020, "Black and brown men still being arrested for possession as marijuana legalization takes off," Chicago Reporter, </w:t>
      </w:r>
      <w:hyperlink r:id="rId211" w:history="1">
        <w:r w:rsidRPr="003409BB">
          <w:rPr>
            <w:rStyle w:val="Hyperlink"/>
            <w:bCs/>
            <w:sz w:val="16"/>
            <w:szCs w:val="16"/>
          </w:rPr>
          <w:t>https://www.chicagoreporter.com/black-and-brown-men-still-being-arrested-for-possession-as-marijuna-legalization-takes-off/</w:t>
        </w:r>
      </w:hyperlink>
      <w:r w:rsidRPr="003409BB">
        <w:rPr>
          <w:rStyle w:val="Style13ptBold"/>
          <w:b w:val="0"/>
          <w:sz w:val="16"/>
          <w:szCs w:val="16"/>
        </w:rPr>
        <w:t xml:space="preserve">, </w:t>
      </w:r>
      <w:proofErr w:type="spellStart"/>
      <w:r w:rsidRPr="003409BB">
        <w:rPr>
          <w:rStyle w:val="Style13ptBold"/>
          <w:b w:val="0"/>
          <w:sz w:val="16"/>
          <w:szCs w:val="16"/>
        </w:rPr>
        <w:t>tkk</w:t>
      </w:r>
      <w:proofErr w:type="spellEnd"/>
      <w:r w:rsidRPr="003409BB">
        <w:rPr>
          <w:rStyle w:val="Style13ptBold"/>
          <w:b w:val="0"/>
          <w:sz w:val="16"/>
          <w:szCs w:val="16"/>
        </w:rPr>
        <w:t>)</w:t>
      </w:r>
    </w:p>
    <w:p w14:paraId="629A0D7C" w14:textId="77777777" w:rsidR="00420573" w:rsidRPr="003409BB" w:rsidRDefault="00420573" w:rsidP="00420573">
      <w:pPr>
        <w:rPr>
          <w:u w:val="single"/>
        </w:rPr>
      </w:pPr>
      <w:r w:rsidRPr="00965EAF">
        <w:rPr>
          <w:rStyle w:val="Emphasis"/>
          <w:highlight w:val="yellow"/>
        </w:rPr>
        <w:t>As hundreds of people waited in long lines</w:t>
      </w:r>
      <w:r w:rsidRPr="00AC1150">
        <w:rPr>
          <w:u w:val="single"/>
        </w:rPr>
        <w:t xml:space="preserve"> for hours around Illinois on Wednesday </w:t>
      </w:r>
      <w:r w:rsidRPr="00AC1150">
        <w:rPr>
          <w:rStyle w:val="Emphasis"/>
        </w:rPr>
        <w:t xml:space="preserve">to grab their first legal taste of recreational cannabis, </w:t>
      </w:r>
      <w:r w:rsidRPr="00965EAF">
        <w:rPr>
          <w:rStyle w:val="Emphasis"/>
          <w:highlight w:val="yellow"/>
        </w:rPr>
        <w:t>a review of preliminary data suggests black and brown men</w:t>
      </w:r>
      <w:r w:rsidRPr="00965EAF">
        <w:rPr>
          <w:sz w:val="16"/>
        </w:rPr>
        <w:t xml:space="preserve"> in</w:t>
      </w:r>
      <w:r w:rsidRPr="003409BB">
        <w:rPr>
          <w:sz w:val="16"/>
        </w:rPr>
        <w:t xml:space="preserve"> Cook County </w:t>
      </w:r>
      <w:r w:rsidRPr="00965EAF">
        <w:rPr>
          <w:rStyle w:val="Emphasis"/>
          <w:highlight w:val="yellow"/>
        </w:rPr>
        <w:t>are still being disproportionately arrested for possessing low amounts of the now decriminalized substance</w:t>
      </w:r>
      <w:r w:rsidRPr="00965EAF">
        <w:rPr>
          <w:sz w:val="16"/>
          <w:highlight w:val="yellow"/>
        </w:rPr>
        <w:t>.</w:t>
      </w:r>
      <w:r w:rsidRPr="003409BB">
        <w:rPr>
          <w:sz w:val="16"/>
        </w:rPr>
        <w:t xml:space="preserve"> While the Chicago Police Department and the mayor’s office have announced changes to the enforcement of marijuana laws, CPD </w:t>
      </w:r>
      <w:r w:rsidRPr="00AC1150">
        <w:rPr>
          <w:u w:val="single"/>
        </w:rPr>
        <w:t>records show young men of color still being arrested for possession even as the state’s attorney’s office has declined to prosecute</w:t>
      </w:r>
      <w:r w:rsidRPr="003409BB">
        <w:rPr>
          <w:sz w:val="16"/>
        </w:rPr>
        <w:t>. “Prior to the passage of the Cannabis Regulation and Tax Act, the Cook County State’s Attorney’s Office declined to prosecute most nonviolent cases of low-level cannabis possession (30g or less),” the office said in a statement Thursday. “As we do with all cases, we will continue to use our discretion on a case-by-case basis when proceeding on cannabis-related charges filed by law enforcement under the new law.” At bond court Thursday afternoon, assistant state’s attorneys dismissed at least two cases of men of color under the age of 25 after they spent a night in jail. One case was for possession of 10 to 30 grams and the other for possession of 100 to 500 grams, according to court records. A review of the Chicago Police Department arrest portal revealed dozens of people who had been arrested in December for charges that are now eligible for expungement if not combined with a violent crime. RELATED</w:t>
      </w:r>
      <w:r w:rsidRPr="003409BB">
        <w:rPr>
          <w:u w:val="single"/>
        </w:rPr>
        <w:t xml:space="preserve">: </w:t>
      </w:r>
      <w:r w:rsidRPr="00965EAF">
        <w:rPr>
          <w:highlight w:val="yellow"/>
          <w:u w:val="single"/>
        </w:rPr>
        <w:t>Charges</w:t>
      </w:r>
      <w:r w:rsidRPr="003409BB">
        <w:rPr>
          <w:u w:val="single"/>
        </w:rPr>
        <w:t xml:space="preserve"> dismissed Chicago police </w:t>
      </w:r>
      <w:r w:rsidRPr="00965EAF">
        <w:rPr>
          <w:highlight w:val="yellow"/>
          <w:u w:val="single"/>
        </w:rPr>
        <w:t>have a history of making petty arrests on charges that are ultimately dismisse</w:t>
      </w:r>
      <w:r w:rsidRPr="003409BB">
        <w:rPr>
          <w:u w:val="single"/>
        </w:rPr>
        <w:t>d</w:t>
      </w:r>
      <w:r w:rsidRPr="00965EAF">
        <w:rPr>
          <w:highlight w:val="yellow"/>
          <w:u w:val="single"/>
        </w:rPr>
        <w:t>, forcing defendants to spend time in the system while draining resources fro</w:t>
      </w:r>
      <w:r w:rsidRPr="003409BB">
        <w:rPr>
          <w:u w:val="single"/>
        </w:rPr>
        <w:t>m</w:t>
      </w:r>
      <w:r w:rsidRPr="003409BB">
        <w:rPr>
          <w:sz w:val="16"/>
        </w:rPr>
        <w:t xml:space="preserve"> Cook County’s </w:t>
      </w:r>
      <w:r w:rsidRPr="00965EAF">
        <w:rPr>
          <w:highlight w:val="yellow"/>
          <w:u w:val="single"/>
        </w:rPr>
        <w:t>clogged</w:t>
      </w:r>
      <w:r w:rsidRPr="003409BB">
        <w:rPr>
          <w:u w:val="single"/>
        </w:rPr>
        <w:t xml:space="preserve"> criminal </w:t>
      </w:r>
      <w:r w:rsidRPr="00965EAF">
        <w:rPr>
          <w:highlight w:val="yellow"/>
          <w:u w:val="single"/>
        </w:rPr>
        <w:t>courts</w:t>
      </w:r>
      <w:r w:rsidRPr="003409BB">
        <w:rPr>
          <w:u w:val="single"/>
        </w:rPr>
        <w:t>,</w:t>
      </w:r>
      <w:r w:rsidRPr="003409BB">
        <w:rPr>
          <w:sz w:val="16"/>
        </w:rPr>
        <w:t xml:space="preserve"> as highlighted in a 2013 Chicago Reporter investigation. The Chicago Police Department, which did not respond to questions about drug enforcement moving forward, recently announced plans to shift enforcement to street level dealers aiming to undercut the legal market, according to the Chicago Sun-Times. On opening day, dispensaries around Chicago including the Herbal Care Center and Dispensary 33 had lines of hopeful smokers from opening at 6 a.m. to closing at 10 p.m. Wednesday. Some dispensaries reported glitches in their software. Others had to turn away customers before closing because they ran out of some marijuana products. Mayor Lori Lightfoot praised the new industry, which has been criticized for lacking diversity and profiting mainly white business owners in the early days of legalization, as an opportunity for economic growth promising jobs particularly for “those that have borne the brunt of the War on Drugs” in a New Year’s Day statement on the legalization. The line for recreational marijuana at Dispensary 33 in Chicago wrapped around several blocks with just an hour of opening its doors on New </w:t>
      </w:r>
      <w:proofErr w:type="spellStart"/>
      <w:r w:rsidRPr="003409BB">
        <w:rPr>
          <w:sz w:val="16"/>
        </w:rPr>
        <w:t>Years</w:t>
      </w:r>
      <w:proofErr w:type="spellEnd"/>
      <w:r w:rsidRPr="003409BB">
        <w:rPr>
          <w:sz w:val="16"/>
        </w:rPr>
        <w:t xml:space="preserve"> Day at 6 a.m. “Together, we will place Chicago and Illinois at the forefront of leveraging the cannabis industry to expand social equity, and create a legalization model the rest of the nation can follow,” Lightfoot’s statement said. The Cannabis Business Association in Illinois reported more than $3 million in sales and more than 77,000 transactions on the first day. The average transaction was about $41, according to the organization’s Executive Director Pam </w:t>
      </w:r>
      <w:proofErr w:type="spellStart"/>
      <w:r w:rsidRPr="003409BB">
        <w:rPr>
          <w:sz w:val="16"/>
        </w:rPr>
        <w:t>Althoff</w:t>
      </w:r>
      <w:proofErr w:type="spellEnd"/>
      <w:r w:rsidRPr="003409BB">
        <w:rPr>
          <w:sz w:val="16"/>
        </w:rPr>
        <w:t xml:space="preserve">. Cresco Labs announced its five dispensaries served more than 3,000 customers and sold more than 9,000 products on New Year’s Day. Gov. J.B. Pritzker has also long touted that legalization “starts righting some historic wrongs” against minority communities impacted disproportionately by the war on drugs. Another key aspect of the bill’s social equity </w:t>
      </w:r>
      <w:proofErr w:type="gramStart"/>
      <w:r w:rsidRPr="003409BB">
        <w:rPr>
          <w:sz w:val="16"/>
        </w:rPr>
        <w:t>measures</w:t>
      </w:r>
      <w:proofErr w:type="gramEnd"/>
      <w:r w:rsidRPr="003409BB">
        <w:rPr>
          <w:sz w:val="16"/>
        </w:rPr>
        <w:t xml:space="preserve"> is providing relief for those criminalized in the past for petty marijuana charges. In the last month, both the governor and Cook County State’s Attorney Kim Foxx have begun expunging thousands of low-level drug cases. On New Year’s Eve, Pritzker issued more than 11,000 pardons for low-level cannabis convictions. </w:t>
      </w:r>
      <w:r w:rsidRPr="003409BB">
        <w:rPr>
          <w:u w:val="single"/>
        </w:rPr>
        <w:t>The first wave in more than 770,000 non-violent cannabis offenses automatically eligible for expungement included cases involving possession of less than 30 grams, the amount you can now legally carry as long as purchased from a dispensary.</w:t>
      </w:r>
    </w:p>
    <w:p w14:paraId="4B0430F4" w14:textId="77777777" w:rsidR="00420573" w:rsidRDefault="00420573" w:rsidP="00420573"/>
    <w:p w14:paraId="7AD6D17C" w14:textId="35B48351" w:rsidR="00420573" w:rsidRPr="00D06F25" w:rsidRDefault="00420573" w:rsidP="00420573">
      <w:pPr>
        <w:pStyle w:val="Heading3"/>
      </w:pPr>
      <w:r>
        <w:t>2AC---ODR CP---Top</w:t>
      </w:r>
    </w:p>
    <w:p w14:paraId="1E2F81E0" w14:textId="77777777" w:rsidR="00420573" w:rsidRDefault="00420573" w:rsidP="00420573">
      <w:pPr>
        <w:pStyle w:val="Heading4"/>
      </w:pPr>
      <w:r>
        <w:t>The counterplan’s acceleration of online court cases fails – unfair prosecutions due to unequal technological privilege makes courts terminally unjust</w:t>
      </w:r>
    </w:p>
    <w:p w14:paraId="1F9643B8" w14:textId="77777777" w:rsidR="00420573" w:rsidRPr="00D06F25" w:rsidRDefault="00420573" w:rsidP="00420573">
      <w:r w:rsidRPr="00D06F25">
        <w:rPr>
          <w:b/>
          <w:bCs/>
          <w:sz w:val="26"/>
          <w:szCs w:val="26"/>
        </w:rPr>
        <w:t>Arnold 6/19</w:t>
      </w:r>
      <w:r>
        <w:t xml:space="preserve"> </w:t>
      </w:r>
      <w:r w:rsidRPr="00D06F25">
        <w:t>Zoom Call Eviction Hearings: 'They'll Throw Everything I Have Out On The Street'</w:t>
      </w:r>
      <w:r>
        <w:t xml:space="preserve"> </w:t>
      </w:r>
      <w:r>
        <w:rPr>
          <w:i/>
          <w:iCs/>
        </w:rPr>
        <w:t>NPR</w:t>
      </w:r>
      <w:r>
        <w:t xml:space="preserve"> </w:t>
      </w:r>
      <w:hyperlink r:id="rId212" w:history="1">
        <w:r w:rsidRPr="00C5080D">
          <w:rPr>
            <w:rStyle w:val="Hyperlink"/>
          </w:rPr>
          <w:t>https://www.npr.org/2020/06/19/880859109/zoom-call-eviction-hearings-they-ll-throw-everything-i-have-out-on-the-street</w:t>
        </w:r>
      </w:hyperlink>
      <w:r>
        <w:t xml:space="preserve"> </w:t>
      </w:r>
      <w:proofErr w:type="spellStart"/>
      <w:r>
        <w:t>NPR</w:t>
      </w:r>
      <w:proofErr w:type="spellEnd"/>
      <w:r>
        <w:t xml:space="preserve"> correspondent Chris Arnold is based in Boston. His reports are heard regularly on NPR's award-winning newsmagazines Morning Edition, All Things Considered, and Weekend Edition. He joined NPR in 1996 and was based in San Francisco before moving to Boston in 2001. Most recently, Arnold has been reporting on the financial struggle millions of Americans are facing amidst the ongoing coronavirus pandemic. As part of that, he's done investigative stories showing how mortgage companies have been misleading homeowners who've lost their jobs, demanding outrageous balloon payments if they skip mortgage payments and scaring them away from help that Congress wanted them to have under the CARES Act.</w:t>
      </w:r>
    </w:p>
    <w:p w14:paraId="62B0BF69" w14:textId="77777777" w:rsidR="00420573" w:rsidRDefault="00420573" w:rsidP="00420573">
      <w:r>
        <w:t xml:space="preserve">Many </w:t>
      </w:r>
      <w:r w:rsidRPr="00D06F25">
        <w:rPr>
          <w:u w:val="single"/>
        </w:rPr>
        <w:t>state and local governments have decided it isn't safe yet to hold in-person eviction hearings in court during the pandemic</w:t>
      </w:r>
      <w:r>
        <w:t xml:space="preserve">. But </w:t>
      </w:r>
      <w:proofErr w:type="gramStart"/>
      <w:r>
        <w:t>apparently</w:t>
      </w:r>
      <w:proofErr w:type="gramEnd"/>
      <w:r>
        <w:t xml:space="preserve"> </w:t>
      </w:r>
      <w:r w:rsidRPr="00D06F25">
        <w:rPr>
          <w:u w:val="single"/>
        </w:rPr>
        <w:t>it's OK for people to be put out on the street during the outbreak if you do it after a Zoom call.</w:t>
      </w:r>
      <w:r>
        <w:t xml:space="preserve"> That's what's happening in some states as eviction moratoriums expire, and courts hold remote hearings for people who can't pay their rent. "My company closed due to the pandemic," Deanna Brooks told the judge in a Zoom hearing this week in Collin County, Texas. She said she has had trouble getting documentation to collect unemployment because her former employer has been unresponsive. </w:t>
      </w:r>
      <w:proofErr w:type="gramStart"/>
      <w:r>
        <w:t>So</w:t>
      </w:r>
      <w:proofErr w:type="gramEnd"/>
      <w:r>
        <w:t xml:space="preserve"> she hasn't paid rent since April. "I haven't been able to get unemployment or anything." Deanna Brooks is a Navy veteran who says she has a heart condition and has nowhere to go if the court grants her landlord the right to evict her next week. The judge postponed her case until next week to review whether she is covered by a limited moratorium in Dallas, where she lives. NPR contacted Brooks after the hearing. "I'm scared," she says. Brooks told NPR she has no friends or family she can move in with and has been in and out of the hospital with heart trouble. "They'll throw everything I have outside on the street," she says. "I have nowhere to go. I feel like very depressed, very stressed out, and I don't know what to do." Her landlord, Estates on Frankford, declined to commen.t Renters may have special protections from eviction during the outbreak. But the rules are complicated and differ from state to county to city. And it's rare that tenants have a lawyer to help them. In the Collin County video call, </w:t>
      </w:r>
      <w:r w:rsidRPr="00D06F25">
        <w:rPr>
          <w:u w:val="single"/>
        </w:rPr>
        <w:t xml:space="preserve">landlords who didn't connect to the hearing had their cases against tenants dismissed by the judge. </w:t>
      </w:r>
      <w:r>
        <w:t xml:space="preserve">If </w:t>
      </w:r>
      <w:r w:rsidRPr="002311BD">
        <w:rPr>
          <w:highlight w:val="cyan"/>
          <w:u w:val="single"/>
        </w:rPr>
        <w:t>tenants failed to dial in</w:t>
      </w:r>
      <w:r w:rsidRPr="00D06F25">
        <w:rPr>
          <w:u w:val="single"/>
        </w:rPr>
        <w:t xml:space="preserve"> </w:t>
      </w:r>
      <w:r w:rsidRPr="002311BD">
        <w:rPr>
          <w:highlight w:val="cyan"/>
          <w:u w:val="single"/>
        </w:rPr>
        <w:t>or couldn't</w:t>
      </w:r>
      <w:r w:rsidRPr="00D06F25">
        <w:rPr>
          <w:u w:val="single"/>
        </w:rPr>
        <w:t xml:space="preserve">, that </w:t>
      </w:r>
      <w:r w:rsidRPr="002311BD">
        <w:rPr>
          <w:b/>
          <w:bCs/>
          <w:highlight w:val="cyan"/>
          <w:u w:val="single"/>
        </w:rPr>
        <w:t>cleared the path for</w:t>
      </w:r>
      <w:r w:rsidRPr="00D06F25">
        <w:rPr>
          <w:b/>
          <w:bCs/>
          <w:u w:val="single"/>
        </w:rPr>
        <w:t xml:space="preserve"> their </w:t>
      </w:r>
      <w:r w:rsidRPr="002311BD">
        <w:rPr>
          <w:b/>
          <w:bCs/>
          <w:highlight w:val="cyan"/>
          <w:u w:val="single"/>
        </w:rPr>
        <w:t>landlords to evict</w:t>
      </w:r>
      <w:r w:rsidRPr="00D06F25">
        <w:rPr>
          <w:u w:val="single"/>
        </w:rPr>
        <w:t xml:space="preserve"> them</w:t>
      </w:r>
      <w:r>
        <w:t xml:space="preserve">. "I'm going to go forward with this one because I don't have her here to tell me anything," Judge Charles </w:t>
      </w:r>
      <w:proofErr w:type="spellStart"/>
      <w:r>
        <w:t>Ruckel</w:t>
      </w:r>
      <w:proofErr w:type="spellEnd"/>
      <w:r>
        <w:t xml:space="preserve"> told one landlord whose tenant wasn't on the call. "All right, you have a default judgment of possession, back rent and court costs." A </w:t>
      </w:r>
      <w:r w:rsidRPr="002311BD">
        <w:rPr>
          <w:highlight w:val="cyan"/>
          <w:u w:val="single"/>
        </w:rPr>
        <w:t>default judgment</w:t>
      </w:r>
      <w:r w:rsidRPr="00D06F25">
        <w:rPr>
          <w:u w:val="single"/>
        </w:rPr>
        <w:t xml:space="preserve"> basically </w:t>
      </w:r>
      <w:r w:rsidRPr="002311BD">
        <w:rPr>
          <w:highlight w:val="cyan"/>
          <w:u w:val="single"/>
        </w:rPr>
        <w:t>means the tenant didn't show</w:t>
      </w:r>
      <w:r>
        <w:t xml:space="preserve"> up, the landlord provided the required documentation of unpaid rent, and the eviction can move forward. That </w:t>
      </w:r>
      <w:r w:rsidRPr="002311BD">
        <w:rPr>
          <w:highlight w:val="cyan"/>
          <w:u w:val="single"/>
        </w:rPr>
        <w:t xml:space="preserve">happened to </w:t>
      </w:r>
      <w:r w:rsidRPr="002311BD">
        <w:rPr>
          <w:b/>
          <w:bCs/>
          <w:highlight w:val="cyan"/>
          <w:u w:val="single"/>
        </w:rPr>
        <w:t xml:space="preserve">five people </w:t>
      </w:r>
      <w:r w:rsidRPr="002311BD">
        <w:rPr>
          <w:highlight w:val="cyan"/>
          <w:u w:val="single"/>
        </w:rPr>
        <w:t>in</w:t>
      </w:r>
      <w:r w:rsidRPr="00D06F25">
        <w:rPr>
          <w:u w:val="single"/>
        </w:rPr>
        <w:t xml:space="preserve"> this </w:t>
      </w:r>
      <w:r w:rsidRPr="002311BD">
        <w:rPr>
          <w:b/>
          <w:bCs/>
          <w:highlight w:val="cyan"/>
          <w:u w:val="single"/>
        </w:rPr>
        <w:t>one Zoom call</w:t>
      </w:r>
      <w:r w:rsidRPr="00D06F25">
        <w:rPr>
          <w:b/>
          <w:bCs/>
          <w:u w:val="single"/>
        </w:rPr>
        <w:t xml:space="preserve"> hearing</w:t>
      </w:r>
      <w:r w:rsidRPr="00D06F25">
        <w:rPr>
          <w:u w:val="single"/>
        </w:rPr>
        <w:t>.</w:t>
      </w:r>
      <w:r>
        <w:t xml:space="preserve"> For some people, connecting to a Zoom call might be easier than getting to the courthouse. </w:t>
      </w:r>
      <w:proofErr w:type="gramStart"/>
      <w:r>
        <w:t>But,</w:t>
      </w:r>
      <w:proofErr w:type="gramEnd"/>
      <w:r>
        <w:t xml:space="preserve"> some legal experts say, </w:t>
      </w:r>
      <w:r w:rsidRPr="00D06F25">
        <w:rPr>
          <w:u w:val="single"/>
        </w:rPr>
        <w:t xml:space="preserve">for others, the </w:t>
      </w:r>
      <w:r w:rsidRPr="002311BD">
        <w:rPr>
          <w:highlight w:val="cyan"/>
          <w:u w:val="single"/>
        </w:rPr>
        <w:t>virtual hearing might deny their right to due process</w:t>
      </w:r>
      <w:r>
        <w:t xml:space="preserve">, which </w:t>
      </w:r>
      <w:r w:rsidRPr="00D06F25">
        <w:rPr>
          <w:u w:val="single"/>
        </w:rPr>
        <w:t>includes the right to be heard</w:t>
      </w:r>
      <w:r>
        <w:t xml:space="preserve">. </w:t>
      </w:r>
      <w:r w:rsidRPr="002311BD">
        <w:rPr>
          <w:b/>
          <w:bCs/>
          <w:highlight w:val="cyan"/>
          <w:u w:val="single"/>
        </w:rPr>
        <w:t>What if someone doesn't have a decent smartphone</w:t>
      </w:r>
      <w:r w:rsidRPr="00D06F25">
        <w:rPr>
          <w:b/>
          <w:bCs/>
          <w:u w:val="single"/>
        </w:rPr>
        <w:t xml:space="preserve"> or computer, </w:t>
      </w:r>
      <w:r w:rsidRPr="002311BD">
        <w:rPr>
          <w:b/>
          <w:bCs/>
          <w:highlight w:val="cyan"/>
          <w:u w:val="single"/>
        </w:rPr>
        <w:t>or online access</w:t>
      </w:r>
      <w:r w:rsidRPr="00D06F25">
        <w:rPr>
          <w:b/>
          <w:bCs/>
          <w:u w:val="single"/>
        </w:rPr>
        <w:t>?</w:t>
      </w:r>
      <w:r>
        <w:t xml:space="preserve"> "A </w:t>
      </w:r>
      <w:r w:rsidRPr="002311BD">
        <w:rPr>
          <w:highlight w:val="cyan"/>
          <w:u w:val="single"/>
        </w:rPr>
        <w:t>missed cal</w:t>
      </w:r>
      <w:r w:rsidRPr="00D06F25">
        <w:rPr>
          <w:u w:val="single"/>
        </w:rPr>
        <w:t>l</w:t>
      </w:r>
      <w:r>
        <w:t xml:space="preserve"> </w:t>
      </w:r>
      <w:r w:rsidRPr="00D06F25">
        <w:rPr>
          <w:u w:val="single"/>
        </w:rPr>
        <w:t>for not being able to log into a remote hearing is the</w:t>
      </w:r>
      <w:r>
        <w:t xml:space="preserve"> </w:t>
      </w:r>
      <w:r w:rsidRPr="002311BD">
        <w:rPr>
          <w:highlight w:val="cyan"/>
          <w:u w:val="single"/>
        </w:rPr>
        <w:t>equivalent of failing to appear</w:t>
      </w:r>
      <w:r>
        <w:t xml:space="preserve">," says Emily Benfer, a professor at Columbia Law School. </w:t>
      </w:r>
      <w:proofErr w:type="gramStart"/>
      <w:r>
        <w:t>So</w:t>
      </w:r>
      <w:proofErr w:type="gramEnd"/>
      <w:r>
        <w:t xml:space="preserve"> the </w:t>
      </w:r>
      <w:r w:rsidRPr="00D06F25">
        <w:rPr>
          <w:u w:val="single"/>
        </w:rPr>
        <w:t xml:space="preserve">inability to connect to the call may </w:t>
      </w:r>
      <w:r w:rsidRPr="002311BD">
        <w:rPr>
          <w:highlight w:val="cyan"/>
          <w:u w:val="single"/>
        </w:rPr>
        <w:t>not just be the loss of basic rights</w:t>
      </w:r>
      <w:r>
        <w:t>, she says, it "</w:t>
      </w:r>
      <w:r w:rsidRPr="00D06F25">
        <w:rPr>
          <w:u w:val="single"/>
        </w:rPr>
        <w:t xml:space="preserve">could also be the </w:t>
      </w:r>
      <w:r w:rsidRPr="002311BD">
        <w:rPr>
          <w:highlight w:val="cyan"/>
          <w:u w:val="single"/>
        </w:rPr>
        <w:t>difference between housing and homelessness</w:t>
      </w:r>
      <w:r w:rsidRPr="00D06F25">
        <w:rPr>
          <w:u w:val="single"/>
        </w:rPr>
        <w:t>.</w:t>
      </w:r>
      <w:r>
        <w:t xml:space="preserve">" </w:t>
      </w:r>
    </w:p>
    <w:p w14:paraId="31AC099E" w14:textId="77777777" w:rsidR="00420573" w:rsidRDefault="00420573" w:rsidP="00420573"/>
    <w:p w14:paraId="2FF9D082" w14:textId="77777777" w:rsidR="00420573" w:rsidRDefault="00420573" w:rsidP="00420573">
      <w:pPr>
        <w:pStyle w:val="Heading4"/>
      </w:pPr>
      <w:r>
        <w:t>ODR inevitably fails – electronic solutions are nowhere near as capable as in-person meetings</w:t>
      </w:r>
    </w:p>
    <w:p w14:paraId="1DC0EA76" w14:textId="77777777" w:rsidR="00420573" w:rsidRPr="00EA7C18" w:rsidRDefault="00420573" w:rsidP="00420573">
      <w:pPr>
        <w:rPr>
          <w:rStyle w:val="Style13ptBold"/>
          <w:b w:val="0"/>
          <w:bCs w:val="0"/>
          <w:sz w:val="16"/>
          <w:szCs w:val="16"/>
        </w:rPr>
      </w:pPr>
      <w:r>
        <w:rPr>
          <w:rStyle w:val="Style13ptBold"/>
        </w:rPr>
        <w:t xml:space="preserve">Goodman 03 </w:t>
      </w:r>
      <w:r w:rsidRPr="00EA7C18">
        <w:rPr>
          <w:rStyle w:val="Style13ptBold"/>
          <w:b w:val="0"/>
          <w:sz w:val="16"/>
          <w:szCs w:val="16"/>
        </w:rPr>
        <w:t>(Joseph W. Goodman is an engineer and physicist. He received the A.B. Degree in Engineering and Applied Physics from Harvard University in 1958, and the M.S. and Ph.D. degrees in Electrical Engineering from Stanford University, 2003, THE PROS AND CONS OF ONLINE DISPUTE RESOLUTION: AN</w:t>
      </w:r>
      <w:r>
        <w:rPr>
          <w:rStyle w:val="Style13ptBold"/>
          <w:b w:val="0"/>
          <w:sz w:val="16"/>
          <w:szCs w:val="16"/>
        </w:rPr>
        <w:t xml:space="preserve"> </w:t>
      </w:r>
      <w:r w:rsidRPr="00EA7C18">
        <w:rPr>
          <w:rStyle w:val="Style13ptBold"/>
          <w:b w:val="0"/>
          <w:sz w:val="16"/>
          <w:szCs w:val="16"/>
        </w:rPr>
        <w:t xml:space="preserve">ASSESSMENT OF CYBER-MEDIATION WEBSITES, Duke Law Review, </w:t>
      </w:r>
      <w:proofErr w:type="spellStart"/>
      <w:r w:rsidRPr="00EA7C18">
        <w:rPr>
          <w:rStyle w:val="Style13ptBold"/>
          <w:b w:val="0"/>
          <w:sz w:val="16"/>
          <w:szCs w:val="16"/>
        </w:rPr>
        <w:t>tkk</w:t>
      </w:r>
      <w:proofErr w:type="spellEnd"/>
      <w:r w:rsidRPr="00EA7C18">
        <w:rPr>
          <w:rStyle w:val="Style13ptBold"/>
          <w:b w:val="0"/>
          <w:sz w:val="16"/>
          <w:szCs w:val="16"/>
        </w:rPr>
        <w:t>)</w:t>
      </w:r>
    </w:p>
    <w:p w14:paraId="0CEF858A" w14:textId="77777777" w:rsidR="00420573" w:rsidRPr="009D5391" w:rsidRDefault="00420573" w:rsidP="00420573">
      <w:pPr>
        <w:rPr>
          <w:sz w:val="16"/>
        </w:rPr>
      </w:pPr>
      <w:r w:rsidRPr="009D5391">
        <w:rPr>
          <w:sz w:val="16"/>
        </w:rPr>
        <w:t>“</w:t>
      </w:r>
      <w:r w:rsidRPr="00217611">
        <w:rPr>
          <w:u w:val="single"/>
        </w:rPr>
        <w:t>Electronic communication is no substitute for the ability of face-to-face conversations to foster important process values of mediation</w:t>
      </w:r>
      <w:r w:rsidRPr="009D5391">
        <w:rPr>
          <w:sz w:val="16"/>
        </w:rPr>
        <w:t xml:space="preserve">.” 74 Notwithstanding the advantages discussed above, </w:t>
      </w:r>
      <w:r w:rsidRPr="00217611">
        <w:rPr>
          <w:u w:val="single"/>
        </w:rPr>
        <w:t>cyber-mediation also creates has several disadvantages when compared with traditional mediation</w:t>
      </w:r>
      <w:r w:rsidRPr="009D5391">
        <w:rPr>
          <w:sz w:val="16"/>
        </w:rPr>
        <w:t xml:space="preserve">. As Joel Eisen observes, </w:t>
      </w:r>
      <w:r w:rsidRPr="00217611">
        <w:rPr>
          <w:rStyle w:val="Emphasis"/>
        </w:rPr>
        <w:t>the practice of mediation cannot easily be reproduced in the online environment because “cyberspace is not a ‘mirror image’ of the physical world</w:t>
      </w:r>
      <w:r w:rsidRPr="009D5391">
        <w:rPr>
          <w:sz w:val="16"/>
        </w:rPr>
        <w:t>. For example, fully automated cyber-mediation can only be used to resolve specific types of disputes and, even then, can only handle disputes where the amount of the settlement is the only unresolved issue</w:t>
      </w:r>
      <w:r w:rsidRPr="00217611">
        <w:rPr>
          <w:u w:val="single"/>
        </w:rPr>
        <w:t>. In fact, for fully automated cyber-mediation to work properly, it would seem that the parties would need to have undertaken initial discussions, agreed to the basic facts surrounding the dispute and have determined that one of the parties is responsible for damages</w:t>
      </w:r>
      <w:r w:rsidRPr="009D5391">
        <w:rPr>
          <w:sz w:val="16"/>
        </w:rPr>
        <w:t xml:space="preserve">. The parties would then seemingly have to have agreed to limit further discussions to the single issue of an appropriate amount of monetary compensation. </w:t>
      </w:r>
      <w:r w:rsidRPr="00217611">
        <w:rPr>
          <w:rStyle w:val="Emphasis"/>
        </w:rPr>
        <w:t>Limiting the final stage of negotiations to determining a dollar figure for compensation seemingly leaves out the possibility for innovative, interest-oriented, out-of-the-box negotiating that is the hallmark of many successful negotiations</w:t>
      </w:r>
      <w:r w:rsidRPr="009D5391">
        <w:rPr>
          <w:sz w:val="16"/>
        </w:rPr>
        <w:t>. Impersonal “</w:t>
      </w:r>
      <w:r w:rsidRPr="009D5391">
        <w:rPr>
          <w:u w:val="single"/>
        </w:rPr>
        <w:t>There is almost universal agreement that mediation is most effective if the parties to the dispute are physically present before the mediator</w:t>
      </w:r>
      <w:r w:rsidRPr="009D5391">
        <w:rPr>
          <w:sz w:val="16"/>
        </w:rPr>
        <w:t>.”76 As Joel Eisen argues, “the great paradox of online mediation is that it imposes an electronic distance on the parties, while mediation is usually an oral form of dispute resolution designed to involve participants in direct interpersonal contact.”77 Mediation is normally based on an informal, face-to-face discussion of the issues between participants.78 “</w:t>
      </w:r>
      <w:r w:rsidRPr="009D5391">
        <w:rPr>
          <w:rStyle w:val="Emphasis"/>
        </w:rPr>
        <w:t>Creating an atmosphere in which the parties trust the mediator to help them reach a resolution of their dispute is considered vital, if not indispensable, by most mediators</w:t>
      </w:r>
      <w:r w:rsidRPr="009D5391">
        <w:rPr>
          <w:sz w:val="16"/>
        </w:rPr>
        <w:t>.”</w:t>
      </w:r>
      <w:r w:rsidRPr="009D5391">
        <w:rPr>
          <w:u w:val="single"/>
        </w:rPr>
        <w:t>79 Negotiations are certainly more effective when the parties are able to communicate with one another freely. For example, helping parties to listen and understand concerns, empathize with each other, vent feelings and confront emotions is considered to be an important part of mediation.80 “For many participants, mediation is about the ‘venting’ of feelings and emotions that they would be unable to express in a more formal setting such as a courtroom</w:t>
      </w:r>
      <w:r w:rsidRPr="009D5391">
        <w:rPr>
          <w:sz w:val="16"/>
        </w:rPr>
        <w:t xml:space="preserve">. The opportunity to tell one’s version of the case directly to the opposing party and to express accompanying emotions can be cathartic for mediation participants.” 81 Cyber-mediation, on the other hand, loses the dynamics of traditional mediation because it takes place at a distance and in front of computer screens, rather than with face-to-face 76 William T. </w:t>
      </w:r>
      <w:proofErr w:type="spellStart"/>
      <w:r w:rsidRPr="009D5391">
        <w:rPr>
          <w:sz w:val="16"/>
        </w:rPr>
        <w:t>D’Zurilla</w:t>
      </w:r>
      <w:proofErr w:type="spellEnd"/>
      <w:r w:rsidRPr="009D5391">
        <w:rPr>
          <w:sz w:val="16"/>
        </w:rPr>
        <w:t xml:space="preserve">, Alternative Dispute Resolution, 45 LA. B.J. 352 (1997). 77 Eisen, supra note 65, at 1310. 78 See id. at 1312-13. 79 See id. at 1325. 80 See id. at 1323, 1325. 81 See id. at 1323. communication.82 “The substitution of e-mail for dialogue, for example, makes it difficult to give any weight to emotion in mediation.” </w:t>
      </w:r>
      <w:r w:rsidRPr="009D5391">
        <w:rPr>
          <w:u w:val="single"/>
        </w:rPr>
        <w:t>83 In Internet disputes, there are great distances between the parties psychologically and large barriers to creating an open dialogue: there is typically no prior connection or any personal contact between the parties, they generally do not have an ongoing relationship</w:t>
      </w:r>
      <w:r w:rsidRPr="009D5391">
        <w:rPr>
          <w:sz w:val="16"/>
        </w:rPr>
        <w:t xml:space="preserve"> (in fact, they often know little about one another), nor is there any hope of a future relationship (most often, cyber-disputes involve a “one-shot transaction.”) </w:t>
      </w:r>
      <w:r w:rsidRPr="009D5391">
        <w:rPr>
          <w:rStyle w:val="Emphasis"/>
        </w:rPr>
        <w:t>Thus, the effectiveness of cyber-mediation is challenged directly by the lack of an established relationship or personal connection.</w:t>
      </w:r>
      <w:r w:rsidRPr="009D5391">
        <w:rPr>
          <w:sz w:val="16"/>
        </w:rPr>
        <w:t xml:space="preserve"> </w:t>
      </w:r>
      <w:r w:rsidRPr="009D5391">
        <w:rPr>
          <w:u w:val="single"/>
        </w:rPr>
        <w:t>Additionally, communications online do not express the variable tone, pitch and volume of the participants and cannot transmit personalities or physical cues</w:t>
      </w:r>
      <w:r w:rsidRPr="009D5391">
        <w:rPr>
          <w:sz w:val="16"/>
        </w:rPr>
        <w:t xml:space="preserve">. “Oral expressions of feelings in a face-to-face setting have a richer and more meaningful context than written expressions of feelings in an e-mail exchange.” 84 In this way, it is more difficult to evaluate the flexibility of a particular party, or the strength of a party’s feelings or confidence on particular issues.85 </w:t>
      </w:r>
      <w:r w:rsidRPr="009D5391">
        <w:rPr>
          <w:u w:val="single"/>
        </w:rPr>
        <w:t xml:space="preserve">Some authors have argued that </w:t>
      </w:r>
      <w:r w:rsidRPr="009D5391">
        <w:rPr>
          <w:rStyle w:val="Emphasis"/>
        </w:rPr>
        <w:t xml:space="preserve">the lack of personal presence in cyber-mediation can make it more difficult for the mediator to maintain effective control over the negotiating parties. </w:t>
      </w:r>
      <w:r w:rsidRPr="009D5391">
        <w:rPr>
          <w:u w:val="single"/>
        </w:rPr>
        <w:t>The online medium, at least the e-mail environment, makes it difficult for the mediator to manage or temper the tone of the interactions without sounding controlling and judgmental</w:t>
      </w:r>
      <w:r w:rsidRPr="009D5391">
        <w:rPr>
          <w:sz w:val="16"/>
        </w:rPr>
        <w:t xml:space="preserve">. The mediator, at least in the beginning, is a disembodied voice and cannot use her own physical ‘personhood’ to set the parties at ease and create an environment for sustained problem-solving. </w:t>
      </w:r>
      <w:r w:rsidRPr="009D5391">
        <w:rPr>
          <w:u w:val="single"/>
        </w:rPr>
        <w:t>Similarly, absent the physical presence of the disputants, the mediator has difficulty using the intuitive cues of body language, facial expression, and verbal tonality that are part of face-</w:t>
      </w:r>
      <w:proofErr w:type="spellStart"/>
      <w:r w:rsidRPr="009D5391">
        <w:rPr>
          <w:u w:val="single"/>
        </w:rPr>
        <w:t>toface</w:t>
      </w:r>
      <w:proofErr w:type="spellEnd"/>
      <w:r w:rsidRPr="009D5391">
        <w:rPr>
          <w:u w:val="single"/>
        </w:rPr>
        <w:t xml:space="preserve"> mediation processes</w:t>
      </w:r>
      <w:r w:rsidRPr="009D5391">
        <w:rPr>
          <w:sz w:val="16"/>
        </w:rPr>
        <w:t>.86 Beal has also explained that it constrains the mediator’s ability to express “serious demeanor, professional presentation, occasional humor, and just plain charisma.”87 Eisen concludes that, “[g]</w:t>
      </w:r>
      <w:proofErr w:type="spellStart"/>
      <w:r w:rsidRPr="009D5391">
        <w:rPr>
          <w:sz w:val="16"/>
        </w:rPr>
        <w:t>iven</w:t>
      </w:r>
      <w:proofErr w:type="spellEnd"/>
      <w:r w:rsidRPr="009D5391">
        <w:rPr>
          <w:sz w:val="16"/>
        </w:rPr>
        <w:t xml:space="preserve"> the profession’s current orientation to listening and processing oral 82 See id. 83 See id. 84 See id. at 1311. 85 See id. 86 Ethan </w:t>
      </w:r>
      <w:proofErr w:type="spellStart"/>
      <w:r w:rsidRPr="009D5391">
        <w:rPr>
          <w:sz w:val="16"/>
        </w:rPr>
        <w:t>Katsh</w:t>
      </w:r>
      <w:proofErr w:type="spellEnd"/>
      <w:r w:rsidRPr="009D5391">
        <w:rPr>
          <w:sz w:val="16"/>
        </w:rPr>
        <w:t xml:space="preserve">, Janet Rifkin and Alan </w:t>
      </w:r>
      <w:proofErr w:type="spellStart"/>
      <w:r w:rsidRPr="009D5391">
        <w:rPr>
          <w:sz w:val="16"/>
        </w:rPr>
        <w:t>Gaitenby</w:t>
      </w:r>
      <w:proofErr w:type="spellEnd"/>
      <w:r w:rsidRPr="009D5391">
        <w:rPr>
          <w:sz w:val="16"/>
        </w:rPr>
        <w:t xml:space="preserve">, E-Commerce, E-Disputes, and E-Dispute Resolution: In the Shadow of “eBay Law,” 15 OHIO ST. J. ON DISP. RESOL. 705, 714 (2000). 87 Bruce Leonard Beal, Online Mediation: Has Its Time Come? 15 OHIO ST. J. ON DISP. RESOL. 735, 737 (2000). information, mediators would find it largely impossible to translate their skills to the online setting.”88 Potentially Inaccessible Access to online computers may pose a problem for some individuals, especially those involved in disputes that result from off-line transactions.89 </w:t>
      </w:r>
      <w:r w:rsidRPr="009D5391">
        <w:rPr>
          <w:rStyle w:val="Emphasis"/>
        </w:rPr>
        <w:t>Continuous Internet access for the length of time it takes to resolve a dispute</w:t>
      </w:r>
      <w:r w:rsidRPr="009D5391">
        <w:rPr>
          <w:u w:val="single"/>
        </w:rPr>
        <w:t xml:space="preserve"> (which may vary from hours, to days, to weeks) </w:t>
      </w:r>
      <w:r w:rsidRPr="009D5391">
        <w:rPr>
          <w:rStyle w:val="Emphasis"/>
        </w:rPr>
        <w:t>may also pose a problem for those with limited access or those who would find doing so uncomfortable or inconvenient</w:t>
      </w:r>
      <w:r w:rsidRPr="009D5391">
        <w:rPr>
          <w:u w:val="single"/>
        </w:rPr>
        <w:t>. It may also disadvantage those who are less familiar with computers and their use or those who are incapable of undertaking detailed written communication</w:t>
      </w:r>
      <w:r w:rsidRPr="009D5391">
        <w:rPr>
          <w:sz w:val="16"/>
        </w:rPr>
        <w:t xml:space="preserve">s. In addition, </w:t>
      </w:r>
      <w:r w:rsidRPr="009D5391">
        <w:rPr>
          <w:u w:val="single"/>
        </w:rPr>
        <w:t>even though cyber-mediation can be one of the least expensive alternatives for resolving disputes, the relatively modest fees that it does require may still be out of reach for many individuals involved in e-commerce disputes</w:t>
      </w:r>
      <w:r w:rsidRPr="009D5391">
        <w:rPr>
          <w:sz w:val="16"/>
        </w:rPr>
        <w:t xml:space="preserve">. Since online disputes typically concern small sums of money, the cost of cyber-mediation is an important consideration.90 </w:t>
      </w:r>
      <w:proofErr w:type="spellStart"/>
      <w:r w:rsidRPr="009D5391">
        <w:rPr>
          <w:sz w:val="16"/>
        </w:rPr>
        <w:t>SettlementOnline</w:t>
      </w:r>
      <w:proofErr w:type="spellEnd"/>
      <w:r w:rsidRPr="009D5391">
        <w:rPr>
          <w:sz w:val="16"/>
        </w:rPr>
        <w:t xml:space="preserve">, for example, requires payment of $300 for each settlement reached ($150 fee for each claim resolved, with an additional $150 coming out of the settlement amount).91 </w:t>
      </w:r>
      <w:proofErr w:type="spellStart"/>
      <w:r w:rsidRPr="009D5391">
        <w:rPr>
          <w:sz w:val="16"/>
        </w:rPr>
        <w:t>CyberSettle</w:t>
      </w:r>
      <w:proofErr w:type="spellEnd"/>
      <w:r w:rsidRPr="009D5391">
        <w:rPr>
          <w:sz w:val="16"/>
        </w:rPr>
        <w:t xml:space="preserve"> offer flat fees based that vary based on the amount of the settlement with a payment of $100 being required for any settlement under $5000.92 Fees for </w:t>
      </w:r>
      <w:proofErr w:type="spellStart"/>
      <w:r w:rsidRPr="009D5391">
        <w:rPr>
          <w:sz w:val="16"/>
        </w:rPr>
        <w:t>CyberSettle’s</w:t>
      </w:r>
      <w:proofErr w:type="spellEnd"/>
      <w:r w:rsidRPr="009D5391">
        <w:rPr>
          <w:sz w:val="16"/>
        </w:rPr>
        <w:t xml:space="preserve"> services are generally taken out of the settlement amount, although insurance carriers are obligated to pay an additional $150 in submission and engagement fees.93 Thus, for disputes of a few hundred dollars, a party may be unwilling to pay one-third of a potential settlement to a service to help settle the dispute. As a result, the effectiveness of such mechanisms for resolving online disputes has to be questioned, unless there is little, if any, fee.94 </w:t>
      </w:r>
      <w:r w:rsidRPr="009D5391">
        <w:rPr>
          <w:u w:val="single"/>
        </w:rPr>
        <w:t>With the current fees that these websites are charging, it is likely that cyber-negotiation is out of reach for many Internet disputes</w:t>
      </w:r>
      <w:r w:rsidRPr="009D5391">
        <w:rPr>
          <w:sz w:val="16"/>
        </w:rPr>
        <w:t xml:space="preserve">. 88 Eisen, supra note 65, at 1308. 89 See id. at 1336. 90 See Ponte, supra note 3, at 69. 91 See </w:t>
      </w:r>
      <w:proofErr w:type="spellStart"/>
      <w:r w:rsidRPr="009D5391">
        <w:rPr>
          <w:sz w:val="16"/>
        </w:rPr>
        <w:t>SettlementOnline</w:t>
      </w:r>
      <w:proofErr w:type="spellEnd"/>
      <w:r w:rsidRPr="009D5391">
        <w:rPr>
          <w:sz w:val="16"/>
        </w:rPr>
        <w:t xml:space="preserve">, Settlement Online Pilot Program Proposal, at http://settlementonline.com/Proposal.html (last visited Nov. 27, 2002). 92 See </w:t>
      </w:r>
      <w:proofErr w:type="spellStart"/>
      <w:r w:rsidRPr="009D5391">
        <w:rPr>
          <w:sz w:val="16"/>
        </w:rPr>
        <w:t>Cybersettle</w:t>
      </w:r>
      <w:proofErr w:type="spellEnd"/>
      <w:r w:rsidRPr="009D5391">
        <w:rPr>
          <w:sz w:val="16"/>
        </w:rPr>
        <w:t xml:space="preserve">, Attorney Pricing, at http://www.cybersettle.com/products/atty_pricing.asp (last visited Nov. 27, 2002). 93 See </w:t>
      </w:r>
      <w:proofErr w:type="spellStart"/>
      <w:r w:rsidRPr="009D5391">
        <w:rPr>
          <w:sz w:val="16"/>
        </w:rPr>
        <w:t>Cybersettle</w:t>
      </w:r>
      <w:proofErr w:type="spellEnd"/>
      <w:r w:rsidRPr="009D5391">
        <w:rPr>
          <w:sz w:val="16"/>
        </w:rPr>
        <w:t xml:space="preserve">, Claim Professional Pricing, at http://www.cybersettle.com/products/ins_pricing.asp (last visited Jan. 26, 2003). 94 See Ponte, supra note 3, at 74. Confidentiality Concern </w:t>
      </w:r>
      <w:proofErr w:type="spellStart"/>
      <w:r w:rsidRPr="009D5391">
        <w:rPr>
          <w:sz w:val="16"/>
        </w:rPr>
        <w:t>Katsch</w:t>
      </w:r>
      <w:proofErr w:type="spellEnd"/>
      <w:r w:rsidRPr="009D5391">
        <w:rPr>
          <w:sz w:val="16"/>
        </w:rPr>
        <w:t xml:space="preserve"> has discussed the concern over the protection of confidential material in ODR.95 Whereas traditional mediation does not create a physical record, online mediation creates an electronic record. 96 This could potentially enable a party to print out and distribute e-mail communications easily and without the knowledge of the other party. 97 This may hinder the development of open and honest exchanges in cyber-mediation.98</w:t>
      </w:r>
    </w:p>
    <w:p w14:paraId="5BE2BC59" w14:textId="77777777" w:rsidR="00420573" w:rsidRDefault="00420573" w:rsidP="00420573"/>
    <w:p w14:paraId="24608B89" w14:textId="77777777" w:rsidR="00420573" w:rsidRDefault="00420573" w:rsidP="00420573">
      <w:pPr>
        <w:pStyle w:val="Heading4"/>
      </w:pPr>
      <w:r>
        <w:t xml:space="preserve">The counterplan issues a death sentence to indigent defendants – largely unable to attend a </w:t>
      </w:r>
      <w:proofErr w:type="gramStart"/>
      <w:r>
        <w:t>zoom meetings</w:t>
      </w:r>
      <w:proofErr w:type="gramEnd"/>
      <w:r>
        <w:t xml:space="preserve"> – that warrants arrest and incarceration in </w:t>
      </w:r>
      <w:proofErr w:type="spellStart"/>
      <w:r>
        <w:t>covid</w:t>
      </w:r>
      <w:proofErr w:type="spellEnd"/>
      <w:r>
        <w:t>-infested prisons</w:t>
      </w:r>
    </w:p>
    <w:p w14:paraId="26D5BB25" w14:textId="77777777" w:rsidR="00420573" w:rsidRPr="003616E7" w:rsidRDefault="00420573" w:rsidP="00420573">
      <w:r w:rsidRPr="00C440A9">
        <w:rPr>
          <w:b/>
          <w:bCs/>
          <w:sz w:val="26"/>
          <w:szCs w:val="26"/>
        </w:rPr>
        <w:t>Medina 6/11</w:t>
      </w:r>
      <w:r>
        <w:t xml:space="preserve"> </w:t>
      </w:r>
      <w:r w:rsidRPr="001901C0">
        <w:t>She didn't sign into a Zoom call, so a judge issued a warrant for her arrest.</w:t>
      </w:r>
      <w:r>
        <w:t xml:space="preserve"> </w:t>
      </w:r>
      <w:r>
        <w:rPr>
          <w:i/>
          <w:iCs/>
        </w:rPr>
        <w:t>Kens5</w:t>
      </w:r>
      <w:r>
        <w:t xml:space="preserve"> </w:t>
      </w:r>
      <w:hyperlink r:id="rId213" w:history="1">
        <w:r w:rsidRPr="00C5080D">
          <w:rPr>
            <w:rStyle w:val="Hyperlink"/>
          </w:rPr>
          <w:t>https://www.kens5.com/article/news/crime/she-didnt-sign-into-a-zoom-call-so-a-judge-issued-a-warrant-for-her-arrest/273-9c4c8198-a5c8-40b1-a8f5-c0cfeb59551b</w:t>
        </w:r>
      </w:hyperlink>
      <w:r>
        <w:t xml:space="preserve"> Mariah Medina is an investigative reporter for KENS 5 in San Antonio, Texas. Mariah joined KENS 5 in September 2019. Mariah spent more than five years in the news business as a digital content producer and assignment editor, finding creative ways to tell stories online while also tracking breaking news in San Antonio</w:t>
      </w:r>
    </w:p>
    <w:p w14:paraId="70795301" w14:textId="77777777" w:rsidR="00420573" w:rsidRDefault="00420573" w:rsidP="00420573">
      <w:r w:rsidRPr="00AD0F09">
        <w:rPr>
          <w:u w:val="single"/>
        </w:rPr>
        <w:t>Castro issued a warrant for Hobbs' client's arrest</w:t>
      </w:r>
      <w:r>
        <w:t xml:space="preserve">. "I don't believe my client had notice of this first and foremost," Hobbs said. "And second, I wasn't able to talk to others to see what they might have done to notify my client about the hearing. I suspect, however, that nothing was done." Mike </w:t>
      </w:r>
      <w:proofErr w:type="spellStart"/>
      <w:r>
        <w:t>Lozito</w:t>
      </w:r>
      <w:proofErr w:type="spellEnd"/>
      <w:r>
        <w:t xml:space="preserve">, the Director of Judicial Services for Bexar County, said via email Thursday that Hobbs' client had successfully reported to pretrial services on a weekly basis since February and that she had most recently reported June 3, where </w:t>
      </w:r>
      <w:proofErr w:type="spellStart"/>
      <w:r>
        <w:t>Lozito</w:t>
      </w:r>
      <w:proofErr w:type="spellEnd"/>
      <w:r>
        <w:t xml:space="preserve"> said her probation officer told her she had an upcoming hearing and to contact her attorney. </w:t>
      </w:r>
      <w:proofErr w:type="spellStart"/>
      <w:r>
        <w:t>Lozito</w:t>
      </w:r>
      <w:proofErr w:type="spellEnd"/>
      <w:r>
        <w:t xml:space="preserve"> said the probation officer was not aware the hearing was on a Zoom call. "I feel like we jumped the gun here just a little bit," Hobbs said. "There were better ways to accomplish that goal of keeping things moving without issuing a failure to appear when you have an attorney before you say, ‘Judge I genuinely don't think my client had notice of this hearing today.’ There was a better way in this case." Hobbs said </w:t>
      </w:r>
      <w:r w:rsidRPr="00AD0F09">
        <w:rPr>
          <w:u w:val="single"/>
        </w:rPr>
        <w:t xml:space="preserve">his </w:t>
      </w:r>
      <w:r w:rsidRPr="00AD0F09">
        <w:rPr>
          <w:highlight w:val="cyan"/>
          <w:u w:val="single"/>
        </w:rPr>
        <w:t>client was</w:t>
      </w:r>
      <w:r w:rsidRPr="00AD0F09">
        <w:rPr>
          <w:u w:val="single"/>
        </w:rPr>
        <w:t xml:space="preserve"> in Castro's court </w:t>
      </w:r>
      <w:r w:rsidRPr="00AD0F09">
        <w:rPr>
          <w:highlight w:val="cyan"/>
          <w:u w:val="single"/>
        </w:rPr>
        <w:t>on a nonviolent drug charge</w:t>
      </w:r>
      <w:r w:rsidRPr="00AD0F09">
        <w:rPr>
          <w:u w:val="single"/>
        </w:rPr>
        <w:t>.</w:t>
      </w:r>
      <w:r>
        <w:t xml:space="preserve"> Online </w:t>
      </w:r>
      <w:r w:rsidRPr="00AD0F09">
        <w:rPr>
          <w:u w:val="single"/>
        </w:rPr>
        <w:t xml:space="preserve">court records also show she </w:t>
      </w:r>
      <w:r w:rsidRPr="00AD0F09">
        <w:rPr>
          <w:highlight w:val="cyan"/>
          <w:u w:val="single"/>
        </w:rPr>
        <w:t>lacks a violent criminal history</w:t>
      </w:r>
      <w:r>
        <w:t xml:space="preserve">. Hobbs said his </w:t>
      </w:r>
      <w:r w:rsidRPr="00AD0F09">
        <w:rPr>
          <w:u w:val="single"/>
        </w:rPr>
        <w:t xml:space="preserve">client </w:t>
      </w:r>
      <w:r w:rsidRPr="00AD0F09">
        <w:rPr>
          <w:highlight w:val="cyan"/>
          <w:u w:val="single"/>
        </w:rPr>
        <w:t>was due to appear</w:t>
      </w:r>
      <w:r w:rsidRPr="00AD0F09">
        <w:rPr>
          <w:u w:val="single"/>
        </w:rPr>
        <w:t xml:space="preserve"> before Castro </w:t>
      </w:r>
      <w:r w:rsidRPr="00AD0F09">
        <w:rPr>
          <w:highlight w:val="cyan"/>
          <w:u w:val="single"/>
        </w:rPr>
        <w:t>via Zoom on Monday</w:t>
      </w:r>
      <w:r>
        <w:t xml:space="preserve"> to weigh whether she would be continued on probation. "To me, it is unjust. </w:t>
      </w:r>
      <w:r w:rsidRPr="00AD0F09">
        <w:rPr>
          <w:u w:val="single"/>
        </w:rPr>
        <w:t xml:space="preserve">It's a </w:t>
      </w:r>
      <w:r w:rsidRPr="00AD0F09">
        <w:rPr>
          <w:highlight w:val="cyan"/>
          <w:u w:val="single"/>
        </w:rPr>
        <w:t>violation of my client's rights,</w:t>
      </w:r>
      <w:r w:rsidRPr="00AD0F09">
        <w:rPr>
          <w:u w:val="single"/>
        </w:rPr>
        <w:t xml:space="preserve">" </w:t>
      </w:r>
      <w:r>
        <w:t xml:space="preserve">Hobbs said. "And frankly, </w:t>
      </w:r>
      <w:r w:rsidRPr="00AD0F09">
        <w:rPr>
          <w:u w:val="single"/>
        </w:rPr>
        <w:t xml:space="preserve">it's </w:t>
      </w:r>
      <w:r w:rsidRPr="00AD0F09">
        <w:rPr>
          <w:b/>
          <w:bCs/>
          <w:highlight w:val="cyan"/>
          <w:u w:val="single"/>
        </w:rPr>
        <w:t xml:space="preserve">putting her life </w:t>
      </w:r>
      <w:r w:rsidRPr="00AD0F09">
        <w:rPr>
          <w:b/>
          <w:bCs/>
          <w:u w:val="single"/>
        </w:rPr>
        <w:t xml:space="preserve">and others </w:t>
      </w:r>
      <w:r w:rsidRPr="00AD0F09">
        <w:rPr>
          <w:b/>
          <w:bCs/>
          <w:highlight w:val="cyan"/>
          <w:u w:val="single"/>
        </w:rPr>
        <w:t>in danger</w:t>
      </w:r>
      <w:r w:rsidRPr="00AD0F09">
        <w:rPr>
          <w:b/>
          <w:bCs/>
          <w:u w:val="single"/>
        </w:rPr>
        <w:t xml:space="preserve"> </w:t>
      </w:r>
      <w:r w:rsidRPr="00AD0F09">
        <w:rPr>
          <w:u w:val="single"/>
        </w:rPr>
        <w:t>by putting her in Bexar County jail</w:t>
      </w:r>
      <w:r>
        <w:t xml:space="preserve">, </w:t>
      </w:r>
      <w:r w:rsidRPr="00AD0F09">
        <w:rPr>
          <w:b/>
          <w:bCs/>
          <w:highlight w:val="cyan"/>
          <w:u w:val="single"/>
        </w:rPr>
        <w:t>where there are quite a few (COVID-19) cases</w:t>
      </w:r>
      <w:r w:rsidRPr="00AD0F09">
        <w:rPr>
          <w:b/>
          <w:bCs/>
          <w:u w:val="single"/>
        </w:rPr>
        <w:t xml:space="preserve">." </w:t>
      </w:r>
      <w:r>
        <w:t>Bexar County Sheriff Javier Salazar has long said only the worst offenders of whom society is afraid belong behind bars. Local law enforcement and county leaders have been working together to reduce the population at the Bexar County Jail. "</w:t>
      </w:r>
      <w:r w:rsidRPr="00AD0F09">
        <w:rPr>
          <w:u w:val="single"/>
        </w:rPr>
        <w:t xml:space="preserve">If she's arrested, she's in there until the court sees fit to grant her another </w:t>
      </w:r>
      <w:r>
        <w:t>bond," Hobbs said. "And so, once again, our contention is she's not done anything wrong to warrant losing the bond that she rightfully paid in the past." Hobbs said if Castro continues his policy moving forward, there will likely be problems moving forward. Attorney Abel Dominguez said Castro nearly issued a warrant for the arrest of his client after Dominguez was unable to get in contact with his client and share the link to the Zoom hearing. Dominguez said the only thing that saved his client was that he showed up in person to court. "</w:t>
      </w:r>
      <w:r w:rsidRPr="00AD0F09">
        <w:rPr>
          <w:highlight w:val="cyan"/>
          <w:u w:val="single"/>
        </w:rPr>
        <w:t>If an indigent person cannot get</w:t>
      </w:r>
      <w:r w:rsidRPr="00AD0F09">
        <w:rPr>
          <w:u w:val="single"/>
        </w:rPr>
        <w:t xml:space="preserve"> </w:t>
      </w:r>
      <w:r w:rsidRPr="00AD0F09">
        <w:rPr>
          <w:highlight w:val="cyan"/>
          <w:u w:val="single"/>
        </w:rPr>
        <w:t>onto a Zoom</w:t>
      </w:r>
      <w:r w:rsidRPr="00AD0F09">
        <w:rPr>
          <w:u w:val="single"/>
        </w:rPr>
        <w:t xml:space="preserve"> </w:t>
      </w:r>
      <w:r w:rsidRPr="00AD0F09">
        <w:rPr>
          <w:highlight w:val="cyan"/>
          <w:u w:val="single"/>
        </w:rPr>
        <w:t>hearing</w:t>
      </w:r>
      <w:r w:rsidRPr="00AD0F09">
        <w:rPr>
          <w:u w:val="single"/>
        </w:rPr>
        <w:t xml:space="preserve"> because we do not have a way of contacting them, then </w:t>
      </w:r>
      <w:r w:rsidRPr="00AD0F09">
        <w:rPr>
          <w:highlight w:val="cyan"/>
          <w:u w:val="single"/>
        </w:rPr>
        <w:t xml:space="preserve">that is </w:t>
      </w:r>
      <w:r w:rsidRPr="00AD0F09">
        <w:rPr>
          <w:b/>
          <w:bCs/>
          <w:highlight w:val="cyan"/>
          <w:u w:val="single"/>
        </w:rPr>
        <w:t>not justice for</w:t>
      </w:r>
      <w:r w:rsidRPr="00AD0F09">
        <w:rPr>
          <w:b/>
          <w:bCs/>
          <w:highlight w:val="cyan"/>
        </w:rPr>
        <w:t xml:space="preserve"> all</w:t>
      </w:r>
      <w:r>
        <w:t xml:space="preserve">. That is </w:t>
      </w:r>
      <w:r w:rsidRPr="00AD0F09">
        <w:rPr>
          <w:u w:val="single"/>
        </w:rPr>
        <w:t>only justice for some</w:t>
      </w:r>
      <w:r>
        <w:t>," Dominguez said. Dominguez said court appointed clients, like his and Hobbs' clients, are appointed because the individuals which they represent are indigent. He said many times, they struggle to get in contact with court-appointed clients. "Sometimes they don't even have a telephone number put down," Dominguez said. "</w:t>
      </w:r>
      <w:proofErr w:type="gramStart"/>
      <w:r>
        <w:t>So</w:t>
      </w:r>
      <w:proofErr w:type="gramEnd"/>
      <w:r>
        <w:t xml:space="preserve"> there are times that we don't have a way of getting a hold of them. And because they are court appointed, they are indigent, which means </w:t>
      </w:r>
      <w:r w:rsidRPr="00AD0F09">
        <w:rPr>
          <w:u w:val="single"/>
        </w:rPr>
        <w:t xml:space="preserve">they </w:t>
      </w:r>
      <w:r w:rsidRPr="00AD0F09">
        <w:rPr>
          <w:highlight w:val="cyan"/>
          <w:u w:val="single"/>
        </w:rPr>
        <w:t>don't have a lot of money for an attorney</w:t>
      </w:r>
      <w:r w:rsidRPr="00AD0F09">
        <w:rPr>
          <w:u w:val="single"/>
        </w:rPr>
        <w:t xml:space="preserve">. </w:t>
      </w:r>
      <w:proofErr w:type="gramStart"/>
      <w:r w:rsidRPr="00AD0F09">
        <w:rPr>
          <w:u w:val="single"/>
        </w:rPr>
        <w:t>So</w:t>
      </w:r>
      <w:proofErr w:type="gramEnd"/>
      <w:r w:rsidRPr="00AD0F09">
        <w:rPr>
          <w:u w:val="single"/>
        </w:rPr>
        <w:t xml:space="preserve"> it stands to reason that they </w:t>
      </w:r>
      <w:r w:rsidRPr="00AD0F09">
        <w:rPr>
          <w:highlight w:val="cyan"/>
          <w:u w:val="single"/>
        </w:rPr>
        <w:t>won't have</w:t>
      </w:r>
      <w:r w:rsidRPr="00AD0F09">
        <w:rPr>
          <w:u w:val="single"/>
        </w:rPr>
        <w:t xml:space="preserve"> a lot of </w:t>
      </w:r>
      <w:r w:rsidRPr="00AD0F09">
        <w:rPr>
          <w:highlight w:val="cyan"/>
          <w:u w:val="single"/>
        </w:rPr>
        <w:t>money to keep up with phone</w:t>
      </w:r>
      <w:r w:rsidRPr="00AD0F09">
        <w:rPr>
          <w:u w:val="single"/>
        </w:rPr>
        <w:t xml:space="preserve"> bills </w:t>
      </w:r>
      <w:r w:rsidRPr="00AD0F09">
        <w:rPr>
          <w:highlight w:val="cyan"/>
          <w:u w:val="single"/>
        </w:rPr>
        <w:t>or Internet billing</w:t>
      </w:r>
      <w:r>
        <w:t>." He said in addition to the economic burden, the Zoom technology may not always be friendly to those who are not tech savvy. Gabriella White, Castro's court Coordinator, told KENS 5 Castro was unable to comment on pending cases but that he is following all protocols and orders from the Texas Court of Criminal Appeals, Texas Supreme Court and Administrative District Court Judge Ron Rangel. All allow a judge to issue warrants for failure to appear at their own discretion.</w:t>
      </w:r>
    </w:p>
    <w:p w14:paraId="7D92A694" w14:textId="58E0CFCB" w:rsidR="00420573" w:rsidRPr="00420573" w:rsidRDefault="00420573" w:rsidP="00420573">
      <w:pPr>
        <w:pStyle w:val="Heading2"/>
      </w:pPr>
      <w:r>
        <w:t>Warming---CCS</w:t>
      </w:r>
    </w:p>
    <w:p w14:paraId="160EA71F" w14:textId="0B3FD80D" w:rsidR="00420573" w:rsidRDefault="00420573" w:rsidP="00420573">
      <w:pPr>
        <w:pStyle w:val="Heading3"/>
      </w:pPr>
      <w:r>
        <w:t>2AC---CCS Fails</w:t>
      </w:r>
    </w:p>
    <w:p w14:paraId="2B5032CE" w14:textId="0E148F4E" w:rsidR="00420573" w:rsidRPr="00420573" w:rsidRDefault="00420573" w:rsidP="00420573">
      <w:r>
        <w:t>(CCS = carbon capture and storage)</w:t>
      </w:r>
    </w:p>
    <w:p w14:paraId="4B2DFFFE" w14:textId="77777777" w:rsidR="00420573" w:rsidRPr="009A1DCF" w:rsidRDefault="00420573" w:rsidP="00420573">
      <w:pPr>
        <w:pStyle w:val="Heading4"/>
      </w:pPr>
      <w:r>
        <w:t>CCS cannot be implemented in time, isn’t sufficient, and delays further action</w:t>
      </w:r>
    </w:p>
    <w:p w14:paraId="3EC281CC" w14:textId="77777777" w:rsidR="00420573" w:rsidRPr="009A1DCF" w:rsidRDefault="00420573" w:rsidP="00420573">
      <w:proofErr w:type="spellStart"/>
      <w:r w:rsidRPr="009A1DCF">
        <w:rPr>
          <w:rStyle w:val="Style13ptBold"/>
        </w:rPr>
        <w:t>Harrabin</w:t>
      </w:r>
      <w:proofErr w:type="spellEnd"/>
      <w:r w:rsidRPr="009A1DCF">
        <w:rPr>
          <w:rStyle w:val="Style13ptBold"/>
        </w:rPr>
        <w:t xml:space="preserve"> 20</w:t>
      </w:r>
      <w:r>
        <w:t xml:space="preserve">, Roger </w:t>
      </w:r>
      <w:proofErr w:type="spellStart"/>
      <w:proofErr w:type="gramStart"/>
      <w:r>
        <w:t>Harrabin</w:t>
      </w:r>
      <w:proofErr w:type="spellEnd"/>
      <w:r>
        <w:t>,  the</w:t>
      </w:r>
      <w:proofErr w:type="gramEnd"/>
      <w:r>
        <w:t xml:space="preserve"> BBC's Energy and Environment Analyst, and one of their senior journalists on the environment and energy. He has broadcast on environmental issues since the 1980s and has won many awards in print, TV and radio, 2-6-20, “Climate change: Clean tech 'won't solve warming in time'”, BBC, https://www.bbc.com/news/science-environment-51389404</w:t>
      </w:r>
    </w:p>
    <w:p w14:paraId="46FA56BC" w14:textId="77777777" w:rsidR="00420573" w:rsidRDefault="00420573" w:rsidP="00420573">
      <w:pPr>
        <w:rPr>
          <w:sz w:val="16"/>
        </w:rPr>
      </w:pPr>
      <w:r w:rsidRPr="009A1DCF">
        <w:rPr>
          <w:sz w:val="16"/>
        </w:rPr>
        <w:t xml:space="preserve">The government had hoped that both technologies would contribute to emissions reductions required by 2050. But </w:t>
      </w:r>
      <w:r w:rsidRPr="009A1DCF">
        <w:rPr>
          <w:u w:val="single"/>
        </w:rPr>
        <w:t xml:space="preserve">the </w:t>
      </w:r>
      <w:r w:rsidRPr="009A1DCF">
        <w:rPr>
          <w:sz w:val="16"/>
        </w:rPr>
        <w:t xml:space="preserve">report’s authors say ministers should assume that </w:t>
      </w:r>
      <w:r w:rsidRPr="009A1DCF">
        <w:rPr>
          <w:u w:val="single"/>
        </w:rPr>
        <w:t>neither carbon capture and storage (CCS</w:t>
      </w:r>
      <w:r w:rsidRPr="009A1DCF">
        <w:rPr>
          <w:sz w:val="16"/>
        </w:rPr>
        <w:t xml:space="preserve">) nor hydrogen </w:t>
      </w:r>
      <w:r w:rsidRPr="009A1DCF">
        <w:rPr>
          <w:u w:val="single"/>
        </w:rPr>
        <w:t>will be running "at scale" by 2050.</w:t>
      </w:r>
      <w:r>
        <w:rPr>
          <w:u w:val="single"/>
        </w:rPr>
        <w:t xml:space="preserve"> </w:t>
      </w:r>
      <w:r w:rsidRPr="009A1DCF">
        <w:rPr>
          <w:sz w:val="16"/>
        </w:rPr>
        <w:t xml:space="preserve">They say the government must start a debate on other, controversial steps. These </w:t>
      </w:r>
      <w:r w:rsidRPr="009A1DCF">
        <w:rPr>
          <w:u w:val="single"/>
        </w:rPr>
        <w:t>actions, which they say would need to be implemented in the near-term</w:t>
      </w:r>
      <w:r w:rsidRPr="009A1DCF">
        <w:rPr>
          <w:sz w:val="16"/>
        </w:rPr>
        <w:t xml:space="preserve">, include cutting down on flying and eating red meat. UK law dictates that, by 2050, carbon emissions will be virtually halted, and any remaining emissions will have to be compensated for by activities such as tree planting. UK carbon capture project begins Power plant aims to cut biomass gases Turning carbon dioxide into rock - forever Caution urged over 'carbon unicorns' Prime Minister Boris Johnson has regularly expressed the belief that technology would mostly solve the problem. But the authors say that if new tech does emerge at scale by 2050, the government should treat it as a bonus, not an expectation. Both of the new technologies in question have their supporters in politics and in industry. ADVERTISEMENT Ads by </w:t>
      </w:r>
      <w:proofErr w:type="spellStart"/>
      <w:r w:rsidRPr="009A1DCF">
        <w:rPr>
          <w:sz w:val="16"/>
        </w:rPr>
        <w:t>Teads</w:t>
      </w:r>
      <w:proofErr w:type="spellEnd"/>
      <w:r w:rsidRPr="009A1DCF">
        <w:rPr>
          <w:sz w:val="16"/>
        </w:rPr>
        <w:t xml:space="preserve"> Hydrogen technology entails generating hydrogen from natural gas, or from water. </w:t>
      </w:r>
      <w:r w:rsidRPr="009A1DCF">
        <w:rPr>
          <w:u w:val="single"/>
        </w:rPr>
        <w:t>CCS entails capturing CO2 emissions from power stations or industry, and burying them in rock formations or finding uses for the CO2. Both are expensive</w:t>
      </w:r>
      <w:r w:rsidRPr="009A1DCF">
        <w:rPr>
          <w:sz w:val="16"/>
        </w:rPr>
        <w:t xml:space="preserve">. A few years ago, government economists predicted that gas plants equipped with CCS would be producing 30% of the UK’s clean electricity in the future. Nuclear and renewables would produce another 30% each. </w:t>
      </w:r>
      <w:r w:rsidRPr="009A1DCF">
        <w:rPr>
          <w:u w:val="single"/>
        </w:rPr>
        <w:t>Tom Burke, an expert on climate change, forecast at that time that only CCS could save the climate. When I reminded him yesterday, he admitted: “I was wrong”.</w:t>
      </w:r>
      <w:r>
        <w:rPr>
          <w:u w:val="single"/>
        </w:rPr>
        <w:t xml:space="preserve"> </w:t>
      </w:r>
      <w:r w:rsidRPr="009A1DCF">
        <w:rPr>
          <w:sz w:val="16"/>
        </w:rPr>
        <w:t xml:space="preserve">Radical change </w:t>
      </w:r>
      <w:proofErr w:type="gramStart"/>
      <w:r w:rsidRPr="009A1DCF">
        <w:rPr>
          <w:sz w:val="16"/>
        </w:rPr>
        <w:t>The</w:t>
      </w:r>
      <w:proofErr w:type="gramEnd"/>
      <w:r w:rsidRPr="009A1DCF">
        <w:rPr>
          <w:sz w:val="16"/>
        </w:rPr>
        <w:t xml:space="preserve"> equation radically changed because the nuclear renaissance didn’t happen; the government pulled funding from CCS projects; and the cost of renewables plummeted. The government has now offered new CCS funds - but for tackling carbon emissions from industrial clusters, rather than from power generation. The new technology report comes from a government-funded consortium of academics from Cambridge, Oxford, Nottingham, Bath and Imperial College London. Image caption A CCS project at Drax power station in North Yorkshire aims to capture one </w:t>
      </w:r>
      <w:proofErr w:type="spellStart"/>
      <w:r w:rsidRPr="009A1DCF">
        <w:rPr>
          <w:sz w:val="16"/>
        </w:rPr>
        <w:t>tonne</w:t>
      </w:r>
      <w:proofErr w:type="spellEnd"/>
      <w:r w:rsidRPr="009A1DCF">
        <w:rPr>
          <w:sz w:val="16"/>
        </w:rPr>
        <w:t xml:space="preserve"> per day of CO2 It’s being debated in the Lords on Thursday. The debate’s sponsor, Baron Browne of </w:t>
      </w:r>
      <w:proofErr w:type="spellStart"/>
      <w:r w:rsidRPr="009A1DCF">
        <w:rPr>
          <w:sz w:val="16"/>
        </w:rPr>
        <w:t>Ladyton</w:t>
      </w:r>
      <w:proofErr w:type="spellEnd"/>
      <w:r w:rsidRPr="009A1DCF">
        <w:rPr>
          <w:sz w:val="16"/>
        </w:rPr>
        <w:t>, said it carries important messages that should be heard. The report says: “</w:t>
      </w:r>
      <w:r w:rsidRPr="009A1DCF">
        <w:rPr>
          <w:u w:val="single"/>
        </w:rPr>
        <w:t>Businesses and the public want to act to eliminate emissions, but exaggerated claims about the speed at which new technologies can be introduced are holding back progress."</w:t>
      </w:r>
      <w:r>
        <w:rPr>
          <w:u w:val="single"/>
        </w:rPr>
        <w:t xml:space="preserve"> </w:t>
      </w:r>
      <w:r w:rsidRPr="009A1DCF">
        <w:rPr>
          <w:sz w:val="16"/>
        </w:rPr>
        <w:t>'Breakthrough technologies' It continued: “</w:t>
      </w:r>
      <w:r w:rsidRPr="009A1DCF">
        <w:rPr>
          <w:u w:val="single"/>
        </w:rPr>
        <w:t>Relying on breakthrough technologies to achieve zero emissions</w:t>
      </w:r>
      <w:r w:rsidRPr="009A1DCF">
        <w:rPr>
          <w:sz w:val="16"/>
        </w:rPr>
        <w:t xml:space="preserve"> by 2050 </w:t>
      </w:r>
      <w:r w:rsidRPr="009A1DCF">
        <w:rPr>
          <w:u w:val="single"/>
        </w:rPr>
        <w:t>is risky and delays action</w:t>
      </w:r>
      <w:r w:rsidRPr="009A1DCF">
        <w:rPr>
          <w:sz w:val="16"/>
        </w:rPr>
        <w:t>.</w:t>
      </w:r>
    </w:p>
    <w:p w14:paraId="0CDE4C28" w14:textId="77777777" w:rsidR="00420573" w:rsidRDefault="00420573" w:rsidP="00420573">
      <w:pPr>
        <w:pStyle w:val="Heading4"/>
      </w:pPr>
      <w:r>
        <w:t xml:space="preserve">CCS is impractical, doesn’t work, and encourages continued emissions  </w:t>
      </w:r>
    </w:p>
    <w:p w14:paraId="471C568C" w14:textId="77777777" w:rsidR="00420573" w:rsidRDefault="00420573" w:rsidP="00420573">
      <w:r w:rsidRPr="00641C36">
        <w:rPr>
          <w:rStyle w:val="Style13ptBold"/>
        </w:rPr>
        <w:t>McGrath 18,</w:t>
      </w:r>
      <w:r>
        <w:t xml:space="preserve"> Matt McGrath, Award winning environment correspondent with a demonstrated history of working in broadcast and online media. Broad, detailed knowledge of environmental issues, especially climate change. First international winner of the BBVA Biophilia Award, also former Science Journalism Fellow at MIT, 10-5-18, “Caution urged over use of 'carbon unicorns' to limit warming”, BBC, https://www.bbc.com/news/science-environment-45742191</w:t>
      </w:r>
    </w:p>
    <w:p w14:paraId="253125A8" w14:textId="77777777" w:rsidR="00420573" w:rsidRDefault="00420573" w:rsidP="00420573">
      <w:pPr>
        <w:rPr>
          <w:u w:val="single"/>
        </w:rPr>
      </w:pPr>
      <w:r w:rsidRPr="00641C36">
        <w:rPr>
          <w:sz w:val="16"/>
        </w:rPr>
        <w:t xml:space="preserve">Early drafts said it would require </w:t>
      </w:r>
      <w:r w:rsidRPr="00641C36">
        <w:rPr>
          <w:u w:val="single"/>
        </w:rPr>
        <w:t>machines to suck carbon out of the air.</w:t>
      </w:r>
      <w:r w:rsidRPr="00641C36">
        <w:rPr>
          <w:sz w:val="16"/>
        </w:rPr>
        <w:t xml:space="preserve"> The ideas </w:t>
      </w:r>
      <w:r w:rsidRPr="00641C36">
        <w:rPr>
          <w:u w:val="single"/>
        </w:rPr>
        <w:t>are unrealistic, said one expert, calling them "carbon unicorns</w:t>
      </w:r>
      <w:r w:rsidRPr="00641C36">
        <w:rPr>
          <w:sz w:val="16"/>
        </w:rPr>
        <w:t xml:space="preserve">". The IPCC special report, to be released on Monday, is expected to point towards the use of technology as a critical part of efforts to keep below the guardrail figure. What could disappear on 'Hothouse Earth' Human actions boosted heatwave odds Earlier versions of the document stated that all the pathways to keeping below 1.5C required rapid reductions in global greenhouse gas emissions with net-zero reached by the middle of this century. If emissions continue at the present rate, the world would "overshoot" 1.5C by 2040. What are these technology solutions? Image </w:t>
      </w:r>
      <w:proofErr w:type="spellStart"/>
      <w:r w:rsidRPr="00641C36">
        <w:rPr>
          <w:sz w:val="16"/>
        </w:rPr>
        <w:t>copyrightGETTY</w:t>
      </w:r>
      <w:proofErr w:type="spellEnd"/>
      <w:r w:rsidRPr="00641C36">
        <w:rPr>
          <w:sz w:val="16"/>
        </w:rPr>
        <w:t xml:space="preserve"> IMAGES Image caption BECCS: Wood pellets are now being burnt in power stations If this happens, researchers believe that carbon dioxide removal technologies, in some form, would be needed to help bring the Earth's temperature back down. </w:t>
      </w:r>
      <w:r w:rsidRPr="00641C36">
        <w:rPr>
          <w:u w:val="single"/>
        </w:rPr>
        <w:t>The IPCC report is expected to mention</w:t>
      </w:r>
      <w:r w:rsidRPr="00641C36">
        <w:rPr>
          <w:sz w:val="16"/>
        </w:rPr>
        <w:t xml:space="preserve"> a number of approaches that range from planting more trees, </w:t>
      </w:r>
      <w:r w:rsidRPr="00641C36">
        <w:rPr>
          <w:u w:val="single"/>
        </w:rPr>
        <w:t>to direct air capture of CO2, to bioenergy with carbon capture and storage</w:t>
      </w:r>
      <w:r w:rsidRPr="00641C36">
        <w:rPr>
          <w:sz w:val="16"/>
        </w:rPr>
        <w:t xml:space="preserve"> (BECCS). ADVERTISEMENT Ads by </w:t>
      </w:r>
      <w:proofErr w:type="spellStart"/>
      <w:r w:rsidRPr="00641C36">
        <w:rPr>
          <w:sz w:val="16"/>
        </w:rPr>
        <w:t>Teads</w:t>
      </w:r>
      <w:proofErr w:type="spellEnd"/>
      <w:r w:rsidRPr="00641C36">
        <w:rPr>
          <w:sz w:val="16"/>
        </w:rPr>
        <w:t xml:space="preserve"> </w:t>
      </w:r>
      <w:proofErr w:type="gramStart"/>
      <w:r w:rsidRPr="00641C36">
        <w:rPr>
          <w:u w:val="single"/>
        </w:rPr>
        <w:t>The</w:t>
      </w:r>
      <w:proofErr w:type="gramEnd"/>
      <w:r w:rsidRPr="00641C36">
        <w:rPr>
          <w:u w:val="single"/>
        </w:rPr>
        <w:t xml:space="preserve"> latter involves growing large amounts of plants that capture CO2, and then burning them for energy while capturing and storing the gas that is emitted.</w:t>
      </w:r>
      <w:r>
        <w:rPr>
          <w:u w:val="single"/>
        </w:rPr>
        <w:t xml:space="preserve"> </w:t>
      </w:r>
      <w:r w:rsidRPr="00641C36">
        <w:rPr>
          <w:u w:val="single"/>
        </w:rPr>
        <w:t>This has long been a controversial approach - requiring huge amounts of land to grow crops for burning. Previous research calculated an area twice the size of India would be needed to help the world stay under 2C of warming this century.</w:t>
      </w:r>
      <w:r>
        <w:rPr>
          <w:u w:val="single"/>
        </w:rPr>
        <w:t xml:space="preserve"> </w:t>
      </w:r>
      <w:r w:rsidRPr="00641C36">
        <w:rPr>
          <w:sz w:val="16"/>
        </w:rPr>
        <w:t>"</w:t>
      </w:r>
      <w:r w:rsidRPr="00641C36">
        <w:rPr>
          <w:u w:val="single"/>
        </w:rPr>
        <w:t>It sounds crazy, and it is crazy," said Dr Glen Peters, a climate researcher at the Centre for International Climate and Environmental Research in Oslo, Norway.</w:t>
      </w:r>
      <w:r>
        <w:rPr>
          <w:u w:val="single"/>
        </w:rPr>
        <w:t xml:space="preserve"> </w:t>
      </w:r>
      <w:r w:rsidRPr="00641C36">
        <w:rPr>
          <w:sz w:val="16"/>
        </w:rPr>
        <w:t xml:space="preserve">"But this may be the only way to keep temperatures well below 2C. "I struggle to see how the world can remove billions of </w:t>
      </w:r>
      <w:proofErr w:type="spellStart"/>
      <w:r w:rsidRPr="00641C36">
        <w:rPr>
          <w:sz w:val="16"/>
        </w:rPr>
        <w:t>tonnes</w:t>
      </w:r>
      <w:proofErr w:type="spellEnd"/>
      <w:r w:rsidRPr="00641C36">
        <w:rPr>
          <w:sz w:val="16"/>
        </w:rPr>
        <w:t xml:space="preserve"> of carbon from the atmosphere for decades, but if we want 1.5C then we have to accept that this may be the only possible pathway." </w:t>
      </w:r>
      <w:r w:rsidRPr="00641C36">
        <w:rPr>
          <w:u w:val="single"/>
        </w:rPr>
        <w:t>Others agree that BECCS is possible but impractical, diverting huge amounts of land from food production at a time when the world population is expected to be touching 9 billion</w:t>
      </w:r>
      <w:r w:rsidRPr="00641C36">
        <w:rPr>
          <w:sz w:val="16"/>
        </w:rPr>
        <w:t xml:space="preserve">. What about forests? Image </w:t>
      </w:r>
      <w:proofErr w:type="spellStart"/>
      <w:r w:rsidRPr="00641C36">
        <w:rPr>
          <w:sz w:val="16"/>
        </w:rPr>
        <w:t>copyrightGETTY</w:t>
      </w:r>
      <w:proofErr w:type="spellEnd"/>
      <w:r w:rsidRPr="00641C36">
        <w:rPr>
          <w:sz w:val="16"/>
        </w:rPr>
        <w:t xml:space="preserve"> IMAGES Image caption Planting trees on a massive scale may be needed to limit climate warming </w:t>
      </w:r>
      <w:r w:rsidRPr="00641C36">
        <w:rPr>
          <w:u w:val="single"/>
        </w:rPr>
        <w:t>A group of some 40 leading researchers on forests have signed a letter, saying that BECCS is not the "primary solution".</w:t>
      </w:r>
      <w:r>
        <w:rPr>
          <w:u w:val="single"/>
        </w:rPr>
        <w:t xml:space="preserve"> </w:t>
      </w:r>
      <w:r w:rsidRPr="00641C36">
        <w:rPr>
          <w:sz w:val="16"/>
        </w:rPr>
        <w:t xml:space="preserve">"Achieving significant amounts of carbon dioxide removal through use of wood for energy and capturing the resulting carbon in geological reservoirs requires technology that is untested at large scale," the authors write. They believe that protecting, and sustainably managing the forests we already have, and restoring the ones we have lost, is the best use of trees in limiting climate change. "Our planet's future climate is inextricably tied to the future of its forests," they say. Why not simply suck CO2 from the air? Image </w:t>
      </w:r>
      <w:proofErr w:type="spellStart"/>
      <w:r w:rsidRPr="00641C36">
        <w:rPr>
          <w:sz w:val="16"/>
        </w:rPr>
        <w:t>copyrightCARBON</w:t>
      </w:r>
      <w:proofErr w:type="spellEnd"/>
      <w:r w:rsidRPr="00641C36">
        <w:rPr>
          <w:sz w:val="16"/>
        </w:rPr>
        <w:t xml:space="preserve"> ENGINEERING Image caption </w:t>
      </w:r>
      <w:r w:rsidRPr="00641C36">
        <w:rPr>
          <w:u w:val="single"/>
        </w:rPr>
        <w:t>Some are proposing to filter the air to remove greenhouse gases</w:t>
      </w:r>
      <w:r>
        <w:rPr>
          <w:u w:val="single"/>
        </w:rPr>
        <w:t xml:space="preserve"> </w:t>
      </w:r>
      <w:r w:rsidRPr="00641C36">
        <w:rPr>
          <w:sz w:val="16"/>
        </w:rPr>
        <w:t xml:space="preserve">The IPCC report will also mention the use of machines that capture CO2 directly from the air. A number of companies around the world have developed this type of technology - with some success. Earlier this year, Canadian company Carbon Engineering published a peer-reviewed research paper showing that CO2 can be captured from the air for less than $100 per </w:t>
      </w:r>
      <w:proofErr w:type="spellStart"/>
      <w:r w:rsidRPr="00641C36">
        <w:rPr>
          <w:sz w:val="16"/>
        </w:rPr>
        <w:t>tonne</w:t>
      </w:r>
      <w:proofErr w:type="spellEnd"/>
      <w:r w:rsidRPr="00641C36">
        <w:rPr>
          <w:sz w:val="16"/>
        </w:rPr>
        <w:t xml:space="preserve">. The company has now raised over $11m to expand its existing pilot and design its first commercial plant. But some </w:t>
      </w:r>
      <w:r w:rsidRPr="00641C36">
        <w:rPr>
          <w:u w:val="single"/>
        </w:rPr>
        <w:t>environmentalists see great danger in all these ideas of negative emissions. They believe they are mythical solutions that allow people to keep on using coal, oil and gas.</w:t>
      </w:r>
      <w:r>
        <w:rPr>
          <w:u w:val="single"/>
        </w:rPr>
        <w:t xml:space="preserve"> </w:t>
      </w:r>
      <w:r w:rsidRPr="00641C36">
        <w:rPr>
          <w:sz w:val="16"/>
        </w:rPr>
        <w:t xml:space="preserve">"There are some countries whose economies are based on fossil fuels who are not ready to face the reality yet, and they will want to continue digging and selling those fossil fuels for quite some time," one seasoned climate expert told BBC News. </w:t>
      </w:r>
      <w:r w:rsidRPr="00641C36">
        <w:rPr>
          <w:u w:val="single"/>
        </w:rPr>
        <w:t>"I suppose they're presuming that in the future some unicorns will pop up and suck the extra carbon from the atmosphere!"</w:t>
      </w:r>
    </w:p>
    <w:p w14:paraId="697E6DFA" w14:textId="77777777" w:rsidR="00420573" w:rsidRDefault="00420573" w:rsidP="00420573">
      <w:pPr>
        <w:rPr>
          <w:u w:val="single"/>
        </w:rPr>
      </w:pPr>
    </w:p>
    <w:p w14:paraId="324E08C1" w14:textId="77777777" w:rsidR="00420573" w:rsidRDefault="00420573" w:rsidP="00420573">
      <w:pPr>
        <w:pStyle w:val="Heading4"/>
      </w:pPr>
      <w:r>
        <w:t>CCS doesn’t work they shift focus away from key mitigation efforts, encourage continued pollution, work very slow, and requires putting carbon in the atmosphere</w:t>
      </w:r>
    </w:p>
    <w:p w14:paraId="76B2B465" w14:textId="77777777" w:rsidR="00420573" w:rsidRDefault="00420573" w:rsidP="00420573">
      <w:r w:rsidRPr="007001B4">
        <w:rPr>
          <w:rStyle w:val="Style13ptBold"/>
        </w:rPr>
        <w:t>Irfan 17</w:t>
      </w:r>
      <w:r>
        <w:t xml:space="preserve">, Umair Irfan, Umair was a reporter for </w:t>
      </w:r>
      <w:proofErr w:type="spellStart"/>
      <w:r>
        <w:t>ClimateWire</w:t>
      </w:r>
      <w:proofErr w:type="spellEnd"/>
      <w:r>
        <w:t xml:space="preserve"> at E&amp;E News in Washington, DC, where he covered health and climate change, science, and energy policy, 5-25-17, “Will Carbon Capture and Storage Ever Work?”, E&amp;E News, https://www.scientificamerican.com/article/will-carbon-capture-and-storage-ever-work/</w:t>
      </w:r>
    </w:p>
    <w:p w14:paraId="40BF7031" w14:textId="5B211A87" w:rsidR="00420573" w:rsidRDefault="00420573" w:rsidP="00420573">
      <w:pPr>
        <w:rPr>
          <w:sz w:val="16"/>
        </w:rPr>
      </w:pPr>
      <w:r w:rsidRPr="00CC229A">
        <w:rPr>
          <w:u w:val="single"/>
        </w:rPr>
        <w:t>Scientists are concerned about the unintended consequences of nurturing ecosystems to breathe in more carbon dioxide or building machines that react with greenhouse gases and sequester them. There isn't much research out there on the economics and effectiveness of these strategies.</w:t>
      </w:r>
      <w:r>
        <w:rPr>
          <w:u w:val="single"/>
        </w:rPr>
        <w:t xml:space="preserve"> </w:t>
      </w:r>
      <w:r w:rsidRPr="00CC229A">
        <w:rPr>
          <w:u w:val="single"/>
        </w:rPr>
        <w:t>Many activists are worried that carbon dioxide removal technologies will detract from climate change mitigation efforts, that they will cost too much, or that nations will see them as a license to keep polluting.</w:t>
      </w:r>
      <w:r>
        <w:rPr>
          <w:u w:val="single"/>
        </w:rPr>
        <w:t xml:space="preserve"> </w:t>
      </w:r>
      <w:r w:rsidRPr="00CC229A">
        <w:rPr>
          <w:sz w:val="16"/>
        </w:rPr>
        <w:t xml:space="preserve">“The No. 1 outcome we wanted to make clear is </w:t>
      </w:r>
      <w:r w:rsidRPr="00CC229A">
        <w:rPr>
          <w:u w:val="single"/>
        </w:rPr>
        <w:t xml:space="preserve">there is no substitute for mitigation </w:t>
      </w:r>
      <w:r w:rsidRPr="00CC229A">
        <w:rPr>
          <w:sz w:val="16"/>
        </w:rPr>
        <w:t xml:space="preserve">and adaptation,” Waleed </w:t>
      </w:r>
      <w:proofErr w:type="spellStart"/>
      <w:r w:rsidRPr="00CC229A">
        <w:rPr>
          <w:sz w:val="16"/>
        </w:rPr>
        <w:t>Abdalati</w:t>
      </w:r>
      <w:proofErr w:type="spellEnd"/>
      <w:r w:rsidRPr="00CC229A">
        <w:rPr>
          <w:sz w:val="16"/>
        </w:rPr>
        <w:t>, a professor at the University of Colorado, Boulder, said at a public meeting of the National Academies yesterday in Washington, D.C. The pace of humanity's greenhouse gas emissions output continues to grow, and even with international targets for curbing emissions, many scientists project that the world will overshoot a target of limiting global warming to 2 degrees Celsius. ADVERTISEMENT Keeping warming in check would require methods that result in negative greenhouse gas emissions, whether using air capture systems or bioenergy coupled with carbon capture and sequestration setups (</w:t>
      </w:r>
      <w:proofErr w:type="spellStart"/>
      <w:r w:rsidRPr="00CC229A">
        <w:rPr>
          <w:sz w:val="16"/>
        </w:rPr>
        <w:t>Climatewire</w:t>
      </w:r>
      <w:proofErr w:type="spellEnd"/>
      <w:r w:rsidRPr="00CC229A">
        <w:rPr>
          <w:sz w:val="16"/>
        </w:rPr>
        <w:t>, March 24). This poses an immense engineering challenge to counteract humanity's influence on the planet, so the National Academies is chalking out a plan that could bridge the divide between where the technology stands and where it needs to go (</w:t>
      </w:r>
      <w:proofErr w:type="spellStart"/>
      <w:r w:rsidRPr="00CC229A">
        <w:rPr>
          <w:sz w:val="16"/>
        </w:rPr>
        <w:t>Climatewire</w:t>
      </w:r>
      <w:proofErr w:type="spellEnd"/>
      <w:r w:rsidRPr="00CC229A">
        <w:rPr>
          <w:sz w:val="16"/>
        </w:rPr>
        <w:t xml:space="preserve">, May 19). “It took the entire fossil fuel infrastructure of the world to put it all there, and </w:t>
      </w:r>
      <w:r w:rsidRPr="00CC229A">
        <w:rPr>
          <w:u w:val="single"/>
        </w:rPr>
        <w:t>if you're going to do it at scale, you're going to need a lot of stuff, a lot of people, and it's going to be expensive,</w:t>
      </w:r>
      <w:r w:rsidRPr="00CC229A">
        <w:rPr>
          <w:sz w:val="16"/>
        </w:rPr>
        <w:t xml:space="preserve">” said </w:t>
      </w:r>
      <w:proofErr w:type="spellStart"/>
      <w:r w:rsidRPr="00CC229A">
        <w:rPr>
          <w:sz w:val="16"/>
        </w:rPr>
        <w:t>Pacala</w:t>
      </w:r>
      <w:proofErr w:type="spellEnd"/>
      <w:r w:rsidRPr="00CC229A">
        <w:rPr>
          <w:sz w:val="16"/>
        </w:rPr>
        <w:t>. “</w:t>
      </w:r>
      <w:proofErr w:type="gramStart"/>
      <w:r w:rsidRPr="00CC229A">
        <w:rPr>
          <w:sz w:val="16"/>
        </w:rPr>
        <w:t>So</w:t>
      </w:r>
      <w:proofErr w:type="gramEnd"/>
      <w:r w:rsidRPr="00CC229A">
        <w:rPr>
          <w:sz w:val="16"/>
        </w:rPr>
        <w:t xml:space="preserve"> you want to figure a way to minimize the energy, materials, consumption and lower the costs.” newsletter promo Sign up for Scientific American’s free newsletters. Sign Up DOE SPENDING $2.75M </w:t>
      </w:r>
      <w:proofErr w:type="gramStart"/>
      <w:r w:rsidRPr="00CC229A">
        <w:rPr>
          <w:sz w:val="16"/>
        </w:rPr>
        <w:t>The</w:t>
      </w:r>
      <w:proofErr w:type="gramEnd"/>
      <w:r w:rsidRPr="00CC229A">
        <w:rPr>
          <w:sz w:val="16"/>
        </w:rPr>
        <w:t xml:space="preserve"> new research is supported by the Department of Energy, the U.S. Geological Survey, the National Oceanic and Atmospheric Administration, U.S. EPA and the V. </w:t>
      </w:r>
      <w:proofErr w:type="spellStart"/>
      <w:r w:rsidRPr="00CC229A">
        <w:rPr>
          <w:sz w:val="16"/>
        </w:rPr>
        <w:t>Kann</w:t>
      </w:r>
      <w:proofErr w:type="spellEnd"/>
      <w:r w:rsidRPr="00CC229A">
        <w:rPr>
          <w:sz w:val="16"/>
        </w:rPr>
        <w:t xml:space="preserve"> Rasmussen Foundation. The work on carbon removal builds on past analyses at the National Academies examining contentious geoengineering techniques, like seeding oceans with iron to spur the growth of organisms that take up carbon dioxide. ADVERTISEMENT Removing carbon dioxide gets at the root of the climate change problem, unlike geoengineering, which masks it. But there are some unique challenges. </w:t>
      </w:r>
      <w:r w:rsidRPr="00CC229A">
        <w:rPr>
          <w:u w:val="single"/>
        </w:rPr>
        <w:t>Carbon dioxide itself is not a very reactive molecule, so many proposals for sucking it up require an energy input. This means careful life-cycle accounting to make sure that more carbon dioxide comes out of the atmosphere in deploying these systems than goes in.</w:t>
      </w:r>
      <w:r>
        <w:rPr>
          <w:u w:val="single"/>
        </w:rPr>
        <w:t xml:space="preserve"> </w:t>
      </w:r>
      <w:r w:rsidRPr="00CC229A">
        <w:rPr>
          <w:u w:val="single"/>
        </w:rPr>
        <w:t>In addition, carbon dioxide is extremely dilute in the atmosphere, with concentrations peaking around 400 parts per million, so a machine that scrubs it out of the atmosphere would have to go through an immense amount of air to make a meaningful dent in rising temperatures</w:t>
      </w:r>
      <w:r w:rsidRPr="00CC229A">
        <w:rPr>
          <w:sz w:val="16"/>
        </w:rPr>
        <w:t>.</w:t>
      </w:r>
    </w:p>
    <w:p w14:paraId="453FFC68" w14:textId="77777777" w:rsidR="003C5C80" w:rsidRPr="00BF03C9" w:rsidRDefault="003C5C80" w:rsidP="003C5C80">
      <w:pPr>
        <w:pStyle w:val="Heading3"/>
      </w:pPr>
      <w:r>
        <w:t>2AC- links to elections</w:t>
      </w:r>
    </w:p>
    <w:p w14:paraId="42C3061C" w14:textId="77777777" w:rsidR="003C5C80" w:rsidRDefault="003C5C80" w:rsidP="003C3C75">
      <w:pPr>
        <w:pStyle w:val="Heading4"/>
        <w:numPr>
          <w:ilvl w:val="0"/>
          <w:numId w:val="13"/>
        </w:numPr>
      </w:pPr>
      <w:r>
        <w:t>Links to net benefit-lack of action on climate is the largest threat to trumps re-election</w:t>
      </w:r>
    </w:p>
    <w:p w14:paraId="4ECE4254" w14:textId="77777777" w:rsidR="003C5C80" w:rsidRPr="006B1329" w:rsidRDefault="003C5C80" w:rsidP="003C5C80">
      <w:proofErr w:type="spellStart"/>
      <w:r w:rsidRPr="00F470BD">
        <w:rPr>
          <w:rStyle w:val="Style13ptBold"/>
        </w:rPr>
        <w:t>Nuccitelli</w:t>
      </w:r>
      <w:proofErr w:type="spellEnd"/>
      <w:r w:rsidRPr="00F470BD">
        <w:rPr>
          <w:rStyle w:val="Style13ptBold"/>
        </w:rPr>
        <w:t xml:space="preserve"> 19</w:t>
      </w:r>
      <w:r>
        <w:t xml:space="preserve">, Dana </w:t>
      </w:r>
      <w:proofErr w:type="spellStart"/>
      <w:r>
        <w:t>Nuccitelli</w:t>
      </w:r>
      <w:proofErr w:type="spellEnd"/>
      <w:r>
        <w:t xml:space="preserve">, an environmental scientist, and author of Climatology versus Pseudoscience. He has published 10 papers related to climate change in peer-reviewed journals, including three studies on the expert climate consensus. </w:t>
      </w:r>
      <w:proofErr w:type="spellStart"/>
      <w:r>
        <w:t>Nuccitelli</w:t>
      </w:r>
      <w:proofErr w:type="spellEnd"/>
      <w:r>
        <w:t xml:space="preserve"> has written about climate science for SkepticalScience.com since 2010, for The Guardian since 2013, and for Yale Climate Connections since 2018, 7-29-19, “What role will climate change play in the 2020 presidential election?”, Yale Climate Connections, https://yaleclimateconnections.org/2019/07/what-role-will-climate-change-play-in-the-2020-presidential-election/</w:t>
      </w:r>
    </w:p>
    <w:p w14:paraId="59D36868" w14:textId="77777777" w:rsidR="003C5C80" w:rsidRPr="00F81CD5" w:rsidRDefault="003C5C80" w:rsidP="003C5C80">
      <w:pPr>
        <w:rPr>
          <w:sz w:val="16"/>
        </w:rPr>
      </w:pPr>
      <w:r w:rsidRPr="006B1329">
        <w:rPr>
          <w:u w:val="single"/>
        </w:rPr>
        <w:t xml:space="preserve">Supporting that view is </w:t>
      </w:r>
      <w:r w:rsidRPr="00BD613D">
        <w:rPr>
          <w:highlight w:val="yellow"/>
          <w:u w:val="single"/>
        </w:rPr>
        <w:t>a</w:t>
      </w:r>
      <w:r w:rsidRPr="006C461D">
        <w:rPr>
          <w:u w:val="single"/>
        </w:rPr>
        <w:t>n</w:t>
      </w:r>
      <w:r w:rsidRPr="006B1329">
        <w:rPr>
          <w:u w:val="single"/>
        </w:rPr>
        <w:t xml:space="preserve"> early July Washington Post-ABC News </w:t>
      </w:r>
      <w:r w:rsidRPr="00BD613D">
        <w:rPr>
          <w:highlight w:val="yellow"/>
          <w:u w:val="single"/>
        </w:rPr>
        <w:t>poll</w:t>
      </w:r>
      <w:r w:rsidRPr="006B1329">
        <w:rPr>
          <w:u w:val="single"/>
        </w:rPr>
        <w:t xml:space="preserve"> that </w:t>
      </w:r>
      <w:r w:rsidRPr="00BD613D">
        <w:rPr>
          <w:highlight w:val="yellow"/>
          <w:u w:val="single"/>
        </w:rPr>
        <w:t>asked Americans whether they</w:t>
      </w:r>
      <w:r w:rsidRPr="006B1329">
        <w:rPr>
          <w:u w:val="single"/>
        </w:rPr>
        <w:t xml:space="preserve"> approve or </w:t>
      </w:r>
      <w:r w:rsidRPr="00BD613D">
        <w:rPr>
          <w:highlight w:val="yellow"/>
          <w:u w:val="single"/>
        </w:rPr>
        <w:t>disapprove of the Trump</w:t>
      </w:r>
      <w:r w:rsidRPr="006B1329">
        <w:rPr>
          <w:u w:val="single"/>
        </w:rPr>
        <w:t xml:space="preserve"> administration’s </w:t>
      </w:r>
      <w:r w:rsidRPr="00BD613D">
        <w:rPr>
          <w:highlight w:val="yellow"/>
          <w:u w:val="single"/>
        </w:rPr>
        <w:t>handling of</w:t>
      </w:r>
      <w:r w:rsidRPr="006B1329">
        <w:rPr>
          <w:u w:val="single"/>
        </w:rPr>
        <w:t xml:space="preserve"> nine </w:t>
      </w:r>
      <w:r w:rsidRPr="00BD613D">
        <w:rPr>
          <w:highlight w:val="yellow"/>
          <w:u w:val="single"/>
        </w:rPr>
        <w:t>important issues</w:t>
      </w:r>
      <w:r w:rsidRPr="006B1329">
        <w:rPr>
          <w:u w:val="single"/>
        </w:rPr>
        <w:t xml:space="preserve"> </w:t>
      </w:r>
      <w:r w:rsidRPr="00F81CD5">
        <w:rPr>
          <w:sz w:val="16"/>
        </w:rPr>
        <w:t>– the economy, immigration, taxes, health care, gun violence, foreign policy, abortion, climate change, and what the poll called issues of “special concern to women</w:t>
      </w:r>
      <w:r w:rsidRPr="006B1329">
        <w:rPr>
          <w:u w:val="single"/>
        </w:rPr>
        <w:t>.”</w:t>
      </w:r>
      <w:r>
        <w:rPr>
          <w:u w:val="single"/>
        </w:rPr>
        <w:t xml:space="preserve"> </w:t>
      </w:r>
      <w:r w:rsidRPr="00BD613D">
        <w:rPr>
          <w:highlight w:val="yellow"/>
          <w:u w:val="single"/>
        </w:rPr>
        <w:t>Climate change received the most critical response</w:t>
      </w:r>
      <w:r w:rsidRPr="006B1329">
        <w:rPr>
          <w:u w:val="single"/>
        </w:rPr>
        <w:t xml:space="preserve">, with </w:t>
      </w:r>
      <w:r w:rsidRPr="00BD613D">
        <w:rPr>
          <w:highlight w:val="yellow"/>
          <w:u w:val="single"/>
        </w:rPr>
        <w:t>62%</w:t>
      </w:r>
      <w:r w:rsidRPr="006B1329">
        <w:rPr>
          <w:u w:val="single"/>
        </w:rPr>
        <w:t xml:space="preserve"> </w:t>
      </w:r>
      <w:r w:rsidRPr="00BD613D">
        <w:rPr>
          <w:highlight w:val="yellow"/>
          <w:u w:val="single"/>
        </w:rPr>
        <w:t>of Americans disapproving of the</w:t>
      </w:r>
      <w:r w:rsidRPr="006B1329">
        <w:rPr>
          <w:u w:val="single"/>
        </w:rPr>
        <w:t xml:space="preserve"> administration’s </w:t>
      </w:r>
      <w:r w:rsidRPr="00BD613D">
        <w:rPr>
          <w:highlight w:val="yellow"/>
          <w:u w:val="single"/>
        </w:rPr>
        <w:t>actions</w:t>
      </w:r>
      <w:r w:rsidRPr="006B1329">
        <w:rPr>
          <w:u w:val="single"/>
        </w:rPr>
        <w:t xml:space="preserve"> compared to just 29% approving.</w:t>
      </w:r>
      <w:r>
        <w:rPr>
          <w:u w:val="single"/>
        </w:rPr>
        <w:t xml:space="preserve"> </w:t>
      </w:r>
      <w:r w:rsidRPr="00F81CD5">
        <w:rPr>
          <w:sz w:val="16"/>
        </w:rPr>
        <w:t xml:space="preserve">Commentary </w:t>
      </w:r>
      <w:r w:rsidRPr="006B1329">
        <w:rPr>
          <w:u w:val="single"/>
        </w:rPr>
        <w:t>That approval rate of “the way Trump is handling” climate change matches the 62 percent of Americans worried about the issue in a recent Yale-George Mason survey.*</w:t>
      </w:r>
      <w:r>
        <w:rPr>
          <w:u w:val="single"/>
        </w:rPr>
        <w:t xml:space="preserve"> </w:t>
      </w:r>
      <w:r w:rsidRPr="006C461D">
        <w:rPr>
          <w:u w:val="single"/>
        </w:rPr>
        <w:t xml:space="preserve">The </w:t>
      </w:r>
      <w:r w:rsidRPr="00BD613D">
        <w:rPr>
          <w:highlight w:val="yellow"/>
          <w:u w:val="single"/>
        </w:rPr>
        <w:t>Trump</w:t>
      </w:r>
      <w:r w:rsidRPr="006B1329">
        <w:rPr>
          <w:u w:val="single"/>
        </w:rPr>
        <w:t xml:space="preserve"> </w:t>
      </w:r>
      <w:r w:rsidRPr="006C461D">
        <w:rPr>
          <w:u w:val="single"/>
        </w:rPr>
        <w:t xml:space="preserve">administration </w:t>
      </w:r>
      <w:r w:rsidRPr="00BD613D">
        <w:rPr>
          <w:highlight w:val="yellow"/>
          <w:u w:val="single"/>
        </w:rPr>
        <w:t xml:space="preserve">has done nothing to address the </w:t>
      </w:r>
      <w:r w:rsidRPr="00F81CD5">
        <w:rPr>
          <w:u w:val="single"/>
        </w:rPr>
        <w:t xml:space="preserve">carbon pollution causing the </w:t>
      </w:r>
      <w:r w:rsidRPr="00BD613D">
        <w:rPr>
          <w:highlight w:val="yellow"/>
          <w:u w:val="single"/>
        </w:rPr>
        <w:t>problem</w:t>
      </w:r>
      <w:r w:rsidRPr="006B1329">
        <w:rPr>
          <w:u w:val="single"/>
        </w:rPr>
        <w:t xml:space="preserve">, and instead has exacerbated it. </w:t>
      </w:r>
      <w:r w:rsidRPr="006C461D">
        <w:rPr>
          <w:u w:val="single"/>
        </w:rPr>
        <w:t>The administration began its campaign against Obama-era</w:t>
      </w:r>
      <w:r w:rsidRPr="006B1329">
        <w:rPr>
          <w:u w:val="single"/>
        </w:rPr>
        <w:t xml:space="preserve"> climate </w:t>
      </w:r>
      <w:r w:rsidRPr="006C461D">
        <w:rPr>
          <w:u w:val="single"/>
        </w:rPr>
        <w:t>initiatives</w:t>
      </w:r>
      <w:r w:rsidRPr="006B1329">
        <w:rPr>
          <w:u w:val="single"/>
        </w:rPr>
        <w:t xml:space="preserve"> by announcing,</w:t>
      </w:r>
      <w:r w:rsidRPr="00F81CD5">
        <w:rPr>
          <w:sz w:val="16"/>
        </w:rPr>
        <w:t xml:space="preserve"> soon after taking office, </w:t>
      </w:r>
      <w:r w:rsidRPr="006B1329">
        <w:rPr>
          <w:u w:val="single"/>
        </w:rPr>
        <w:t>its intention to withdraw from the Paris climate agreement. Since then, the administration has moved to scrub mentions of climate change from government science press releases</w:t>
      </w:r>
      <w:r w:rsidRPr="00F81CD5">
        <w:rPr>
          <w:sz w:val="16"/>
        </w:rPr>
        <w:t xml:space="preserve">, has blocked climate-related congressional testimony from its intelligence agencies, has repealed the EPA Clean Power Plan, frozen vehicle fuel efficiency standards, and undone dozens more regulations aimed at curbing pollutants. Trump campaign staffers are reportedly concerned that the administration’s anti-environment agenda could hurt his re-election prospects among key constituencies, especially considering his “persistent unpopularity among female and suburban voters.” Compounding those concerns may be that the president’s approval rating hasn’t reached 50 percent during his time in office, making him the only president in the modern era never to have reached that milestone. Add in the “blue wave” midterm elections of 2018 in which Democrats regained a majority in the House of Representatives, and consider also Trump campaigners’ concerns over a mid-June Fox News poll that showed Trump trailing top Democratic presidential contenders. An important reminder, one that the political pundits on cable TV often emphasize: It’s early in the campaign, and polling and survey results taken this far ahead of an election are certain to fluctuate. Take them with a large grain of salt at this point, many </w:t>
      </w:r>
      <w:proofErr w:type="gramStart"/>
      <w:r w:rsidRPr="00F81CD5">
        <w:rPr>
          <w:sz w:val="16"/>
        </w:rPr>
        <w:t>urge</w:t>
      </w:r>
      <w:proofErr w:type="gramEnd"/>
      <w:r w:rsidRPr="00F81CD5">
        <w:rPr>
          <w:sz w:val="16"/>
        </w:rPr>
        <w:t xml:space="preserve">. Are the political times really ‘a </w:t>
      </w:r>
      <w:proofErr w:type="spellStart"/>
      <w:r w:rsidRPr="00F81CD5">
        <w:rPr>
          <w:sz w:val="16"/>
        </w:rPr>
        <w:t>changin</w:t>
      </w:r>
      <w:proofErr w:type="spellEnd"/>
      <w:r w:rsidRPr="00F81CD5">
        <w:rPr>
          <w:sz w:val="16"/>
        </w:rPr>
        <w:t xml:space="preserve">’? That said, some Republican confidants and allies of the president – even including Trump-basher-turned-vocal-supporter Senator Lindsey Graham of South Carolina – have voiced frustration with the administration’s climate science denial. Graham was reported in E&amp;E News as saying, “We owe it to the country to have an alternative to the Green New Deal. We’re going to sit down with the president and see if we can unveil a bill for 2020 that would be good for the environment and good for business.” Some elected Republican lawmakers have taken first steps toward developing climate policy plans of their own. In what some analysts see as an attempt at damage control, the administration in early July appeared to shelve its controversial efforts to “review” and challenge mainstream federal climate science and analytical reports in a “red team/blue team” debate exercise. On July 8, Trump delivered his first speech as president focusing on what he said were his administration’s environmental accomplishments. Press reports and fact-checkers noted it was full of misleading assertions and barely touched on climate change. The only relevant references were in a claim that American energy-related carbon emissions have declined rapidly since 2000 (a long-term trend that the current administration’s regulatory rollbacks cannot take credit for), a severely flawed estimate of the costs of some liberal House Democrats’ favored Green New Deal, and selective and inaccurate remarks about the Paris climate accord. GOP: ‘No time like present’ for environmental concerns? Against that backdrop, the conservative National Review magazine made famous by its founder William F. Buckley, Jr., on July 15 carried an article headlined “Republicans Take an Important Step Back into the Environmental Debate.” Reporting that voters have “become increasingly worried about the environment,” the magazine, often highly critical of President Trump, reported that congressional Republicans “have finally realized that there is no time like the present to show some concern for the fate of the natural world.” It pointed to a newly established “Roosevelt Conservation Caucus,” named in honor of President Teddy Roosevelt, “founded in part to remind the public that the GOP is not as monolithically unconcerned with environmental causes as is commonly suggested.” </w:t>
      </w:r>
      <w:r w:rsidRPr="00BD613D">
        <w:rPr>
          <w:u w:val="single"/>
        </w:rPr>
        <w:t>The</w:t>
      </w:r>
      <w:r w:rsidRPr="006B1329">
        <w:rPr>
          <w:u w:val="single"/>
        </w:rPr>
        <w:t xml:space="preserve"> National Review </w:t>
      </w:r>
      <w:r w:rsidRPr="00BD613D">
        <w:rPr>
          <w:u w:val="single"/>
        </w:rPr>
        <w:t>article reported</w:t>
      </w:r>
      <w:r w:rsidRPr="006B1329">
        <w:rPr>
          <w:u w:val="single"/>
        </w:rPr>
        <w:t xml:space="preserve"> Senator Graham saying in a press conference, “I would encourage the president to look long and hard at the science and find the solution. I’m tired of playing defense on the environment.” Graham also said that when over 90 percent of scientists are in agreement that CO2 is the principal cause of warming, “I believe the nine out of the 10, not the one.”</w:t>
      </w:r>
      <w:r>
        <w:rPr>
          <w:u w:val="single"/>
        </w:rPr>
        <w:t xml:space="preserve"> </w:t>
      </w:r>
      <w:r w:rsidRPr="00F81CD5">
        <w:rPr>
          <w:sz w:val="16"/>
        </w:rPr>
        <w:t xml:space="preserve">… but partisan political split persists None of this changes the political calculus, however, that most voters self-identifying as Republicans side with Trump in considering climate change unworthy of their interest or attention. That contrasts with </w:t>
      </w:r>
      <w:r w:rsidRPr="00BD613D">
        <w:rPr>
          <w:highlight w:val="yellow"/>
          <w:u w:val="single"/>
        </w:rPr>
        <w:t>Democratic voters</w:t>
      </w:r>
      <w:r w:rsidRPr="006B1329">
        <w:rPr>
          <w:u w:val="single"/>
        </w:rPr>
        <w:t xml:space="preserve">, who </w:t>
      </w:r>
      <w:r w:rsidRPr="00BD613D">
        <w:rPr>
          <w:highlight w:val="yellow"/>
          <w:u w:val="single"/>
        </w:rPr>
        <w:t>regularly</w:t>
      </w:r>
      <w:r w:rsidRPr="006B1329">
        <w:rPr>
          <w:u w:val="single"/>
        </w:rPr>
        <w:t xml:space="preserve"> </w:t>
      </w:r>
      <w:r w:rsidRPr="00F81CD5">
        <w:rPr>
          <w:highlight w:val="yellow"/>
          <w:u w:val="single"/>
        </w:rPr>
        <w:t>single out climate change as a critical issue</w:t>
      </w:r>
      <w:r w:rsidRPr="006B1329">
        <w:rPr>
          <w:u w:val="single"/>
        </w:rPr>
        <w:t xml:space="preserve"> for their presidential candidates to address.</w:t>
      </w:r>
      <w:r>
        <w:rPr>
          <w:u w:val="single"/>
        </w:rPr>
        <w:t xml:space="preserve"> </w:t>
      </w:r>
      <w:r w:rsidRPr="00F81CD5">
        <w:rPr>
          <w:sz w:val="16"/>
        </w:rPr>
        <w:t xml:space="preserve">The roughly two dozen Democratic presidential candidates by and large have voiced support for a debate devoted exclusively to climate change and climate policy. The Democratic National Committee has remained reluctant to hold single-topic debates, but outside groups are planning a presidential candidate climate forum on September 23rd. Several Democrats seeking the presidency have introduced their own policy proposals, some of them quite elaborate, to address climate change. In addition, a group of Democratic lawmakers have joined with candidate Bernie Sanders of Vermont in backing a resolution officially declaring a climate crisis emergency. Such symbolic resolutions often are seen as being “toothless” – the lowest of low bars compared to actual legislation – but nevertheless express the sentiment of the supporting lawmakers. </w:t>
      </w:r>
      <w:r w:rsidRPr="006B1329">
        <w:rPr>
          <w:u w:val="single"/>
        </w:rPr>
        <w:t xml:space="preserve">As climate change continues to increase the frequency of extreme weather events like the mid-July multi-state record-breaking heat wave that plagued much of the U.S., </w:t>
      </w:r>
      <w:r w:rsidRPr="00F81CD5">
        <w:rPr>
          <w:highlight w:val="yellow"/>
          <w:u w:val="single"/>
        </w:rPr>
        <w:t>the issue will inevitably grow more prominent and attract more</w:t>
      </w:r>
      <w:r w:rsidRPr="006B1329">
        <w:rPr>
          <w:u w:val="single"/>
        </w:rPr>
        <w:t xml:space="preserve"> media and candidate </w:t>
      </w:r>
      <w:r w:rsidRPr="00F81CD5">
        <w:rPr>
          <w:highlight w:val="yellow"/>
          <w:u w:val="single"/>
        </w:rPr>
        <w:t>attention</w:t>
      </w:r>
      <w:r w:rsidRPr="006B1329">
        <w:rPr>
          <w:u w:val="single"/>
        </w:rPr>
        <w:t xml:space="preserve"> in coming elections. </w:t>
      </w:r>
      <w:r w:rsidRPr="00F81CD5">
        <w:rPr>
          <w:highlight w:val="yellow"/>
          <w:u w:val="single"/>
        </w:rPr>
        <w:t>American voters will</w:t>
      </w:r>
      <w:r w:rsidRPr="006B1329">
        <w:rPr>
          <w:u w:val="single"/>
        </w:rPr>
        <w:t xml:space="preserve"> likely </w:t>
      </w:r>
      <w:r w:rsidRPr="00F81CD5">
        <w:rPr>
          <w:highlight w:val="yellow"/>
          <w:u w:val="single"/>
        </w:rPr>
        <w:t>become increasingly concerned</w:t>
      </w:r>
      <w:r w:rsidRPr="006B1329">
        <w:rPr>
          <w:u w:val="single"/>
        </w:rPr>
        <w:t>, and climate policy solutions will continue to rise among their priorities</w:t>
      </w:r>
      <w:r w:rsidRPr="00F81CD5">
        <w:rPr>
          <w:sz w:val="16"/>
        </w:rPr>
        <w:t>. At that point, both major political parties increasingly see the writing on the wall, and candidates from both sides of the aisle will come to compete for the voting public’s favor on climate change. The heat is rising.</w:t>
      </w:r>
    </w:p>
    <w:p w14:paraId="1E593A18" w14:textId="77777777" w:rsidR="003C5C80" w:rsidRPr="003C2C95" w:rsidRDefault="003C5C80" w:rsidP="003C5C80"/>
    <w:p w14:paraId="60167C2A" w14:textId="77777777" w:rsidR="003C5C80" w:rsidRPr="00CC229A" w:rsidRDefault="003C5C80" w:rsidP="003C5C80">
      <w:pPr>
        <w:rPr>
          <w:sz w:val="16"/>
        </w:rPr>
      </w:pPr>
    </w:p>
    <w:p w14:paraId="20039A37" w14:textId="77777777" w:rsidR="003C5C80" w:rsidRDefault="003C5C80" w:rsidP="00420573">
      <w:pPr>
        <w:rPr>
          <w:sz w:val="16"/>
        </w:rPr>
      </w:pPr>
    </w:p>
    <w:p w14:paraId="3EC407CA" w14:textId="77777777" w:rsidR="00822EE6" w:rsidRDefault="00822EE6" w:rsidP="00822EE6">
      <w:pPr>
        <w:pStyle w:val="Heading2"/>
      </w:pPr>
      <w:r>
        <w:t>Warming---Geo-Engineering</w:t>
      </w:r>
    </w:p>
    <w:p w14:paraId="016BB072" w14:textId="3262D610" w:rsidR="00822EE6" w:rsidRDefault="00822EE6" w:rsidP="00822EE6">
      <w:pPr>
        <w:pStyle w:val="Heading3"/>
      </w:pPr>
      <w:r>
        <w:t>2AC---Geo-engineering bad</w:t>
      </w:r>
    </w:p>
    <w:p w14:paraId="1B5CB3A6" w14:textId="77777777" w:rsidR="00822EE6" w:rsidRPr="007265F1" w:rsidRDefault="00822EE6" w:rsidP="00822EE6">
      <w:pPr>
        <w:pStyle w:val="Heading4"/>
      </w:pPr>
      <w:r>
        <w:t>Geo-engineering has no net positive impacts and destroys agriculture</w:t>
      </w:r>
    </w:p>
    <w:p w14:paraId="4E649D8E" w14:textId="77777777" w:rsidR="00822EE6" w:rsidRPr="007265F1" w:rsidRDefault="00822EE6" w:rsidP="00822EE6">
      <w:pPr>
        <w:rPr>
          <w:sz w:val="20"/>
          <w:szCs w:val="21"/>
        </w:rPr>
      </w:pPr>
      <w:r w:rsidRPr="007265F1">
        <w:rPr>
          <w:sz w:val="20"/>
          <w:szCs w:val="21"/>
        </w:rPr>
        <w:t xml:space="preserve">Robinson </w:t>
      </w:r>
      <w:r w:rsidRPr="007265F1">
        <w:rPr>
          <w:rStyle w:val="Style13ptBold"/>
        </w:rPr>
        <w:t>Meyer</w:t>
      </w:r>
      <w:r>
        <w:rPr>
          <w:rStyle w:val="Style13ptBold"/>
        </w:rPr>
        <w:t xml:space="preserve"> ’</w:t>
      </w:r>
      <w:proofErr w:type="gramStart"/>
      <w:r>
        <w:rPr>
          <w:rStyle w:val="Style13ptBold"/>
        </w:rPr>
        <w:t xml:space="preserve">18 </w:t>
      </w:r>
      <w:r w:rsidRPr="007265F1">
        <w:rPr>
          <w:sz w:val="20"/>
          <w:szCs w:val="21"/>
        </w:rPr>
        <w:t xml:space="preserve"> is</w:t>
      </w:r>
      <w:proofErr w:type="gramEnd"/>
      <w:r w:rsidRPr="007265F1">
        <w:rPr>
          <w:sz w:val="20"/>
          <w:szCs w:val="21"/>
        </w:rPr>
        <w:t xml:space="preserve"> a staff writer at The Atlantic, where he covers climate change and technology.</w:t>
      </w:r>
      <w:r>
        <w:rPr>
          <w:sz w:val="20"/>
          <w:szCs w:val="21"/>
        </w:rPr>
        <w:t xml:space="preserve"> “</w:t>
      </w:r>
      <w:r w:rsidRPr="007265F1">
        <w:rPr>
          <w:sz w:val="20"/>
          <w:szCs w:val="21"/>
        </w:rPr>
        <w:t xml:space="preserve">A Disappointing New Problem </w:t>
      </w:r>
      <w:proofErr w:type="gramStart"/>
      <w:r w:rsidRPr="007265F1">
        <w:rPr>
          <w:sz w:val="20"/>
          <w:szCs w:val="21"/>
        </w:rPr>
        <w:t>With</w:t>
      </w:r>
      <w:proofErr w:type="gramEnd"/>
      <w:r w:rsidRPr="007265F1">
        <w:rPr>
          <w:sz w:val="20"/>
          <w:szCs w:val="21"/>
        </w:rPr>
        <w:t xml:space="preserve"> Geo-Engineering</w:t>
      </w:r>
      <w:r>
        <w:rPr>
          <w:sz w:val="20"/>
          <w:szCs w:val="21"/>
        </w:rPr>
        <w:t xml:space="preserve">” </w:t>
      </w:r>
      <w:r w:rsidRPr="007265F1">
        <w:rPr>
          <w:sz w:val="20"/>
          <w:szCs w:val="21"/>
        </w:rPr>
        <w:t>https://www.theatlantic.com/science/archive/2018/08/solar-geo-engineering-cant-save-the-worlds-crops/567017/</w:t>
      </w:r>
    </w:p>
    <w:p w14:paraId="04FD230C" w14:textId="77777777" w:rsidR="00822EE6" w:rsidRDefault="00822EE6" w:rsidP="00822EE6">
      <w:r w:rsidRPr="003C4D67">
        <w:t xml:space="preserve">On Wednesday, Proctor and his colleagues added to that growing literature, as they unveiled the first global economic projection of how solar geo-engineering will affect the world’s crops. Its </w:t>
      </w:r>
      <w:r w:rsidRPr="003C4D67">
        <w:rPr>
          <w:szCs w:val="32"/>
          <w:u w:val="single"/>
        </w:rPr>
        <w:t>conclusions,</w:t>
      </w:r>
      <w:r w:rsidRPr="003C4D67">
        <w:t xml:space="preserve"> which </w:t>
      </w:r>
      <w:r w:rsidRPr="003C4D67">
        <w:rPr>
          <w:szCs w:val="32"/>
          <w:u w:val="single"/>
        </w:rPr>
        <w:t>are not positive</w:t>
      </w:r>
      <w:r w:rsidRPr="003C4D67">
        <w:t>, should not inspire confidence in our ability to reverse climate change in a simple way.</w:t>
      </w:r>
    </w:p>
    <w:p w14:paraId="7E36460B" w14:textId="77777777" w:rsidR="00822EE6" w:rsidRPr="003C4D67" w:rsidRDefault="00822EE6" w:rsidP="00822EE6">
      <w:pPr>
        <w:rPr>
          <w:szCs w:val="32"/>
          <w:u w:val="single"/>
        </w:rPr>
      </w:pPr>
      <w:r>
        <w:t xml:space="preserve">According to the new paper, </w:t>
      </w:r>
      <w:r w:rsidRPr="003C4D67">
        <w:rPr>
          <w:szCs w:val="32"/>
          <w:u w:val="single"/>
        </w:rPr>
        <w:t xml:space="preserve">solar geo-engineering’s consequences will override its benefits. </w:t>
      </w:r>
      <w:r>
        <w:t>Proctor and his colleagues find that spraying volcanic gas into the air will reduce global temperatures, aiding crops. But those same gases w</w:t>
      </w:r>
      <w:r w:rsidRPr="003C4D67">
        <w:rPr>
          <w:szCs w:val="32"/>
          <w:u w:val="single"/>
        </w:rPr>
        <w:t>ill also scatter sunlight and reduce the amount of radiation that reaches the surface, hampering photosynthesis.</w:t>
      </w:r>
    </w:p>
    <w:p w14:paraId="032A072A" w14:textId="77777777" w:rsidR="00822EE6" w:rsidRPr="007265F1" w:rsidRDefault="00822EE6" w:rsidP="00822EE6">
      <w:pPr>
        <w:rPr>
          <w:szCs w:val="32"/>
          <w:u w:val="single"/>
        </w:rPr>
      </w:pPr>
      <w:r w:rsidRPr="007265F1">
        <w:rPr>
          <w:szCs w:val="32"/>
          <w:u w:val="single"/>
        </w:rPr>
        <w:t>The net effect is roughly nil: Global yields will not emerge from a geo-engineered world any more bountiful than they were before. Solar geo-engineering cannot reverse the worldwide agricultural damage wrought by climate change.</w:t>
      </w:r>
    </w:p>
    <w:p w14:paraId="7E6190C6" w14:textId="77777777" w:rsidR="00822EE6" w:rsidRDefault="00822EE6" w:rsidP="00822EE6">
      <w:r>
        <w:t>The results were published in this week’s edition of the scientific journal Nature. Proctor compared them to a disappointing clinical trial.</w:t>
      </w:r>
    </w:p>
    <w:p w14:paraId="7FFBF6D0" w14:textId="77777777" w:rsidR="00822EE6" w:rsidRDefault="00822EE6" w:rsidP="00822EE6">
      <w:r>
        <w:t xml:space="preserve">“If you think of </w:t>
      </w:r>
      <w:r w:rsidRPr="007265F1">
        <w:rPr>
          <w:szCs w:val="32"/>
          <w:u w:val="single"/>
        </w:rPr>
        <w:t>solar geo-engineering as an experimental surgery, then the side effects of the treatment—the changes in sunlight—are kind of just as bad as the original disease,”</w:t>
      </w:r>
      <w:r>
        <w:t xml:space="preserve"> he told me.</w:t>
      </w:r>
    </w:p>
    <w:p w14:paraId="0038764A" w14:textId="77777777" w:rsidR="00822EE6" w:rsidRDefault="00822EE6" w:rsidP="00822EE6">
      <w:r>
        <w:t>But he didn’t want to throw out the idea just yet. “Just because the first test of an experimental surgery had bad side effects for a particular part of the body, it doesn’t mean the procedure should be automatically abandoned,” he said.</w:t>
      </w:r>
    </w:p>
    <w:p w14:paraId="111E9794" w14:textId="77777777" w:rsidR="00822EE6" w:rsidRDefault="00822EE6" w:rsidP="00822EE6">
      <w:r>
        <w:t xml:space="preserve">Proctor and his colleagues were only able to run the test because something like </w:t>
      </w:r>
      <w:r w:rsidRPr="007265F1">
        <w:rPr>
          <w:szCs w:val="32"/>
          <w:u w:val="single"/>
        </w:rPr>
        <w:t>solar geo-engineering has happened before</w:t>
      </w:r>
      <w:r>
        <w:t>—in fact, it occurred in living memory.</w:t>
      </w:r>
    </w:p>
    <w:p w14:paraId="5DA9C010" w14:textId="77777777" w:rsidR="00822EE6" w:rsidRDefault="00822EE6" w:rsidP="00822EE6">
      <w:r>
        <w:t>Farmers plow rice fields in San Fernando, Philippines, on July 8, 1991, as nearby Mount Pinatubo erupts with smoke and volcanic ash. (</w:t>
      </w:r>
      <w:proofErr w:type="spellStart"/>
      <w:r>
        <w:t>Bullit</w:t>
      </w:r>
      <w:proofErr w:type="spellEnd"/>
      <w:r>
        <w:t xml:space="preserve"> Marquez / AP)</w:t>
      </w:r>
    </w:p>
    <w:p w14:paraId="543A0FF7" w14:textId="77777777" w:rsidR="00822EE6" w:rsidRDefault="00822EE6" w:rsidP="00822EE6">
      <w:r>
        <w:t xml:space="preserve">In 1991, the </w:t>
      </w:r>
      <w:r w:rsidRPr="007265F1">
        <w:rPr>
          <w:szCs w:val="32"/>
          <w:u w:val="single"/>
        </w:rPr>
        <w:t xml:space="preserve">Philippine volcano Mount Pinatubo erupted, injecting 20 megatons of sulfur dioxide into the high </w:t>
      </w:r>
      <w:proofErr w:type="gramStart"/>
      <w:r w:rsidRPr="007265F1">
        <w:rPr>
          <w:szCs w:val="32"/>
          <w:u w:val="single"/>
        </w:rPr>
        <w:t>atmosphere</w:t>
      </w:r>
      <w:r>
        <w:t>.*</w:t>
      </w:r>
      <w:proofErr w:type="gramEnd"/>
      <w:r>
        <w:t xml:space="preserve"> Within a few weeks, the sulfate gas—which can reflect away enormous amounts of </w:t>
      </w:r>
      <w:r w:rsidRPr="007265F1">
        <w:rPr>
          <w:szCs w:val="32"/>
          <w:u w:val="single"/>
        </w:rPr>
        <w:t>visible light—enveloped the planet.</w:t>
      </w:r>
      <w:r>
        <w:t xml:space="preserve"> Eventually, this new layer of sulfate scattered so much sunlight that the planet cooled by roughly half a degree Celsius (or </w:t>
      </w:r>
      <w:proofErr w:type="gramStart"/>
      <w:r>
        <w:t>1 degree</w:t>
      </w:r>
      <w:proofErr w:type="gramEnd"/>
      <w:r>
        <w:t xml:space="preserve"> Fahrenheit). The sulfates fell out of the atmosphere a couple years later, and climate change continued its steady march.</w:t>
      </w:r>
    </w:p>
    <w:p w14:paraId="52836732" w14:textId="77777777" w:rsidR="00822EE6" w:rsidRDefault="00822EE6" w:rsidP="00822EE6">
      <w:r>
        <w:t>Plants seemed to prosper in Pinatubo’s dimmer, chillier world. Forests, especially, flourished: One study found that photosynthesis in a tract of Massachusetts woods increased by 23 percent on sunny days in 1992, as compared with before Pinatubo’s eruption. Biologists speculated that the volcanic gas scattered the sun’s rays in every direction, allowing more of them to dodge the dense leaves in a forest’s canopy and reach its understory.</w:t>
      </w:r>
    </w:p>
    <w:p w14:paraId="161ADBA8" w14:textId="77777777" w:rsidR="00822EE6" w:rsidRDefault="00822EE6" w:rsidP="00822EE6">
      <w:proofErr w:type="gramStart"/>
      <w:r>
        <w:t>So</w:t>
      </w:r>
      <w:proofErr w:type="gramEnd"/>
      <w:r>
        <w:t xml:space="preserve"> Proctor and his colleagues expected solar geo-engineering to boost global agriculture as well. After all, solar geo-engineering is nothing more than an endless Pinatubo: If humanity commits to solar geo-engineering the planet, then it will have to regularly spray sulfate gas into the sky in order to keep a lid on Earth’s temperature.</w:t>
      </w:r>
    </w:p>
    <w:p w14:paraId="1F69847D" w14:textId="77777777" w:rsidR="00822EE6" w:rsidRPr="007265F1" w:rsidRDefault="00822EE6" w:rsidP="00822EE6">
      <w:pPr>
        <w:rPr>
          <w:szCs w:val="32"/>
          <w:u w:val="single"/>
        </w:rPr>
      </w:pPr>
      <w:r>
        <w:t xml:space="preserve">But when the team looked at how </w:t>
      </w:r>
      <w:r w:rsidRPr="007265F1">
        <w:rPr>
          <w:szCs w:val="32"/>
          <w:u w:val="single"/>
        </w:rPr>
        <w:t>agriculture reacted to Pinatubo—and to the eruption</w:t>
      </w:r>
      <w:r>
        <w:t xml:space="preserve"> of Mexico’s El </w:t>
      </w:r>
      <w:proofErr w:type="spellStart"/>
      <w:r>
        <w:t>Chichón</w:t>
      </w:r>
      <w:proofErr w:type="spellEnd"/>
      <w:r>
        <w:t xml:space="preserve"> volcano in 1982—it found that global crop yields fell, even after controlling for temperature. </w:t>
      </w:r>
      <w:r w:rsidRPr="007265F1">
        <w:rPr>
          <w:szCs w:val="32"/>
          <w:u w:val="single"/>
        </w:rPr>
        <w:t>Global corn yields decreased by 9.3 percent in Pinatubo’s aftermath; wheat, soy, and rice yields fell by 4.8 percent.</w:t>
      </w:r>
    </w:p>
    <w:p w14:paraId="2E0C7BB0" w14:textId="77777777" w:rsidR="00822EE6" w:rsidRDefault="00822EE6" w:rsidP="00822EE6">
      <w:r>
        <w:t xml:space="preserve">“I was expecting this to go in the opposite direction,” Proctor said. He hypothesized that crops react differently to sulfates “because crops have a very different </w:t>
      </w:r>
      <w:proofErr w:type="spellStart"/>
      <w:r>
        <w:t>spacial</w:t>
      </w:r>
      <w:proofErr w:type="spellEnd"/>
      <w:r>
        <w:t xml:space="preserve"> structure than forests do. Forests have a big canopy, and then light fades in below. But crops are tightly spaced already and open to the sky.”</w:t>
      </w:r>
    </w:p>
    <w:p w14:paraId="2FF1E555" w14:textId="77777777" w:rsidR="00822EE6" w:rsidRDefault="00822EE6" w:rsidP="00822EE6">
      <w:r>
        <w:t>After they isolated these global crop effects, the team added them to a general climate model, projecting Earth’s conditions from 2050 to 2069. They mimicked how crops would fare on dozens of simulated Earths: In some, humanity begins to deploy solar geo-engineering as carbon emissions continue to rise; in others, geo-engineering never kicks in but climate change still continues unabated.</w:t>
      </w:r>
    </w:p>
    <w:p w14:paraId="6DF7B1E9" w14:textId="77777777" w:rsidR="00822EE6" w:rsidRPr="007265F1" w:rsidRDefault="00822EE6" w:rsidP="00822EE6">
      <w:pPr>
        <w:rPr>
          <w:szCs w:val="32"/>
          <w:u w:val="single"/>
        </w:rPr>
      </w:pPr>
      <w:r>
        <w:t xml:space="preserve">What they found was sobering. In the geo-engineered world, maize yields did increase by 6.3 percent due to cooler temperatures (compared with the climate-changed world). But they decreased by 5.3 percent due to the reduction in light. When accounting for a few </w:t>
      </w:r>
      <w:r w:rsidRPr="007265F1">
        <w:rPr>
          <w:szCs w:val="32"/>
          <w:u w:val="single"/>
        </w:rPr>
        <w:t>other side effects of geo-engineering, there was essentially zero benefit.</w:t>
      </w:r>
    </w:p>
    <w:p w14:paraId="52713526" w14:textId="2A5CFD3F" w:rsidR="00822EE6" w:rsidRDefault="00822EE6" w:rsidP="00822EE6">
      <w:pPr>
        <w:rPr>
          <w:szCs w:val="32"/>
          <w:u w:val="single"/>
        </w:rPr>
      </w:pPr>
      <w:r w:rsidRPr="007265F1">
        <w:rPr>
          <w:szCs w:val="32"/>
          <w:u w:val="single"/>
        </w:rPr>
        <w:t>These results held for every type of crop. Solar geo-engineering a warming world has no “statistically discernible effect on yields,” the paper concludes.</w:t>
      </w:r>
    </w:p>
    <w:p w14:paraId="598EE184" w14:textId="77777777" w:rsidR="00E70F3C" w:rsidRPr="0061311D" w:rsidRDefault="00E70F3C" w:rsidP="00E70F3C">
      <w:pPr>
        <w:pStyle w:val="Heading4"/>
      </w:pPr>
      <w:r>
        <w:t>Geoengineering would accelerate climate change but even if it worked wouldn’t be enough to stop climate change</w:t>
      </w:r>
    </w:p>
    <w:p w14:paraId="596E5FD7" w14:textId="77777777" w:rsidR="00E70F3C" w:rsidRDefault="00E70F3C" w:rsidP="00E70F3C">
      <w:r w:rsidRPr="0061311D">
        <w:t>Aubrey David Nicholas Jasper de</w:t>
      </w:r>
      <w:r w:rsidRPr="0061311D">
        <w:rPr>
          <w:rStyle w:val="Style13ptBold"/>
        </w:rPr>
        <w:t xml:space="preserve"> Grey</w:t>
      </w:r>
      <w:r>
        <w:rPr>
          <w:rStyle w:val="Style13ptBold"/>
        </w:rPr>
        <w:t xml:space="preserve"> et al. ’</w:t>
      </w:r>
      <w:proofErr w:type="gramStart"/>
      <w:r>
        <w:rPr>
          <w:rStyle w:val="Style13ptBold"/>
        </w:rPr>
        <w:t xml:space="preserve">17 </w:t>
      </w:r>
      <w:r w:rsidRPr="0061311D">
        <w:t xml:space="preserve"> is</w:t>
      </w:r>
      <w:proofErr w:type="gramEnd"/>
      <w:r w:rsidRPr="0061311D">
        <w:t xml:space="preserve"> an English author and biomedical gerontologist. He is the Chief Science Officer of the SENS Research Foundation and VP of New Technology Discovery at </w:t>
      </w:r>
      <w:proofErr w:type="spellStart"/>
      <w:r w:rsidRPr="0061311D">
        <w:t>AgeX</w:t>
      </w:r>
      <w:proofErr w:type="spellEnd"/>
      <w:r w:rsidRPr="0061311D">
        <w:t xml:space="preserve"> Therapeutics, Inc</w:t>
      </w:r>
      <w:r>
        <w:t>. “</w:t>
      </w:r>
      <w:r w:rsidRPr="007E4129">
        <w:t>Technological Wild Cards: Existential Risk and a Changing Humanity</w:t>
      </w:r>
      <w:r>
        <w:t xml:space="preserve">” </w:t>
      </w:r>
      <w:r w:rsidRPr="007E4129">
        <w:t>https://www.bbvaopenmind.com/en/articles/technological-wild-cards-existential-risk-and-a-changing-humanity/</w:t>
      </w:r>
    </w:p>
    <w:p w14:paraId="7A5FA19B" w14:textId="77777777" w:rsidR="00E70F3C" w:rsidRPr="0061311D" w:rsidRDefault="00E70F3C" w:rsidP="00E70F3C">
      <w:pPr>
        <w:rPr>
          <w:szCs w:val="32"/>
          <w:u w:val="single"/>
        </w:rPr>
      </w:pPr>
      <w:r w:rsidRPr="0061311D">
        <w:t xml:space="preserve">It should be highlighted that </w:t>
      </w:r>
      <w:r w:rsidRPr="0061311D">
        <w:rPr>
          <w:szCs w:val="32"/>
          <w:u w:val="single"/>
        </w:rPr>
        <w:t>this is not a solution to climate change.</w:t>
      </w:r>
      <w:r w:rsidRPr="0061311D">
        <w:rPr>
          <w:szCs w:val="32"/>
        </w:rPr>
        <w:t xml:space="preserve"> </w:t>
      </w:r>
      <w:r w:rsidRPr="0061311D">
        <w:t xml:space="preserve">While global temperature might be stabilized or lowered, unless this was </w:t>
      </w:r>
      <w:r w:rsidRPr="0061311D">
        <w:rPr>
          <w:szCs w:val="32"/>
          <w:u w:val="single"/>
        </w:rPr>
        <w:t>accompanied by reduction of CO2 emissions</w:t>
      </w:r>
      <w:r w:rsidRPr="0061311D">
        <w:t xml:space="preserve">, then </w:t>
      </w:r>
      <w:r w:rsidRPr="0061311D">
        <w:rPr>
          <w:szCs w:val="32"/>
          <w:u w:val="single"/>
        </w:rPr>
        <w:t>a host of damages such as ocean acidification would still occur.</w:t>
      </w:r>
      <w:r w:rsidRPr="0061311D">
        <w:t xml:space="preserve"> Furthermore, </w:t>
      </w:r>
      <w:r w:rsidRPr="0061311D">
        <w:rPr>
          <w:szCs w:val="32"/>
          <w:u w:val="single"/>
        </w:rPr>
        <w:t>if CO2 emissions were allowed to continue to rise during this period, then a major risk termed “termination shock” could manifest.</w:t>
      </w:r>
      <w:r w:rsidRPr="0061311D">
        <w:t xml:space="preserve"> In this case, if any circumstance resulted in an abrupt cessation of stratospheric aerosol geoengineering, then the </w:t>
      </w:r>
      <w:r w:rsidRPr="0061311D">
        <w:rPr>
          <w:szCs w:val="32"/>
          <w:u w:val="single"/>
        </w:rPr>
        <w:t>increased CO2 concentration in the atmosphere would result in a rapid jump in global temperature, which would have far more severe impacts on ecosystems and human societies than the already disastrous effects of a gradual rise.</w:t>
      </w:r>
    </w:p>
    <w:p w14:paraId="41C7A3BB" w14:textId="77777777" w:rsidR="00E70F3C" w:rsidRPr="0061311D" w:rsidRDefault="00E70F3C" w:rsidP="00E70F3C">
      <w:r w:rsidRPr="0061311D">
        <w:t xml:space="preserve">Critics fear that such </w:t>
      </w:r>
      <w:r w:rsidRPr="0061311D">
        <w:rPr>
          <w:szCs w:val="32"/>
          <w:u w:val="single"/>
        </w:rPr>
        <w:t>research might be misunderstood as a way of avoiding the far more costly process of eliminating carbon emissions;</w:t>
      </w:r>
      <w:r w:rsidRPr="0061311D">
        <w:t xml:space="preserve"> and some are concerned that intervening in such a profound way in our planet’s functioning is </w:t>
      </w:r>
      <w:r w:rsidRPr="0061311D">
        <w:rPr>
          <w:b/>
          <w:bCs/>
          <w:szCs w:val="32"/>
          <w:u w:val="single"/>
        </w:rPr>
        <w:t>deeply irresponsible</w:t>
      </w:r>
      <w:r w:rsidRPr="0061311D">
        <w:t xml:space="preserve">. It also raises knotty questions about global governance: </w:t>
      </w:r>
      <w:r w:rsidRPr="0061311D">
        <w:rPr>
          <w:szCs w:val="32"/>
          <w:u w:val="single"/>
        </w:rPr>
        <w:t>should any one country have the right to engage in geoengineering,</w:t>
      </w:r>
      <w:r w:rsidRPr="0061311D">
        <w:rPr>
          <w:szCs w:val="32"/>
        </w:rPr>
        <w:t xml:space="preserve"> </w:t>
      </w:r>
      <w:r w:rsidRPr="0061311D">
        <w:t>and, if not, how could a globally coordinated decision be reached, particularly if different nations have different exposures to the impacts of climate change, and different levels of concern about geoengineering, given we are all under the same sky?</w:t>
      </w:r>
    </w:p>
    <w:p w14:paraId="22E1107B" w14:textId="77777777" w:rsidR="00E70F3C" w:rsidRPr="00F601E6" w:rsidRDefault="00E70F3C" w:rsidP="00E70F3C"/>
    <w:p w14:paraId="2F420677" w14:textId="77777777" w:rsidR="00E70F3C" w:rsidRPr="00F601E6" w:rsidRDefault="00E70F3C" w:rsidP="00E70F3C"/>
    <w:p w14:paraId="4C6C2B55" w14:textId="77777777" w:rsidR="00E70F3C" w:rsidRPr="007265F1" w:rsidRDefault="00E70F3C" w:rsidP="00822EE6">
      <w:pPr>
        <w:rPr>
          <w:szCs w:val="32"/>
          <w:u w:val="single"/>
        </w:rPr>
      </w:pPr>
    </w:p>
    <w:p w14:paraId="2EAC6998" w14:textId="77777777" w:rsidR="003C5C80" w:rsidRPr="00BF03C9" w:rsidRDefault="003C5C80" w:rsidP="003C5C80">
      <w:pPr>
        <w:pStyle w:val="Heading3"/>
      </w:pPr>
      <w:r>
        <w:t>2AC- links to elections</w:t>
      </w:r>
    </w:p>
    <w:p w14:paraId="275BCB28" w14:textId="77777777" w:rsidR="003C5C80" w:rsidRDefault="003C5C80" w:rsidP="003C3C75">
      <w:pPr>
        <w:pStyle w:val="Heading4"/>
        <w:numPr>
          <w:ilvl w:val="0"/>
          <w:numId w:val="13"/>
        </w:numPr>
      </w:pPr>
      <w:r>
        <w:t>Links to net benefit-lack of action on climate is the largest threat to trumps re-election</w:t>
      </w:r>
    </w:p>
    <w:p w14:paraId="078D7655" w14:textId="77777777" w:rsidR="003C5C80" w:rsidRPr="006B1329" w:rsidRDefault="003C5C80" w:rsidP="003C5C80">
      <w:proofErr w:type="spellStart"/>
      <w:r w:rsidRPr="00F470BD">
        <w:rPr>
          <w:rStyle w:val="Style13ptBold"/>
        </w:rPr>
        <w:t>Nuccitelli</w:t>
      </w:r>
      <w:proofErr w:type="spellEnd"/>
      <w:r w:rsidRPr="00F470BD">
        <w:rPr>
          <w:rStyle w:val="Style13ptBold"/>
        </w:rPr>
        <w:t xml:space="preserve"> 19</w:t>
      </w:r>
      <w:r>
        <w:t xml:space="preserve">, Dana </w:t>
      </w:r>
      <w:proofErr w:type="spellStart"/>
      <w:r>
        <w:t>Nuccitelli</w:t>
      </w:r>
      <w:proofErr w:type="spellEnd"/>
      <w:r>
        <w:t xml:space="preserve">, an environmental scientist, and author of Climatology versus Pseudoscience. He has published 10 papers related to climate change in peer-reviewed journals, including three studies on the expert climate consensus. </w:t>
      </w:r>
      <w:proofErr w:type="spellStart"/>
      <w:r>
        <w:t>Nuccitelli</w:t>
      </w:r>
      <w:proofErr w:type="spellEnd"/>
      <w:r>
        <w:t xml:space="preserve"> has written about climate science for SkepticalScience.com since 2010, for The Guardian since 2013, and for Yale Climate Connections since 2018, 7-29-19, “What role will climate change play in the 2020 presidential election?”, Yale Climate Connections, https://yaleclimateconnections.org/2019/07/what-role-will-climate-change-play-in-the-2020-presidential-election/</w:t>
      </w:r>
    </w:p>
    <w:p w14:paraId="59014237" w14:textId="77777777" w:rsidR="003C5C80" w:rsidRPr="00F81CD5" w:rsidRDefault="003C5C80" w:rsidP="003C5C80">
      <w:pPr>
        <w:rPr>
          <w:sz w:val="16"/>
        </w:rPr>
      </w:pPr>
      <w:r w:rsidRPr="006B1329">
        <w:rPr>
          <w:u w:val="single"/>
        </w:rPr>
        <w:t xml:space="preserve">Supporting that view is </w:t>
      </w:r>
      <w:r w:rsidRPr="00BD613D">
        <w:rPr>
          <w:highlight w:val="yellow"/>
          <w:u w:val="single"/>
        </w:rPr>
        <w:t>a</w:t>
      </w:r>
      <w:r w:rsidRPr="006C461D">
        <w:rPr>
          <w:u w:val="single"/>
        </w:rPr>
        <w:t>n</w:t>
      </w:r>
      <w:r w:rsidRPr="006B1329">
        <w:rPr>
          <w:u w:val="single"/>
        </w:rPr>
        <w:t xml:space="preserve"> early July Washington Post-ABC News </w:t>
      </w:r>
      <w:r w:rsidRPr="00BD613D">
        <w:rPr>
          <w:highlight w:val="yellow"/>
          <w:u w:val="single"/>
        </w:rPr>
        <w:t>poll</w:t>
      </w:r>
      <w:r w:rsidRPr="006B1329">
        <w:rPr>
          <w:u w:val="single"/>
        </w:rPr>
        <w:t xml:space="preserve"> that </w:t>
      </w:r>
      <w:r w:rsidRPr="00BD613D">
        <w:rPr>
          <w:highlight w:val="yellow"/>
          <w:u w:val="single"/>
        </w:rPr>
        <w:t>asked Americans whether they</w:t>
      </w:r>
      <w:r w:rsidRPr="006B1329">
        <w:rPr>
          <w:u w:val="single"/>
        </w:rPr>
        <w:t xml:space="preserve"> approve or </w:t>
      </w:r>
      <w:r w:rsidRPr="00BD613D">
        <w:rPr>
          <w:highlight w:val="yellow"/>
          <w:u w:val="single"/>
        </w:rPr>
        <w:t>disapprove of the Trump</w:t>
      </w:r>
      <w:r w:rsidRPr="006B1329">
        <w:rPr>
          <w:u w:val="single"/>
        </w:rPr>
        <w:t xml:space="preserve"> administration’s </w:t>
      </w:r>
      <w:r w:rsidRPr="00BD613D">
        <w:rPr>
          <w:highlight w:val="yellow"/>
          <w:u w:val="single"/>
        </w:rPr>
        <w:t>handling of</w:t>
      </w:r>
      <w:r w:rsidRPr="006B1329">
        <w:rPr>
          <w:u w:val="single"/>
        </w:rPr>
        <w:t xml:space="preserve"> nine </w:t>
      </w:r>
      <w:r w:rsidRPr="00BD613D">
        <w:rPr>
          <w:highlight w:val="yellow"/>
          <w:u w:val="single"/>
        </w:rPr>
        <w:t>important issues</w:t>
      </w:r>
      <w:r w:rsidRPr="006B1329">
        <w:rPr>
          <w:u w:val="single"/>
        </w:rPr>
        <w:t xml:space="preserve"> </w:t>
      </w:r>
      <w:r w:rsidRPr="00F81CD5">
        <w:rPr>
          <w:sz w:val="16"/>
        </w:rPr>
        <w:t>– the economy, immigration, taxes, health care, gun violence, foreign policy, abortion, climate change, and what the poll called issues of “special concern to women</w:t>
      </w:r>
      <w:r w:rsidRPr="006B1329">
        <w:rPr>
          <w:u w:val="single"/>
        </w:rPr>
        <w:t>.”</w:t>
      </w:r>
      <w:r>
        <w:rPr>
          <w:u w:val="single"/>
        </w:rPr>
        <w:t xml:space="preserve"> </w:t>
      </w:r>
      <w:r w:rsidRPr="00BD613D">
        <w:rPr>
          <w:highlight w:val="yellow"/>
          <w:u w:val="single"/>
        </w:rPr>
        <w:t>Climate change received the most critical response</w:t>
      </w:r>
      <w:r w:rsidRPr="006B1329">
        <w:rPr>
          <w:u w:val="single"/>
        </w:rPr>
        <w:t xml:space="preserve">, with </w:t>
      </w:r>
      <w:r w:rsidRPr="00BD613D">
        <w:rPr>
          <w:highlight w:val="yellow"/>
          <w:u w:val="single"/>
        </w:rPr>
        <w:t>62%</w:t>
      </w:r>
      <w:r w:rsidRPr="006B1329">
        <w:rPr>
          <w:u w:val="single"/>
        </w:rPr>
        <w:t xml:space="preserve"> </w:t>
      </w:r>
      <w:r w:rsidRPr="00BD613D">
        <w:rPr>
          <w:highlight w:val="yellow"/>
          <w:u w:val="single"/>
        </w:rPr>
        <w:t>of Americans disapproving of the</w:t>
      </w:r>
      <w:r w:rsidRPr="006B1329">
        <w:rPr>
          <w:u w:val="single"/>
        </w:rPr>
        <w:t xml:space="preserve"> administration’s </w:t>
      </w:r>
      <w:r w:rsidRPr="00BD613D">
        <w:rPr>
          <w:highlight w:val="yellow"/>
          <w:u w:val="single"/>
        </w:rPr>
        <w:t>actions</w:t>
      </w:r>
      <w:r w:rsidRPr="006B1329">
        <w:rPr>
          <w:u w:val="single"/>
        </w:rPr>
        <w:t xml:space="preserve"> compared to just 29% approving.</w:t>
      </w:r>
      <w:r>
        <w:rPr>
          <w:u w:val="single"/>
        </w:rPr>
        <w:t xml:space="preserve"> </w:t>
      </w:r>
      <w:r w:rsidRPr="00F81CD5">
        <w:rPr>
          <w:sz w:val="16"/>
        </w:rPr>
        <w:t xml:space="preserve">Commentary </w:t>
      </w:r>
      <w:r w:rsidRPr="006B1329">
        <w:rPr>
          <w:u w:val="single"/>
        </w:rPr>
        <w:t>That approval rate of “the way Trump is handling” climate change matches the 62 percent of Americans worried about the issue in a recent Yale-George Mason survey.*</w:t>
      </w:r>
      <w:r>
        <w:rPr>
          <w:u w:val="single"/>
        </w:rPr>
        <w:t xml:space="preserve"> </w:t>
      </w:r>
      <w:r w:rsidRPr="006C461D">
        <w:rPr>
          <w:u w:val="single"/>
        </w:rPr>
        <w:t xml:space="preserve">The </w:t>
      </w:r>
      <w:r w:rsidRPr="00BD613D">
        <w:rPr>
          <w:highlight w:val="yellow"/>
          <w:u w:val="single"/>
        </w:rPr>
        <w:t>Trump</w:t>
      </w:r>
      <w:r w:rsidRPr="006B1329">
        <w:rPr>
          <w:u w:val="single"/>
        </w:rPr>
        <w:t xml:space="preserve"> </w:t>
      </w:r>
      <w:r w:rsidRPr="006C461D">
        <w:rPr>
          <w:u w:val="single"/>
        </w:rPr>
        <w:t xml:space="preserve">administration </w:t>
      </w:r>
      <w:r w:rsidRPr="00BD613D">
        <w:rPr>
          <w:highlight w:val="yellow"/>
          <w:u w:val="single"/>
        </w:rPr>
        <w:t xml:space="preserve">has done nothing to address the </w:t>
      </w:r>
      <w:r w:rsidRPr="00F81CD5">
        <w:rPr>
          <w:u w:val="single"/>
        </w:rPr>
        <w:t xml:space="preserve">carbon pollution causing the </w:t>
      </w:r>
      <w:r w:rsidRPr="00BD613D">
        <w:rPr>
          <w:highlight w:val="yellow"/>
          <w:u w:val="single"/>
        </w:rPr>
        <w:t>problem</w:t>
      </w:r>
      <w:r w:rsidRPr="006B1329">
        <w:rPr>
          <w:u w:val="single"/>
        </w:rPr>
        <w:t xml:space="preserve">, and instead has exacerbated it. </w:t>
      </w:r>
      <w:r w:rsidRPr="006C461D">
        <w:rPr>
          <w:u w:val="single"/>
        </w:rPr>
        <w:t>The administration began its campaign against Obama-era</w:t>
      </w:r>
      <w:r w:rsidRPr="006B1329">
        <w:rPr>
          <w:u w:val="single"/>
        </w:rPr>
        <w:t xml:space="preserve"> climate </w:t>
      </w:r>
      <w:r w:rsidRPr="006C461D">
        <w:rPr>
          <w:u w:val="single"/>
        </w:rPr>
        <w:t>initiatives</w:t>
      </w:r>
      <w:r w:rsidRPr="006B1329">
        <w:rPr>
          <w:u w:val="single"/>
        </w:rPr>
        <w:t xml:space="preserve"> by announcing,</w:t>
      </w:r>
      <w:r w:rsidRPr="00F81CD5">
        <w:rPr>
          <w:sz w:val="16"/>
        </w:rPr>
        <w:t xml:space="preserve"> soon after taking office, </w:t>
      </w:r>
      <w:r w:rsidRPr="006B1329">
        <w:rPr>
          <w:u w:val="single"/>
        </w:rPr>
        <w:t>its intention to withdraw from the Paris climate agreement. Since then, the administration has moved to scrub mentions of climate change from government science press releases</w:t>
      </w:r>
      <w:r w:rsidRPr="00F81CD5">
        <w:rPr>
          <w:sz w:val="16"/>
        </w:rPr>
        <w:t xml:space="preserve">, has blocked climate-related congressional testimony from its intelligence agencies, has repealed the EPA Clean Power Plan, frozen vehicle fuel efficiency standards, and undone dozens more regulations aimed at curbing pollutants. Trump campaign staffers are reportedly concerned that the administration’s anti-environment agenda could hurt his re-election prospects among key constituencies, especially considering his “persistent unpopularity among female and suburban voters.” Compounding those concerns may be that the president’s approval rating hasn’t reached 50 percent during his time in office, making him the only president in the modern era never to have reached that milestone. Add in the “blue wave” midterm elections of 2018 in which Democrats regained a majority in the House of Representatives, and consider also Trump campaigners’ concerns over a mid-June Fox News poll that showed Trump trailing top Democratic presidential contenders. An important reminder, one that the political pundits on cable TV often emphasize: It’s early in the campaign, and polling and survey results taken this far ahead of an election are certain to fluctuate. Take them with a large grain of salt at this point, many </w:t>
      </w:r>
      <w:proofErr w:type="gramStart"/>
      <w:r w:rsidRPr="00F81CD5">
        <w:rPr>
          <w:sz w:val="16"/>
        </w:rPr>
        <w:t>urge</w:t>
      </w:r>
      <w:proofErr w:type="gramEnd"/>
      <w:r w:rsidRPr="00F81CD5">
        <w:rPr>
          <w:sz w:val="16"/>
        </w:rPr>
        <w:t xml:space="preserve">. Are the political times really ‘a </w:t>
      </w:r>
      <w:proofErr w:type="spellStart"/>
      <w:r w:rsidRPr="00F81CD5">
        <w:rPr>
          <w:sz w:val="16"/>
        </w:rPr>
        <w:t>changin</w:t>
      </w:r>
      <w:proofErr w:type="spellEnd"/>
      <w:r w:rsidRPr="00F81CD5">
        <w:rPr>
          <w:sz w:val="16"/>
        </w:rPr>
        <w:t xml:space="preserve">’? That said, some Republican confidants and allies of the president – even including Trump-basher-turned-vocal-supporter Senator Lindsey Graham of South Carolina – have voiced frustration with the administration’s climate science denial. Graham was reported in E&amp;E News as saying, “We owe it to the country to have an alternative to the Green New Deal. We’re going to sit down with the president and see if we can unveil a bill for 2020 that would be good for the environment and good for business.” Some elected Republican lawmakers have taken first steps toward developing climate policy plans of their own. In what some analysts see as an attempt at damage control, the administration in early July appeared to shelve its controversial efforts to “review” and challenge mainstream federal climate science and analytical reports in a “red team/blue team” debate exercise. On July 8, Trump delivered his first speech as president focusing on what he said were his administration’s environmental accomplishments. Press reports and fact-checkers noted it was full of misleading assertions and barely touched on climate change. The only relevant references were in a claim that American energy-related carbon emissions have declined rapidly since 2000 (a long-term trend that the current administration’s regulatory rollbacks cannot take credit for), a severely flawed estimate of the costs of some liberal House Democrats’ favored Green New Deal, and selective and inaccurate remarks about the Paris climate accord. GOP: ‘No time like present’ for environmental concerns? Against that backdrop, the conservative National Review magazine made famous by its founder William F. Buckley, Jr., on July 15 carried an article headlined “Republicans Take an Important Step Back into the Environmental Debate.” Reporting that voters have “become increasingly worried about the environment,” the magazine, often highly critical of President Trump, reported that congressional Republicans “have finally realized that there is no time like the present to show some concern for the fate of the natural world.” It pointed to a newly established “Roosevelt Conservation Caucus,” named in honor of President Teddy Roosevelt, “founded in part to remind the public that the GOP is not as monolithically unconcerned with environmental causes as is commonly suggested.” </w:t>
      </w:r>
      <w:r w:rsidRPr="00BD613D">
        <w:rPr>
          <w:u w:val="single"/>
        </w:rPr>
        <w:t>The</w:t>
      </w:r>
      <w:r w:rsidRPr="006B1329">
        <w:rPr>
          <w:u w:val="single"/>
        </w:rPr>
        <w:t xml:space="preserve"> National Review </w:t>
      </w:r>
      <w:r w:rsidRPr="00BD613D">
        <w:rPr>
          <w:u w:val="single"/>
        </w:rPr>
        <w:t>article reported</w:t>
      </w:r>
      <w:r w:rsidRPr="006B1329">
        <w:rPr>
          <w:u w:val="single"/>
        </w:rPr>
        <w:t xml:space="preserve"> Senator Graham saying in a press conference, “I would encourage the president to look long and hard at the science and find the solution. I’m tired of playing defense on the environment.” Graham also said that when over 90 percent of scientists are in agreement that CO2 is the principal cause of warming, “I believe the nine out of the 10, not the one.”</w:t>
      </w:r>
      <w:r>
        <w:rPr>
          <w:u w:val="single"/>
        </w:rPr>
        <w:t xml:space="preserve"> </w:t>
      </w:r>
      <w:r w:rsidRPr="00F81CD5">
        <w:rPr>
          <w:sz w:val="16"/>
        </w:rPr>
        <w:t xml:space="preserve">… but partisan political split persists None of this changes the political calculus, however, that most voters self-identifying as Republicans side with Trump in considering climate change unworthy of their interest or attention. That contrasts with </w:t>
      </w:r>
      <w:r w:rsidRPr="00BD613D">
        <w:rPr>
          <w:highlight w:val="yellow"/>
          <w:u w:val="single"/>
        </w:rPr>
        <w:t>Democratic voters</w:t>
      </w:r>
      <w:r w:rsidRPr="006B1329">
        <w:rPr>
          <w:u w:val="single"/>
        </w:rPr>
        <w:t xml:space="preserve">, who </w:t>
      </w:r>
      <w:r w:rsidRPr="00BD613D">
        <w:rPr>
          <w:highlight w:val="yellow"/>
          <w:u w:val="single"/>
        </w:rPr>
        <w:t>regularly</w:t>
      </w:r>
      <w:r w:rsidRPr="006B1329">
        <w:rPr>
          <w:u w:val="single"/>
        </w:rPr>
        <w:t xml:space="preserve"> </w:t>
      </w:r>
      <w:r w:rsidRPr="00F81CD5">
        <w:rPr>
          <w:highlight w:val="yellow"/>
          <w:u w:val="single"/>
        </w:rPr>
        <w:t>single out climate change as a critical issue</w:t>
      </w:r>
      <w:r w:rsidRPr="006B1329">
        <w:rPr>
          <w:u w:val="single"/>
        </w:rPr>
        <w:t xml:space="preserve"> for their presidential candidates to address.</w:t>
      </w:r>
      <w:r>
        <w:rPr>
          <w:u w:val="single"/>
        </w:rPr>
        <w:t xml:space="preserve"> </w:t>
      </w:r>
      <w:r w:rsidRPr="00F81CD5">
        <w:rPr>
          <w:sz w:val="16"/>
        </w:rPr>
        <w:t xml:space="preserve">The roughly two dozen Democratic presidential candidates by and large have voiced support for a debate devoted exclusively to climate change and climate policy. The Democratic National Committee has remained reluctant to hold single-topic debates, but outside groups are planning a presidential candidate climate forum on September 23rd. Several Democrats seeking the presidency have introduced their own policy proposals, some of them quite elaborate, to address climate change. In addition, a group of Democratic lawmakers have joined with candidate Bernie Sanders of Vermont in backing a resolution officially declaring a climate crisis emergency. Such symbolic resolutions often are seen as being “toothless” – the lowest of low bars compared to actual legislation – but nevertheless express the sentiment of the supporting lawmakers. </w:t>
      </w:r>
      <w:r w:rsidRPr="006B1329">
        <w:rPr>
          <w:u w:val="single"/>
        </w:rPr>
        <w:t xml:space="preserve">As climate change continues to increase the frequency of extreme weather events like the mid-July multi-state record-breaking heat wave that plagued much of the U.S., </w:t>
      </w:r>
      <w:r w:rsidRPr="00F81CD5">
        <w:rPr>
          <w:highlight w:val="yellow"/>
          <w:u w:val="single"/>
        </w:rPr>
        <w:t>the issue will inevitably grow more prominent and attract more</w:t>
      </w:r>
      <w:r w:rsidRPr="006B1329">
        <w:rPr>
          <w:u w:val="single"/>
        </w:rPr>
        <w:t xml:space="preserve"> media and candidate </w:t>
      </w:r>
      <w:r w:rsidRPr="00F81CD5">
        <w:rPr>
          <w:highlight w:val="yellow"/>
          <w:u w:val="single"/>
        </w:rPr>
        <w:t>attention</w:t>
      </w:r>
      <w:r w:rsidRPr="006B1329">
        <w:rPr>
          <w:u w:val="single"/>
        </w:rPr>
        <w:t xml:space="preserve"> in coming elections. </w:t>
      </w:r>
      <w:r w:rsidRPr="00F81CD5">
        <w:rPr>
          <w:highlight w:val="yellow"/>
          <w:u w:val="single"/>
        </w:rPr>
        <w:t>American voters will</w:t>
      </w:r>
      <w:r w:rsidRPr="006B1329">
        <w:rPr>
          <w:u w:val="single"/>
        </w:rPr>
        <w:t xml:space="preserve"> likely </w:t>
      </w:r>
      <w:r w:rsidRPr="00F81CD5">
        <w:rPr>
          <w:highlight w:val="yellow"/>
          <w:u w:val="single"/>
        </w:rPr>
        <w:t>become increasingly concerned</w:t>
      </w:r>
      <w:r w:rsidRPr="006B1329">
        <w:rPr>
          <w:u w:val="single"/>
        </w:rPr>
        <w:t>, and climate policy solutions will continue to rise among their priorities</w:t>
      </w:r>
      <w:r w:rsidRPr="00F81CD5">
        <w:rPr>
          <w:sz w:val="16"/>
        </w:rPr>
        <w:t>. At that point, both major political parties increasingly see the writing on the wall, and candidates from both sides of the aisle will come to compete for the voting public’s favor on climate change. The heat is rising.</w:t>
      </w:r>
    </w:p>
    <w:p w14:paraId="20561FAF" w14:textId="77777777" w:rsidR="003C5C80" w:rsidRPr="003C2C95" w:rsidRDefault="003C5C80" w:rsidP="003C5C80"/>
    <w:p w14:paraId="230A3F0A" w14:textId="77777777" w:rsidR="003C5C80" w:rsidRPr="00CC229A" w:rsidRDefault="003C5C80" w:rsidP="003C5C80">
      <w:pPr>
        <w:rPr>
          <w:sz w:val="16"/>
        </w:rPr>
      </w:pPr>
    </w:p>
    <w:p w14:paraId="526E43B9" w14:textId="77777777" w:rsidR="003C5C80" w:rsidRDefault="003C5C80" w:rsidP="003C5C80">
      <w:pPr>
        <w:rPr>
          <w:sz w:val="16"/>
        </w:rPr>
      </w:pPr>
    </w:p>
    <w:p w14:paraId="6B28F43C" w14:textId="54AE10C8" w:rsidR="003C5C80" w:rsidRDefault="003C5C80" w:rsidP="003C5C80">
      <w:pPr>
        <w:pStyle w:val="Heading2"/>
      </w:pPr>
      <w:r>
        <w:t>Warming---Sustainable Tech</w:t>
      </w:r>
    </w:p>
    <w:p w14:paraId="34C6B959" w14:textId="2E48F760" w:rsidR="003C5C80" w:rsidRPr="003C5C80" w:rsidRDefault="003C5C80" w:rsidP="003C5C80">
      <w:pPr>
        <w:pStyle w:val="Heading3"/>
      </w:pPr>
      <w:r>
        <w:t>2AC-insufficient</w:t>
      </w:r>
    </w:p>
    <w:p w14:paraId="1D2E8E72" w14:textId="77777777" w:rsidR="003C5C80" w:rsidRDefault="003C5C80" w:rsidP="003C5C80">
      <w:pPr>
        <w:pStyle w:val="Heading4"/>
      </w:pPr>
      <w:r>
        <w:t>Green tech fails and locks us into bad solutions</w:t>
      </w:r>
    </w:p>
    <w:p w14:paraId="1E1B6D94" w14:textId="77777777" w:rsidR="003C5C80" w:rsidRPr="00FA7B04" w:rsidRDefault="003C5C80" w:rsidP="003C5C80">
      <w:r w:rsidRPr="005D769D">
        <w:rPr>
          <w:rStyle w:val="Style13ptBold"/>
        </w:rPr>
        <w:t>Cloete 18</w:t>
      </w:r>
      <w:r>
        <w:t xml:space="preserve">, Schalk Cloete, a research scientist dedicated to sustainable development, currently works at the Department of Process Technology, 5-3-18, “The dangers of green technology-forcing”, Energy Post, </w:t>
      </w:r>
      <w:hyperlink r:id="rId214" w:history="1">
        <w:r w:rsidRPr="00FA7B04">
          <w:rPr>
            <w:color w:val="0000FF"/>
            <w:u w:val="single"/>
          </w:rPr>
          <w:t>https://energypost.eu/the-dangers-of-green-technology-forcing/</w:t>
        </w:r>
      </w:hyperlink>
    </w:p>
    <w:p w14:paraId="1D478928" w14:textId="4046F1B8" w:rsidR="003C5C80" w:rsidRDefault="003C5C80" w:rsidP="003C5C80">
      <w:pPr>
        <w:rPr>
          <w:u w:val="single"/>
        </w:rPr>
      </w:pPr>
      <w:r w:rsidRPr="00C734D0">
        <w:rPr>
          <w:u w:val="single"/>
        </w:rPr>
        <w:t>Let’s start by revisiting the fundamental limits to the growth of wind, solar and BEV technology. If these limits did not exist and there really could be a tipping point beyond which these green technologies would mercilessly sweep aside fossil fuels for good, I’d be all for it. But unfortunately, this is not the case.</w:t>
      </w:r>
      <w:r>
        <w:rPr>
          <w:u w:val="single"/>
        </w:rPr>
        <w:t xml:space="preserve"> </w:t>
      </w:r>
      <w:r w:rsidRPr="005D769D">
        <w:rPr>
          <w:highlight w:val="yellow"/>
          <w:u w:val="single"/>
        </w:rPr>
        <w:t>Grid</w:t>
      </w:r>
      <w:r w:rsidRPr="00C734D0">
        <w:rPr>
          <w:u w:val="single"/>
        </w:rPr>
        <w:t xml:space="preserve"> </w:t>
      </w:r>
      <w:r w:rsidRPr="005D769D">
        <w:rPr>
          <w:highlight w:val="yellow"/>
          <w:u w:val="single"/>
        </w:rPr>
        <w:t>integration issues are already hampering wind/solar scale-up</w:t>
      </w:r>
      <w:r w:rsidRPr="00C734D0">
        <w:rPr>
          <w:u w:val="single"/>
        </w:rPr>
        <w:t xml:space="preserve"> even at the current low market share</w:t>
      </w:r>
      <w:r>
        <w:rPr>
          <w:u w:val="single"/>
        </w:rPr>
        <w:t xml:space="preserve"> </w:t>
      </w:r>
      <w:r w:rsidRPr="00C734D0">
        <w:rPr>
          <w:sz w:val="16"/>
        </w:rPr>
        <w:t xml:space="preserve">The fundamental limits that will restrict wind and solar to moderate market shares include the following: Their variable and non-dispatchable nature that leads to sharp value declines and a perpetual subsidy dependence. The poor correlation between wind/solar resource availability and population density. The fact that </w:t>
      </w:r>
      <w:r w:rsidRPr="005D769D">
        <w:rPr>
          <w:highlight w:val="yellow"/>
          <w:u w:val="single"/>
        </w:rPr>
        <w:t xml:space="preserve">they only </w:t>
      </w:r>
      <w:r w:rsidRPr="005842E2">
        <w:rPr>
          <w:u w:val="single"/>
        </w:rPr>
        <w:t>supply electricity, which</w:t>
      </w:r>
      <w:r w:rsidRPr="00C734D0">
        <w:rPr>
          <w:u w:val="single"/>
        </w:rPr>
        <w:t xml:space="preserve"> currently </w:t>
      </w:r>
      <w:r w:rsidRPr="005D769D">
        <w:rPr>
          <w:highlight w:val="yellow"/>
          <w:u w:val="single"/>
        </w:rPr>
        <w:t>accounts</w:t>
      </w:r>
      <w:r w:rsidRPr="00C734D0">
        <w:rPr>
          <w:u w:val="single"/>
        </w:rPr>
        <w:t xml:space="preserve"> </w:t>
      </w:r>
      <w:r w:rsidRPr="005D769D">
        <w:rPr>
          <w:highlight w:val="yellow"/>
          <w:u w:val="single"/>
        </w:rPr>
        <w:t xml:space="preserve">for </w:t>
      </w:r>
      <w:r w:rsidRPr="005842E2">
        <w:rPr>
          <w:u w:val="single"/>
        </w:rPr>
        <w:t xml:space="preserve">only </w:t>
      </w:r>
      <w:r w:rsidRPr="005D769D">
        <w:rPr>
          <w:highlight w:val="yellow"/>
          <w:u w:val="single"/>
        </w:rPr>
        <w:t>22% of final energy demand</w:t>
      </w:r>
      <w:r w:rsidRPr="00C734D0">
        <w:rPr>
          <w:u w:val="single"/>
        </w:rPr>
        <w:t>.</w:t>
      </w:r>
      <w:r>
        <w:rPr>
          <w:u w:val="single"/>
        </w:rPr>
        <w:t xml:space="preserve"> </w:t>
      </w:r>
      <w:r w:rsidRPr="00C734D0">
        <w:rPr>
          <w:sz w:val="16"/>
        </w:rPr>
        <w:t xml:space="preserve">Cost and value decline of wind and solar power. As a practical illustration of the growth limitations faced by wind and solar power, the graph below compares primary energy growth in China. Clearly, </w:t>
      </w:r>
      <w:r w:rsidRPr="00C734D0">
        <w:rPr>
          <w:u w:val="single"/>
        </w:rPr>
        <w:t xml:space="preserve">despite massive technology-forcing, combined </w:t>
      </w:r>
      <w:r w:rsidRPr="006C461D">
        <w:rPr>
          <w:u w:val="single"/>
        </w:rPr>
        <w:t>wind and solar output is increasing at</w:t>
      </w:r>
      <w:r w:rsidRPr="00C734D0">
        <w:rPr>
          <w:u w:val="single"/>
        </w:rPr>
        <w:t xml:space="preserve"> about a </w:t>
      </w:r>
      <w:r w:rsidRPr="006C461D">
        <w:rPr>
          <w:u w:val="single"/>
        </w:rPr>
        <w:t>10x slower rate than coal grew a decade earlier</w:t>
      </w:r>
      <w:r w:rsidRPr="00C734D0">
        <w:rPr>
          <w:u w:val="single"/>
        </w:rPr>
        <w:t>.</w:t>
      </w:r>
      <w:r>
        <w:rPr>
          <w:u w:val="single"/>
        </w:rPr>
        <w:t xml:space="preserve"> </w:t>
      </w:r>
      <w:r w:rsidRPr="00C734D0">
        <w:rPr>
          <w:sz w:val="16"/>
        </w:rPr>
        <w:t xml:space="preserve">This large difference is even more striking when considering that the productive capacity of the Chinese economy was almost 3x smaller during the coal growth period than the wind/solar growth period. It is also noteworthy that </w:t>
      </w:r>
      <w:r w:rsidRPr="00C734D0">
        <w:rPr>
          <w:u w:val="single"/>
        </w:rPr>
        <w:t>grid integration issues are already hampering wind/solar scale-up even at the current low market share, whereas pollution concerns of coal started limiting deployment at much higher market shares.</w:t>
      </w:r>
      <w:r>
        <w:rPr>
          <w:u w:val="single"/>
        </w:rPr>
        <w:t xml:space="preserve"> </w:t>
      </w:r>
      <w:r w:rsidRPr="00C734D0">
        <w:rPr>
          <w:sz w:val="16"/>
        </w:rPr>
        <w:t xml:space="preserve">Data (1, 2) showing China’s impressive recent wind &amp; solar scale-up relative to coal growth from a decade earlier. The fundamental limits that will restrict BEVs to moderate market shares include the following: The most suitable market segment, passenger light duty vehicles, represents only about 21% of global oil consumption and 7% of fossil fuel CO2 emissions. Even within this segment, economic attractiveness fades quickly for longer-distance highway driving applications. Unless a new battery technology emerges, technology metal availability will pose serious scale-up constraints. Drivetrain and fuel costs for BEVs and hybrids employing assumptions consistent with commuter cars on the left and highway cars on the right of the graph (previous article). However, the most important issue to me is the fact that all of these green technologies are highly capital intensive. Furthermore, commitment to an energy future dominated by these technologies also demands a wide range of complex and capital-intensive supporting investments. This complex, large upfront investment requirement makes these technologies fundamentally unsuitable for supporting rapid economic development, which is a much higher priority than sustainability for about 80% of global citizens. Contour lines showing the welfare-optimized wind/solar market share under different discount rates (WACC) and CO2 prices (discussed in detail earlier). Developing nations will generally fall towards the bottom-right of the graph. What can go wrong? </w:t>
      </w:r>
      <w:proofErr w:type="gramStart"/>
      <w:r w:rsidRPr="00C734D0">
        <w:rPr>
          <w:u w:val="single"/>
        </w:rPr>
        <w:t>So</w:t>
      </w:r>
      <w:proofErr w:type="gramEnd"/>
      <w:r w:rsidRPr="00C734D0">
        <w:rPr>
          <w:u w:val="single"/>
        </w:rPr>
        <w:t xml:space="preserve"> what </w:t>
      </w:r>
      <w:r w:rsidRPr="005842E2">
        <w:rPr>
          <w:u w:val="single"/>
        </w:rPr>
        <w:t>if</w:t>
      </w:r>
      <w:r w:rsidRPr="00C734D0">
        <w:rPr>
          <w:u w:val="single"/>
        </w:rPr>
        <w:t xml:space="preserve"> </w:t>
      </w:r>
      <w:r w:rsidRPr="005D769D">
        <w:rPr>
          <w:highlight w:val="yellow"/>
          <w:u w:val="single"/>
        </w:rPr>
        <w:t xml:space="preserve">we </w:t>
      </w:r>
      <w:r w:rsidRPr="005842E2">
        <w:rPr>
          <w:u w:val="single"/>
        </w:rPr>
        <w:t>continue</w:t>
      </w:r>
      <w:r w:rsidRPr="00C734D0">
        <w:rPr>
          <w:u w:val="single"/>
        </w:rPr>
        <w:t xml:space="preserve"> current </w:t>
      </w:r>
      <w:r w:rsidRPr="005842E2">
        <w:rPr>
          <w:u w:val="single"/>
        </w:rPr>
        <w:t>technology-forcing policies</w:t>
      </w:r>
      <w:r w:rsidRPr="005D769D">
        <w:rPr>
          <w:highlight w:val="yellow"/>
          <w:u w:val="single"/>
        </w:rPr>
        <w:t>,</w:t>
      </w:r>
      <w:r w:rsidRPr="00C734D0">
        <w:rPr>
          <w:u w:val="single"/>
        </w:rPr>
        <w:t xml:space="preserve"> but </w:t>
      </w:r>
      <w:r w:rsidRPr="005D769D">
        <w:rPr>
          <w:highlight w:val="yellow"/>
          <w:u w:val="single"/>
        </w:rPr>
        <w:t>eventually have to concede</w:t>
      </w:r>
      <w:r w:rsidRPr="00C734D0">
        <w:rPr>
          <w:u w:val="single"/>
        </w:rPr>
        <w:t xml:space="preserve"> that </w:t>
      </w:r>
      <w:r w:rsidRPr="005D769D">
        <w:rPr>
          <w:highlight w:val="yellow"/>
          <w:u w:val="single"/>
        </w:rPr>
        <w:t>we cannot push these technologies beyond</w:t>
      </w:r>
      <w:r w:rsidRPr="00C734D0">
        <w:rPr>
          <w:u w:val="single"/>
        </w:rPr>
        <w:t xml:space="preserve"> about a quarter </w:t>
      </w:r>
      <w:r w:rsidRPr="005D769D">
        <w:rPr>
          <w:highlight w:val="yellow"/>
          <w:u w:val="single"/>
        </w:rPr>
        <w:t>of final energy demand</w:t>
      </w:r>
      <w:r w:rsidRPr="00C734D0">
        <w:rPr>
          <w:u w:val="single"/>
        </w:rPr>
        <w:t>. What harm would be done? Surely it is better than doing nothing. Well, not quite…</w:t>
      </w:r>
      <w:r>
        <w:rPr>
          <w:u w:val="single"/>
        </w:rPr>
        <w:t xml:space="preserve"> </w:t>
      </w:r>
      <w:r w:rsidRPr="00C734D0">
        <w:rPr>
          <w:u w:val="single"/>
        </w:rPr>
        <w:t xml:space="preserve">Firstly, </w:t>
      </w:r>
      <w:r w:rsidRPr="005D769D">
        <w:rPr>
          <w:highlight w:val="yellow"/>
          <w:u w:val="single"/>
        </w:rPr>
        <w:t>the policy-driven</w:t>
      </w:r>
      <w:r w:rsidRPr="00C734D0">
        <w:rPr>
          <w:u w:val="single"/>
        </w:rPr>
        <w:t xml:space="preserve"> </w:t>
      </w:r>
      <w:r w:rsidRPr="005D769D">
        <w:rPr>
          <w:highlight w:val="yellow"/>
          <w:u w:val="single"/>
        </w:rPr>
        <w:t>growth of these technologies attracts</w:t>
      </w:r>
      <w:r w:rsidRPr="00C734D0">
        <w:rPr>
          <w:u w:val="single"/>
        </w:rPr>
        <w:t xml:space="preserve"> a lot of </w:t>
      </w:r>
      <w:r w:rsidRPr="005D769D">
        <w:rPr>
          <w:highlight w:val="yellow"/>
          <w:u w:val="single"/>
        </w:rPr>
        <w:t>capital and initiative</w:t>
      </w:r>
      <w:r w:rsidRPr="00C734D0">
        <w:rPr>
          <w:u w:val="single"/>
        </w:rPr>
        <w:t xml:space="preserve"> </w:t>
      </w:r>
      <w:r w:rsidRPr="005D769D">
        <w:rPr>
          <w:highlight w:val="yellow"/>
          <w:u w:val="single"/>
        </w:rPr>
        <w:t>that would have gone to</w:t>
      </w:r>
      <w:r w:rsidRPr="00C734D0">
        <w:rPr>
          <w:u w:val="single"/>
        </w:rPr>
        <w:t xml:space="preserve"> the myriad of </w:t>
      </w:r>
      <w:r w:rsidRPr="005D769D">
        <w:rPr>
          <w:highlight w:val="yellow"/>
          <w:u w:val="single"/>
        </w:rPr>
        <w:t>alternative</w:t>
      </w:r>
      <w:r w:rsidRPr="00C734D0">
        <w:rPr>
          <w:u w:val="single"/>
        </w:rPr>
        <w:t xml:space="preserve"> sustainability </w:t>
      </w:r>
      <w:r w:rsidRPr="005D769D">
        <w:rPr>
          <w:highlight w:val="yellow"/>
          <w:u w:val="single"/>
        </w:rPr>
        <w:t>options</w:t>
      </w:r>
      <w:r w:rsidRPr="00C734D0">
        <w:rPr>
          <w:u w:val="single"/>
        </w:rPr>
        <w:t xml:space="preserve"> under a technology-neutral framework. Given the typical multi-decade development pathway from concept to fully cost optimized commercial scale deployment, putting all of our eggs in one basket is a very risky ploy.</w:t>
      </w:r>
      <w:r>
        <w:rPr>
          <w:u w:val="single"/>
        </w:rPr>
        <w:t xml:space="preserve"> </w:t>
      </w:r>
      <w:r w:rsidRPr="00C734D0">
        <w:rPr>
          <w:sz w:val="16"/>
        </w:rPr>
        <w:t xml:space="preserve">Solar PV illustrates the time required to go from concept to commercial reality (image source). Secondly, </w:t>
      </w:r>
      <w:r w:rsidRPr="00C734D0">
        <w:rPr>
          <w:u w:val="single"/>
        </w:rPr>
        <w:t xml:space="preserve">the </w:t>
      </w:r>
      <w:r w:rsidRPr="005D769D">
        <w:rPr>
          <w:highlight w:val="yellow"/>
          <w:u w:val="single"/>
        </w:rPr>
        <w:t>enormous supporting infrastructure buildouts required</w:t>
      </w:r>
      <w:r w:rsidRPr="00C734D0">
        <w:rPr>
          <w:u w:val="single"/>
        </w:rPr>
        <w:t xml:space="preserve"> by this pathway </w:t>
      </w:r>
      <w:r w:rsidRPr="005D769D">
        <w:rPr>
          <w:highlight w:val="yellow"/>
          <w:u w:val="single"/>
        </w:rPr>
        <w:t>will impose a massive cost</w:t>
      </w:r>
      <w:r w:rsidRPr="00C734D0">
        <w:rPr>
          <w:u w:val="single"/>
        </w:rPr>
        <w:t xml:space="preserve"> if things don’t work out as expected. For example, getting anywhere close to 20% of our final energy from wind and solar </w:t>
      </w:r>
      <w:r w:rsidRPr="005D769D">
        <w:rPr>
          <w:highlight w:val="yellow"/>
          <w:u w:val="single"/>
        </w:rPr>
        <w:t>will require a total redesign</w:t>
      </w:r>
      <w:r w:rsidRPr="00C734D0">
        <w:rPr>
          <w:u w:val="single"/>
        </w:rPr>
        <w:t xml:space="preserve"> of </w:t>
      </w:r>
      <w:r w:rsidRPr="005D769D">
        <w:rPr>
          <w:highlight w:val="yellow"/>
          <w:u w:val="single"/>
        </w:rPr>
        <w:t>the power</w:t>
      </w:r>
      <w:r w:rsidRPr="00C734D0">
        <w:rPr>
          <w:u w:val="single"/>
        </w:rPr>
        <w:t xml:space="preserve"> </w:t>
      </w:r>
      <w:r w:rsidRPr="005D769D">
        <w:rPr>
          <w:highlight w:val="yellow"/>
          <w:u w:val="single"/>
        </w:rPr>
        <w:t>system</w:t>
      </w:r>
      <w:r w:rsidRPr="00C734D0">
        <w:rPr>
          <w:u w:val="single"/>
        </w:rPr>
        <w:t xml:space="preserve"> with heavy investments in flexible power plants, long distance transmission lines, demand response and energy storage.</w:t>
      </w:r>
      <w:r>
        <w:rPr>
          <w:u w:val="single"/>
        </w:rPr>
        <w:t xml:space="preserve"> </w:t>
      </w:r>
      <w:r w:rsidRPr="00C734D0">
        <w:rPr>
          <w:sz w:val="16"/>
        </w:rPr>
        <w:t xml:space="preserve">Rapid economic development directly shields people against the effects of climate change If we eventually realize that the required deep decarbonization is not possible through this pathway, switching to an alternative pathway will be incredibly costly (both in terms of time and money). Large value declines of solar PV in a high carbon tax scenario when changing from policies excluding nuclear and CCS (green line) to policies including all options (orange line). Thirdly, </w:t>
      </w:r>
      <w:r w:rsidRPr="00C734D0">
        <w:rPr>
          <w:u w:val="single"/>
        </w:rPr>
        <w:t>forced deployment of these capital-intensive technologies at a scale that will actually make a difference will divert unacceptable amounts of capital away from other infrastructure investments capable of stimulating compounding economic development in the developing world.</w:t>
      </w:r>
      <w:r>
        <w:rPr>
          <w:u w:val="single"/>
        </w:rPr>
        <w:t xml:space="preserve"> </w:t>
      </w:r>
      <w:r w:rsidRPr="00C734D0">
        <w:rPr>
          <w:sz w:val="16"/>
        </w:rPr>
        <w:t xml:space="preserve">Such </w:t>
      </w:r>
      <w:r w:rsidRPr="00C734D0">
        <w:rPr>
          <w:u w:val="single"/>
        </w:rPr>
        <w:t>development is critical to increase life expectancy and quality of life, and impeding this development can have massive humanitarian costs (below). As a quantitative illustration, I previously estimated the net cost of this effect at $750/ton of CO2 avoided.</w:t>
      </w:r>
    </w:p>
    <w:p w14:paraId="20F70F4E" w14:textId="77777777" w:rsidR="003C5C80" w:rsidRPr="00BF03C9" w:rsidRDefault="003C5C80" w:rsidP="003C5C80">
      <w:pPr>
        <w:pStyle w:val="Heading3"/>
      </w:pPr>
      <w:r>
        <w:t>2AC- links to elections</w:t>
      </w:r>
    </w:p>
    <w:p w14:paraId="4112FA07" w14:textId="77777777" w:rsidR="003C5C80" w:rsidRDefault="003C5C80" w:rsidP="003C3C75">
      <w:pPr>
        <w:pStyle w:val="Heading4"/>
        <w:numPr>
          <w:ilvl w:val="0"/>
          <w:numId w:val="13"/>
        </w:numPr>
      </w:pPr>
      <w:r>
        <w:t>Links to net benefit-lack of action on climate is the largest threat to trumps re-election</w:t>
      </w:r>
    </w:p>
    <w:p w14:paraId="100EBE74" w14:textId="77777777" w:rsidR="003C5C80" w:rsidRPr="006B1329" w:rsidRDefault="003C5C80" w:rsidP="003C5C80">
      <w:proofErr w:type="spellStart"/>
      <w:r w:rsidRPr="00F470BD">
        <w:rPr>
          <w:rStyle w:val="Style13ptBold"/>
        </w:rPr>
        <w:t>Nuccitelli</w:t>
      </w:r>
      <w:proofErr w:type="spellEnd"/>
      <w:r w:rsidRPr="00F470BD">
        <w:rPr>
          <w:rStyle w:val="Style13ptBold"/>
        </w:rPr>
        <w:t xml:space="preserve"> 19</w:t>
      </w:r>
      <w:r>
        <w:t xml:space="preserve">, Dana </w:t>
      </w:r>
      <w:proofErr w:type="spellStart"/>
      <w:r>
        <w:t>Nuccitelli</w:t>
      </w:r>
      <w:proofErr w:type="spellEnd"/>
      <w:r>
        <w:t xml:space="preserve">, an environmental scientist, and author of Climatology versus Pseudoscience. He has published 10 papers related to climate change in peer-reviewed journals, including three studies on the expert climate consensus. </w:t>
      </w:r>
      <w:proofErr w:type="spellStart"/>
      <w:r>
        <w:t>Nuccitelli</w:t>
      </w:r>
      <w:proofErr w:type="spellEnd"/>
      <w:r>
        <w:t xml:space="preserve"> has written about climate science for SkepticalScience.com since 2010, for The Guardian since 2013, and for Yale Climate Connections since 2018, 7-29-19, “What role will climate change play in the 2020 presidential election?”, Yale Climate Connections, https://yaleclimateconnections.org/2019/07/what-role-will-climate-change-play-in-the-2020-presidential-election/</w:t>
      </w:r>
    </w:p>
    <w:p w14:paraId="20AD2ECD" w14:textId="77777777" w:rsidR="003C5C80" w:rsidRPr="00F81CD5" w:rsidRDefault="003C5C80" w:rsidP="003C5C80">
      <w:pPr>
        <w:rPr>
          <w:sz w:val="16"/>
        </w:rPr>
      </w:pPr>
      <w:r w:rsidRPr="006B1329">
        <w:rPr>
          <w:u w:val="single"/>
        </w:rPr>
        <w:t xml:space="preserve">Supporting that view is </w:t>
      </w:r>
      <w:r w:rsidRPr="00BD613D">
        <w:rPr>
          <w:highlight w:val="yellow"/>
          <w:u w:val="single"/>
        </w:rPr>
        <w:t>a</w:t>
      </w:r>
      <w:r w:rsidRPr="006C461D">
        <w:rPr>
          <w:u w:val="single"/>
        </w:rPr>
        <w:t>n</w:t>
      </w:r>
      <w:r w:rsidRPr="006B1329">
        <w:rPr>
          <w:u w:val="single"/>
        </w:rPr>
        <w:t xml:space="preserve"> early July Washington Post-ABC News </w:t>
      </w:r>
      <w:r w:rsidRPr="00BD613D">
        <w:rPr>
          <w:highlight w:val="yellow"/>
          <w:u w:val="single"/>
        </w:rPr>
        <w:t>poll</w:t>
      </w:r>
      <w:r w:rsidRPr="006B1329">
        <w:rPr>
          <w:u w:val="single"/>
        </w:rPr>
        <w:t xml:space="preserve"> that </w:t>
      </w:r>
      <w:r w:rsidRPr="00BD613D">
        <w:rPr>
          <w:highlight w:val="yellow"/>
          <w:u w:val="single"/>
        </w:rPr>
        <w:t>asked Americans whether they</w:t>
      </w:r>
      <w:r w:rsidRPr="006B1329">
        <w:rPr>
          <w:u w:val="single"/>
        </w:rPr>
        <w:t xml:space="preserve"> approve or </w:t>
      </w:r>
      <w:r w:rsidRPr="00BD613D">
        <w:rPr>
          <w:highlight w:val="yellow"/>
          <w:u w:val="single"/>
        </w:rPr>
        <w:t>disapprove of the Trump</w:t>
      </w:r>
      <w:r w:rsidRPr="006B1329">
        <w:rPr>
          <w:u w:val="single"/>
        </w:rPr>
        <w:t xml:space="preserve"> administration’s </w:t>
      </w:r>
      <w:r w:rsidRPr="00BD613D">
        <w:rPr>
          <w:highlight w:val="yellow"/>
          <w:u w:val="single"/>
        </w:rPr>
        <w:t>handling of</w:t>
      </w:r>
      <w:r w:rsidRPr="006B1329">
        <w:rPr>
          <w:u w:val="single"/>
        </w:rPr>
        <w:t xml:space="preserve"> nine </w:t>
      </w:r>
      <w:r w:rsidRPr="00BD613D">
        <w:rPr>
          <w:highlight w:val="yellow"/>
          <w:u w:val="single"/>
        </w:rPr>
        <w:t>important issues</w:t>
      </w:r>
      <w:r w:rsidRPr="006B1329">
        <w:rPr>
          <w:u w:val="single"/>
        </w:rPr>
        <w:t xml:space="preserve"> </w:t>
      </w:r>
      <w:r w:rsidRPr="00F81CD5">
        <w:rPr>
          <w:sz w:val="16"/>
        </w:rPr>
        <w:t>– the economy, immigration, taxes, health care, gun violence, foreign policy, abortion, climate change, and what the poll called issues of “special concern to women</w:t>
      </w:r>
      <w:r w:rsidRPr="006B1329">
        <w:rPr>
          <w:u w:val="single"/>
        </w:rPr>
        <w:t>.”</w:t>
      </w:r>
      <w:r>
        <w:rPr>
          <w:u w:val="single"/>
        </w:rPr>
        <w:t xml:space="preserve"> </w:t>
      </w:r>
      <w:r w:rsidRPr="00BD613D">
        <w:rPr>
          <w:highlight w:val="yellow"/>
          <w:u w:val="single"/>
        </w:rPr>
        <w:t>Climate change received the most critical response</w:t>
      </w:r>
      <w:r w:rsidRPr="006B1329">
        <w:rPr>
          <w:u w:val="single"/>
        </w:rPr>
        <w:t xml:space="preserve">, with </w:t>
      </w:r>
      <w:r w:rsidRPr="00BD613D">
        <w:rPr>
          <w:highlight w:val="yellow"/>
          <w:u w:val="single"/>
        </w:rPr>
        <w:t>62%</w:t>
      </w:r>
      <w:r w:rsidRPr="006B1329">
        <w:rPr>
          <w:u w:val="single"/>
        </w:rPr>
        <w:t xml:space="preserve"> </w:t>
      </w:r>
      <w:r w:rsidRPr="00BD613D">
        <w:rPr>
          <w:highlight w:val="yellow"/>
          <w:u w:val="single"/>
        </w:rPr>
        <w:t>of Americans disapproving of the</w:t>
      </w:r>
      <w:r w:rsidRPr="006B1329">
        <w:rPr>
          <w:u w:val="single"/>
        </w:rPr>
        <w:t xml:space="preserve"> administration’s </w:t>
      </w:r>
      <w:r w:rsidRPr="00BD613D">
        <w:rPr>
          <w:highlight w:val="yellow"/>
          <w:u w:val="single"/>
        </w:rPr>
        <w:t>actions</w:t>
      </w:r>
      <w:r w:rsidRPr="006B1329">
        <w:rPr>
          <w:u w:val="single"/>
        </w:rPr>
        <w:t xml:space="preserve"> compared to just 29% approving.</w:t>
      </w:r>
      <w:r>
        <w:rPr>
          <w:u w:val="single"/>
        </w:rPr>
        <w:t xml:space="preserve"> </w:t>
      </w:r>
      <w:r w:rsidRPr="00F81CD5">
        <w:rPr>
          <w:sz w:val="16"/>
        </w:rPr>
        <w:t xml:space="preserve">Commentary </w:t>
      </w:r>
      <w:r w:rsidRPr="006B1329">
        <w:rPr>
          <w:u w:val="single"/>
        </w:rPr>
        <w:t>That approval rate of “the way Trump is handling” climate change matches the 62 percent of Americans worried about the issue in a recent Yale-George Mason survey.*</w:t>
      </w:r>
      <w:r>
        <w:rPr>
          <w:u w:val="single"/>
        </w:rPr>
        <w:t xml:space="preserve"> </w:t>
      </w:r>
      <w:r w:rsidRPr="006C461D">
        <w:rPr>
          <w:u w:val="single"/>
        </w:rPr>
        <w:t xml:space="preserve">The </w:t>
      </w:r>
      <w:r w:rsidRPr="00BD613D">
        <w:rPr>
          <w:highlight w:val="yellow"/>
          <w:u w:val="single"/>
        </w:rPr>
        <w:t>Trump</w:t>
      </w:r>
      <w:r w:rsidRPr="006B1329">
        <w:rPr>
          <w:u w:val="single"/>
        </w:rPr>
        <w:t xml:space="preserve"> </w:t>
      </w:r>
      <w:r w:rsidRPr="006C461D">
        <w:rPr>
          <w:u w:val="single"/>
        </w:rPr>
        <w:t xml:space="preserve">administration </w:t>
      </w:r>
      <w:r w:rsidRPr="00BD613D">
        <w:rPr>
          <w:highlight w:val="yellow"/>
          <w:u w:val="single"/>
        </w:rPr>
        <w:t xml:space="preserve">has done nothing to address the </w:t>
      </w:r>
      <w:r w:rsidRPr="00F81CD5">
        <w:rPr>
          <w:u w:val="single"/>
        </w:rPr>
        <w:t xml:space="preserve">carbon pollution causing the </w:t>
      </w:r>
      <w:r w:rsidRPr="00BD613D">
        <w:rPr>
          <w:highlight w:val="yellow"/>
          <w:u w:val="single"/>
        </w:rPr>
        <w:t>problem</w:t>
      </w:r>
      <w:r w:rsidRPr="006B1329">
        <w:rPr>
          <w:u w:val="single"/>
        </w:rPr>
        <w:t xml:space="preserve">, and instead has exacerbated it. </w:t>
      </w:r>
      <w:r w:rsidRPr="006C461D">
        <w:rPr>
          <w:u w:val="single"/>
        </w:rPr>
        <w:t>The administration began its campaign against Obama-era</w:t>
      </w:r>
      <w:r w:rsidRPr="006B1329">
        <w:rPr>
          <w:u w:val="single"/>
        </w:rPr>
        <w:t xml:space="preserve"> climate </w:t>
      </w:r>
      <w:r w:rsidRPr="006C461D">
        <w:rPr>
          <w:u w:val="single"/>
        </w:rPr>
        <w:t>initiatives</w:t>
      </w:r>
      <w:r w:rsidRPr="006B1329">
        <w:rPr>
          <w:u w:val="single"/>
        </w:rPr>
        <w:t xml:space="preserve"> by announcing,</w:t>
      </w:r>
      <w:r w:rsidRPr="00F81CD5">
        <w:rPr>
          <w:sz w:val="16"/>
        </w:rPr>
        <w:t xml:space="preserve"> soon after taking office, </w:t>
      </w:r>
      <w:r w:rsidRPr="006B1329">
        <w:rPr>
          <w:u w:val="single"/>
        </w:rPr>
        <w:t>its intention to withdraw from the Paris climate agreement. Since then, the administration has moved to scrub mentions of climate change from government science press releases</w:t>
      </w:r>
      <w:r w:rsidRPr="00F81CD5">
        <w:rPr>
          <w:sz w:val="16"/>
        </w:rPr>
        <w:t xml:space="preserve">, has blocked climate-related congressional testimony from its intelligence agencies, has repealed the EPA Clean Power Plan, frozen vehicle fuel efficiency standards, and undone dozens more regulations aimed at curbing pollutants. Trump campaign staffers are reportedly concerned that the administration’s anti-environment agenda could hurt his re-election prospects among key constituencies, especially considering his “persistent unpopularity among female and suburban voters.” Compounding those concerns may be that the president’s approval rating hasn’t reached 50 percent during his time in office, making him the only president in the modern era never to have reached that milestone. Add in the “blue wave” midterm elections of 2018 in which Democrats regained a majority in the House of Representatives, and consider also Trump campaigners’ concerns over a mid-June Fox News poll that showed Trump trailing top Democratic presidential contenders. An important reminder, one that the political pundits on cable TV often emphasize: It’s early in the campaign, and polling and survey results taken this far ahead of an election are certain to fluctuate. Take them with a large grain of salt at this point, many </w:t>
      </w:r>
      <w:proofErr w:type="gramStart"/>
      <w:r w:rsidRPr="00F81CD5">
        <w:rPr>
          <w:sz w:val="16"/>
        </w:rPr>
        <w:t>urge</w:t>
      </w:r>
      <w:proofErr w:type="gramEnd"/>
      <w:r w:rsidRPr="00F81CD5">
        <w:rPr>
          <w:sz w:val="16"/>
        </w:rPr>
        <w:t xml:space="preserve">. Are the political times really ‘a </w:t>
      </w:r>
      <w:proofErr w:type="spellStart"/>
      <w:r w:rsidRPr="00F81CD5">
        <w:rPr>
          <w:sz w:val="16"/>
        </w:rPr>
        <w:t>changin</w:t>
      </w:r>
      <w:proofErr w:type="spellEnd"/>
      <w:r w:rsidRPr="00F81CD5">
        <w:rPr>
          <w:sz w:val="16"/>
        </w:rPr>
        <w:t xml:space="preserve">’? That said, some Republican confidants and allies of the president – even including Trump-basher-turned-vocal-supporter Senator Lindsey Graham of South Carolina – have voiced frustration with the administration’s climate science denial. Graham was reported in E&amp;E News as saying, “We owe it to the country to have an alternative to the Green New Deal. We’re going to sit down with the president and see if we can unveil a bill for 2020 that would be good for the environment and good for business.” Some elected Republican lawmakers have taken first steps toward developing climate policy plans of their own. In what some analysts see as an attempt at damage control, the administration in early July appeared to shelve its controversial efforts to “review” and challenge mainstream federal climate science and analytical reports in a “red team/blue team” debate exercise. On July 8, Trump delivered his first speech as president focusing on what he said were his administration’s environmental accomplishments. Press reports and fact-checkers noted it was full of misleading assertions and barely touched on climate change. The only relevant references were in a claim that American energy-related carbon emissions have declined rapidly since 2000 (a long-term trend that the current administration’s regulatory rollbacks cannot take credit for), a severely flawed estimate of the costs of some liberal House Democrats’ favored Green New Deal, and selective and inaccurate remarks about the Paris climate accord. GOP: ‘No time like present’ for environmental concerns? Against that backdrop, the conservative National Review magazine made famous by its founder William F. Buckley, Jr., on July 15 carried an article headlined “Republicans Take an Important Step Back into the Environmental Debate.” Reporting that voters have “become increasingly worried about the environment,” the magazine, often highly critical of President Trump, reported that congressional Republicans “have finally realized that there is no time like the present to show some concern for the fate of the natural world.” It pointed to a newly established “Roosevelt Conservation Caucus,” named in honor of President Teddy Roosevelt, “founded in part to remind the public that the GOP is not as monolithically unconcerned with environmental causes as is commonly suggested.” </w:t>
      </w:r>
      <w:r w:rsidRPr="00BD613D">
        <w:rPr>
          <w:u w:val="single"/>
        </w:rPr>
        <w:t>The</w:t>
      </w:r>
      <w:r w:rsidRPr="006B1329">
        <w:rPr>
          <w:u w:val="single"/>
        </w:rPr>
        <w:t xml:space="preserve"> National Review </w:t>
      </w:r>
      <w:r w:rsidRPr="00BD613D">
        <w:rPr>
          <w:u w:val="single"/>
        </w:rPr>
        <w:t>article reported</w:t>
      </w:r>
      <w:r w:rsidRPr="006B1329">
        <w:rPr>
          <w:u w:val="single"/>
        </w:rPr>
        <w:t xml:space="preserve"> Senator Graham saying in a press conference, “I would encourage the president to look long and hard at the science and find the solution. I’m tired of playing defense on the environment.” Graham also said that when over 90 percent of scientists are in agreement that CO2 is the principal cause of warming, “I believe the nine out of the 10, not the one.”</w:t>
      </w:r>
      <w:r>
        <w:rPr>
          <w:u w:val="single"/>
        </w:rPr>
        <w:t xml:space="preserve"> </w:t>
      </w:r>
      <w:r w:rsidRPr="00F81CD5">
        <w:rPr>
          <w:sz w:val="16"/>
        </w:rPr>
        <w:t xml:space="preserve">… but partisan political split persists None of this changes the political calculus, however, that most voters self-identifying as Republicans side with Trump in considering climate change unworthy of their interest or attention. That contrasts with </w:t>
      </w:r>
      <w:r w:rsidRPr="00BD613D">
        <w:rPr>
          <w:highlight w:val="yellow"/>
          <w:u w:val="single"/>
        </w:rPr>
        <w:t>Democratic voters</w:t>
      </w:r>
      <w:r w:rsidRPr="006B1329">
        <w:rPr>
          <w:u w:val="single"/>
        </w:rPr>
        <w:t xml:space="preserve">, who </w:t>
      </w:r>
      <w:r w:rsidRPr="00BD613D">
        <w:rPr>
          <w:highlight w:val="yellow"/>
          <w:u w:val="single"/>
        </w:rPr>
        <w:t>regularly</w:t>
      </w:r>
      <w:r w:rsidRPr="006B1329">
        <w:rPr>
          <w:u w:val="single"/>
        </w:rPr>
        <w:t xml:space="preserve"> </w:t>
      </w:r>
      <w:r w:rsidRPr="00F81CD5">
        <w:rPr>
          <w:highlight w:val="yellow"/>
          <w:u w:val="single"/>
        </w:rPr>
        <w:t>single out climate change as a critical issue</w:t>
      </w:r>
      <w:r w:rsidRPr="006B1329">
        <w:rPr>
          <w:u w:val="single"/>
        </w:rPr>
        <w:t xml:space="preserve"> for their presidential candidates to address.</w:t>
      </w:r>
      <w:r>
        <w:rPr>
          <w:u w:val="single"/>
        </w:rPr>
        <w:t xml:space="preserve"> </w:t>
      </w:r>
      <w:r w:rsidRPr="00F81CD5">
        <w:rPr>
          <w:sz w:val="16"/>
        </w:rPr>
        <w:t xml:space="preserve">The roughly two dozen Democratic presidential candidates by and large have voiced support for a debate devoted exclusively to climate change and climate policy. The Democratic National Committee has remained reluctant to hold single-topic debates, but outside groups are planning a presidential candidate climate forum on September 23rd. Several Democrats seeking the presidency have introduced their own policy proposals, some of them quite elaborate, to address climate change. In addition, a group of Democratic lawmakers have joined with candidate Bernie Sanders of Vermont in backing a resolution officially declaring a climate crisis emergency. Such symbolic resolutions often are seen as being “toothless” – the lowest of low bars compared to actual legislation – but nevertheless express the sentiment of the supporting lawmakers. </w:t>
      </w:r>
      <w:r w:rsidRPr="006B1329">
        <w:rPr>
          <w:u w:val="single"/>
        </w:rPr>
        <w:t xml:space="preserve">As climate change continues to increase the frequency of extreme weather events like the mid-July multi-state record-breaking heat wave that plagued much of the U.S., </w:t>
      </w:r>
      <w:r w:rsidRPr="00F81CD5">
        <w:rPr>
          <w:highlight w:val="yellow"/>
          <w:u w:val="single"/>
        </w:rPr>
        <w:t>the issue will inevitably grow more prominent and attract more</w:t>
      </w:r>
      <w:r w:rsidRPr="006B1329">
        <w:rPr>
          <w:u w:val="single"/>
        </w:rPr>
        <w:t xml:space="preserve"> media and candidate </w:t>
      </w:r>
      <w:r w:rsidRPr="00F81CD5">
        <w:rPr>
          <w:highlight w:val="yellow"/>
          <w:u w:val="single"/>
        </w:rPr>
        <w:t>attention</w:t>
      </w:r>
      <w:r w:rsidRPr="006B1329">
        <w:rPr>
          <w:u w:val="single"/>
        </w:rPr>
        <w:t xml:space="preserve"> in coming elections. </w:t>
      </w:r>
      <w:r w:rsidRPr="00F81CD5">
        <w:rPr>
          <w:highlight w:val="yellow"/>
          <w:u w:val="single"/>
        </w:rPr>
        <w:t>American voters will</w:t>
      </w:r>
      <w:r w:rsidRPr="006B1329">
        <w:rPr>
          <w:u w:val="single"/>
        </w:rPr>
        <w:t xml:space="preserve"> likely </w:t>
      </w:r>
      <w:r w:rsidRPr="00F81CD5">
        <w:rPr>
          <w:highlight w:val="yellow"/>
          <w:u w:val="single"/>
        </w:rPr>
        <w:t>become increasingly concerned</w:t>
      </w:r>
      <w:r w:rsidRPr="006B1329">
        <w:rPr>
          <w:u w:val="single"/>
        </w:rPr>
        <w:t>, and climate policy solutions will continue to rise among their priorities</w:t>
      </w:r>
      <w:r w:rsidRPr="00F81CD5">
        <w:rPr>
          <w:sz w:val="16"/>
        </w:rPr>
        <w:t>. At that point, both major political parties increasingly see the writing on the wall, and candidates from both sides of the aisle will come to compete for the voting public’s favor on climate change. The heat is rising.</w:t>
      </w:r>
    </w:p>
    <w:p w14:paraId="2EE92CF7" w14:textId="77777777" w:rsidR="003C5C80" w:rsidRPr="003C2C95" w:rsidRDefault="003C5C80" w:rsidP="003C5C80"/>
    <w:p w14:paraId="426EC5F0" w14:textId="77777777" w:rsidR="003C5C80" w:rsidRPr="00CC229A" w:rsidRDefault="003C5C80" w:rsidP="003C5C80">
      <w:pPr>
        <w:rPr>
          <w:sz w:val="16"/>
        </w:rPr>
      </w:pPr>
    </w:p>
    <w:p w14:paraId="7CB4037F" w14:textId="77777777" w:rsidR="003C5C80" w:rsidRPr="00C734D0" w:rsidRDefault="003C5C80" w:rsidP="003C5C80">
      <w:pPr>
        <w:rPr>
          <w:u w:val="single"/>
        </w:rPr>
      </w:pPr>
    </w:p>
    <w:p w14:paraId="5C657475" w14:textId="0C6E9854" w:rsidR="003C5C80" w:rsidRDefault="003C5C80" w:rsidP="003C5C80">
      <w:pPr>
        <w:pStyle w:val="Heading2"/>
      </w:pPr>
      <w:r>
        <w:t xml:space="preserve">Warming---Carbon tax/cap and trade </w:t>
      </w:r>
    </w:p>
    <w:p w14:paraId="09D67495" w14:textId="1E5C441F" w:rsidR="003C5C80" w:rsidRPr="003C5C80" w:rsidRDefault="003C5C80" w:rsidP="003C5C80">
      <w:pPr>
        <w:pStyle w:val="Heading3"/>
      </w:pPr>
      <w:r>
        <w:t>2AC-fails</w:t>
      </w:r>
    </w:p>
    <w:p w14:paraId="3B319DCC" w14:textId="77777777" w:rsidR="003C5C80" w:rsidRDefault="003C5C80" w:rsidP="003C5C80">
      <w:pPr>
        <w:pStyle w:val="Heading4"/>
      </w:pPr>
      <w:r>
        <w:t>Carbon tax and cap and trade fail, they aren’t binding and can get influenced by energy companies</w:t>
      </w:r>
    </w:p>
    <w:p w14:paraId="797F6729" w14:textId="77777777" w:rsidR="003C5C80" w:rsidRPr="009141E6" w:rsidRDefault="003C5C80" w:rsidP="003C5C80">
      <w:r w:rsidRPr="00C62076">
        <w:rPr>
          <w:rStyle w:val="Style13ptBold"/>
        </w:rPr>
        <w:t xml:space="preserve">Nordhaus and </w:t>
      </w:r>
      <w:proofErr w:type="spellStart"/>
      <w:r w:rsidRPr="00C62076">
        <w:rPr>
          <w:rStyle w:val="Style13ptBold"/>
        </w:rPr>
        <w:t>Shellenberger</w:t>
      </w:r>
      <w:proofErr w:type="spellEnd"/>
      <w:r w:rsidRPr="00C62076">
        <w:rPr>
          <w:rStyle w:val="Style13ptBold"/>
        </w:rPr>
        <w:t xml:space="preserve"> 09</w:t>
      </w:r>
      <w:r>
        <w:t xml:space="preserve">, Ted Nordhaus, a leading global thinker on energy, environment, climate, human development, and politics. He is the founder and executive director of the Breakthrough Institute, In 2007, he received the Green Book Award and Time magazine's 2008 "Heroes of the Environment" award, Michael </w:t>
      </w:r>
      <w:proofErr w:type="spellStart"/>
      <w:r>
        <w:t>Shellenberger</w:t>
      </w:r>
      <w:proofErr w:type="spellEnd"/>
      <w:r>
        <w:t>, He is co-founder of Breakthrough Institute, where he was president from 2003 - 2015, and served as an advisor to MIT's "Future of Nuclear Energy" task force, Michael has been an environmental and social justice advocate for over 25 years, a Time Magazine "Hero of the Environment," Green Book Award winner, and the founder and president of Environmental Progress, 5-19-09, “The Flawed Logic of the Cap-and-Trade Debate”, Yale Environment 360, https://e360.yale.edu/features/the_flawed_logic_of_the_cap-and-trade_debate</w:t>
      </w:r>
    </w:p>
    <w:p w14:paraId="27A577BF" w14:textId="5A82A148" w:rsidR="003C5C80" w:rsidRDefault="003C5C80" w:rsidP="003C5C80">
      <w:pPr>
        <w:rPr>
          <w:sz w:val="14"/>
        </w:rPr>
      </w:pPr>
      <w:r w:rsidRPr="009141E6">
        <w:rPr>
          <w:u w:val="single"/>
        </w:rPr>
        <w:t xml:space="preserve">In early May, </w:t>
      </w:r>
      <w:r w:rsidRPr="006C461D">
        <w:rPr>
          <w:u w:val="single"/>
        </w:rPr>
        <w:t>anxiety among climate activists</w:t>
      </w:r>
      <w:r w:rsidRPr="009141E6">
        <w:rPr>
          <w:u w:val="single"/>
        </w:rPr>
        <w:t xml:space="preserve"> about the fate of cap-and-trade legislation </w:t>
      </w:r>
      <w:r w:rsidRPr="006C461D">
        <w:rPr>
          <w:u w:val="single"/>
        </w:rPr>
        <w:t>erupted</w:t>
      </w:r>
      <w:r w:rsidRPr="009141E6">
        <w:rPr>
          <w:u w:val="single"/>
        </w:rPr>
        <w:t xml:space="preserve"> into a full-throated roar </w:t>
      </w:r>
      <w:r w:rsidRPr="006C461D">
        <w:rPr>
          <w:u w:val="single"/>
        </w:rPr>
        <w:t xml:space="preserve">with </w:t>
      </w:r>
      <w:r w:rsidRPr="00F81CD5">
        <w:rPr>
          <w:highlight w:val="yellow"/>
          <w:u w:val="single"/>
        </w:rPr>
        <w:t>the release of a</w:t>
      </w:r>
      <w:r w:rsidRPr="009141E6">
        <w:rPr>
          <w:u w:val="single"/>
        </w:rPr>
        <w:t xml:space="preserve"> scathing open </w:t>
      </w:r>
      <w:r w:rsidRPr="00F81CD5">
        <w:rPr>
          <w:highlight w:val="yellow"/>
          <w:u w:val="single"/>
        </w:rPr>
        <w:t>letter</w:t>
      </w:r>
      <w:r w:rsidRPr="009141E6">
        <w:rPr>
          <w:u w:val="single"/>
        </w:rPr>
        <w:t xml:space="preserve"> by Dr. James Hansen. In it, the </w:t>
      </w:r>
      <w:r w:rsidRPr="00F81CD5">
        <w:rPr>
          <w:highlight w:val="yellow"/>
          <w:u w:val="single"/>
        </w:rPr>
        <w:t>NASA scientist called a bill</w:t>
      </w:r>
      <w:r w:rsidRPr="009141E6">
        <w:rPr>
          <w:u w:val="single"/>
        </w:rPr>
        <w:t xml:space="preserve"> by Representatives Henry Waxman and Ed Markey </w:t>
      </w:r>
      <w:r w:rsidRPr="00F81CD5">
        <w:rPr>
          <w:highlight w:val="yellow"/>
          <w:u w:val="single"/>
        </w:rPr>
        <w:t>a “temple of</w:t>
      </w:r>
      <w:r w:rsidRPr="009141E6">
        <w:rPr>
          <w:u w:val="single"/>
        </w:rPr>
        <w:t xml:space="preserve"> </w:t>
      </w:r>
      <w:r w:rsidRPr="00F81CD5">
        <w:rPr>
          <w:highlight w:val="yellow"/>
          <w:u w:val="single"/>
        </w:rPr>
        <w:t>doom</w:t>
      </w:r>
      <w:r w:rsidRPr="009141E6">
        <w:rPr>
          <w:u w:val="single"/>
        </w:rPr>
        <w:t>,” savaging it for being complex, corrupt, and “a minor tweak to business-as-usual</w:t>
      </w:r>
      <w:r w:rsidRPr="00F81CD5">
        <w:rPr>
          <w:sz w:val="14"/>
        </w:rPr>
        <w:t xml:space="preserve">.” </w:t>
      </w:r>
      <w:r w:rsidRPr="006C461D">
        <w:rPr>
          <w:u w:val="single"/>
        </w:rPr>
        <w:t>Hansen called for a carbon tax</w:t>
      </w:r>
      <w:r w:rsidRPr="009141E6">
        <w:rPr>
          <w:u w:val="single"/>
        </w:rPr>
        <w:t xml:space="preserve"> </w:t>
      </w:r>
      <w:r w:rsidRPr="00F81CD5">
        <w:rPr>
          <w:sz w:val="14"/>
        </w:rPr>
        <w:t xml:space="preserve">in its place, one that would establish a “substantial and rising price on carbon emissions.” </w:t>
      </w:r>
      <w:r w:rsidRPr="00F81CD5">
        <w:rPr>
          <w:highlight w:val="yellow"/>
          <w:u w:val="single"/>
        </w:rPr>
        <w:t>Hansen was right</w:t>
      </w:r>
      <w:r w:rsidRPr="009141E6">
        <w:rPr>
          <w:u w:val="single"/>
        </w:rPr>
        <w:t xml:space="preserve"> about Waxman-Markey. </w:t>
      </w:r>
      <w:r w:rsidRPr="00F81CD5">
        <w:rPr>
          <w:highlight w:val="yellow"/>
          <w:u w:val="single"/>
        </w:rPr>
        <w:t>It will do little to reduce</w:t>
      </w:r>
      <w:r w:rsidRPr="009141E6">
        <w:rPr>
          <w:u w:val="single"/>
        </w:rPr>
        <w:t xml:space="preserve"> U.S. </w:t>
      </w:r>
      <w:r w:rsidRPr="00F81CD5">
        <w:rPr>
          <w:highlight w:val="yellow"/>
          <w:u w:val="single"/>
        </w:rPr>
        <w:t>emissions</w:t>
      </w:r>
      <w:r w:rsidRPr="009141E6">
        <w:rPr>
          <w:u w:val="single"/>
        </w:rPr>
        <w:t xml:space="preserve">, </w:t>
      </w:r>
      <w:r w:rsidRPr="00F81CD5">
        <w:rPr>
          <w:highlight w:val="yellow"/>
          <w:u w:val="single"/>
        </w:rPr>
        <w:t>will transfer</w:t>
      </w:r>
      <w:r w:rsidRPr="009141E6">
        <w:rPr>
          <w:u w:val="single"/>
        </w:rPr>
        <w:t xml:space="preserve"> </w:t>
      </w:r>
      <w:r w:rsidRPr="00F81CD5">
        <w:rPr>
          <w:highlight w:val="yellow"/>
          <w:u w:val="single"/>
        </w:rPr>
        <w:t>billions to</w:t>
      </w:r>
      <w:r w:rsidRPr="009141E6">
        <w:rPr>
          <w:u w:val="single"/>
        </w:rPr>
        <w:t xml:space="preserve"> incumbent </w:t>
      </w:r>
      <w:r w:rsidRPr="00F81CD5">
        <w:rPr>
          <w:highlight w:val="yellow"/>
          <w:u w:val="single"/>
        </w:rPr>
        <w:t>energy interests</w:t>
      </w:r>
      <w:r w:rsidRPr="009141E6">
        <w:rPr>
          <w:u w:val="single"/>
        </w:rPr>
        <w:t xml:space="preserve"> in the form of free pollution permits, and will send billions more to timber, agriculture, and other interests, here and abroad, in the form of dubious “offsets.” But </w:t>
      </w:r>
      <w:r w:rsidRPr="00F81CD5">
        <w:rPr>
          <w:highlight w:val="yellow"/>
          <w:u w:val="single"/>
        </w:rPr>
        <w:t>Hansen’s analysis of why</w:t>
      </w:r>
      <w:r w:rsidRPr="009141E6">
        <w:rPr>
          <w:u w:val="single"/>
        </w:rPr>
        <w:t xml:space="preserve"> climate </w:t>
      </w:r>
      <w:r w:rsidRPr="00F81CD5">
        <w:rPr>
          <w:highlight w:val="yellow"/>
          <w:u w:val="single"/>
        </w:rPr>
        <w:t>legislation has gone</w:t>
      </w:r>
      <w:r w:rsidRPr="009141E6">
        <w:rPr>
          <w:u w:val="single"/>
        </w:rPr>
        <w:t xml:space="preserve"> so </w:t>
      </w:r>
      <w:r w:rsidRPr="00F81CD5">
        <w:rPr>
          <w:highlight w:val="yellow"/>
          <w:u w:val="single"/>
        </w:rPr>
        <w:t>terribly</w:t>
      </w:r>
      <w:r w:rsidRPr="009141E6">
        <w:rPr>
          <w:u w:val="single"/>
        </w:rPr>
        <w:t xml:space="preserve"> off the rails </w:t>
      </w:r>
      <w:r w:rsidRPr="00F81CD5">
        <w:rPr>
          <w:highlight w:val="yellow"/>
          <w:u w:val="single"/>
        </w:rPr>
        <w:t>is</w:t>
      </w:r>
      <w:r w:rsidRPr="009141E6">
        <w:rPr>
          <w:u w:val="single"/>
        </w:rPr>
        <w:t xml:space="preserve"> </w:t>
      </w:r>
      <w:r w:rsidRPr="00F81CD5">
        <w:rPr>
          <w:highlight w:val="yellow"/>
          <w:u w:val="single"/>
        </w:rPr>
        <w:t>wrong</w:t>
      </w:r>
      <w:r w:rsidRPr="009141E6">
        <w:rPr>
          <w:u w:val="single"/>
        </w:rPr>
        <w:t>.</w:t>
      </w:r>
      <w:r>
        <w:rPr>
          <w:u w:val="single"/>
        </w:rPr>
        <w:t xml:space="preserve"> </w:t>
      </w:r>
      <w:r w:rsidRPr="00F81CD5">
        <w:rPr>
          <w:u w:val="single"/>
        </w:rPr>
        <w:t>Hansen argues</w:t>
      </w:r>
      <w:r w:rsidRPr="009141E6">
        <w:rPr>
          <w:u w:val="single"/>
        </w:rPr>
        <w:t xml:space="preserve"> that </w:t>
      </w:r>
      <w:r w:rsidRPr="00F81CD5">
        <w:rPr>
          <w:u w:val="single"/>
        </w:rPr>
        <w:t>the problem has to do with the mechanism</w:t>
      </w:r>
      <w:r w:rsidRPr="009141E6">
        <w:rPr>
          <w:u w:val="single"/>
        </w:rPr>
        <w:t xml:space="preserve"> by which Waxman-Markey would </w:t>
      </w:r>
      <w:r w:rsidRPr="00F81CD5">
        <w:rPr>
          <w:u w:val="single"/>
        </w:rPr>
        <w:t>establish a carbon price</w:t>
      </w:r>
      <w:r w:rsidRPr="009141E6">
        <w:rPr>
          <w:u w:val="single"/>
        </w:rPr>
        <w:t xml:space="preserve"> — a cap-and-trade system.</w:t>
      </w:r>
      <w:r w:rsidRPr="00F81CD5">
        <w:rPr>
          <w:sz w:val="14"/>
        </w:rPr>
        <w:t xml:space="preserve"> In this, </w:t>
      </w:r>
      <w:r w:rsidRPr="009141E6">
        <w:rPr>
          <w:u w:val="single"/>
        </w:rPr>
        <w:t xml:space="preserve">Hansen is joined by many other greens and economists, who argue that </w:t>
      </w:r>
      <w:r w:rsidRPr="00F81CD5">
        <w:rPr>
          <w:highlight w:val="yellow"/>
          <w:u w:val="single"/>
        </w:rPr>
        <w:t>cap-and-trade is</w:t>
      </w:r>
      <w:r w:rsidRPr="009141E6">
        <w:rPr>
          <w:u w:val="single"/>
        </w:rPr>
        <w:t xml:space="preserve"> a cumbersome and economically inefficient means of establishing a carbon price, one that is particularly </w:t>
      </w:r>
      <w:r w:rsidRPr="00F81CD5">
        <w:rPr>
          <w:highlight w:val="yellow"/>
          <w:u w:val="single"/>
        </w:rPr>
        <w:t>vulnerable to manipulation by polluters and politicians</w:t>
      </w:r>
      <w:r w:rsidRPr="00F81CD5">
        <w:rPr>
          <w:sz w:val="14"/>
        </w:rPr>
        <w:t xml:space="preserve">. No government in the world has been willing to place a high price on carbon. On the other side of this debate stand many business interests, some prominent climate scientists, and green groups like the Environmental Defense Fund and the Natural Resources Defense Council. They argue </w:t>
      </w:r>
      <w:proofErr w:type="spellStart"/>
      <w:r w:rsidRPr="00F81CD5">
        <w:rPr>
          <w:sz w:val="14"/>
        </w:rPr>
        <w:t>thatcap</w:t>
      </w:r>
      <w:proofErr w:type="spellEnd"/>
      <w:r w:rsidRPr="00F81CD5">
        <w:rPr>
          <w:sz w:val="14"/>
        </w:rPr>
        <w:t xml:space="preserve">-and-trade is a superior approach, because it guarantees certainty of actual emissions reductions, and a more pragmatic one, because it does not require politicians to vote for a new tax on pollution. They say taxes are just as prone to manipulation by politicians and polluters and that simple carbon taxes exist only in the ivory tower equations of academic economists, not in the real, rough-and-tumble world of politics and legislating. The truth is, however, that </w:t>
      </w:r>
      <w:r w:rsidRPr="005842E2">
        <w:rPr>
          <w:u w:val="single"/>
        </w:rPr>
        <w:t>neither of these approaches will lead to</w:t>
      </w:r>
      <w:r w:rsidRPr="009141E6">
        <w:rPr>
          <w:u w:val="single"/>
        </w:rPr>
        <w:t xml:space="preserve"> significant </w:t>
      </w:r>
      <w:r w:rsidRPr="005842E2">
        <w:rPr>
          <w:u w:val="single"/>
        </w:rPr>
        <w:t>reductions</w:t>
      </w:r>
      <w:r w:rsidRPr="009141E6">
        <w:rPr>
          <w:u w:val="single"/>
        </w:rPr>
        <w:t xml:space="preserve"> in carbon emissions</w:t>
      </w:r>
      <w:r w:rsidRPr="00F81CD5">
        <w:rPr>
          <w:sz w:val="14"/>
        </w:rPr>
        <w:t xml:space="preserve">, and for a basic reason: </w:t>
      </w:r>
      <w:r w:rsidRPr="009141E6">
        <w:rPr>
          <w:u w:val="single"/>
        </w:rPr>
        <w:t>Both Hansen and those he criticizes focus on pollution regulation and pricing to make fossil fuels more expensive, rather than on innovation to make clean energy cheap</w:t>
      </w:r>
      <w:r w:rsidRPr="00F81CD5">
        <w:rPr>
          <w:sz w:val="14"/>
        </w:rPr>
        <w:t xml:space="preserve">. This approach ignores the history of technological breakthroughs, which has primarily been driven by public investment. And public investment in clean energy is what is needed today, because no effort to achieve deep reductions in carbon emissions, domestic or international, will succeed as long as low-carbon energy technologies cost vastly more than current fossil fuel-based energy. The Power of Positive Thinking </w:t>
      </w:r>
      <w:r w:rsidRPr="009141E6">
        <w:rPr>
          <w:u w:val="single"/>
        </w:rPr>
        <w:t xml:space="preserve">For more than a decade, the cap vs. tax debate has taken on a ritual quality, with </w:t>
      </w:r>
      <w:r w:rsidRPr="00F81CD5">
        <w:rPr>
          <w:highlight w:val="yellow"/>
          <w:u w:val="single"/>
        </w:rPr>
        <w:t xml:space="preserve">carbon tax </w:t>
      </w:r>
      <w:r w:rsidRPr="005842E2">
        <w:rPr>
          <w:u w:val="single"/>
        </w:rPr>
        <w:t>advocates</w:t>
      </w:r>
      <w:r w:rsidRPr="009141E6">
        <w:rPr>
          <w:u w:val="single"/>
        </w:rPr>
        <w:t xml:space="preserve"> conveniently </w:t>
      </w:r>
      <w:r w:rsidRPr="00F81CD5">
        <w:rPr>
          <w:highlight w:val="yellow"/>
          <w:u w:val="single"/>
        </w:rPr>
        <w:t>ignor</w:t>
      </w:r>
      <w:r w:rsidRPr="009141E6">
        <w:rPr>
          <w:u w:val="single"/>
        </w:rPr>
        <w:t xml:space="preserve">ing the reality that </w:t>
      </w:r>
      <w:r w:rsidRPr="00F81CD5">
        <w:rPr>
          <w:highlight w:val="yellow"/>
          <w:u w:val="single"/>
        </w:rPr>
        <w:t>the reason</w:t>
      </w:r>
      <w:r w:rsidRPr="009141E6">
        <w:rPr>
          <w:u w:val="single"/>
        </w:rPr>
        <w:t xml:space="preserve"> that </w:t>
      </w:r>
      <w:r w:rsidRPr="00F81CD5">
        <w:rPr>
          <w:highlight w:val="yellow"/>
          <w:u w:val="single"/>
        </w:rPr>
        <w:t>capping and trading carbon has been</w:t>
      </w:r>
      <w:r w:rsidRPr="009141E6">
        <w:rPr>
          <w:u w:val="single"/>
        </w:rPr>
        <w:t xml:space="preserve"> so </w:t>
      </w:r>
      <w:r w:rsidRPr="00F81CD5">
        <w:rPr>
          <w:highlight w:val="yellow"/>
          <w:u w:val="single"/>
        </w:rPr>
        <w:t>ineffectual has been</w:t>
      </w:r>
      <w:r w:rsidRPr="009141E6">
        <w:rPr>
          <w:u w:val="single"/>
        </w:rPr>
        <w:t xml:space="preserve"> the </w:t>
      </w:r>
      <w:r w:rsidRPr="00F81CD5">
        <w:rPr>
          <w:highlight w:val="yellow"/>
          <w:u w:val="single"/>
        </w:rPr>
        <w:t>unwillingness</w:t>
      </w:r>
      <w:r w:rsidRPr="009141E6">
        <w:rPr>
          <w:u w:val="single"/>
        </w:rPr>
        <w:t xml:space="preserve"> of politicians </w:t>
      </w:r>
      <w:r w:rsidRPr="00F81CD5">
        <w:rPr>
          <w:highlight w:val="yellow"/>
          <w:u w:val="single"/>
        </w:rPr>
        <w:t>to establish a high price on carbon</w:t>
      </w:r>
      <w:r w:rsidRPr="00F81CD5">
        <w:rPr>
          <w:sz w:val="14"/>
        </w:rPr>
        <w:t xml:space="preserve">. </w:t>
      </w:r>
      <w:r w:rsidRPr="009141E6">
        <w:rPr>
          <w:u w:val="single"/>
        </w:rPr>
        <w:t xml:space="preserve">Similarly, </w:t>
      </w:r>
      <w:r w:rsidRPr="00F81CD5">
        <w:rPr>
          <w:highlight w:val="yellow"/>
          <w:u w:val="single"/>
        </w:rPr>
        <w:t>cap-and-trade advocates</w:t>
      </w:r>
      <w:r w:rsidRPr="009141E6">
        <w:rPr>
          <w:u w:val="single"/>
        </w:rPr>
        <w:t xml:space="preserve"> have </w:t>
      </w:r>
      <w:r w:rsidRPr="00F81CD5">
        <w:rPr>
          <w:highlight w:val="yellow"/>
          <w:u w:val="single"/>
        </w:rPr>
        <w:t>ignore</w:t>
      </w:r>
      <w:r w:rsidRPr="009141E6">
        <w:rPr>
          <w:u w:val="single"/>
        </w:rPr>
        <w:t xml:space="preserve">d </w:t>
      </w:r>
      <w:r w:rsidRPr="00F81CD5">
        <w:rPr>
          <w:highlight w:val="yellow"/>
          <w:u w:val="single"/>
        </w:rPr>
        <w:t>the</w:t>
      </w:r>
      <w:r w:rsidRPr="009141E6">
        <w:rPr>
          <w:u w:val="single"/>
        </w:rPr>
        <w:t xml:space="preserve"> fairly obvious </w:t>
      </w:r>
      <w:r w:rsidRPr="005842E2">
        <w:rPr>
          <w:u w:val="single"/>
        </w:rPr>
        <w:t xml:space="preserve">fact that </w:t>
      </w:r>
      <w:r w:rsidRPr="00F81CD5">
        <w:rPr>
          <w:highlight w:val="yellow"/>
          <w:u w:val="single"/>
        </w:rPr>
        <w:t>carbon caps are not binding and provide no certainty of reductions</w:t>
      </w:r>
      <w:r w:rsidRPr="009141E6">
        <w:rPr>
          <w:u w:val="single"/>
        </w:rPr>
        <w:t xml:space="preserve"> if policies substantially limit the maximum amount that emitters will be required to pay to reduce greenhouse gases</w:t>
      </w:r>
      <w:r w:rsidRPr="00F81CD5">
        <w:rPr>
          <w:sz w:val="14"/>
        </w:rPr>
        <w:t xml:space="preserve">. Ironically, both sides share the same pollution paradigm, which views the massive transformation of the global energy economy as fundamentally the same as past pollution battles over acid rain and air pollution. In fact, the debate pits one central objective of that paradigm, the establishment of strict pollution caps, against another, making industries pay to pollute. But the debate between carbon tax and cap-and-trade proponents is a false one. The problem is that </w:t>
      </w:r>
      <w:r w:rsidRPr="00F81CD5">
        <w:rPr>
          <w:highlight w:val="yellow"/>
          <w:u w:val="single"/>
        </w:rPr>
        <w:t>no government</w:t>
      </w:r>
      <w:r w:rsidRPr="009141E6">
        <w:rPr>
          <w:u w:val="single"/>
        </w:rPr>
        <w:t xml:space="preserve"> in the world so far </w:t>
      </w:r>
      <w:r w:rsidRPr="00F81CD5">
        <w:rPr>
          <w:highlight w:val="yellow"/>
          <w:u w:val="single"/>
        </w:rPr>
        <w:t>has been willing to establish</w:t>
      </w:r>
      <w:r w:rsidRPr="009141E6">
        <w:rPr>
          <w:u w:val="single"/>
        </w:rPr>
        <w:t xml:space="preserve"> and sustain </w:t>
      </w:r>
      <w:r w:rsidRPr="00F81CD5">
        <w:rPr>
          <w:highlight w:val="yellow"/>
          <w:u w:val="single"/>
        </w:rPr>
        <w:t>a high price</w:t>
      </w:r>
      <w:r w:rsidRPr="009141E6">
        <w:rPr>
          <w:u w:val="single"/>
        </w:rPr>
        <w:t xml:space="preserve"> on carbon, whether through taxes or caps. This is </w:t>
      </w:r>
      <w:r w:rsidRPr="00F81CD5">
        <w:rPr>
          <w:highlight w:val="yellow"/>
          <w:u w:val="single"/>
        </w:rPr>
        <w:t>due to</w:t>
      </w:r>
      <w:r w:rsidRPr="009141E6">
        <w:rPr>
          <w:u w:val="single"/>
        </w:rPr>
        <w:t xml:space="preserve"> at least four substantial and interlinked issues: the political </w:t>
      </w:r>
      <w:r w:rsidRPr="00F81CD5">
        <w:rPr>
          <w:highlight w:val="yellow"/>
          <w:u w:val="single"/>
        </w:rPr>
        <w:t>power of</w:t>
      </w:r>
      <w:r w:rsidRPr="009141E6">
        <w:rPr>
          <w:u w:val="single"/>
        </w:rPr>
        <w:t xml:space="preserve"> incumbent </w:t>
      </w:r>
      <w:r w:rsidRPr="00F81CD5">
        <w:rPr>
          <w:highlight w:val="yellow"/>
          <w:u w:val="single"/>
        </w:rPr>
        <w:t>energy interests</w:t>
      </w:r>
      <w:r w:rsidRPr="009141E6">
        <w:rPr>
          <w:u w:val="single"/>
        </w:rPr>
        <w:t xml:space="preserve">, </w:t>
      </w:r>
      <w:r w:rsidRPr="00F81CD5">
        <w:rPr>
          <w:highlight w:val="yellow"/>
          <w:u w:val="single"/>
        </w:rPr>
        <w:t>low consumer</w:t>
      </w:r>
      <w:r w:rsidRPr="009141E6">
        <w:rPr>
          <w:u w:val="single"/>
        </w:rPr>
        <w:t xml:space="preserve"> </w:t>
      </w:r>
      <w:r w:rsidRPr="00F81CD5">
        <w:rPr>
          <w:highlight w:val="yellow"/>
          <w:u w:val="single"/>
        </w:rPr>
        <w:t>tolerance</w:t>
      </w:r>
      <w:r w:rsidRPr="009141E6">
        <w:rPr>
          <w:u w:val="single"/>
        </w:rPr>
        <w:t xml:space="preserve"> for high energy prices, the </w:t>
      </w:r>
      <w:r w:rsidRPr="00F81CD5">
        <w:rPr>
          <w:highlight w:val="yellow"/>
          <w:u w:val="single"/>
        </w:rPr>
        <w:t>economic impacts</w:t>
      </w:r>
      <w:r w:rsidRPr="009141E6">
        <w:rPr>
          <w:u w:val="single"/>
        </w:rPr>
        <w:t xml:space="preserve"> that substantially raising energy prices will have on key energy-intensive sectors of the economy, and — most importantly — the substantial price gap that continues to exist between fossil fuels and clean-energy alternatives.</w:t>
      </w:r>
      <w:r w:rsidRPr="00F81CD5">
        <w:rPr>
          <w:sz w:val="14"/>
        </w:rPr>
        <w:t xml:space="preserve"> Yet so powerful has been the mental model imposed by the pollution paradigm that neither party to the tax vs. cap debate has much acknowledged either the ways in which the climate crisis differs from past environmental problems or the larger socio-political context in which any climate policy must function. Clean energy technologies cost much more than fossil fuels. Binding caps requiring deep and rapid reductions in carbon emissions must allow carbon prices to rise to whatever level they must (read: very high) in order to comply with the cap. As a result, no society has been willing to establish high carbon prices, regardless of the mechanism. Environmentalists must look to low carbon prices to fund public sector research into clean energy. The serial failures of the European Emissions Trading System, the recent rollback of emissions reduction commitments in Australia, and the looming passage of the Waxman-Markey legislation in the United States are evidence not that carbon trading is the “temple of doom,” but rather that most political economies are highly resistant to high carbon prices. Yet when confronted with this reality, proponents of traditional cap-and-trade or tax schemes have had three responses. The first has been to produce a blizzard of economic models that downplay the economic impacts of high carbon prices. But even when these models show that long-term benefits outweigh the costs, someone will still have to pay in the short-term, and those interests — whether consumers or industries — are well-represented in the U.S. Congress. Others, such as Peter Barnes of CapandDividend.Org, have proposed refunding to consumers all revenues generated by auctioning pollution allowances, under the assumption that doing so would blunt consumer opposition to high carbon prices and the energy price increases they bring. But there is no evidence that rebates would have this effect. Moreover, the strategy would do nothing to soften the impacts on regional economies and energy intensive industries. Another strategy, prominently championed by author Bill McKibben, argues that it will be necessary to build a much more powerful movement to mandate the deeper emissions reductions and higher carbon prices needed to stabilize the climate. But there is strong evidence that as long as such a movement is predicated on deeply cutting carbon emissions, no matter the cost, such a political tipping point is unlikely to arrive — at least not before climate catastrophe is so close at hand that substantial mitigation actions will be largely beside the point. All three strategies have been offered with the best of intentions, but have allowed greens and others to ignore the ways in which economic and political realities constrain carbon pricing. Greens have sunk enormous political and intellectual capital into an emissions reduction framework that simply can’t succeed — at least as long as the price gap between fossil fuels and clean alternatives remains large and so requires the maintenance of high carbon prices to close. This is what we identified in 2007 as “global warming’s Gordian Knot”: price carbon too high and provoke political backlash that results in the evisceration of emissions caps and other policies to reduce emissions; price it too low, and you don’t have a sufficiently high price to drive the innovation and technology investment necessary to make the transition to clean energy alternatives. For this reason, we argue that environmentalists must shift from looking to high carbon prices to drive private sector energy innovation to using low carbon prices to fund public sector research, development, and deployment of clean energy technologies. Far better to set a low carbon price and implement a simple and transparent program. Rather than focusing on emissions reduction targets and timetables, a new framework will establish price declines in the real, unsubsidized costs of clean energy technologies as the explicit objective of climate and energy policy. Rather than attempting to establish high carbon prices globally in order to create sufficient incentives for private interests to invest in energy technology innovation, this new framework focuses on establishing very modest and politically sustainable carbon prices in developed economies to fund very large public investments in technology innovation and to help bring competitive technologies to market. Rather than viewing private interests and markets as the primary driver of technology innovation, this framework recognizes public investment as the most effective method of driving technology innovation. Rather than insisting that developed economies “go first” by achieving symbolic but largely irrelevant emissions reductions, the new framework sees developed economies as critical laboratories that will finance and invent the low-cost technologies that will make deep global emissions reductions possible. The serial contortions of cap-and-trade programs around the world result from the political necessity of containing the costs and price impacts while maintaining the fiction that strict pollution caps are being enforced. Offsets promise cheaper reductions somewhere else. The liberal distribution of free pollution allowances to energy interests and industry promises to ameliorate the impacts of high carbon prices. The various schemes to borrow allowances from future compliance periods promise to keep carbon prices from rising too high. When all is said and done, what we get is a program where costs are intentionally opaque, implementation is corrupt, and benefits are few. Little wonder that Rep. Rick Boucher (D-VA), who represents a coal-dependent state, recently told reporters that he expected cap-and-trade legislation to “create the opportunity for increasing coal production.” Far better to accept that the price for carbon won’t be high and implement a simple and transparent program to establish a stable and low price. Such an approach is compatible with either a carbon tax or cap-and-auction with hard price caps and floors. Because the impacts of the price on end users, consumers, and businesses are small, this approach does not require figuring out how to refund the proceeds to consumers, buy off impacted industries, or flood the market with cheap offsets, which is what Rep. Waxman and Rep. Markey have spent the last month doing. And this approach allows all the revenues generated by the program — $30 billion or more annually, even with a low carbon price — to be dedicated to the development and deployment of clean energy technologies and infrastructure. This approach will not offer certainty of emissions reductions. But neither will carbon taxes or cap-and-trade, as Europe has proven. What it will do is explicitly direct climate and energy policy toward the single variable that holds the key, both politically and economically, to achieving deep reductions in global carbon emissions: the broad availability of low-cost, low-carbon energy technologies. The End of the Pollution Paradigm </w:t>
      </w:r>
      <w:proofErr w:type="gramStart"/>
      <w:r w:rsidRPr="009141E6">
        <w:rPr>
          <w:u w:val="single"/>
        </w:rPr>
        <w:t>The</w:t>
      </w:r>
      <w:proofErr w:type="gramEnd"/>
      <w:r w:rsidRPr="009141E6">
        <w:rPr>
          <w:u w:val="single"/>
        </w:rPr>
        <w:t xml:space="preserve"> Waxman-Markey </w:t>
      </w:r>
      <w:r w:rsidRPr="00F81CD5">
        <w:rPr>
          <w:highlight w:val="yellow"/>
          <w:u w:val="single"/>
        </w:rPr>
        <w:t>cap-and-trade</w:t>
      </w:r>
      <w:r w:rsidRPr="009141E6">
        <w:rPr>
          <w:u w:val="single"/>
        </w:rPr>
        <w:t xml:space="preserve"> legislation </w:t>
      </w:r>
      <w:r w:rsidRPr="00F81CD5">
        <w:rPr>
          <w:highlight w:val="yellow"/>
          <w:u w:val="single"/>
        </w:rPr>
        <w:t>represents the</w:t>
      </w:r>
      <w:r w:rsidRPr="009141E6">
        <w:rPr>
          <w:u w:val="single"/>
        </w:rPr>
        <w:t xml:space="preserve"> final </w:t>
      </w:r>
      <w:r w:rsidRPr="00F81CD5">
        <w:rPr>
          <w:highlight w:val="yellow"/>
          <w:u w:val="single"/>
        </w:rPr>
        <w:t>absurd expression of the failed</w:t>
      </w:r>
      <w:r w:rsidRPr="009141E6">
        <w:rPr>
          <w:u w:val="single"/>
        </w:rPr>
        <w:t xml:space="preserve"> pollution </w:t>
      </w:r>
      <w:r w:rsidRPr="00F81CD5">
        <w:rPr>
          <w:highlight w:val="yellow"/>
          <w:u w:val="single"/>
        </w:rPr>
        <w:t>paradigm</w:t>
      </w:r>
      <w:r w:rsidRPr="009141E6">
        <w:rPr>
          <w:u w:val="single"/>
        </w:rPr>
        <w:t xml:space="preserve"> that has defined climate policy for over a decade. </w:t>
      </w:r>
      <w:r w:rsidRPr="00F81CD5">
        <w:rPr>
          <w:highlight w:val="yellow"/>
          <w:u w:val="single"/>
        </w:rPr>
        <w:t>The</w:t>
      </w:r>
      <w:r w:rsidRPr="009141E6">
        <w:rPr>
          <w:u w:val="single"/>
        </w:rPr>
        <w:t xml:space="preserve"> long </w:t>
      </w:r>
      <w:r w:rsidRPr="00F81CD5">
        <w:rPr>
          <w:highlight w:val="yellow"/>
          <w:u w:val="single"/>
        </w:rPr>
        <w:t>obsession</w:t>
      </w:r>
      <w:r w:rsidRPr="009141E6">
        <w:rPr>
          <w:u w:val="single"/>
        </w:rPr>
        <w:t xml:space="preserve"> </w:t>
      </w:r>
      <w:r w:rsidRPr="00F81CD5">
        <w:rPr>
          <w:highlight w:val="yellow"/>
          <w:u w:val="single"/>
        </w:rPr>
        <w:t>with</w:t>
      </w:r>
      <w:r w:rsidRPr="009141E6">
        <w:rPr>
          <w:u w:val="single"/>
        </w:rPr>
        <w:t xml:space="preserve"> pollution </w:t>
      </w:r>
      <w:r w:rsidRPr="00F81CD5">
        <w:rPr>
          <w:highlight w:val="yellow"/>
          <w:u w:val="single"/>
        </w:rPr>
        <w:t>caps</w:t>
      </w:r>
      <w:r w:rsidRPr="009141E6">
        <w:rPr>
          <w:u w:val="single"/>
        </w:rPr>
        <w:t xml:space="preserve">, targets, and timetables has produced legislation that, in the name of reducing greenhouse gas emissions by 20 percent by 2020, </w:t>
      </w:r>
      <w:r w:rsidRPr="00F81CD5">
        <w:rPr>
          <w:highlight w:val="yellow"/>
          <w:u w:val="single"/>
        </w:rPr>
        <w:t>will allow regulated industries to emit</w:t>
      </w:r>
      <w:r w:rsidRPr="009141E6">
        <w:rPr>
          <w:u w:val="single"/>
        </w:rPr>
        <w:t xml:space="preserve"> as much as a third more </w:t>
      </w:r>
      <w:r w:rsidRPr="00F81CD5">
        <w:rPr>
          <w:highlight w:val="yellow"/>
          <w:u w:val="single"/>
        </w:rPr>
        <w:t>carbon</w:t>
      </w:r>
      <w:r w:rsidRPr="009141E6">
        <w:rPr>
          <w:u w:val="single"/>
        </w:rPr>
        <w:t xml:space="preserve"> in 2012 than they did in 2005 and close to 10 percent more in 2020.</w:t>
      </w:r>
      <w:r>
        <w:rPr>
          <w:u w:val="single"/>
        </w:rPr>
        <w:t xml:space="preserve"> </w:t>
      </w:r>
      <w:r w:rsidRPr="009141E6">
        <w:rPr>
          <w:u w:val="single"/>
        </w:rPr>
        <w:t>This program will have little, if any, impact on U.S. emissions</w:t>
      </w:r>
      <w:r w:rsidRPr="00F81CD5">
        <w:rPr>
          <w:sz w:val="14"/>
        </w:rPr>
        <w:t>. But it will allow President Obama to arrive in Copenhagen next fall touting a mandatory U.S. program to cap and reduce its carbon emissions, thereby returning the U.S. to the community of good global citizens that have made such commitments without discernibly altering the actual trajectory of their growing emissions. What all share with the United States is an unwillingness to establish carbon prices high enough to drive significant emissions reductions.</w:t>
      </w:r>
    </w:p>
    <w:p w14:paraId="15DBA323" w14:textId="77777777" w:rsidR="003C5C80" w:rsidRPr="00BF03C9" w:rsidRDefault="003C5C80" w:rsidP="003C5C80">
      <w:pPr>
        <w:pStyle w:val="Heading3"/>
      </w:pPr>
      <w:r>
        <w:t>2AC- links to elections</w:t>
      </w:r>
    </w:p>
    <w:p w14:paraId="260E43B8" w14:textId="77777777" w:rsidR="003C5C80" w:rsidRDefault="003C5C80" w:rsidP="003C3C75">
      <w:pPr>
        <w:pStyle w:val="Heading4"/>
        <w:numPr>
          <w:ilvl w:val="0"/>
          <w:numId w:val="13"/>
        </w:numPr>
      </w:pPr>
      <w:r>
        <w:t>Links to net benefit-lack of action on climate is the largest threat to trumps re-election</w:t>
      </w:r>
    </w:p>
    <w:p w14:paraId="0C48A0B2" w14:textId="77777777" w:rsidR="003C5C80" w:rsidRPr="006B1329" w:rsidRDefault="003C5C80" w:rsidP="003C5C80">
      <w:proofErr w:type="spellStart"/>
      <w:r w:rsidRPr="00F470BD">
        <w:rPr>
          <w:rStyle w:val="Style13ptBold"/>
        </w:rPr>
        <w:t>Nuccitelli</w:t>
      </w:r>
      <w:proofErr w:type="spellEnd"/>
      <w:r w:rsidRPr="00F470BD">
        <w:rPr>
          <w:rStyle w:val="Style13ptBold"/>
        </w:rPr>
        <w:t xml:space="preserve"> 19</w:t>
      </w:r>
      <w:r>
        <w:t xml:space="preserve">, Dana </w:t>
      </w:r>
      <w:proofErr w:type="spellStart"/>
      <w:r>
        <w:t>Nuccitelli</w:t>
      </w:r>
      <w:proofErr w:type="spellEnd"/>
      <w:r>
        <w:t xml:space="preserve">, an environmental scientist, and author of Climatology versus Pseudoscience. He has published 10 papers related to climate change in peer-reviewed journals, including three studies on the expert climate consensus. </w:t>
      </w:r>
      <w:proofErr w:type="spellStart"/>
      <w:r>
        <w:t>Nuccitelli</w:t>
      </w:r>
      <w:proofErr w:type="spellEnd"/>
      <w:r>
        <w:t xml:space="preserve"> has written about climate science for SkepticalScience.com since 2010, for The Guardian since 2013, and for Yale Climate Connections since 2018, 7-29-19, “What role will climate change play in the 2020 presidential election?”, Yale Climate Connections, https://yaleclimateconnections.org/2019/07/what-role-will-climate-change-play-in-the-2020-presidential-election/</w:t>
      </w:r>
    </w:p>
    <w:p w14:paraId="59497EA4" w14:textId="77777777" w:rsidR="003C5C80" w:rsidRPr="00F81CD5" w:rsidRDefault="003C5C80" w:rsidP="003C5C80">
      <w:pPr>
        <w:rPr>
          <w:sz w:val="16"/>
        </w:rPr>
      </w:pPr>
      <w:r w:rsidRPr="006B1329">
        <w:rPr>
          <w:u w:val="single"/>
        </w:rPr>
        <w:t xml:space="preserve">Supporting that view is </w:t>
      </w:r>
      <w:r w:rsidRPr="00BD613D">
        <w:rPr>
          <w:highlight w:val="yellow"/>
          <w:u w:val="single"/>
        </w:rPr>
        <w:t>a</w:t>
      </w:r>
      <w:r w:rsidRPr="006C461D">
        <w:rPr>
          <w:u w:val="single"/>
        </w:rPr>
        <w:t>n</w:t>
      </w:r>
      <w:r w:rsidRPr="006B1329">
        <w:rPr>
          <w:u w:val="single"/>
        </w:rPr>
        <w:t xml:space="preserve"> early July Washington Post-ABC News </w:t>
      </w:r>
      <w:r w:rsidRPr="00BD613D">
        <w:rPr>
          <w:highlight w:val="yellow"/>
          <w:u w:val="single"/>
        </w:rPr>
        <w:t>poll</w:t>
      </w:r>
      <w:r w:rsidRPr="006B1329">
        <w:rPr>
          <w:u w:val="single"/>
        </w:rPr>
        <w:t xml:space="preserve"> that </w:t>
      </w:r>
      <w:r w:rsidRPr="00BD613D">
        <w:rPr>
          <w:highlight w:val="yellow"/>
          <w:u w:val="single"/>
        </w:rPr>
        <w:t>asked Americans whether they</w:t>
      </w:r>
      <w:r w:rsidRPr="006B1329">
        <w:rPr>
          <w:u w:val="single"/>
        </w:rPr>
        <w:t xml:space="preserve"> approve or </w:t>
      </w:r>
      <w:r w:rsidRPr="00BD613D">
        <w:rPr>
          <w:highlight w:val="yellow"/>
          <w:u w:val="single"/>
        </w:rPr>
        <w:t>disapprove of the Trump</w:t>
      </w:r>
      <w:r w:rsidRPr="006B1329">
        <w:rPr>
          <w:u w:val="single"/>
        </w:rPr>
        <w:t xml:space="preserve"> administration’s </w:t>
      </w:r>
      <w:r w:rsidRPr="00BD613D">
        <w:rPr>
          <w:highlight w:val="yellow"/>
          <w:u w:val="single"/>
        </w:rPr>
        <w:t>handling of</w:t>
      </w:r>
      <w:r w:rsidRPr="006B1329">
        <w:rPr>
          <w:u w:val="single"/>
        </w:rPr>
        <w:t xml:space="preserve"> nine </w:t>
      </w:r>
      <w:r w:rsidRPr="00BD613D">
        <w:rPr>
          <w:highlight w:val="yellow"/>
          <w:u w:val="single"/>
        </w:rPr>
        <w:t>important issues</w:t>
      </w:r>
      <w:r w:rsidRPr="006B1329">
        <w:rPr>
          <w:u w:val="single"/>
        </w:rPr>
        <w:t xml:space="preserve"> </w:t>
      </w:r>
      <w:r w:rsidRPr="00F81CD5">
        <w:rPr>
          <w:sz w:val="16"/>
        </w:rPr>
        <w:t>– the economy, immigration, taxes, health care, gun violence, foreign policy, abortion, climate change, and what the poll called issues of “special concern to women</w:t>
      </w:r>
      <w:r w:rsidRPr="006B1329">
        <w:rPr>
          <w:u w:val="single"/>
        </w:rPr>
        <w:t>.”</w:t>
      </w:r>
      <w:r>
        <w:rPr>
          <w:u w:val="single"/>
        </w:rPr>
        <w:t xml:space="preserve"> </w:t>
      </w:r>
      <w:r w:rsidRPr="00BD613D">
        <w:rPr>
          <w:highlight w:val="yellow"/>
          <w:u w:val="single"/>
        </w:rPr>
        <w:t>Climate change received the most critical response</w:t>
      </w:r>
      <w:r w:rsidRPr="006B1329">
        <w:rPr>
          <w:u w:val="single"/>
        </w:rPr>
        <w:t xml:space="preserve">, with </w:t>
      </w:r>
      <w:r w:rsidRPr="00BD613D">
        <w:rPr>
          <w:highlight w:val="yellow"/>
          <w:u w:val="single"/>
        </w:rPr>
        <w:t>62%</w:t>
      </w:r>
      <w:r w:rsidRPr="006B1329">
        <w:rPr>
          <w:u w:val="single"/>
        </w:rPr>
        <w:t xml:space="preserve"> </w:t>
      </w:r>
      <w:r w:rsidRPr="00BD613D">
        <w:rPr>
          <w:highlight w:val="yellow"/>
          <w:u w:val="single"/>
        </w:rPr>
        <w:t>of Americans disapproving of the</w:t>
      </w:r>
      <w:r w:rsidRPr="006B1329">
        <w:rPr>
          <w:u w:val="single"/>
        </w:rPr>
        <w:t xml:space="preserve"> administration’s </w:t>
      </w:r>
      <w:r w:rsidRPr="00BD613D">
        <w:rPr>
          <w:highlight w:val="yellow"/>
          <w:u w:val="single"/>
        </w:rPr>
        <w:t>actions</w:t>
      </w:r>
      <w:r w:rsidRPr="006B1329">
        <w:rPr>
          <w:u w:val="single"/>
        </w:rPr>
        <w:t xml:space="preserve"> compared to just 29% approving.</w:t>
      </w:r>
      <w:r>
        <w:rPr>
          <w:u w:val="single"/>
        </w:rPr>
        <w:t xml:space="preserve"> </w:t>
      </w:r>
      <w:r w:rsidRPr="00F81CD5">
        <w:rPr>
          <w:sz w:val="16"/>
        </w:rPr>
        <w:t xml:space="preserve">Commentary </w:t>
      </w:r>
      <w:r w:rsidRPr="006B1329">
        <w:rPr>
          <w:u w:val="single"/>
        </w:rPr>
        <w:t>That approval rate of “the way Trump is handling” climate change matches the 62 percent of Americans worried about the issue in a recent Yale-George Mason survey.*</w:t>
      </w:r>
      <w:r>
        <w:rPr>
          <w:u w:val="single"/>
        </w:rPr>
        <w:t xml:space="preserve"> </w:t>
      </w:r>
      <w:r w:rsidRPr="006C461D">
        <w:rPr>
          <w:u w:val="single"/>
        </w:rPr>
        <w:t xml:space="preserve">The </w:t>
      </w:r>
      <w:r w:rsidRPr="00BD613D">
        <w:rPr>
          <w:highlight w:val="yellow"/>
          <w:u w:val="single"/>
        </w:rPr>
        <w:t>Trump</w:t>
      </w:r>
      <w:r w:rsidRPr="006B1329">
        <w:rPr>
          <w:u w:val="single"/>
        </w:rPr>
        <w:t xml:space="preserve"> </w:t>
      </w:r>
      <w:r w:rsidRPr="006C461D">
        <w:rPr>
          <w:u w:val="single"/>
        </w:rPr>
        <w:t xml:space="preserve">administration </w:t>
      </w:r>
      <w:r w:rsidRPr="00BD613D">
        <w:rPr>
          <w:highlight w:val="yellow"/>
          <w:u w:val="single"/>
        </w:rPr>
        <w:t xml:space="preserve">has done nothing to address the </w:t>
      </w:r>
      <w:r w:rsidRPr="00F81CD5">
        <w:rPr>
          <w:u w:val="single"/>
        </w:rPr>
        <w:t xml:space="preserve">carbon pollution causing the </w:t>
      </w:r>
      <w:r w:rsidRPr="00BD613D">
        <w:rPr>
          <w:highlight w:val="yellow"/>
          <w:u w:val="single"/>
        </w:rPr>
        <w:t>problem</w:t>
      </w:r>
      <w:r w:rsidRPr="006B1329">
        <w:rPr>
          <w:u w:val="single"/>
        </w:rPr>
        <w:t xml:space="preserve">, and instead has exacerbated it. </w:t>
      </w:r>
      <w:r w:rsidRPr="006C461D">
        <w:rPr>
          <w:u w:val="single"/>
        </w:rPr>
        <w:t>The administration began its campaign against Obama-era</w:t>
      </w:r>
      <w:r w:rsidRPr="006B1329">
        <w:rPr>
          <w:u w:val="single"/>
        </w:rPr>
        <w:t xml:space="preserve"> climate </w:t>
      </w:r>
      <w:r w:rsidRPr="006C461D">
        <w:rPr>
          <w:u w:val="single"/>
        </w:rPr>
        <w:t>initiatives</w:t>
      </w:r>
      <w:r w:rsidRPr="006B1329">
        <w:rPr>
          <w:u w:val="single"/>
        </w:rPr>
        <w:t xml:space="preserve"> by announcing,</w:t>
      </w:r>
      <w:r w:rsidRPr="00F81CD5">
        <w:rPr>
          <w:sz w:val="16"/>
        </w:rPr>
        <w:t xml:space="preserve"> soon after taking office, </w:t>
      </w:r>
      <w:r w:rsidRPr="006B1329">
        <w:rPr>
          <w:u w:val="single"/>
        </w:rPr>
        <w:t>its intention to withdraw from the Paris climate agreement. Since then, the administration has moved to scrub mentions of climate change from government science press releases</w:t>
      </w:r>
      <w:r w:rsidRPr="00F81CD5">
        <w:rPr>
          <w:sz w:val="16"/>
        </w:rPr>
        <w:t xml:space="preserve">, has blocked climate-related congressional testimony from its intelligence agencies, has repealed the EPA Clean Power Plan, frozen vehicle fuel efficiency standards, and undone dozens more regulations aimed at curbing pollutants. Trump campaign staffers are reportedly concerned that the administration’s anti-environment agenda could hurt his re-election prospects among key constituencies, especially considering his “persistent unpopularity among female and suburban voters.” Compounding those concerns may be that the president’s approval rating hasn’t reached 50 percent during his time in office, making him the only president in the modern era never to have reached that milestone. Add in the “blue wave” midterm elections of 2018 in which Democrats regained a majority in the House of Representatives, and consider also Trump campaigners’ concerns over a mid-June Fox News poll that showed Trump trailing top Democratic presidential contenders. An important reminder, one that the political pundits on cable TV often emphasize: It’s early in the campaign, and polling and survey results taken this far ahead of an election are certain to fluctuate. Take them with a large grain of salt at this point, many </w:t>
      </w:r>
      <w:proofErr w:type="gramStart"/>
      <w:r w:rsidRPr="00F81CD5">
        <w:rPr>
          <w:sz w:val="16"/>
        </w:rPr>
        <w:t>urge</w:t>
      </w:r>
      <w:proofErr w:type="gramEnd"/>
      <w:r w:rsidRPr="00F81CD5">
        <w:rPr>
          <w:sz w:val="16"/>
        </w:rPr>
        <w:t xml:space="preserve">. Are the political times really ‘a </w:t>
      </w:r>
      <w:proofErr w:type="spellStart"/>
      <w:r w:rsidRPr="00F81CD5">
        <w:rPr>
          <w:sz w:val="16"/>
        </w:rPr>
        <w:t>changin</w:t>
      </w:r>
      <w:proofErr w:type="spellEnd"/>
      <w:r w:rsidRPr="00F81CD5">
        <w:rPr>
          <w:sz w:val="16"/>
        </w:rPr>
        <w:t xml:space="preserve">’? That said, some Republican confidants and allies of the president – even including Trump-basher-turned-vocal-supporter Senator Lindsey Graham of South Carolina – have voiced frustration with the administration’s climate science denial. Graham was reported in E&amp;E News as saying, “We owe it to the country to have an alternative to the Green New Deal. We’re going to sit down with the president and see if we can unveil a bill for 2020 that would be good for the environment and good for business.” Some elected Republican lawmakers have taken first steps toward developing climate policy plans of their own. In what some analysts see as an attempt at damage control, the administration in early July appeared to shelve its controversial efforts to “review” and challenge mainstream federal climate science and analytical reports in a “red team/blue team” debate exercise. On July 8, Trump delivered his first speech as president focusing on what he said were his administration’s environmental accomplishments. Press reports and fact-checkers noted it was full of misleading assertions and barely touched on climate change. The only relevant references were in a claim that American energy-related carbon emissions have declined rapidly since 2000 (a long-term trend that the current administration’s regulatory rollbacks cannot take credit for), a severely flawed estimate of the costs of some liberal House Democrats’ favored Green New Deal, and selective and inaccurate remarks about the Paris climate accord. GOP: ‘No time like present’ for environmental concerns? Against that backdrop, the conservative National Review magazine made famous by its founder William F. Buckley, Jr., on July 15 carried an article headlined “Republicans Take an Important Step Back into the Environmental Debate.” Reporting that voters have “become increasingly worried about the environment,” the magazine, often highly critical of President Trump, reported that congressional Republicans “have finally realized that there is no time like the present to show some concern for the fate of the natural world.” It pointed to a newly established “Roosevelt Conservation Caucus,” named in honor of President Teddy Roosevelt, “founded in part to remind the public that the GOP is not as monolithically unconcerned with environmental causes as is commonly suggested.” </w:t>
      </w:r>
      <w:r w:rsidRPr="00BD613D">
        <w:rPr>
          <w:u w:val="single"/>
        </w:rPr>
        <w:t>The</w:t>
      </w:r>
      <w:r w:rsidRPr="006B1329">
        <w:rPr>
          <w:u w:val="single"/>
        </w:rPr>
        <w:t xml:space="preserve"> National Review </w:t>
      </w:r>
      <w:r w:rsidRPr="00BD613D">
        <w:rPr>
          <w:u w:val="single"/>
        </w:rPr>
        <w:t>article reported</w:t>
      </w:r>
      <w:r w:rsidRPr="006B1329">
        <w:rPr>
          <w:u w:val="single"/>
        </w:rPr>
        <w:t xml:space="preserve"> Senator Graham saying in a press conference, “I would encourage the president to look long and hard at the science and find the solution. I’m tired of playing defense on the environment.” Graham also said that when over 90 percent of scientists are in agreement that CO2 is the principal cause of warming, “I believe the nine out of the 10, not the one.”</w:t>
      </w:r>
      <w:r>
        <w:rPr>
          <w:u w:val="single"/>
        </w:rPr>
        <w:t xml:space="preserve"> </w:t>
      </w:r>
      <w:r w:rsidRPr="00F81CD5">
        <w:rPr>
          <w:sz w:val="16"/>
        </w:rPr>
        <w:t xml:space="preserve">… but partisan political split persists None of this changes the political calculus, however, that most voters self-identifying as Republicans side with Trump in considering climate change unworthy of their interest or attention. That contrasts with </w:t>
      </w:r>
      <w:r w:rsidRPr="00BD613D">
        <w:rPr>
          <w:highlight w:val="yellow"/>
          <w:u w:val="single"/>
        </w:rPr>
        <w:t>Democratic voters</w:t>
      </w:r>
      <w:r w:rsidRPr="006B1329">
        <w:rPr>
          <w:u w:val="single"/>
        </w:rPr>
        <w:t xml:space="preserve">, who </w:t>
      </w:r>
      <w:r w:rsidRPr="00BD613D">
        <w:rPr>
          <w:highlight w:val="yellow"/>
          <w:u w:val="single"/>
        </w:rPr>
        <w:t>regularly</w:t>
      </w:r>
      <w:r w:rsidRPr="006B1329">
        <w:rPr>
          <w:u w:val="single"/>
        </w:rPr>
        <w:t xml:space="preserve"> </w:t>
      </w:r>
      <w:r w:rsidRPr="00F81CD5">
        <w:rPr>
          <w:highlight w:val="yellow"/>
          <w:u w:val="single"/>
        </w:rPr>
        <w:t>single out climate change as a critical issue</w:t>
      </w:r>
      <w:r w:rsidRPr="006B1329">
        <w:rPr>
          <w:u w:val="single"/>
        </w:rPr>
        <w:t xml:space="preserve"> for their presidential candidates to address.</w:t>
      </w:r>
      <w:r>
        <w:rPr>
          <w:u w:val="single"/>
        </w:rPr>
        <w:t xml:space="preserve"> </w:t>
      </w:r>
      <w:r w:rsidRPr="00F81CD5">
        <w:rPr>
          <w:sz w:val="16"/>
        </w:rPr>
        <w:t xml:space="preserve">The roughly two dozen Democratic presidential candidates by and large have voiced support for a debate devoted exclusively to climate change and climate policy. The Democratic National Committee has remained reluctant to hold single-topic debates, but outside groups are planning a presidential candidate climate forum on September 23rd. Several Democrats seeking the presidency have introduced their own policy proposals, some of them quite elaborate, to address climate change. In addition, a group of Democratic lawmakers have joined with candidate Bernie Sanders of Vermont in backing a resolution officially declaring a climate crisis emergency. Such symbolic resolutions often are seen as being “toothless” – the lowest of low bars compared to actual legislation – but nevertheless express the sentiment of the supporting lawmakers. </w:t>
      </w:r>
      <w:r w:rsidRPr="006B1329">
        <w:rPr>
          <w:u w:val="single"/>
        </w:rPr>
        <w:t xml:space="preserve">As climate change continues to increase the frequency of extreme weather events like the mid-July multi-state record-breaking heat wave that plagued much of the U.S., </w:t>
      </w:r>
      <w:r w:rsidRPr="00F81CD5">
        <w:rPr>
          <w:highlight w:val="yellow"/>
          <w:u w:val="single"/>
        </w:rPr>
        <w:t>the issue will inevitably grow more prominent and attract more</w:t>
      </w:r>
      <w:r w:rsidRPr="006B1329">
        <w:rPr>
          <w:u w:val="single"/>
        </w:rPr>
        <w:t xml:space="preserve"> media and candidate </w:t>
      </w:r>
      <w:r w:rsidRPr="00F81CD5">
        <w:rPr>
          <w:highlight w:val="yellow"/>
          <w:u w:val="single"/>
        </w:rPr>
        <w:t>attention</w:t>
      </w:r>
      <w:r w:rsidRPr="006B1329">
        <w:rPr>
          <w:u w:val="single"/>
        </w:rPr>
        <w:t xml:space="preserve"> in coming elections. </w:t>
      </w:r>
      <w:r w:rsidRPr="00F81CD5">
        <w:rPr>
          <w:highlight w:val="yellow"/>
          <w:u w:val="single"/>
        </w:rPr>
        <w:t>American voters will</w:t>
      </w:r>
      <w:r w:rsidRPr="006B1329">
        <w:rPr>
          <w:u w:val="single"/>
        </w:rPr>
        <w:t xml:space="preserve"> likely </w:t>
      </w:r>
      <w:r w:rsidRPr="00F81CD5">
        <w:rPr>
          <w:highlight w:val="yellow"/>
          <w:u w:val="single"/>
        </w:rPr>
        <w:t>become increasingly concerned</w:t>
      </w:r>
      <w:r w:rsidRPr="006B1329">
        <w:rPr>
          <w:u w:val="single"/>
        </w:rPr>
        <w:t>, and climate policy solutions will continue to rise among their priorities</w:t>
      </w:r>
      <w:r w:rsidRPr="00F81CD5">
        <w:rPr>
          <w:sz w:val="16"/>
        </w:rPr>
        <w:t>. At that point, both major political parties increasingly see the writing on the wall, and candidates from both sides of the aisle will come to compete for the voting public’s favor on climate change. The heat is rising.</w:t>
      </w:r>
    </w:p>
    <w:p w14:paraId="738C3955" w14:textId="77777777" w:rsidR="003C5C80" w:rsidRPr="003C2C95" w:rsidRDefault="003C5C80" w:rsidP="003C5C80"/>
    <w:p w14:paraId="65807753" w14:textId="77777777" w:rsidR="003C5C80" w:rsidRPr="00CC229A" w:rsidRDefault="003C5C80" w:rsidP="003C5C80">
      <w:pPr>
        <w:rPr>
          <w:sz w:val="16"/>
        </w:rPr>
      </w:pPr>
    </w:p>
    <w:p w14:paraId="607223FE" w14:textId="77777777" w:rsidR="003C5C80" w:rsidRPr="00F81CD5" w:rsidRDefault="003C5C80" w:rsidP="003C5C80">
      <w:pPr>
        <w:rPr>
          <w:sz w:val="14"/>
        </w:rPr>
      </w:pPr>
    </w:p>
    <w:p w14:paraId="11EFAAF0" w14:textId="77777777" w:rsidR="003C5C80" w:rsidRDefault="003C5C80" w:rsidP="003C5C80">
      <w:pPr>
        <w:pStyle w:val="Heading2"/>
      </w:pPr>
      <w:r>
        <w:t xml:space="preserve">FS lab oil and warming </w:t>
      </w:r>
    </w:p>
    <w:p w14:paraId="327D76C8" w14:textId="77777777" w:rsidR="003C5C80" w:rsidRDefault="003C5C80" w:rsidP="003C5C80">
      <w:pPr>
        <w:pStyle w:val="Heading3"/>
      </w:pPr>
      <w:r>
        <w:t>2AC-top</w:t>
      </w:r>
    </w:p>
    <w:p w14:paraId="124295F9" w14:textId="77777777" w:rsidR="003C5C80" w:rsidRDefault="003C5C80" w:rsidP="003C3C75">
      <w:pPr>
        <w:pStyle w:val="Heading4"/>
        <w:numPr>
          <w:ilvl w:val="0"/>
          <w:numId w:val="12"/>
        </w:numPr>
      </w:pPr>
      <w:bookmarkStart w:id="10" w:name="_Hlk47690082"/>
      <w:r>
        <w:t>Perm do both</w:t>
      </w:r>
    </w:p>
    <w:p w14:paraId="1F803798" w14:textId="77777777" w:rsidR="003C5C80" w:rsidRDefault="003C5C80" w:rsidP="003C3C75">
      <w:pPr>
        <w:pStyle w:val="Heading4"/>
        <w:numPr>
          <w:ilvl w:val="0"/>
          <w:numId w:val="12"/>
        </w:numPr>
      </w:pPr>
      <w:r>
        <w:t>Green tech fails and locks us into bad solutions</w:t>
      </w:r>
    </w:p>
    <w:p w14:paraId="14E1764C" w14:textId="77777777" w:rsidR="003C5C80" w:rsidRPr="00FA7B04" w:rsidRDefault="003C5C80" w:rsidP="003C5C80">
      <w:r w:rsidRPr="005D769D">
        <w:rPr>
          <w:rStyle w:val="Style13ptBold"/>
        </w:rPr>
        <w:t>Cloete 18</w:t>
      </w:r>
      <w:r>
        <w:t xml:space="preserve">, Schalk Cloete, a research scientist dedicated to sustainable development, currently works at the Department of Process Technology, 5-3-18, “The dangers of green technology-forcing”, Energy Post, </w:t>
      </w:r>
      <w:hyperlink r:id="rId215" w:history="1">
        <w:r w:rsidRPr="00FA7B04">
          <w:rPr>
            <w:color w:val="0000FF"/>
            <w:u w:val="single"/>
          </w:rPr>
          <w:t>https://energypost.eu/the-dangers-of-green-technology-forcing/</w:t>
        </w:r>
      </w:hyperlink>
    </w:p>
    <w:p w14:paraId="2883FE4E" w14:textId="77777777" w:rsidR="003C5C80" w:rsidRPr="00C734D0" w:rsidRDefault="003C5C80" w:rsidP="003C5C80">
      <w:pPr>
        <w:rPr>
          <w:u w:val="single"/>
        </w:rPr>
      </w:pPr>
      <w:r w:rsidRPr="00C734D0">
        <w:rPr>
          <w:u w:val="single"/>
        </w:rPr>
        <w:t>Let’s start by revisiting the fundamental limits to the growth of wind, solar and BEV technology. If these limits did not exist and there really could be a tipping point beyond which these green technologies would mercilessly sweep aside fossil fuels for good, I’d be all for it. But unfortunately, this is not the case.</w:t>
      </w:r>
      <w:r>
        <w:rPr>
          <w:u w:val="single"/>
        </w:rPr>
        <w:t xml:space="preserve"> </w:t>
      </w:r>
      <w:r w:rsidRPr="005D769D">
        <w:rPr>
          <w:highlight w:val="yellow"/>
          <w:u w:val="single"/>
        </w:rPr>
        <w:t>Grid</w:t>
      </w:r>
      <w:r w:rsidRPr="00C734D0">
        <w:rPr>
          <w:u w:val="single"/>
        </w:rPr>
        <w:t xml:space="preserve"> </w:t>
      </w:r>
      <w:r w:rsidRPr="005D769D">
        <w:rPr>
          <w:highlight w:val="yellow"/>
          <w:u w:val="single"/>
        </w:rPr>
        <w:t>integration issues are already hampering wind/solar scale-up</w:t>
      </w:r>
      <w:r w:rsidRPr="00C734D0">
        <w:rPr>
          <w:u w:val="single"/>
        </w:rPr>
        <w:t xml:space="preserve"> even at the current low market share</w:t>
      </w:r>
      <w:r>
        <w:rPr>
          <w:u w:val="single"/>
        </w:rPr>
        <w:t xml:space="preserve"> </w:t>
      </w:r>
      <w:r w:rsidRPr="00C734D0">
        <w:rPr>
          <w:sz w:val="16"/>
        </w:rPr>
        <w:t xml:space="preserve">The fundamental limits that will restrict wind and solar to moderate market shares include the following: Their variable and non-dispatchable nature that leads to sharp value declines and a perpetual subsidy dependence. The poor correlation between wind/solar resource availability and population density. The fact that </w:t>
      </w:r>
      <w:r w:rsidRPr="005D769D">
        <w:rPr>
          <w:highlight w:val="yellow"/>
          <w:u w:val="single"/>
        </w:rPr>
        <w:t xml:space="preserve">they only </w:t>
      </w:r>
      <w:r w:rsidRPr="005842E2">
        <w:rPr>
          <w:u w:val="single"/>
        </w:rPr>
        <w:t>supply electricity, which</w:t>
      </w:r>
      <w:r w:rsidRPr="00C734D0">
        <w:rPr>
          <w:u w:val="single"/>
        </w:rPr>
        <w:t xml:space="preserve"> currently </w:t>
      </w:r>
      <w:r w:rsidRPr="005D769D">
        <w:rPr>
          <w:highlight w:val="yellow"/>
          <w:u w:val="single"/>
        </w:rPr>
        <w:t>accounts</w:t>
      </w:r>
      <w:r w:rsidRPr="00C734D0">
        <w:rPr>
          <w:u w:val="single"/>
        </w:rPr>
        <w:t xml:space="preserve"> </w:t>
      </w:r>
      <w:r w:rsidRPr="005D769D">
        <w:rPr>
          <w:highlight w:val="yellow"/>
          <w:u w:val="single"/>
        </w:rPr>
        <w:t xml:space="preserve">for </w:t>
      </w:r>
      <w:r w:rsidRPr="005842E2">
        <w:rPr>
          <w:u w:val="single"/>
        </w:rPr>
        <w:t xml:space="preserve">only </w:t>
      </w:r>
      <w:r w:rsidRPr="005D769D">
        <w:rPr>
          <w:highlight w:val="yellow"/>
          <w:u w:val="single"/>
        </w:rPr>
        <w:t>22% of final energy demand</w:t>
      </w:r>
      <w:r w:rsidRPr="00C734D0">
        <w:rPr>
          <w:u w:val="single"/>
        </w:rPr>
        <w:t>.</w:t>
      </w:r>
      <w:r>
        <w:rPr>
          <w:u w:val="single"/>
        </w:rPr>
        <w:t xml:space="preserve"> </w:t>
      </w:r>
      <w:r w:rsidRPr="00C734D0">
        <w:rPr>
          <w:sz w:val="16"/>
        </w:rPr>
        <w:t xml:space="preserve">Cost and value decline of wind and solar power. As a practical illustration of the growth limitations faced by wind and solar power, the graph below compares primary energy growth in China. Clearly, </w:t>
      </w:r>
      <w:r w:rsidRPr="00C734D0">
        <w:rPr>
          <w:u w:val="single"/>
        </w:rPr>
        <w:t xml:space="preserve">despite massive technology-forcing, combined </w:t>
      </w:r>
      <w:r w:rsidRPr="006C461D">
        <w:rPr>
          <w:u w:val="single"/>
        </w:rPr>
        <w:t>wind and solar output is increasing at</w:t>
      </w:r>
      <w:r w:rsidRPr="00C734D0">
        <w:rPr>
          <w:u w:val="single"/>
        </w:rPr>
        <w:t xml:space="preserve"> about a </w:t>
      </w:r>
      <w:r w:rsidRPr="006C461D">
        <w:rPr>
          <w:u w:val="single"/>
        </w:rPr>
        <w:t>10x slower rate than coal grew a decade earlier</w:t>
      </w:r>
      <w:r w:rsidRPr="00C734D0">
        <w:rPr>
          <w:u w:val="single"/>
        </w:rPr>
        <w:t>.</w:t>
      </w:r>
      <w:r>
        <w:rPr>
          <w:u w:val="single"/>
        </w:rPr>
        <w:t xml:space="preserve"> </w:t>
      </w:r>
      <w:r w:rsidRPr="00C734D0">
        <w:rPr>
          <w:sz w:val="16"/>
        </w:rPr>
        <w:t xml:space="preserve">This large difference is even more striking when considering that the productive capacity of the Chinese economy was almost 3x smaller during the coal growth period than the wind/solar growth period. It is also noteworthy that </w:t>
      </w:r>
      <w:r w:rsidRPr="00C734D0">
        <w:rPr>
          <w:u w:val="single"/>
        </w:rPr>
        <w:t>grid integration issues are already hampering wind/solar scale-up even at the current low market share, whereas pollution concerns of coal started limiting deployment at much higher market shares.</w:t>
      </w:r>
      <w:r>
        <w:rPr>
          <w:u w:val="single"/>
        </w:rPr>
        <w:t xml:space="preserve"> </w:t>
      </w:r>
      <w:r w:rsidRPr="00C734D0">
        <w:rPr>
          <w:sz w:val="16"/>
        </w:rPr>
        <w:t xml:space="preserve">Data (1, 2) showing China’s impressive recent wind &amp; solar scale-up relative to coal growth from a decade earlier. The fundamental limits that will restrict BEVs to moderate market shares include the following: The most suitable market segment, passenger light duty vehicles, represents only about 21% of global oil consumption and 7% of fossil fuel CO2 emissions. Even within this segment, economic attractiveness fades quickly for longer-distance highway driving applications. Unless a new battery technology emerges, technology metal availability will pose serious scale-up constraints. Drivetrain and fuel costs for BEVs and hybrids employing assumptions consistent with commuter cars on the left and highway cars on the right of the graph (previous article). However, the most important issue to me is the fact that all of these green technologies are highly capital intensive. Furthermore, commitment to an energy future dominated by these technologies also demands a wide range of complex and capital-intensive supporting investments. This complex, large upfront investment requirement makes these technologies fundamentally unsuitable for supporting rapid economic development, which is a much higher priority than sustainability for about 80% of global citizens. Contour lines showing the welfare-optimized wind/solar market share under different discount rates (WACC) and CO2 prices (discussed in detail earlier). Developing nations will generally fall towards the bottom-right of the graph. What can go wrong? </w:t>
      </w:r>
      <w:proofErr w:type="gramStart"/>
      <w:r w:rsidRPr="00C734D0">
        <w:rPr>
          <w:u w:val="single"/>
        </w:rPr>
        <w:t>So</w:t>
      </w:r>
      <w:proofErr w:type="gramEnd"/>
      <w:r w:rsidRPr="00C734D0">
        <w:rPr>
          <w:u w:val="single"/>
        </w:rPr>
        <w:t xml:space="preserve"> what </w:t>
      </w:r>
      <w:r w:rsidRPr="005842E2">
        <w:rPr>
          <w:u w:val="single"/>
        </w:rPr>
        <w:t>if</w:t>
      </w:r>
      <w:r w:rsidRPr="00C734D0">
        <w:rPr>
          <w:u w:val="single"/>
        </w:rPr>
        <w:t xml:space="preserve"> </w:t>
      </w:r>
      <w:r w:rsidRPr="005D769D">
        <w:rPr>
          <w:highlight w:val="yellow"/>
          <w:u w:val="single"/>
        </w:rPr>
        <w:t xml:space="preserve">we </w:t>
      </w:r>
      <w:r w:rsidRPr="005842E2">
        <w:rPr>
          <w:u w:val="single"/>
        </w:rPr>
        <w:t>continue</w:t>
      </w:r>
      <w:r w:rsidRPr="00C734D0">
        <w:rPr>
          <w:u w:val="single"/>
        </w:rPr>
        <w:t xml:space="preserve"> current </w:t>
      </w:r>
      <w:r w:rsidRPr="005842E2">
        <w:rPr>
          <w:u w:val="single"/>
        </w:rPr>
        <w:t>technology-forcing policies</w:t>
      </w:r>
      <w:r w:rsidRPr="005D769D">
        <w:rPr>
          <w:highlight w:val="yellow"/>
          <w:u w:val="single"/>
        </w:rPr>
        <w:t>,</w:t>
      </w:r>
      <w:r w:rsidRPr="00C734D0">
        <w:rPr>
          <w:u w:val="single"/>
        </w:rPr>
        <w:t xml:space="preserve"> but </w:t>
      </w:r>
      <w:r w:rsidRPr="005D769D">
        <w:rPr>
          <w:highlight w:val="yellow"/>
          <w:u w:val="single"/>
        </w:rPr>
        <w:t>eventually have to concede</w:t>
      </w:r>
      <w:r w:rsidRPr="00C734D0">
        <w:rPr>
          <w:u w:val="single"/>
        </w:rPr>
        <w:t xml:space="preserve"> that </w:t>
      </w:r>
      <w:r w:rsidRPr="005D769D">
        <w:rPr>
          <w:highlight w:val="yellow"/>
          <w:u w:val="single"/>
        </w:rPr>
        <w:t>we cannot push these technologies beyond</w:t>
      </w:r>
      <w:r w:rsidRPr="00C734D0">
        <w:rPr>
          <w:u w:val="single"/>
        </w:rPr>
        <w:t xml:space="preserve"> about a quarter </w:t>
      </w:r>
      <w:r w:rsidRPr="005D769D">
        <w:rPr>
          <w:highlight w:val="yellow"/>
          <w:u w:val="single"/>
        </w:rPr>
        <w:t>of final energy demand</w:t>
      </w:r>
      <w:r w:rsidRPr="00C734D0">
        <w:rPr>
          <w:u w:val="single"/>
        </w:rPr>
        <w:t>. What harm would be done? Surely it is better than doing nothing. Well, not quite…</w:t>
      </w:r>
      <w:r>
        <w:rPr>
          <w:u w:val="single"/>
        </w:rPr>
        <w:t xml:space="preserve"> </w:t>
      </w:r>
      <w:r w:rsidRPr="00C734D0">
        <w:rPr>
          <w:u w:val="single"/>
        </w:rPr>
        <w:t xml:space="preserve">Firstly, </w:t>
      </w:r>
      <w:r w:rsidRPr="005D769D">
        <w:rPr>
          <w:highlight w:val="yellow"/>
          <w:u w:val="single"/>
        </w:rPr>
        <w:t>the policy-driven</w:t>
      </w:r>
      <w:r w:rsidRPr="00C734D0">
        <w:rPr>
          <w:u w:val="single"/>
        </w:rPr>
        <w:t xml:space="preserve"> </w:t>
      </w:r>
      <w:r w:rsidRPr="005D769D">
        <w:rPr>
          <w:highlight w:val="yellow"/>
          <w:u w:val="single"/>
        </w:rPr>
        <w:t>growth of these technologies attracts</w:t>
      </w:r>
      <w:r w:rsidRPr="00C734D0">
        <w:rPr>
          <w:u w:val="single"/>
        </w:rPr>
        <w:t xml:space="preserve"> a lot of </w:t>
      </w:r>
      <w:r w:rsidRPr="005D769D">
        <w:rPr>
          <w:highlight w:val="yellow"/>
          <w:u w:val="single"/>
        </w:rPr>
        <w:t>capital and initiative</w:t>
      </w:r>
      <w:r w:rsidRPr="00C734D0">
        <w:rPr>
          <w:u w:val="single"/>
        </w:rPr>
        <w:t xml:space="preserve"> </w:t>
      </w:r>
      <w:r w:rsidRPr="005D769D">
        <w:rPr>
          <w:highlight w:val="yellow"/>
          <w:u w:val="single"/>
        </w:rPr>
        <w:t>that would have gone to</w:t>
      </w:r>
      <w:r w:rsidRPr="00C734D0">
        <w:rPr>
          <w:u w:val="single"/>
        </w:rPr>
        <w:t xml:space="preserve"> the myriad of </w:t>
      </w:r>
      <w:r w:rsidRPr="005D769D">
        <w:rPr>
          <w:highlight w:val="yellow"/>
          <w:u w:val="single"/>
        </w:rPr>
        <w:t>alternative</w:t>
      </w:r>
      <w:r w:rsidRPr="00C734D0">
        <w:rPr>
          <w:u w:val="single"/>
        </w:rPr>
        <w:t xml:space="preserve"> sustainability </w:t>
      </w:r>
      <w:r w:rsidRPr="005D769D">
        <w:rPr>
          <w:highlight w:val="yellow"/>
          <w:u w:val="single"/>
        </w:rPr>
        <w:t>options</w:t>
      </w:r>
      <w:r w:rsidRPr="00C734D0">
        <w:rPr>
          <w:u w:val="single"/>
        </w:rPr>
        <w:t xml:space="preserve"> under a technology-neutral framework. Given the typical multi-decade development pathway from concept to fully cost optimized commercial scale deployment, putting all of our eggs in one basket is a very risky ploy.</w:t>
      </w:r>
      <w:r>
        <w:rPr>
          <w:u w:val="single"/>
        </w:rPr>
        <w:t xml:space="preserve"> </w:t>
      </w:r>
      <w:r w:rsidRPr="00C734D0">
        <w:rPr>
          <w:sz w:val="16"/>
        </w:rPr>
        <w:t xml:space="preserve">Solar PV illustrates the time required to go from concept to commercial reality (image source). Secondly, </w:t>
      </w:r>
      <w:r w:rsidRPr="00C734D0">
        <w:rPr>
          <w:u w:val="single"/>
        </w:rPr>
        <w:t xml:space="preserve">the </w:t>
      </w:r>
      <w:r w:rsidRPr="005D769D">
        <w:rPr>
          <w:highlight w:val="yellow"/>
          <w:u w:val="single"/>
        </w:rPr>
        <w:t>enormous supporting infrastructure buildouts required</w:t>
      </w:r>
      <w:r w:rsidRPr="00C734D0">
        <w:rPr>
          <w:u w:val="single"/>
        </w:rPr>
        <w:t xml:space="preserve"> by this pathway </w:t>
      </w:r>
      <w:r w:rsidRPr="005D769D">
        <w:rPr>
          <w:highlight w:val="yellow"/>
          <w:u w:val="single"/>
        </w:rPr>
        <w:t>will impose a massive cost</w:t>
      </w:r>
      <w:r w:rsidRPr="00C734D0">
        <w:rPr>
          <w:u w:val="single"/>
        </w:rPr>
        <w:t xml:space="preserve"> if things don’t work out as expected. For example, getting anywhere close to 20% of our final energy from wind and solar </w:t>
      </w:r>
      <w:r w:rsidRPr="005D769D">
        <w:rPr>
          <w:highlight w:val="yellow"/>
          <w:u w:val="single"/>
        </w:rPr>
        <w:t>will require a total redesign</w:t>
      </w:r>
      <w:r w:rsidRPr="00C734D0">
        <w:rPr>
          <w:u w:val="single"/>
        </w:rPr>
        <w:t xml:space="preserve"> of </w:t>
      </w:r>
      <w:r w:rsidRPr="005D769D">
        <w:rPr>
          <w:highlight w:val="yellow"/>
          <w:u w:val="single"/>
        </w:rPr>
        <w:t>the power</w:t>
      </w:r>
      <w:r w:rsidRPr="00C734D0">
        <w:rPr>
          <w:u w:val="single"/>
        </w:rPr>
        <w:t xml:space="preserve"> </w:t>
      </w:r>
      <w:r w:rsidRPr="005D769D">
        <w:rPr>
          <w:highlight w:val="yellow"/>
          <w:u w:val="single"/>
        </w:rPr>
        <w:t>system</w:t>
      </w:r>
      <w:r w:rsidRPr="00C734D0">
        <w:rPr>
          <w:u w:val="single"/>
        </w:rPr>
        <w:t xml:space="preserve"> with heavy investments in flexible power plants, long distance transmission lines, demand response and energy storage.</w:t>
      </w:r>
      <w:r>
        <w:rPr>
          <w:u w:val="single"/>
        </w:rPr>
        <w:t xml:space="preserve"> </w:t>
      </w:r>
      <w:r w:rsidRPr="00C734D0">
        <w:rPr>
          <w:sz w:val="16"/>
        </w:rPr>
        <w:t xml:space="preserve">Rapid economic development directly shields people against the effects of climate change If we eventually realize that the required deep decarbonization is not possible through this pathway, switching to an alternative pathway will be incredibly costly (both in terms of time and money). Large value declines of solar PV in a high carbon tax scenario when changing from policies excluding nuclear and CCS (green line) to policies including all options (orange line). Thirdly, </w:t>
      </w:r>
      <w:r w:rsidRPr="00C734D0">
        <w:rPr>
          <w:u w:val="single"/>
        </w:rPr>
        <w:t>forced deployment of these capital-intensive technologies at a scale that will actually make a difference will divert unacceptable amounts of capital away from other infrastructure investments capable of stimulating compounding economic development in the developing world.</w:t>
      </w:r>
      <w:r>
        <w:rPr>
          <w:u w:val="single"/>
        </w:rPr>
        <w:t xml:space="preserve"> </w:t>
      </w:r>
      <w:r w:rsidRPr="00C734D0">
        <w:rPr>
          <w:sz w:val="16"/>
        </w:rPr>
        <w:t xml:space="preserve">Such </w:t>
      </w:r>
      <w:r w:rsidRPr="00C734D0">
        <w:rPr>
          <w:u w:val="single"/>
        </w:rPr>
        <w:t>development is critical to increase life expectancy and quality of life, and impeding this development can have massive humanitarian costs (below). As a quantitative illustration, I previously estimated the net cost of this effect at $750/ton of CO2 avoided.</w:t>
      </w:r>
    </w:p>
    <w:p w14:paraId="6ABFAEC1" w14:textId="77777777" w:rsidR="003C5C80" w:rsidRDefault="003C5C80" w:rsidP="003C3C75">
      <w:pPr>
        <w:pStyle w:val="Heading4"/>
        <w:numPr>
          <w:ilvl w:val="0"/>
          <w:numId w:val="12"/>
        </w:numPr>
      </w:pPr>
      <w:r>
        <w:t>Carbon tax and cap and trade fail, they aren’t binding and can get influenced by energy companies</w:t>
      </w:r>
    </w:p>
    <w:p w14:paraId="56A019B3" w14:textId="77777777" w:rsidR="003C5C80" w:rsidRPr="009141E6" w:rsidRDefault="003C5C80" w:rsidP="003C5C80">
      <w:r w:rsidRPr="00C62076">
        <w:rPr>
          <w:rStyle w:val="Style13ptBold"/>
        </w:rPr>
        <w:t xml:space="preserve">Nordhaus and </w:t>
      </w:r>
      <w:proofErr w:type="spellStart"/>
      <w:r w:rsidRPr="00C62076">
        <w:rPr>
          <w:rStyle w:val="Style13ptBold"/>
        </w:rPr>
        <w:t>Shellenberger</w:t>
      </w:r>
      <w:proofErr w:type="spellEnd"/>
      <w:r w:rsidRPr="00C62076">
        <w:rPr>
          <w:rStyle w:val="Style13ptBold"/>
        </w:rPr>
        <w:t xml:space="preserve"> 09</w:t>
      </w:r>
      <w:r>
        <w:t xml:space="preserve">, Ted Nordhaus, a leading global thinker on energy, environment, climate, human development, and politics. He is the founder and executive director of the Breakthrough Institute, In 2007, he received the Green Book Award and Time magazine's 2008 "Heroes of the Environment" award, Michael </w:t>
      </w:r>
      <w:proofErr w:type="spellStart"/>
      <w:r>
        <w:t>Shellenberger</w:t>
      </w:r>
      <w:proofErr w:type="spellEnd"/>
      <w:r>
        <w:t>, He is co-founder of Breakthrough Institute, where he was president from 2003 - 2015, and served as an advisor to MIT's "Future of Nuclear Energy" task force, Michael has been an environmental and social justice advocate for over 25 years, a Time Magazine "Hero of the Environment," Green Book Award winner, and the founder and president of Environmental Progress, 5-19-09, “The Flawed Logic of the Cap-and-Trade Debate”, Yale Environment 360, https://e360.yale.edu/features/the_flawed_logic_of_the_cap-and-trade_debate</w:t>
      </w:r>
    </w:p>
    <w:p w14:paraId="5706BDF8" w14:textId="77777777" w:rsidR="003C5C80" w:rsidRPr="00F81CD5" w:rsidRDefault="003C5C80" w:rsidP="003C5C80">
      <w:pPr>
        <w:rPr>
          <w:sz w:val="14"/>
        </w:rPr>
      </w:pPr>
      <w:r w:rsidRPr="009141E6">
        <w:rPr>
          <w:u w:val="single"/>
        </w:rPr>
        <w:t xml:space="preserve">In early May, </w:t>
      </w:r>
      <w:r w:rsidRPr="006C461D">
        <w:rPr>
          <w:u w:val="single"/>
        </w:rPr>
        <w:t>anxiety among climate activists</w:t>
      </w:r>
      <w:r w:rsidRPr="009141E6">
        <w:rPr>
          <w:u w:val="single"/>
        </w:rPr>
        <w:t xml:space="preserve"> about the fate of cap-and-trade legislation </w:t>
      </w:r>
      <w:r w:rsidRPr="006C461D">
        <w:rPr>
          <w:u w:val="single"/>
        </w:rPr>
        <w:t>erupted</w:t>
      </w:r>
      <w:r w:rsidRPr="009141E6">
        <w:rPr>
          <w:u w:val="single"/>
        </w:rPr>
        <w:t xml:space="preserve"> into a full-throated roar </w:t>
      </w:r>
      <w:r w:rsidRPr="006C461D">
        <w:rPr>
          <w:u w:val="single"/>
        </w:rPr>
        <w:t xml:space="preserve">with </w:t>
      </w:r>
      <w:r w:rsidRPr="00F81CD5">
        <w:rPr>
          <w:highlight w:val="yellow"/>
          <w:u w:val="single"/>
        </w:rPr>
        <w:t>the release of a</w:t>
      </w:r>
      <w:r w:rsidRPr="009141E6">
        <w:rPr>
          <w:u w:val="single"/>
        </w:rPr>
        <w:t xml:space="preserve"> scathing open </w:t>
      </w:r>
      <w:r w:rsidRPr="00F81CD5">
        <w:rPr>
          <w:highlight w:val="yellow"/>
          <w:u w:val="single"/>
        </w:rPr>
        <w:t>letter</w:t>
      </w:r>
      <w:r w:rsidRPr="009141E6">
        <w:rPr>
          <w:u w:val="single"/>
        </w:rPr>
        <w:t xml:space="preserve"> by Dr. James Hansen. In it, the </w:t>
      </w:r>
      <w:r w:rsidRPr="00F81CD5">
        <w:rPr>
          <w:highlight w:val="yellow"/>
          <w:u w:val="single"/>
        </w:rPr>
        <w:t>NASA scientist called a bill</w:t>
      </w:r>
      <w:r w:rsidRPr="009141E6">
        <w:rPr>
          <w:u w:val="single"/>
        </w:rPr>
        <w:t xml:space="preserve"> by Representatives Henry Waxman and Ed Markey </w:t>
      </w:r>
      <w:r w:rsidRPr="00F81CD5">
        <w:rPr>
          <w:highlight w:val="yellow"/>
          <w:u w:val="single"/>
        </w:rPr>
        <w:t>a “temple of</w:t>
      </w:r>
      <w:r w:rsidRPr="009141E6">
        <w:rPr>
          <w:u w:val="single"/>
        </w:rPr>
        <w:t xml:space="preserve"> </w:t>
      </w:r>
      <w:r w:rsidRPr="00F81CD5">
        <w:rPr>
          <w:highlight w:val="yellow"/>
          <w:u w:val="single"/>
        </w:rPr>
        <w:t>doom</w:t>
      </w:r>
      <w:r w:rsidRPr="009141E6">
        <w:rPr>
          <w:u w:val="single"/>
        </w:rPr>
        <w:t>,” savaging it for being complex, corrupt, and “a minor tweak to business-as-usual</w:t>
      </w:r>
      <w:r w:rsidRPr="00F81CD5">
        <w:rPr>
          <w:sz w:val="14"/>
        </w:rPr>
        <w:t xml:space="preserve">.” </w:t>
      </w:r>
      <w:r w:rsidRPr="006C461D">
        <w:rPr>
          <w:u w:val="single"/>
        </w:rPr>
        <w:t>Hansen called for a carbon tax</w:t>
      </w:r>
      <w:r w:rsidRPr="009141E6">
        <w:rPr>
          <w:u w:val="single"/>
        </w:rPr>
        <w:t xml:space="preserve"> </w:t>
      </w:r>
      <w:r w:rsidRPr="00F81CD5">
        <w:rPr>
          <w:sz w:val="14"/>
        </w:rPr>
        <w:t xml:space="preserve">in its place, one that would establish a “substantial and rising price on carbon emissions.” </w:t>
      </w:r>
      <w:r w:rsidRPr="00F81CD5">
        <w:rPr>
          <w:highlight w:val="yellow"/>
          <w:u w:val="single"/>
        </w:rPr>
        <w:t>Hansen was right</w:t>
      </w:r>
      <w:r w:rsidRPr="009141E6">
        <w:rPr>
          <w:u w:val="single"/>
        </w:rPr>
        <w:t xml:space="preserve"> about Waxman-Markey. </w:t>
      </w:r>
      <w:r w:rsidRPr="00F81CD5">
        <w:rPr>
          <w:highlight w:val="yellow"/>
          <w:u w:val="single"/>
        </w:rPr>
        <w:t>It will do little to reduce</w:t>
      </w:r>
      <w:r w:rsidRPr="009141E6">
        <w:rPr>
          <w:u w:val="single"/>
        </w:rPr>
        <w:t xml:space="preserve"> U.S. </w:t>
      </w:r>
      <w:r w:rsidRPr="00F81CD5">
        <w:rPr>
          <w:highlight w:val="yellow"/>
          <w:u w:val="single"/>
        </w:rPr>
        <w:t>emissions</w:t>
      </w:r>
      <w:r w:rsidRPr="009141E6">
        <w:rPr>
          <w:u w:val="single"/>
        </w:rPr>
        <w:t xml:space="preserve">, </w:t>
      </w:r>
      <w:r w:rsidRPr="00F81CD5">
        <w:rPr>
          <w:highlight w:val="yellow"/>
          <w:u w:val="single"/>
        </w:rPr>
        <w:t>will transfer</w:t>
      </w:r>
      <w:r w:rsidRPr="009141E6">
        <w:rPr>
          <w:u w:val="single"/>
        </w:rPr>
        <w:t xml:space="preserve"> </w:t>
      </w:r>
      <w:r w:rsidRPr="00F81CD5">
        <w:rPr>
          <w:highlight w:val="yellow"/>
          <w:u w:val="single"/>
        </w:rPr>
        <w:t>billions to</w:t>
      </w:r>
      <w:r w:rsidRPr="009141E6">
        <w:rPr>
          <w:u w:val="single"/>
        </w:rPr>
        <w:t xml:space="preserve"> incumbent </w:t>
      </w:r>
      <w:r w:rsidRPr="00F81CD5">
        <w:rPr>
          <w:highlight w:val="yellow"/>
          <w:u w:val="single"/>
        </w:rPr>
        <w:t>energy interests</w:t>
      </w:r>
      <w:r w:rsidRPr="009141E6">
        <w:rPr>
          <w:u w:val="single"/>
        </w:rPr>
        <w:t xml:space="preserve"> in the form of free pollution permits, and will send billions more to timber, agriculture, and other interests, here and abroad, in the form of dubious “offsets.” But </w:t>
      </w:r>
      <w:r w:rsidRPr="00F81CD5">
        <w:rPr>
          <w:highlight w:val="yellow"/>
          <w:u w:val="single"/>
        </w:rPr>
        <w:t>Hansen’s analysis of why</w:t>
      </w:r>
      <w:r w:rsidRPr="009141E6">
        <w:rPr>
          <w:u w:val="single"/>
        </w:rPr>
        <w:t xml:space="preserve"> climate </w:t>
      </w:r>
      <w:r w:rsidRPr="00F81CD5">
        <w:rPr>
          <w:highlight w:val="yellow"/>
          <w:u w:val="single"/>
        </w:rPr>
        <w:t>legislation has gone</w:t>
      </w:r>
      <w:r w:rsidRPr="009141E6">
        <w:rPr>
          <w:u w:val="single"/>
        </w:rPr>
        <w:t xml:space="preserve"> so </w:t>
      </w:r>
      <w:r w:rsidRPr="00F81CD5">
        <w:rPr>
          <w:highlight w:val="yellow"/>
          <w:u w:val="single"/>
        </w:rPr>
        <w:t>terribly</w:t>
      </w:r>
      <w:r w:rsidRPr="009141E6">
        <w:rPr>
          <w:u w:val="single"/>
        </w:rPr>
        <w:t xml:space="preserve"> off the rails </w:t>
      </w:r>
      <w:r w:rsidRPr="00F81CD5">
        <w:rPr>
          <w:highlight w:val="yellow"/>
          <w:u w:val="single"/>
        </w:rPr>
        <w:t>is</w:t>
      </w:r>
      <w:r w:rsidRPr="009141E6">
        <w:rPr>
          <w:u w:val="single"/>
        </w:rPr>
        <w:t xml:space="preserve"> </w:t>
      </w:r>
      <w:r w:rsidRPr="00F81CD5">
        <w:rPr>
          <w:highlight w:val="yellow"/>
          <w:u w:val="single"/>
        </w:rPr>
        <w:t>wrong</w:t>
      </w:r>
      <w:r w:rsidRPr="009141E6">
        <w:rPr>
          <w:u w:val="single"/>
        </w:rPr>
        <w:t>.</w:t>
      </w:r>
      <w:r>
        <w:rPr>
          <w:u w:val="single"/>
        </w:rPr>
        <w:t xml:space="preserve"> </w:t>
      </w:r>
      <w:r w:rsidRPr="00F81CD5">
        <w:rPr>
          <w:u w:val="single"/>
        </w:rPr>
        <w:t>Hansen argues</w:t>
      </w:r>
      <w:r w:rsidRPr="009141E6">
        <w:rPr>
          <w:u w:val="single"/>
        </w:rPr>
        <w:t xml:space="preserve"> that </w:t>
      </w:r>
      <w:r w:rsidRPr="00F81CD5">
        <w:rPr>
          <w:u w:val="single"/>
        </w:rPr>
        <w:t>the problem has to do with the mechanism</w:t>
      </w:r>
      <w:r w:rsidRPr="009141E6">
        <w:rPr>
          <w:u w:val="single"/>
        </w:rPr>
        <w:t xml:space="preserve"> by which Waxman-Markey would </w:t>
      </w:r>
      <w:r w:rsidRPr="00F81CD5">
        <w:rPr>
          <w:u w:val="single"/>
        </w:rPr>
        <w:t>establish a carbon price</w:t>
      </w:r>
      <w:r w:rsidRPr="009141E6">
        <w:rPr>
          <w:u w:val="single"/>
        </w:rPr>
        <w:t xml:space="preserve"> — a cap-and-trade system.</w:t>
      </w:r>
      <w:r w:rsidRPr="00F81CD5">
        <w:rPr>
          <w:sz w:val="14"/>
        </w:rPr>
        <w:t xml:space="preserve"> In this, </w:t>
      </w:r>
      <w:r w:rsidRPr="009141E6">
        <w:rPr>
          <w:u w:val="single"/>
        </w:rPr>
        <w:t xml:space="preserve">Hansen is joined by many other greens and economists, who argue that </w:t>
      </w:r>
      <w:r w:rsidRPr="00F81CD5">
        <w:rPr>
          <w:highlight w:val="yellow"/>
          <w:u w:val="single"/>
        </w:rPr>
        <w:t>cap-and-trade is</w:t>
      </w:r>
      <w:r w:rsidRPr="009141E6">
        <w:rPr>
          <w:u w:val="single"/>
        </w:rPr>
        <w:t xml:space="preserve"> a cumbersome and economically inefficient means of establishing a carbon price, one that is particularly </w:t>
      </w:r>
      <w:r w:rsidRPr="00F81CD5">
        <w:rPr>
          <w:highlight w:val="yellow"/>
          <w:u w:val="single"/>
        </w:rPr>
        <w:t>vulnerable to manipulation by polluters and politicians</w:t>
      </w:r>
      <w:r w:rsidRPr="00F81CD5">
        <w:rPr>
          <w:sz w:val="14"/>
        </w:rPr>
        <w:t xml:space="preserve">. No government in the world has been willing to place a high price on carbon. On the other side of this debate stand many business interests, some prominent climate scientists, and green groups like the Environmental Defense Fund and the Natural Resources Defense Council. They argue </w:t>
      </w:r>
      <w:proofErr w:type="spellStart"/>
      <w:r w:rsidRPr="00F81CD5">
        <w:rPr>
          <w:sz w:val="14"/>
        </w:rPr>
        <w:t>thatcap</w:t>
      </w:r>
      <w:proofErr w:type="spellEnd"/>
      <w:r w:rsidRPr="00F81CD5">
        <w:rPr>
          <w:sz w:val="14"/>
        </w:rPr>
        <w:t xml:space="preserve">-and-trade is a superior approach, because it guarantees certainty of actual emissions reductions, and a more pragmatic one, because it does not require politicians to vote for a new tax on pollution. They say taxes are just as prone to manipulation by politicians and polluters and that simple carbon taxes exist only in the ivory tower equations of academic economists, not in the real, rough-and-tumble world of politics and legislating. The truth is, however, that </w:t>
      </w:r>
      <w:r w:rsidRPr="005842E2">
        <w:rPr>
          <w:u w:val="single"/>
        </w:rPr>
        <w:t>neither of these approaches will lead to</w:t>
      </w:r>
      <w:r w:rsidRPr="009141E6">
        <w:rPr>
          <w:u w:val="single"/>
        </w:rPr>
        <w:t xml:space="preserve"> significant </w:t>
      </w:r>
      <w:r w:rsidRPr="005842E2">
        <w:rPr>
          <w:u w:val="single"/>
        </w:rPr>
        <w:t>reductions</w:t>
      </w:r>
      <w:r w:rsidRPr="009141E6">
        <w:rPr>
          <w:u w:val="single"/>
        </w:rPr>
        <w:t xml:space="preserve"> in carbon emissions</w:t>
      </w:r>
      <w:r w:rsidRPr="00F81CD5">
        <w:rPr>
          <w:sz w:val="14"/>
        </w:rPr>
        <w:t xml:space="preserve">, and for a basic reason: </w:t>
      </w:r>
      <w:r w:rsidRPr="009141E6">
        <w:rPr>
          <w:u w:val="single"/>
        </w:rPr>
        <w:t>Both Hansen and those he criticizes focus on pollution regulation and pricing to make fossil fuels more expensive, rather than on innovation to make clean energy cheap</w:t>
      </w:r>
      <w:r w:rsidRPr="00F81CD5">
        <w:rPr>
          <w:sz w:val="14"/>
        </w:rPr>
        <w:t xml:space="preserve">. This approach ignores the history of technological breakthroughs, which has primarily been driven by public investment. And public investment in clean energy is what is needed today, because no effort to achieve deep reductions in carbon emissions, domestic or international, will succeed as long as low-carbon energy technologies cost vastly more than current fossil fuel-based energy. The Power of Positive Thinking </w:t>
      </w:r>
      <w:r w:rsidRPr="009141E6">
        <w:rPr>
          <w:u w:val="single"/>
        </w:rPr>
        <w:t xml:space="preserve">For more than a decade, the cap vs. tax debate has taken on a ritual quality, with </w:t>
      </w:r>
      <w:r w:rsidRPr="00F81CD5">
        <w:rPr>
          <w:highlight w:val="yellow"/>
          <w:u w:val="single"/>
        </w:rPr>
        <w:t xml:space="preserve">carbon tax </w:t>
      </w:r>
      <w:r w:rsidRPr="005842E2">
        <w:rPr>
          <w:u w:val="single"/>
        </w:rPr>
        <w:t>advocates</w:t>
      </w:r>
      <w:r w:rsidRPr="009141E6">
        <w:rPr>
          <w:u w:val="single"/>
        </w:rPr>
        <w:t xml:space="preserve"> conveniently </w:t>
      </w:r>
      <w:r w:rsidRPr="00F81CD5">
        <w:rPr>
          <w:highlight w:val="yellow"/>
          <w:u w:val="single"/>
        </w:rPr>
        <w:t>ignor</w:t>
      </w:r>
      <w:r w:rsidRPr="009141E6">
        <w:rPr>
          <w:u w:val="single"/>
        </w:rPr>
        <w:t xml:space="preserve">ing the reality that </w:t>
      </w:r>
      <w:r w:rsidRPr="00F81CD5">
        <w:rPr>
          <w:highlight w:val="yellow"/>
          <w:u w:val="single"/>
        </w:rPr>
        <w:t>the reason</w:t>
      </w:r>
      <w:r w:rsidRPr="009141E6">
        <w:rPr>
          <w:u w:val="single"/>
        </w:rPr>
        <w:t xml:space="preserve"> that </w:t>
      </w:r>
      <w:r w:rsidRPr="00F81CD5">
        <w:rPr>
          <w:highlight w:val="yellow"/>
          <w:u w:val="single"/>
        </w:rPr>
        <w:t>capping and trading carbon has been</w:t>
      </w:r>
      <w:r w:rsidRPr="009141E6">
        <w:rPr>
          <w:u w:val="single"/>
        </w:rPr>
        <w:t xml:space="preserve"> so </w:t>
      </w:r>
      <w:r w:rsidRPr="00F81CD5">
        <w:rPr>
          <w:highlight w:val="yellow"/>
          <w:u w:val="single"/>
        </w:rPr>
        <w:t>ineffectual has been</w:t>
      </w:r>
      <w:r w:rsidRPr="009141E6">
        <w:rPr>
          <w:u w:val="single"/>
        </w:rPr>
        <w:t xml:space="preserve"> the </w:t>
      </w:r>
      <w:r w:rsidRPr="00F81CD5">
        <w:rPr>
          <w:highlight w:val="yellow"/>
          <w:u w:val="single"/>
        </w:rPr>
        <w:t>unwillingness</w:t>
      </w:r>
      <w:r w:rsidRPr="009141E6">
        <w:rPr>
          <w:u w:val="single"/>
        </w:rPr>
        <w:t xml:space="preserve"> of politicians </w:t>
      </w:r>
      <w:r w:rsidRPr="00F81CD5">
        <w:rPr>
          <w:highlight w:val="yellow"/>
          <w:u w:val="single"/>
        </w:rPr>
        <w:t>to establish a high price on carbon</w:t>
      </w:r>
      <w:r w:rsidRPr="00F81CD5">
        <w:rPr>
          <w:sz w:val="14"/>
        </w:rPr>
        <w:t xml:space="preserve">. </w:t>
      </w:r>
      <w:r w:rsidRPr="009141E6">
        <w:rPr>
          <w:u w:val="single"/>
        </w:rPr>
        <w:t xml:space="preserve">Similarly, </w:t>
      </w:r>
      <w:r w:rsidRPr="00F81CD5">
        <w:rPr>
          <w:highlight w:val="yellow"/>
          <w:u w:val="single"/>
        </w:rPr>
        <w:t>cap-and-trade advocates</w:t>
      </w:r>
      <w:r w:rsidRPr="009141E6">
        <w:rPr>
          <w:u w:val="single"/>
        </w:rPr>
        <w:t xml:space="preserve"> have </w:t>
      </w:r>
      <w:r w:rsidRPr="00F81CD5">
        <w:rPr>
          <w:highlight w:val="yellow"/>
          <w:u w:val="single"/>
        </w:rPr>
        <w:t>ignore</w:t>
      </w:r>
      <w:r w:rsidRPr="009141E6">
        <w:rPr>
          <w:u w:val="single"/>
        </w:rPr>
        <w:t xml:space="preserve">d </w:t>
      </w:r>
      <w:r w:rsidRPr="00F81CD5">
        <w:rPr>
          <w:highlight w:val="yellow"/>
          <w:u w:val="single"/>
        </w:rPr>
        <w:t>the</w:t>
      </w:r>
      <w:r w:rsidRPr="009141E6">
        <w:rPr>
          <w:u w:val="single"/>
        </w:rPr>
        <w:t xml:space="preserve"> fairly obvious </w:t>
      </w:r>
      <w:r w:rsidRPr="005842E2">
        <w:rPr>
          <w:u w:val="single"/>
        </w:rPr>
        <w:t xml:space="preserve">fact that </w:t>
      </w:r>
      <w:r w:rsidRPr="00F81CD5">
        <w:rPr>
          <w:highlight w:val="yellow"/>
          <w:u w:val="single"/>
        </w:rPr>
        <w:t>carbon caps are not binding and provide no certainty of reductions</w:t>
      </w:r>
      <w:r w:rsidRPr="009141E6">
        <w:rPr>
          <w:u w:val="single"/>
        </w:rPr>
        <w:t xml:space="preserve"> if policies substantially limit the maximum amount that emitters will be required to pay to reduce greenhouse gases</w:t>
      </w:r>
      <w:r w:rsidRPr="00F81CD5">
        <w:rPr>
          <w:sz w:val="14"/>
        </w:rPr>
        <w:t xml:space="preserve">. Ironically, both sides share the same pollution paradigm, which views the massive transformation of the global energy economy as fundamentally the same as past pollution battles over acid rain and air pollution. In fact, the debate pits one central objective of that paradigm, the establishment of strict pollution caps, against another, making industries pay to pollute. But the debate between carbon tax and cap-and-trade proponents is a false one. The problem is that </w:t>
      </w:r>
      <w:r w:rsidRPr="00F81CD5">
        <w:rPr>
          <w:highlight w:val="yellow"/>
          <w:u w:val="single"/>
        </w:rPr>
        <w:t>no government</w:t>
      </w:r>
      <w:r w:rsidRPr="009141E6">
        <w:rPr>
          <w:u w:val="single"/>
        </w:rPr>
        <w:t xml:space="preserve"> in the world so far </w:t>
      </w:r>
      <w:r w:rsidRPr="00F81CD5">
        <w:rPr>
          <w:highlight w:val="yellow"/>
          <w:u w:val="single"/>
        </w:rPr>
        <w:t>has been willing to establish</w:t>
      </w:r>
      <w:r w:rsidRPr="009141E6">
        <w:rPr>
          <w:u w:val="single"/>
        </w:rPr>
        <w:t xml:space="preserve"> and sustain </w:t>
      </w:r>
      <w:r w:rsidRPr="00F81CD5">
        <w:rPr>
          <w:highlight w:val="yellow"/>
          <w:u w:val="single"/>
        </w:rPr>
        <w:t>a high price</w:t>
      </w:r>
      <w:r w:rsidRPr="009141E6">
        <w:rPr>
          <w:u w:val="single"/>
        </w:rPr>
        <w:t xml:space="preserve"> on carbon, whether through taxes or caps. This is </w:t>
      </w:r>
      <w:r w:rsidRPr="00F81CD5">
        <w:rPr>
          <w:highlight w:val="yellow"/>
          <w:u w:val="single"/>
        </w:rPr>
        <w:t>due to</w:t>
      </w:r>
      <w:r w:rsidRPr="009141E6">
        <w:rPr>
          <w:u w:val="single"/>
        </w:rPr>
        <w:t xml:space="preserve"> at least four substantial and interlinked issues: the political </w:t>
      </w:r>
      <w:r w:rsidRPr="00F81CD5">
        <w:rPr>
          <w:highlight w:val="yellow"/>
          <w:u w:val="single"/>
        </w:rPr>
        <w:t>power of</w:t>
      </w:r>
      <w:r w:rsidRPr="009141E6">
        <w:rPr>
          <w:u w:val="single"/>
        </w:rPr>
        <w:t xml:space="preserve"> incumbent </w:t>
      </w:r>
      <w:r w:rsidRPr="00F81CD5">
        <w:rPr>
          <w:highlight w:val="yellow"/>
          <w:u w:val="single"/>
        </w:rPr>
        <w:t>energy interests</w:t>
      </w:r>
      <w:r w:rsidRPr="009141E6">
        <w:rPr>
          <w:u w:val="single"/>
        </w:rPr>
        <w:t xml:space="preserve">, </w:t>
      </w:r>
      <w:r w:rsidRPr="00F81CD5">
        <w:rPr>
          <w:highlight w:val="yellow"/>
          <w:u w:val="single"/>
        </w:rPr>
        <w:t>low consumer</w:t>
      </w:r>
      <w:r w:rsidRPr="009141E6">
        <w:rPr>
          <w:u w:val="single"/>
        </w:rPr>
        <w:t xml:space="preserve"> </w:t>
      </w:r>
      <w:r w:rsidRPr="00F81CD5">
        <w:rPr>
          <w:highlight w:val="yellow"/>
          <w:u w:val="single"/>
        </w:rPr>
        <w:t>tolerance</w:t>
      </w:r>
      <w:r w:rsidRPr="009141E6">
        <w:rPr>
          <w:u w:val="single"/>
        </w:rPr>
        <w:t xml:space="preserve"> for high energy prices, the </w:t>
      </w:r>
      <w:r w:rsidRPr="00F81CD5">
        <w:rPr>
          <w:highlight w:val="yellow"/>
          <w:u w:val="single"/>
        </w:rPr>
        <w:t>economic impacts</w:t>
      </w:r>
      <w:r w:rsidRPr="009141E6">
        <w:rPr>
          <w:u w:val="single"/>
        </w:rPr>
        <w:t xml:space="preserve"> that substantially raising energy prices will have on key energy-intensive sectors of the economy, and — most importantly — the substantial price gap that continues to exist between fossil fuels and clean-energy alternatives.</w:t>
      </w:r>
      <w:r w:rsidRPr="00F81CD5">
        <w:rPr>
          <w:sz w:val="14"/>
        </w:rPr>
        <w:t xml:space="preserve"> Yet so powerful has been the mental model imposed by the pollution paradigm that neither party to the tax vs. cap debate has much acknowledged either the ways in which the climate crisis differs from past environmental problems or the larger socio-political context in which any climate policy must function. Clean energy technologies cost much more than fossil fuels. Binding caps requiring deep and rapid reductions in carbon emissions must allow carbon prices to rise to whatever level they must (read: very high) in order to comply with the cap. As a result, no society has been willing to establish high carbon prices, regardless of the mechanism. Environmentalists must look to low carbon prices to fund public sector research into clean energy. The serial failures of the European Emissions Trading System, the recent rollback of emissions reduction commitments in Australia, and the looming passage of the Waxman-Markey legislation in the United States are evidence not that carbon trading is the “temple of doom,” but rather that most political economies are highly resistant to high carbon prices. Yet when confronted with this reality, proponents of traditional cap-and-trade or tax schemes have had three responses. The first has been to produce a blizzard of economic models that downplay the economic impacts of high carbon prices. But even when these models show that long-term benefits outweigh the costs, someone will still have to pay in the short-term, and those interests — whether consumers or industries — are well-represented in the U.S. Congress. Others, such as Peter Barnes of CapandDividend.Org, have proposed refunding to consumers all revenues generated by auctioning pollution allowances, under the assumption that doing so would blunt consumer opposition to high carbon prices and the energy price increases they bring. But there is no evidence that rebates would have this effect. Moreover, the strategy would do nothing to soften the impacts on regional economies and energy intensive industries. Another strategy, prominently championed by author Bill McKibben, argues that it will be necessary to build a much more powerful movement to mandate the deeper emissions reductions and higher carbon prices needed to stabilize the climate. But there is strong evidence that as long as such a movement is predicated on deeply cutting carbon emissions, no matter the cost, such a political tipping point is unlikely to arrive — at least not before climate catastrophe is so close at hand that substantial mitigation actions will be largely beside the point. All three strategies have been offered with the best of intentions, but have allowed greens and others to ignore the ways in which economic and political realities constrain carbon pricing. Greens have sunk enormous political and intellectual capital into an emissions reduction framework that simply can’t succeed — at least as long as the price gap between fossil fuels and clean alternatives remains large and so requires the maintenance of high carbon prices to close. This is what we identified in 2007 as “global warming’s Gordian Knot”: price carbon too high and provoke political backlash that results in the evisceration of emissions caps and other policies to reduce emissions; price it too low, and you don’t have a sufficiently high price to drive the innovation and technology investment necessary to make the transition to clean energy alternatives. For this reason, we argue that environmentalists must shift from looking to high carbon prices to drive private sector energy innovation to using low carbon prices to fund public sector research, development, and deployment of clean energy technologies. Far better to set a low carbon price and implement a simple and transparent program. Rather than focusing on emissions reduction targets and timetables, a new framework will establish price declines in the real, unsubsidized costs of clean energy technologies as the explicit objective of climate and energy policy. Rather than attempting to establish high carbon prices globally in order to create sufficient incentives for private interests to invest in energy technology innovation, this new framework focuses on establishing very modest and politically sustainable carbon prices in developed economies to fund very large public investments in technology innovation and to help bring competitive technologies to market. Rather than viewing private interests and markets as the primary driver of technology innovation, this framework recognizes public investment as the most effective method of driving technology innovation. Rather than insisting that developed economies “go first” by achieving symbolic but largely irrelevant emissions reductions, the new framework sees developed economies as critical laboratories that will finance and invent the low-cost technologies that will make deep global emissions reductions possible. The serial contortions of cap-and-trade programs around the world result from the political necessity of containing the costs and price impacts while maintaining the fiction that strict pollution caps are being enforced. Offsets promise cheaper reductions somewhere else. The liberal distribution of free pollution allowances to energy interests and industry promises to ameliorate the impacts of high carbon prices. The various schemes to borrow allowances from future compliance periods promise to keep carbon prices from rising too high. When all is said and done, what we get is a program where costs are intentionally opaque, implementation is corrupt, and benefits are few. Little wonder that Rep. Rick Boucher (D-VA), who represents a coal-dependent state, recently told reporters that he expected cap-and-trade legislation to “create the opportunity for increasing coal production.” Far better to accept that the price for carbon won’t be high and implement a simple and transparent program to establish a stable and low price. Such an approach is compatible with either a carbon tax or cap-and-auction with hard price caps and floors. Because the impacts of the price on end users, consumers, and businesses are small, this approach does not require figuring out how to refund the proceeds to consumers, buy off impacted industries, or flood the market with cheap offsets, which is what Rep. Waxman and Rep. Markey have spent the last month doing. And this approach allows all the revenues generated by the program — $30 billion or more annually, even with a low carbon price — to be dedicated to the development and deployment of clean energy technologies and infrastructure. This approach will not offer certainty of emissions reductions. But neither will carbon taxes or cap-and-trade, as Europe has proven. What it will do is explicitly direct climate and energy policy toward the single variable that holds the key, both politically and economically, to achieving deep reductions in global carbon emissions: the broad availability of low-cost, low-carbon energy technologies. The End of the Pollution Paradigm </w:t>
      </w:r>
      <w:proofErr w:type="gramStart"/>
      <w:r w:rsidRPr="009141E6">
        <w:rPr>
          <w:u w:val="single"/>
        </w:rPr>
        <w:t>The</w:t>
      </w:r>
      <w:proofErr w:type="gramEnd"/>
      <w:r w:rsidRPr="009141E6">
        <w:rPr>
          <w:u w:val="single"/>
        </w:rPr>
        <w:t xml:space="preserve"> Waxman-Markey </w:t>
      </w:r>
      <w:r w:rsidRPr="00F81CD5">
        <w:rPr>
          <w:highlight w:val="yellow"/>
          <w:u w:val="single"/>
        </w:rPr>
        <w:t>cap-and-trade</w:t>
      </w:r>
      <w:r w:rsidRPr="009141E6">
        <w:rPr>
          <w:u w:val="single"/>
        </w:rPr>
        <w:t xml:space="preserve"> legislation </w:t>
      </w:r>
      <w:r w:rsidRPr="00F81CD5">
        <w:rPr>
          <w:highlight w:val="yellow"/>
          <w:u w:val="single"/>
        </w:rPr>
        <w:t>represents the</w:t>
      </w:r>
      <w:r w:rsidRPr="009141E6">
        <w:rPr>
          <w:u w:val="single"/>
        </w:rPr>
        <w:t xml:space="preserve"> final </w:t>
      </w:r>
      <w:r w:rsidRPr="00F81CD5">
        <w:rPr>
          <w:highlight w:val="yellow"/>
          <w:u w:val="single"/>
        </w:rPr>
        <w:t>absurd expression of the failed</w:t>
      </w:r>
      <w:r w:rsidRPr="009141E6">
        <w:rPr>
          <w:u w:val="single"/>
        </w:rPr>
        <w:t xml:space="preserve"> pollution </w:t>
      </w:r>
      <w:r w:rsidRPr="00F81CD5">
        <w:rPr>
          <w:highlight w:val="yellow"/>
          <w:u w:val="single"/>
        </w:rPr>
        <w:t>paradigm</w:t>
      </w:r>
      <w:r w:rsidRPr="009141E6">
        <w:rPr>
          <w:u w:val="single"/>
        </w:rPr>
        <w:t xml:space="preserve"> that has defined climate policy for over a decade. </w:t>
      </w:r>
      <w:r w:rsidRPr="00F81CD5">
        <w:rPr>
          <w:highlight w:val="yellow"/>
          <w:u w:val="single"/>
        </w:rPr>
        <w:t>The</w:t>
      </w:r>
      <w:r w:rsidRPr="009141E6">
        <w:rPr>
          <w:u w:val="single"/>
        </w:rPr>
        <w:t xml:space="preserve"> long </w:t>
      </w:r>
      <w:r w:rsidRPr="00F81CD5">
        <w:rPr>
          <w:highlight w:val="yellow"/>
          <w:u w:val="single"/>
        </w:rPr>
        <w:t>obsession</w:t>
      </w:r>
      <w:r w:rsidRPr="009141E6">
        <w:rPr>
          <w:u w:val="single"/>
        </w:rPr>
        <w:t xml:space="preserve"> </w:t>
      </w:r>
      <w:r w:rsidRPr="00F81CD5">
        <w:rPr>
          <w:highlight w:val="yellow"/>
          <w:u w:val="single"/>
        </w:rPr>
        <w:t>with</w:t>
      </w:r>
      <w:r w:rsidRPr="009141E6">
        <w:rPr>
          <w:u w:val="single"/>
        </w:rPr>
        <w:t xml:space="preserve"> pollution </w:t>
      </w:r>
      <w:r w:rsidRPr="00F81CD5">
        <w:rPr>
          <w:highlight w:val="yellow"/>
          <w:u w:val="single"/>
        </w:rPr>
        <w:t>caps</w:t>
      </w:r>
      <w:r w:rsidRPr="009141E6">
        <w:rPr>
          <w:u w:val="single"/>
        </w:rPr>
        <w:t xml:space="preserve">, targets, and timetables has produced legislation that, in the name of reducing greenhouse gas emissions by 20 percent by 2020, </w:t>
      </w:r>
      <w:r w:rsidRPr="00F81CD5">
        <w:rPr>
          <w:highlight w:val="yellow"/>
          <w:u w:val="single"/>
        </w:rPr>
        <w:t>will allow regulated industries to emit</w:t>
      </w:r>
      <w:r w:rsidRPr="009141E6">
        <w:rPr>
          <w:u w:val="single"/>
        </w:rPr>
        <w:t xml:space="preserve"> as much as a third more </w:t>
      </w:r>
      <w:r w:rsidRPr="00F81CD5">
        <w:rPr>
          <w:highlight w:val="yellow"/>
          <w:u w:val="single"/>
        </w:rPr>
        <w:t>carbon</w:t>
      </w:r>
      <w:r w:rsidRPr="009141E6">
        <w:rPr>
          <w:u w:val="single"/>
        </w:rPr>
        <w:t xml:space="preserve"> in 2012 than they did in 2005 and close to 10 percent more in 2020.</w:t>
      </w:r>
      <w:r>
        <w:rPr>
          <w:u w:val="single"/>
        </w:rPr>
        <w:t xml:space="preserve"> </w:t>
      </w:r>
      <w:r w:rsidRPr="009141E6">
        <w:rPr>
          <w:u w:val="single"/>
        </w:rPr>
        <w:t>This program will have little, if any, impact on U.S. emissions</w:t>
      </w:r>
      <w:r w:rsidRPr="00F81CD5">
        <w:rPr>
          <w:sz w:val="14"/>
        </w:rPr>
        <w:t>. But it will allow President Obama to arrive in Copenhagen next fall touting a mandatory U.S. program to cap and reduce its carbon emissions, thereby returning the U.S. to the community of good global citizens that have made such commitments without discernibly altering the actual trajectory of their growing emissions. What all share with the United States is an unwillingness to establish carbon prices high enough to drive significant emissions reductions.</w:t>
      </w:r>
    </w:p>
    <w:p w14:paraId="38B2BA0C" w14:textId="77777777" w:rsidR="003C5C80" w:rsidRDefault="003C5C80" w:rsidP="003C3C75">
      <w:pPr>
        <w:pStyle w:val="Heading4"/>
        <w:numPr>
          <w:ilvl w:val="0"/>
          <w:numId w:val="12"/>
        </w:numPr>
      </w:pPr>
      <w:r>
        <w:t>Their regulations don’t solve the whole point of the aff is that people don’t listen to regulations and that the aff is key to change that</w:t>
      </w:r>
    </w:p>
    <w:p w14:paraId="3B9827DD" w14:textId="77777777" w:rsidR="003C5C80" w:rsidRDefault="003C5C80" w:rsidP="003C3C75">
      <w:pPr>
        <w:pStyle w:val="Heading4"/>
        <w:numPr>
          <w:ilvl w:val="0"/>
          <w:numId w:val="12"/>
        </w:numPr>
      </w:pPr>
      <w:r>
        <w:t>Banning offshore oil doesn’t prevent spills, spills like the Exxon Valdez spill happened during ocean transportation, the aff creates prevents non offshore as well by causing companies to make safeguards</w:t>
      </w:r>
    </w:p>
    <w:p w14:paraId="573E2A64" w14:textId="76FE0332" w:rsidR="003C5C80" w:rsidRDefault="003C5C80" w:rsidP="003C3C75">
      <w:pPr>
        <w:pStyle w:val="Heading4"/>
        <w:numPr>
          <w:ilvl w:val="0"/>
          <w:numId w:val="12"/>
        </w:numPr>
      </w:pPr>
      <w:r>
        <w:t xml:space="preserve">Even if </w:t>
      </w:r>
      <w:proofErr w:type="spellStart"/>
      <w:r>
        <w:t>clean up</w:t>
      </w:r>
      <w:proofErr w:type="spellEnd"/>
      <w:r>
        <w:t xml:space="preserve"> is better it doesn’t solve the impact, it doesn’t prevent oil spills and according to </w:t>
      </w:r>
      <w:proofErr w:type="spellStart"/>
      <w:r>
        <w:t>d’angelo</w:t>
      </w:r>
      <w:proofErr w:type="spellEnd"/>
      <w:r>
        <w:t xml:space="preserve"> 20 from the oil advantage, spills will keep happening and </w:t>
      </w:r>
      <w:proofErr w:type="spellStart"/>
      <w:r>
        <w:t>its</w:t>
      </w:r>
      <w:proofErr w:type="spellEnd"/>
      <w:r>
        <w:t xml:space="preserve"> hard to clean up because they are deep in the ocean</w:t>
      </w:r>
    </w:p>
    <w:p w14:paraId="09CD8496" w14:textId="7164716C" w:rsidR="00894F97" w:rsidRDefault="00894F97" w:rsidP="00894F97">
      <w:pPr>
        <w:pStyle w:val="Heading3"/>
      </w:pPr>
      <w:r>
        <w:t>2AC-Undermines Energy Sector</w:t>
      </w:r>
    </w:p>
    <w:p w14:paraId="4C2865AF" w14:textId="77777777" w:rsidR="00894F97" w:rsidRDefault="00894F97" w:rsidP="00894F97">
      <w:pPr>
        <w:pStyle w:val="Heading4"/>
      </w:pPr>
      <w:r>
        <w:t xml:space="preserve">Banning offshore undermines national energy security. </w:t>
      </w:r>
    </w:p>
    <w:p w14:paraId="44D1D340" w14:textId="77777777" w:rsidR="00894F97" w:rsidRPr="00CF3619" w:rsidRDefault="00894F97" w:rsidP="00894F97">
      <w:r w:rsidRPr="00CF3619">
        <w:t xml:space="preserve">Emma </w:t>
      </w:r>
      <w:proofErr w:type="spellStart"/>
      <w:r w:rsidRPr="00CF3619">
        <w:rPr>
          <w:rStyle w:val="Style13ptBold"/>
        </w:rPr>
        <w:t>Newburger</w:t>
      </w:r>
      <w:proofErr w:type="spellEnd"/>
      <w:r w:rsidRPr="00CF3619">
        <w:t xml:space="preserve">, Emma </w:t>
      </w:r>
      <w:proofErr w:type="spellStart"/>
      <w:r w:rsidRPr="00CF3619">
        <w:t>Newburger</w:t>
      </w:r>
      <w:proofErr w:type="spellEnd"/>
      <w:r w:rsidRPr="00CF3619">
        <w:t xml:space="preserve"> covers climate change and breaking news for CNBC.com, 5-16-</w:t>
      </w:r>
      <w:r w:rsidRPr="00CF3619">
        <w:rPr>
          <w:rStyle w:val="Style13ptBold"/>
        </w:rPr>
        <w:t>2015</w:t>
      </w:r>
      <w:r w:rsidRPr="00CF3619">
        <w:t>, “House passes two bills blocking oil and gas drilling off Pacific, Atlantic and Florida Gulf coasts,” CNBC, https://www.cnbc.com/2019/09/11/house-to-vote-on-blocking-trump-push-to-drill-off-us-coasts-arctic.html</w:t>
      </w:r>
    </w:p>
    <w:p w14:paraId="40A20E93" w14:textId="77777777" w:rsidR="00894F97" w:rsidRPr="00CF3619" w:rsidRDefault="00894F97" w:rsidP="00894F97">
      <w:pPr>
        <w:rPr>
          <w:sz w:val="16"/>
        </w:rPr>
      </w:pPr>
      <w:r w:rsidRPr="00CF3619">
        <w:rPr>
          <w:sz w:val="16"/>
        </w:rPr>
        <w:t xml:space="preserve">Lawmakers who oppose the legislation argue that </w:t>
      </w:r>
      <w:r w:rsidRPr="00CF3619">
        <w:rPr>
          <w:rStyle w:val="StyleUnderline"/>
          <w:highlight w:val="yellow"/>
        </w:rPr>
        <w:t>banning offshore</w:t>
      </w:r>
      <w:r w:rsidRPr="00CF3619">
        <w:rPr>
          <w:rStyle w:val="StyleUnderline"/>
        </w:rPr>
        <w:t xml:space="preserve"> drilling </w:t>
      </w:r>
      <w:r w:rsidRPr="00CF3619">
        <w:rPr>
          <w:rStyle w:val="StyleUnderline"/>
          <w:highlight w:val="yellow"/>
        </w:rPr>
        <w:t>would harm</w:t>
      </w:r>
      <w:r w:rsidRPr="00CF3619">
        <w:rPr>
          <w:rStyle w:val="StyleUnderline"/>
        </w:rPr>
        <w:t xml:space="preserve"> the country’s </w:t>
      </w:r>
      <w:r w:rsidRPr="00CF3619">
        <w:rPr>
          <w:rStyle w:val="StyleUnderline"/>
          <w:highlight w:val="yellow"/>
        </w:rPr>
        <w:t>energy production</w:t>
      </w:r>
      <w:r w:rsidRPr="00CF3619">
        <w:rPr>
          <w:rStyle w:val="StyleUnderline"/>
        </w:rPr>
        <w:t xml:space="preserve">, </w:t>
      </w:r>
      <w:r w:rsidRPr="00CF3619">
        <w:rPr>
          <w:rStyle w:val="StyleUnderline"/>
          <w:highlight w:val="yellow"/>
        </w:rPr>
        <w:t>place the U.S. behind global competitors and put national security at risk</w:t>
      </w:r>
      <w:r w:rsidRPr="00CF3619">
        <w:rPr>
          <w:sz w:val="16"/>
        </w:rPr>
        <w:t>. “</w:t>
      </w:r>
      <w:r w:rsidRPr="00CF3619">
        <w:rPr>
          <w:rStyle w:val="StyleUnderline"/>
        </w:rPr>
        <w:t>The idea here is that we’re going to carry out policies that stop energy production in the U</w:t>
      </w:r>
      <w:r w:rsidRPr="00CF3619">
        <w:rPr>
          <w:sz w:val="16"/>
        </w:rPr>
        <w:t xml:space="preserve">nited </w:t>
      </w:r>
      <w:r w:rsidRPr="00CF3619">
        <w:rPr>
          <w:rStyle w:val="StyleUnderline"/>
        </w:rPr>
        <w:t>S</w:t>
      </w:r>
      <w:r w:rsidRPr="00CF3619">
        <w:rPr>
          <w:sz w:val="16"/>
        </w:rPr>
        <w:t xml:space="preserve">tates </w:t>
      </w:r>
      <w:r w:rsidRPr="00CF3619">
        <w:rPr>
          <w:rStyle w:val="StyleUnderline"/>
        </w:rPr>
        <w:t>for</w:t>
      </w:r>
      <w:r w:rsidRPr="00CF3619">
        <w:rPr>
          <w:sz w:val="16"/>
        </w:rPr>
        <w:t xml:space="preserve"> the purpose of </w:t>
      </w:r>
      <w:r w:rsidRPr="00CF3619">
        <w:rPr>
          <w:rStyle w:val="StyleUnderline"/>
        </w:rPr>
        <w:t>protecting the environment, sounds like a laudable goal</w:t>
      </w:r>
      <w:r w:rsidRPr="00CF3619">
        <w:rPr>
          <w:sz w:val="16"/>
        </w:rPr>
        <w:t xml:space="preserve">,” </w:t>
      </w:r>
      <w:r w:rsidRPr="00CF3619">
        <w:rPr>
          <w:rStyle w:val="StyleUnderline"/>
        </w:rPr>
        <w:t>said Louisiana Rep</w:t>
      </w:r>
      <w:r w:rsidRPr="00CF3619">
        <w:rPr>
          <w:sz w:val="16"/>
        </w:rPr>
        <w:t xml:space="preserve">. Garret </w:t>
      </w:r>
      <w:r w:rsidRPr="00CF3619">
        <w:rPr>
          <w:rStyle w:val="StyleUnderline"/>
        </w:rPr>
        <w:t>Graves</w:t>
      </w:r>
      <w:r w:rsidRPr="00CF3619">
        <w:rPr>
          <w:sz w:val="16"/>
        </w:rPr>
        <w:t xml:space="preserve"> on Tuesday. However, Graves, a Republican, said the legislation would allow competitors to have a greater influence on energy production than the U.S. “This is a gift for Vladimir Putin,” he added. A group of organizations </w:t>
      </w:r>
      <w:r>
        <w:rPr>
          <w:sz w:val="16"/>
        </w:rPr>
        <w:t xml:space="preserve">opposing the legislation said that </w:t>
      </w:r>
      <w:r w:rsidRPr="00CF3619">
        <w:rPr>
          <w:rStyle w:val="StyleUnderline"/>
          <w:highlight w:val="yellow"/>
        </w:rPr>
        <w:t>it would undercut</w:t>
      </w:r>
      <w:r w:rsidRPr="00CF3619">
        <w:rPr>
          <w:sz w:val="16"/>
          <w:highlight w:val="yellow"/>
        </w:rPr>
        <w:t xml:space="preserve"> </w:t>
      </w:r>
      <w:r w:rsidRPr="00CF3619">
        <w:rPr>
          <w:rStyle w:val="StyleUnderline"/>
          <w:highlight w:val="yellow"/>
        </w:rPr>
        <w:t>“domestic energy security and economic opportunity</w:t>
      </w:r>
      <w:r w:rsidRPr="00CF3619">
        <w:rPr>
          <w:rStyle w:val="StyleUnderline"/>
        </w:rPr>
        <w:t xml:space="preserve"> by limiting American energy access</w:t>
      </w:r>
      <w:r w:rsidRPr="00CF3619">
        <w:rPr>
          <w:sz w:val="16"/>
        </w:rPr>
        <w:t>.” “</w:t>
      </w:r>
      <w:r w:rsidRPr="00CF3619">
        <w:rPr>
          <w:rStyle w:val="StyleUnderline"/>
        </w:rPr>
        <w:t>Our country cannot afford to block access to new energy supplies and risk losing our energy advantage</w:t>
      </w:r>
      <w:r w:rsidRPr="00CF3619">
        <w:rPr>
          <w:sz w:val="16"/>
        </w:rPr>
        <w:t xml:space="preserve">,” they wrote in a letter to Congress. The legislation would likely face an uphill battle in the Senate. The Trump administration has also threatened to veto the three bills. “Prohibiting energy development in new federal areas would hinder future administrations’ efforts to make up for revenue lost as production declines from leases in aging energy fields,” the White House said Monday in a </w:t>
      </w:r>
      <w:hyperlink r:id="rId216" w:tgtFrame="_blank" w:history="1">
        <w:r w:rsidRPr="00CF3619">
          <w:rPr>
            <w:rStyle w:val="Hyperlink"/>
            <w:sz w:val="16"/>
          </w:rPr>
          <w:t>statement of administrative policy.</w:t>
        </w:r>
      </w:hyperlink>
      <w:r w:rsidRPr="00CF3619">
        <w:rPr>
          <w:sz w:val="16"/>
        </w:rPr>
        <w:t xml:space="preserve"> “Such </w:t>
      </w:r>
      <w:r w:rsidRPr="00CF3619">
        <w:rPr>
          <w:rStyle w:val="StyleUnderline"/>
          <w:highlight w:val="yellow"/>
        </w:rPr>
        <w:t>restrictions will</w:t>
      </w:r>
      <w:r w:rsidRPr="00CF3619">
        <w:rPr>
          <w:rStyle w:val="StyleUnderline"/>
        </w:rPr>
        <w:t xml:space="preserve"> tie the hands of future administrations and </w:t>
      </w:r>
      <w:r w:rsidRPr="00CF3619">
        <w:rPr>
          <w:rStyle w:val="StyleUnderline"/>
          <w:highlight w:val="yellow"/>
        </w:rPr>
        <w:t>reduce</w:t>
      </w:r>
      <w:r w:rsidRPr="00CF3619">
        <w:rPr>
          <w:rStyle w:val="StyleUnderline"/>
        </w:rPr>
        <w:t xml:space="preserve"> their </w:t>
      </w:r>
      <w:r w:rsidRPr="00CF3619">
        <w:rPr>
          <w:rStyle w:val="StyleUnderline"/>
          <w:highlight w:val="yellow"/>
        </w:rPr>
        <w:t>ability to enhance energy security</w:t>
      </w:r>
      <w:r w:rsidRPr="00CF3619">
        <w:rPr>
          <w:rStyle w:val="StyleUnderline"/>
        </w:rPr>
        <w:t xml:space="preserve"> through strong domestic energy production and to ensure affordable energy for American families</w:t>
      </w:r>
      <w:r w:rsidRPr="00CF3619">
        <w:rPr>
          <w:sz w:val="16"/>
        </w:rPr>
        <w:t>.”</w:t>
      </w:r>
    </w:p>
    <w:p w14:paraId="2415EC74" w14:textId="77777777" w:rsidR="00894F97" w:rsidRDefault="00894F97" w:rsidP="00894F97"/>
    <w:p w14:paraId="781CE9D1" w14:textId="77777777" w:rsidR="00894F97" w:rsidRDefault="00894F97" w:rsidP="00894F97">
      <w:pPr>
        <w:pStyle w:val="Heading4"/>
      </w:pPr>
      <w:r>
        <w:t xml:space="preserve">Banning offshore kills many job opportunities, and even may hurt the environment. </w:t>
      </w:r>
    </w:p>
    <w:p w14:paraId="0842E24D" w14:textId="77777777" w:rsidR="00894F97" w:rsidRPr="008D6993" w:rsidRDefault="00894F97" w:rsidP="00894F97">
      <w:r w:rsidRPr="008D6993">
        <w:t xml:space="preserve">Donald </w:t>
      </w:r>
      <w:r w:rsidRPr="00C61AA3">
        <w:rPr>
          <w:rStyle w:val="Style13ptBold"/>
        </w:rPr>
        <w:t>Bryson</w:t>
      </w:r>
      <w:r w:rsidRPr="008D6993">
        <w:t xml:space="preserve">, Civitas Institute, </w:t>
      </w:r>
      <w:r>
        <w:t>02</w:t>
      </w:r>
      <w:r w:rsidRPr="008D6993">
        <w:t>-</w:t>
      </w:r>
      <w:r>
        <w:t>14</w:t>
      </w:r>
      <w:r w:rsidRPr="008D6993">
        <w:t>-</w:t>
      </w:r>
      <w:r w:rsidRPr="00C61AA3">
        <w:rPr>
          <w:rStyle w:val="Style13ptBold"/>
        </w:rPr>
        <w:t>2020</w:t>
      </w:r>
      <w:r w:rsidRPr="008D6993">
        <w:t>, "Here's what offshore drilling bans do to America's working class," Caller-Times, https://www.caller.com/story/opinion/2020/02/14/heres-what-offshore-drilling-bans-do-americas-working-class/4753391002/</w:t>
      </w:r>
    </w:p>
    <w:p w14:paraId="4F765A76" w14:textId="662828C4" w:rsidR="00894F97" w:rsidRPr="00894F97" w:rsidRDefault="00894F97" w:rsidP="00894F97">
      <w:pPr>
        <w:rPr>
          <w:sz w:val="16"/>
        </w:rPr>
      </w:pPr>
      <w:r w:rsidRPr="008D6993">
        <w:rPr>
          <w:sz w:val="16"/>
        </w:rPr>
        <w:t xml:space="preserve">Late </w:t>
      </w:r>
      <w:r w:rsidRPr="008D6993">
        <w:rPr>
          <w:rStyle w:val="StyleUnderline"/>
        </w:rPr>
        <w:t>last year</w:t>
      </w:r>
      <w:r w:rsidRPr="008D6993">
        <w:rPr>
          <w:sz w:val="16"/>
        </w:rPr>
        <w:t xml:space="preserve">, </w:t>
      </w:r>
      <w:r w:rsidRPr="008D6993">
        <w:rPr>
          <w:rStyle w:val="StyleUnderline"/>
        </w:rPr>
        <w:t>the House passed</w:t>
      </w:r>
      <w:r w:rsidRPr="008D6993">
        <w:rPr>
          <w:sz w:val="16"/>
        </w:rPr>
        <w:t xml:space="preserve"> a series of </w:t>
      </w:r>
      <w:r w:rsidRPr="008D6993">
        <w:rPr>
          <w:rStyle w:val="StyleUnderline"/>
        </w:rPr>
        <w:t>bills</w:t>
      </w:r>
      <w:r w:rsidRPr="008D6993">
        <w:rPr>
          <w:sz w:val="16"/>
        </w:rPr>
        <w:t xml:space="preserve"> </w:t>
      </w:r>
      <w:r w:rsidRPr="008D6993">
        <w:rPr>
          <w:rStyle w:val="StyleUnderline"/>
        </w:rPr>
        <w:t xml:space="preserve">banning </w:t>
      </w:r>
      <w:r w:rsidRPr="00E91619">
        <w:rPr>
          <w:rStyle w:val="StyleUnderline"/>
        </w:rPr>
        <w:t>offshore</w:t>
      </w:r>
      <w:r w:rsidRPr="008D6993">
        <w:rPr>
          <w:sz w:val="16"/>
        </w:rPr>
        <w:t xml:space="preserve"> </w:t>
      </w:r>
      <w:r w:rsidRPr="008D6993">
        <w:rPr>
          <w:rStyle w:val="StyleUnderline"/>
        </w:rPr>
        <w:t>energy development</w:t>
      </w:r>
      <w:r w:rsidRPr="008D6993">
        <w:rPr>
          <w:sz w:val="16"/>
        </w:rPr>
        <w:t xml:space="preserve">, </w:t>
      </w:r>
      <w:r w:rsidRPr="00E91619">
        <w:rPr>
          <w:rStyle w:val="StyleUnderline"/>
        </w:rPr>
        <w:t>a significant source of employment</w:t>
      </w:r>
      <w:r w:rsidRPr="008D6993">
        <w:rPr>
          <w:rStyle w:val="StyleUnderline"/>
        </w:rPr>
        <w:t xml:space="preserve"> for blue-collar Americans</w:t>
      </w:r>
      <w:r w:rsidRPr="008D6993">
        <w:rPr>
          <w:sz w:val="16"/>
        </w:rPr>
        <w:t xml:space="preserve">. Fueled by environmental fervor, these lawmakers are willing to sacrifice opportunities for their most important constituents. </w:t>
      </w:r>
      <w:r w:rsidRPr="008D6993">
        <w:rPr>
          <w:rStyle w:val="StyleUnderline"/>
        </w:rPr>
        <w:t>There could be</w:t>
      </w:r>
      <w:r w:rsidRPr="008D6993">
        <w:rPr>
          <w:sz w:val="16"/>
        </w:rPr>
        <w:t xml:space="preserve"> up to </w:t>
      </w:r>
      <w:r w:rsidRPr="008D6993">
        <w:rPr>
          <w:rStyle w:val="StyleUnderline"/>
          <w:highlight w:val="yellow"/>
        </w:rPr>
        <w:t>90 billion barrels of oil and 328 trillion cubic feet of gas</w:t>
      </w:r>
      <w:r w:rsidRPr="008D6993">
        <w:rPr>
          <w:rStyle w:val="StyleUnderline"/>
        </w:rPr>
        <w:t xml:space="preserve"> buried </w:t>
      </w:r>
      <w:r w:rsidRPr="008D6993">
        <w:rPr>
          <w:rStyle w:val="StyleUnderline"/>
          <w:highlight w:val="yellow"/>
        </w:rPr>
        <w:t>beneath</w:t>
      </w:r>
      <w:r w:rsidRPr="008D6993">
        <w:rPr>
          <w:rStyle w:val="StyleUnderline"/>
        </w:rPr>
        <w:t xml:space="preserve"> federally owned sections</w:t>
      </w:r>
      <w:r w:rsidRPr="008D6993">
        <w:rPr>
          <w:sz w:val="16"/>
        </w:rPr>
        <w:t xml:space="preserve"> </w:t>
      </w:r>
      <w:r w:rsidRPr="008D6993">
        <w:rPr>
          <w:rStyle w:val="StyleUnderline"/>
        </w:rPr>
        <w:t xml:space="preserve">of </w:t>
      </w:r>
      <w:r w:rsidRPr="008D6993">
        <w:rPr>
          <w:rStyle w:val="StyleUnderline"/>
          <w:highlight w:val="yellow"/>
        </w:rPr>
        <w:t>the ocean</w:t>
      </w:r>
      <w:r w:rsidRPr="008D6993">
        <w:rPr>
          <w:sz w:val="16"/>
        </w:rPr>
        <w:t xml:space="preserve"> floor. </w:t>
      </w:r>
      <w:r w:rsidRPr="008D6993">
        <w:rPr>
          <w:rStyle w:val="StyleUnderline"/>
          <w:highlight w:val="yellow"/>
        </w:rPr>
        <w:t>That's enough</w:t>
      </w:r>
      <w:r w:rsidRPr="008D6993">
        <w:rPr>
          <w:sz w:val="16"/>
        </w:rPr>
        <w:t xml:space="preserve"> oil and natural gas </w:t>
      </w:r>
      <w:r w:rsidRPr="008D6993">
        <w:rPr>
          <w:rStyle w:val="StyleUnderline"/>
          <w:highlight w:val="yellow"/>
        </w:rPr>
        <w:t>to power the U</w:t>
      </w:r>
      <w:r w:rsidRPr="008D6993">
        <w:rPr>
          <w:sz w:val="16"/>
        </w:rPr>
        <w:t xml:space="preserve">nited </w:t>
      </w:r>
      <w:r w:rsidRPr="008D6993">
        <w:rPr>
          <w:rStyle w:val="StyleUnderline"/>
          <w:highlight w:val="yellow"/>
        </w:rPr>
        <w:t>S</w:t>
      </w:r>
      <w:r w:rsidRPr="008D6993">
        <w:rPr>
          <w:sz w:val="16"/>
        </w:rPr>
        <w:t xml:space="preserve">tates </w:t>
      </w:r>
      <w:r w:rsidRPr="008D6993">
        <w:rPr>
          <w:rStyle w:val="StyleUnderline"/>
          <w:highlight w:val="yellow"/>
        </w:rPr>
        <w:t>for</w:t>
      </w:r>
      <w:r w:rsidRPr="008D6993">
        <w:rPr>
          <w:rStyle w:val="StyleUnderline"/>
        </w:rPr>
        <w:t xml:space="preserve"> over </w:t>
      </w:r>
      <w:r w:rsidRPr="008D6993">
        <w:rPr>
          <w:rStyle w:val="StyleUnderline"/>
          <w:highlight w:val="yellow"/>
        </w:rPr>
        <w:t>a decade</w:t>
      </w:r>
      <w:r w:rsidRPr="008D6993">
        <w:rPr>
          <w:sz w:val="16"/>
        </w:rPr>
        <w:t xml:space="preserve">. </w:t>
      </w:r>
      <w:r w:rsidRPr="008D6993">
        <w:rPr>
          <w:rStyle w:val="StyleUnderline"/>
        </w:rPr>
        <w:t>Ideally, energy companies would lease</w:t>
      </w:r>
      <w:r w:rsidRPr="008D6993">
        <w:rPr>
          <w:sz w:val="16"/>
        </w:rPr>
        <w:t xml:space="preserve"> these underwater lands from the government </w:t>
      </w:r>
      <w:r w:rsidRPr="008D6993">
        <w:rPr>
          <w:rStyle w:val="StyleUnderline"/>
        </w:rPr>
        <w:t>and extract</w:t>
      </w:r>
      <w:r w:rsidRPr="008D6993">
        <w:rPr>
          <w:sz w:val="16"/>
        </w:rPr>
        <w:t xml:space="preserve"> this bounty. </w:t>
      </w:r>
      <w:r w:rsidRPr="008D6993">
        <w:rPr>
          <w:rStyle w:val="StyleUnderline"/>
        </w:rPr>
        <w:t xml:space="preserve">Unfortunately, the Obama administration </w:t>
      </w:r>
      <w:r w:rsidRPr="00E91619">
        <w:rPr>
          <w:rStyle w:val="StyleUnderline"/>
          <w:highlight w:val="yellow"/>
        </w:rPr>
        <w:t>outlaw</w:t>
      </w:r>
      <w:r w:rsidRPr="00E91619">
        <w:rPr>
          <w:rStyle w:val="StyleUnderline"/>
        </w:rPr>
        <w:t>ed</w:t>
      </w:r>
      <w:r w:rsidRPr="008D6993">
        <w:rPr>
          <w:rStyle w:val="StyleUnderline"/>
        </w:rPr>
        <w:t xml:space="preserve"> </w:t>
      </w:r>
      <w:r w:rsidRPr="00E91619">
        <w:rPr>
          <w:rStyle w:val="StyleUnderline"/>
          <w:highlight w:val="yellow"/>
        </w:rPr>
        <w:t>energy dev</w:t>
      </w:r>
      <w:r w:rsidRPr="00E91619">
        <w:rPr>
          <w:rStyle w:val="StyleUnderline"/>
        </w:rPr>
        <w:t>elopment</w:t>
      </w:r>
      <w:r w:rsidRPr="008D6993">
        <w:rPr>
          <w:rStyle w:val="StyleUnderline"/>
        </w:rPr>
        <w:t xml:space="preserve"> in more than 90 percent of federal offshore territories</w:t>
      </w:r>
      <w:r w:rsidRPr="008D6993">
        <w:rPr>
          <w:sz w:val="16"/>
        </w:rPr>
        <w:t xml:space="preserve">. </w:t>
      </w:r>
      <w:r w:rsidRPr="008D6993">
        <w:rPr>
          <w:rStyle w:val="StyleUnderline"/>
        </w:rPr>
        <w:t>This</w:t>
      </w:r>
      <w:r w:rsidRPr="008D6993">
        <w:rPr>
          <w:sz w:val="16"/>
        </w:rPr>
        <w:t xml:space="preserve"> policy </w:t>
      </w:r>
      <w:r w:rsidRPr="008D6993">
        <w:rPr>
          <w:rStyle w:val="StyleUnderline"/>
        </w:rPr>
        <w:t>prevents companies from accessing energy riches</w:t>
      </w:r>
      <w:r w:rsidRPr="008D6993">
        <w:rPr>
          <w:sz w:val="16"/>
        </w:rPr>
        <w:t xml:space="preserve"> in the Arctic, Pacific, and Atlantic Oceans — as well as the Gulf of Mexico. Soon after taking office, President Trump vowed to lift this ban and revamp offshore energy production. But House Democrats are doing their best to stop him. The bills they passed last month would ban energy development off of the Atlantic, Pacific, and Alaskan coasts. </w:t>
      </w:r>
      <w:r w:rsidRPr="00E91619">
        <w:rPr>
          <w:rStyle w:val="StyleUnderline"/>
        </w:rPr>
        <w:t xml:space="preserve">These </w:t>
      </w:r>
      <w:r w:rsidRPr="008D6993">
        <w:rPr>
          <w:rStyle w:val="StyleUnderline"/>
          <w:highlight w:val="yellow"/>
        </w:rPr>
        <w:t>policies deny</w:t>
      </w:r>
      <w:r w:rsidRPr="008D6993">
        <w:rPr>
          <w:rStyle w:val="StyleUnderline"/>
        </w:rPr>
        <w:t xml:space="preserve"> working-class Americans prime </w:t>
      </w:r>
      <w:r w:rsidRPr="008D6993">
        <w:rPr>
          <w:rStyle w:val="StyleUnderline"/>
          <w:highlight w:val="yellow"/>
        </w:rPr>
        <w:t>employment opportunities</w:t>
      </w:r>
      <w:r w:rsidRPr="008D6993">
        <w:rPr>
          <w:sz w:val="16"/>
          <w:highlight w:val="yellow"/>
        </w:rPr>
        <w:t xml:space="preserve">. </w:t>
      </w:r>
      <w:r w:rsidRPr="008D6993">
        <w:rPr>
          <w:rStyle w:val="StyleUnderline"/>
          <w:highlight w:val="yellow"/>
        </w:rPr>
        <w:t>Jobs in</w:t>
      </w:r>
      <w:r w:rsidRPr="008D6993">
        <w:rPr>
          <w:rStyle w:val="StyleUnderline"/>
        </w:rPr>
        <w:t xml:space="preserve"> the </w:t>
      </w:r>
      <w:r w:rsidRPr="008D6993">
        <w:rPr>
          <w:rStyle w:val="StyleUnderline"/>
          <w:highlight w:val="yellow"/>
        </w:rPr>
        <w:t>offshore</w:t>
      </w:r>
      <w:r w:rsidRPr="008D6993">
        <w:rPr>
          <w:rStyle w:val="StyleUnderline"/>
        </w:rPr>
        <w:t xml:space="preserve"> sector often </w:t>
      </w:r>
      <w:r w:rsidRPr="008D6993">
        <w:rPr>
          <w:rStyle w:val="StyleUnderline"/>
          <w:highlight w:val="yellow"/>
        </w:rPr>
        <w:t>don't require</w:t>
      </w:r>
      <w:r w:rsidRPr="008D6993">
        <w:rPr>
          <w:rStyle w:val="StyleUnderline"/>
        </w:rPr>
        <w:t xml:space="preserve"> a </w:t>
      </w:r>
      <w:r w:rsidRPr="008D6993">
        <w:rPr>
          <w:rStyle w:val="StyleUnderline"/>
          <w:highlight w:val="yellow"/>
        </w:rPr>
        <w:t>college</w:t>
      </w:r>
      <w:r w:rsidRPr="008D6993">
        <w:rPr>
          <w:rStyle w:val="StyleUnderline"/>
        </w:rPr>
        <w:t xml:space="preserve"> degree, </w:t>
      </w:r>
      <w:r w:rsidRPr="008D6993">
        <w:rPr>
          <w:rStyle w:val="StyleUnderline"/>
          <w:highlight w:val="yellow"/>
        </w:rPr>
        <w:t>are</w:t>
      </w:r>
      <w:r w:rsidRPr="008D6993">
        <w:rPr>
          <w:sz w:val="16"/>
        </w:rPr>
        <w:t xml:space="preserve"> largely </w:t>
      </w:r>
      <w:r w:rsidRPr="008D6993">
        <w:rPr>
          <w:rStyle w:val="StyleUnderline"/>
          <w:highlight w:val="yellow"/>
        </w:rPr>
        <w:t>immune to outsourcing</w:t>
      </w:r>
      <w:r w:rsidRPr="008D6993">
        <w:rPr>
          <w:rStyle w:val="StyleUnderline"/>
        </w:rPr>
        <w:t xml:space="preserve">, </w:t>
      </w:r>
      <w:r w:rsidRPr="008D6993">
        <w:rPr>
          <w:rStyle w:val="StyleUnderline"/>
          <w:highlight w:val="yellow"/>
        </w:rPr>
        <w:t>and</w:t>
      </w:r>
      <w:r w:rsidRPr="008D6993">
        <w:rPr>
          <w:rStyle w:val="StyleUnderline"/>
        </w:rPr>
        <w:t xml:space="preserve"> </w:t>
      </w:r>
      <w:r w:rsidRPr="008D6993">
        <w:rPr>
          <w:rStyle w:val="StyleUnderline"/>
          <w:highlight w:val="yellow"/>
        </w:rPr>
        <w:t>pay</w:t>
      </w:r>
      <w:r w:rsidRPr="008D6993">
        <w:rPr>
          <w:rStyle w:val="StyleUnderline"/>
        </w:rPr>
        <w:t xml:space="preserve"> an average salary </w:t>
      </w:r>
      <w:r w:rsidRPr="008D6993">
        <w:rPr>
          <w:rStyle w:val="StyleUnderline"/>
          <w:highlight w:val="yellow"/>
        </w:rPr>
        <w:t>north of $110,000</w:t>
      </w:r>
      <w:r w:rsidRPr="008D6993">
        <w:rPr>
          <w:sz w:val="16"/>
        </w:rPr>
        <w:t xml:space="preserve">. </w:t>
      </w:r>
      <w:r w:rsidRPr="008D6993">
        <w:rPr>
          <w:rStyle w:val="StyleUnderline"/>
        </w:rPr>
        <w:t xml:space="preserve">Even under existing federal constraints, </w:t>
      </w:r>
      <w:r w:rsidRPr="008D6993">
        <w:rPr>
          <w:rStyle w:val="StyleUnderline"/>
          <w:highlight w:val="yellow"/>
        </w:rPr>
        <w:t>offshore</w:t>
      </w:r>
      <w:r w:rsidRPr="008D6993">
        <w:rPr>
          <w:sz w:val="16"/>
        </w:rPr>
        <w:t xml:space="preserve"> development </w:t>
      </w:r>
      <w:r w:rsidRPr="008D6993">
        <w:rPr>
          <w:rStyle w:val="StyleUnderline"/>
          <w:highlight w:val="yellow"/>
        </w:rPr>
        <w:t>supports 300,000 jobs</w:t>
      </w:r>
      <w:r w:rsidRPr="008D6993">
        <w:rPr>
          <w:sz w:val="16"/>
        </w:rPr>
        <w:t xml:space="preserve">. </w:t>
      </w:r>
      <w:r w:rsidRPr="008D6993">
        <w:rPr>
          <w:rStyle w:val="StyleUnderline"/>
          <w:highlight w:val="yellow"/>
        </w:rPr>
        <w:t>Opening</w:t>
      </w:r>
      <w:r w:rsidRPr="008D6993">
        <w:rPr>
          <w:sz w:val="16"/>
        </w:rPr>
        <w:t xml:space="preserve"> up </w:t>
      </w:r>
      <w:r w:rsidRPr="008D6993">
        <w:rPr>
          <w:rStyle w:val="StyleUnderline"/>
        </w:rPr>
        <w:t>offshore</w:t>
      </w:r>
      <w:r w:rsidRPr="008D6993">
        <w:rPr>
          <w:sz w:val="16"/>
        </w:rPr>
        <w:t xml:space="preserve"> </w:t>
      </w:r>
      <w:r w:rsidRPr="008D6993">
        <w:rPr>
          <w:rStyle w:val="StyleUnderline"/>
        </w:rPr>
        <w:t>territory</w:t>
      </w:r>
      <w:r w:rsidRPr="008D6993">
        <w:rPr>
          <w:sz w:val="16"/>
        </w:rPr>
        <w:t xml:space="preserve"> </w:t>
      </w:r>
      <w:r w:rsidRPr="008D6993">
        <w:rPr>
          <w:rStyle w:val="StyleUnderline"/>
          <w:highlight w:val="yellow"/>
        </w:rPr>
        <w:t>would create 730,000</w:t>
      </w:r>
      <w:r w:rsidRPr="008D6993">
        <w:rPr>
          <w:rStyle w:val="StyleUnderline"/>
        </w:rPr>
        <w:t xml:space="preserve"> additional jobs</w:t>
      </w:r>
      <w:r w:rsidRPr="008D6993">
        <w:rPr>
          <w:sz w:val="16"/>
        </w:rPr>
        <w:t xml:space="preserve"> over the next 20 years. Still, </w:t>
      </w:r>
      <w:r w:rsidRPr="008D6993">
        <w:rPr>
          <w:rStyle w:val="StyleUnderline"/>
        </w:rPr>
        <w:t xml:space="preserve">Democrats claim it's an </w:t>
      </w:r>
      <w:r w:rsidRPr="008D6993">
        <w:rPr>
          <w:rStyle w:val="StyleUnderline"/>
          <w:highlight w:val="yellow"/>
        </w:rPr>
        <w:t>environmental</w:t>
      </w:r>
      <w:r w:rsidRPr="008D6993">
        <w:rPr>
          <w:rStyle w:val="StyleUnderline"/>
        </w:rPr>
        <w:t xml:space="preserve"> imperative to ban offshore</w:t>
      </w:r>
      <w:r w:rsidRPr="008D6993">
        <w:rPr>
          <w:sz w:val="16"/>
        </w:rPr>
        <w:t xml:space="preserve"> drilling. Rep. Joe Cunningham, a South Carolina Democrat and lead sponsor of one of the bills, said that offshore drilling would "ruin our vibrant natural resources." </w:t>
      </w:r>
      <w:proofErr w:type="spellStart"/>
      <w:r w:rsidRPr="008D6993">
        <w:rPr>
          <w:sz w:val="16"/>
        </w:rPr>
        <w:t>Beto</w:t>
      </w:r>
      <w:proofErr w:type="spellEnd"/>
      <w:r w:rsidRPr="008D6993">
        <w:rPr>
          <w:sz w:val="16"/>
        </w:rPr>
        <w:t xml:space="preserve"> O'Rourke told a crowd that "offshore drilling threatens the local wildlife." </w:t>
      </w:r>
      <w:r w:rsidRPr="008D6993">
        <w:rPr>
          <w:rStyle w:val="StyleUnderline"/>
        </w:rPr>
        <w:t xml:space="preserve">These </w:t>
      </w:r>
      <w:r w:rsidRPr="008D6993">
        <w:rPr>
          <w:rStyle w:val="StyleUnderline"/>
          <w:highlight w:val="yellow"/>
        </w:rPr>
        <w:t>concerns are entirely unwarranted</w:t>
      </w:r>
      <w:r w:rsidRPr="008D6993">
        <w:rPr>
          <w:sz w:val="16"/>
        </w:rPr>
        <w:t xml:space="preserve">. Offshore drilling is getting safer by the year. And energy development is tightly regulated to protect the environment. Every rig employs at least one "species observer" who is empowered to stop development if marine animals come too close to operations. If anything, this </w:t>
      </w:r>
      <w:r w:rsidRPr="008D6993">
        <w:rPr>
          <w:rStyle w:val="StyleUnderline"/>
          <w:highlight w:val="yellow"/>
        </w:rPr>
        <w:t>anti-offshore campaign could damage the environment by choking off funding</w:t>
      </w:r>
      <w:r w:rsidRPr="008D6993">
        <w:rPr>
          <w:rStyle w:val="StyleUnderline"/>
        </w:rPr>
        <w:t xml:space="preserve"> </w:t>
      </w:r>
      <w:r w:rsidRPr="008D6993">
        <w:rPr>
          <w:rStyle w:val="StyleUnderline"/>
          <w:highlight w:val="yellow"/>
        </w:rPr>
        <w:t>for</w:t>
      </w:r>
      <w:r w:rsidRPr="008D6993">
        <w:rPr>
          <w:rStyle w:val="StyleUnderline"/>
        </w:rPr>
        <w:t xml:space="preserve"> a critical federal conservation program.</w:t>
      </w:r>
      <w:r w:rsidRPr="008D6993">
        <w:rPr>
          <w:sz w:val="16"/>
        </w:rPr>
        <w:t xml:space="preserve"> </w:t>
      </w:r>
      <w:r w:rsidRPr="008D6993">
        <w:rPr>
          <w:rStyle w:val="StyleUnderline"/>
        </w:rPr>
        <w:t xml:space="preserve">A slice of tax revenue from offshore operations is earmarked for the </w:t>
      </w:r>
      <w:r w:rsidRPr="008D6993">
        <w:rPr>
          <w:rStyle w:val="StyleUnderline"/>
          <w:highlight w:val="yellow"/>
        </w:rPr>
        <w:t>Land and Water Conservation Fund</w:t>
      </w:r>
      <w:r w:rsidRPr="008D6993">
        <w:rPr>
          <w:rStyle w:val="StyleUnderline"/>
        </w:rPr>
        <w:t>, which helps finance environmental preservation and national parks</w:t>
      </w:r>
      <w:r w:rsidRPr="008D6993">
        <w:rPr>
          <w:sz w:val="16"/>
        </w:rPr>
        <w:t xml:space="preserve">. </w:t>
      </w:r>
      <w:r w:rsidRPr="008D6993">
        <w:rPr>
          <w:rStyle w:val="StyleUnderline"/>
        </w:rPr>
        <w:t>Offshore</w:t>
      </w:r>
      <w:r w:rsidRPr="008D6993">
        <w:rPr>
          <w:sz w:val="16"/>
        </w:rPr>
        <w:t xml:space="preserve"> operations </w:t>
      </w:r>
      <w:r w:rsidRPr="008D6993">
        <w:rPr>
          <w:rStyle w:val="StyleUnderline"/>
        </w:rPr>
        <w:t xml:space="preserve">contribute </w:t>
      </w:r>
      <w:r w:rsidRPr="008D6993">
        <w:rPr>
          <w:rStyle w:val="StyleUnderline"/>
          <w:highlight w:val="yellow"/>
        </w:rPr>
        <w:t>$900 million</w:t>
      </w:r>
      <w:r w:rsidRPr="008D6993">
        <w:rPr>
          <w:rStyle w:val="StyleUnderline"/>
        </w:rPr>
        <w:t xml:space="preserve"> to this fund </w:t>
      </w:r>
      <w:r w:rsidRPr="008D6993">
        <w:rPr>
          <w:rStyle w:val="StyleUnderline"/>
          <w:highlight w:val="yellow"/>
        </w:rPr>
        <w:t>every year</w:t>
      </w:r>
      <w:r w:rsidRPr="008D6993">
        <w:rPr>
          <w:sz w:val="16"/>
        </w:rPr>
        <w:t xml:space="preserve">. If Democrats have their way, </w:t>
      </w:r>
      <w:r w:rsidRPr="008D6993">
        <w:rPr>
          <w:rStyle w:val="StyleUnderline"/>
        </w:rPr>
        <w:t xml:space="preserve">that money </w:t>
      </w:r>
      <w:r w:rsidRPr="008D6993">
        <w:rPr>
          <w:rStyle w:val="StyleUnderline"/>
          <w:highlight w:val="yellow"/>
        </w:rPr>
        <w:t>will vanish</w:t>
      </w:r>
      <w:r w:rsidRPr="008D6993">
        <w:rPr>
          <w:sz w:val="16"/>
        </w:rPr>
        <w:t>.</w:t>
      </w:r>
    </w:p>
    <w:bookmarkEnd w:id="10"/>
    <w:p w14:paraId="06ED27C2" w14:textId="35603625" w:rsidR="003C5C80" w:rsidRPr="00BF03C9" w:rsidRDefault="003C5C80" w:rsidP="003C5C80">
      <w:pPr>
        <w:pStyle w:val="Heading3"/>
      </w:pPr>
      <w:r>
        <w:t>2AC-links to elections</w:t>
      </w:r>
    </w:p>
    <w:p w14:paraId="531AE064" w14:textId="77777777" w:rsidR="003C5C80" w:rsidRDefault="003C5C80" w:rsidP="003C3C75">
      <w:pPr>
        <w:pStyle w:val="Heading4"/>
        <w:numPr>
          <w:ilvl w:val="0"/>
          <w:numId w:val="13"/>
        </w:numPr>
      </w:pPr>
      <w:r>
        <w:t>Links to net benefit-lack of action on climate is the largest threat to trumps re-election</w:t>
      </w:r>
    </w:p>
    <w:p w14:paraId="491F4EE5" w14:textId="77777777" w:rsidR="003C5C80" w:rsidRPr="006B1329" w:rsidRDefault="003C5C80" w:rsidP="003C5C80">
      <w:proofErr w:type="spellStart"/>
      <w:r w:rsidRPr="00F470BD">
        <w:rPr>
          <w:rStyle w:val="Style13ptBold"/>
        </w:rPr>
        <w:t>Nuccitelli</w:t>
      </w:r>
      <w:proofErr w:type="spellEnd"/>
      <w:r w:rsidRPr="00F470BD">
        <w:rPr>
          <w:rStyle w:val="Style13ptBold"/>
        </w:rPr>
        <w:t xml:space="preserve"> 19</w:t>
      </w:r>
      <w:r>
        <w:t xml:space="preserve">, Dana </w:t>
      </w:r>
      <w:proofErr w:type="spellStart"/>
      <w:r>
        <w:t>Nuccitelli</w:t>
      </w:r>
      <w:proofErr w:type="spellEnd"/>
      <w:r>
        <w:t xml:space="preserve">, an environmental scientist, and author of Climatology versus Pseudoscience. He has published 10 papers related to climate change in peer-reviewed journals, including three studies on the expert climate consensus. </w:t>
      </w:r>
      <w:proofErr w:type="spellStart"/>
      <w:r>
        <w:t>Nuccitelli</w:t>
      </w:r>
      <w:proofErr w:type="spellEnd"/>
      <w:r>
        <w:t xml:space="preserve"> has written about climate science for SkepticalScience.com since 2010, for The Guardian since 2013, and for Yale Climate Connections since 2018, 7-29-19, “What role will climate change play in the 2020 presidential election?”, Yale Climate Connections, https://yaleclimateconnections.org/2019/07/what-role-will-climate-change-play-in-the-2020-presidential-election/</w:t>
      </w:r>
    </w:p>
    <w:p w14:paraId="5122769D" w14:textId="52A268C8" w:rsidR="003C5C80" w:rsidRDefault="003C5C80" w:rsidP="003C5C80">
      <w:pPr>
        <w:rPr>
          <w:sz w:val="16"/>
        </w:rPr>
      </w:pPr>
      <w:r w:rsidRPr="006B1329">
        <w:rPr>
          <w:u w:val="single"/>
        </w:rPr>
        <w:t xml:space="preserve">Supporting that view is </w:t>
      </w:r>
      <w:r w:rsidRPr="00BD613D">
        <w:rPr>
          <w:highlight w:val="yellow"/>
          <w:u w:val="single"/>
        </w:rPr>
        <w:t>a</w:t>
      </w:r>
      <w:r w:rsidRPr="006C461D">
        <w:rPr>
          <w:u w:val="single"/>
        </w:rPr>
        <w:t>n</w:t>
      </w:r>
      <w:r w:rsidRPr="006B1329">
        <w:rPr>
          <w:u w:val="single"/>
        </w:rPr>
        <w:t xml:space="preserve"> early July Washington Post-ABC News </w:t>
      </w:r>
      <w:r w:rsidRPr="00BD613D">
        <w:rPr>
          <w:highlight w:val="yellow"/>
          <w:u w:val="single"/>
        </w:rPr>
        <w:t>poll</w:t>
      </w:r>
      <w:r w:rsidRPr="006B1329">
        <w:rPr>
          <w:u w:val="single"/>
        </w:rPr>
        <w:t xml:space="preserve"> that </w:t>
      </w:r>
      <w:r w:rsidRPr="00BD613D">
        <w:rPr>
          <w:highlight w:val="yellow"/>
          <w:u w:val="single"/>
        </w:rPr>
        <w:t>asked Americans whether they</w:t>
      </w:r>
      <w:r w:rsidRPr="006B1329">
        <w:rPr>
          <w:u w:val="single"/>
        </w:rPr>
        <w:t xml:space="preserve"> approve or </w:t>
      </w:r>
      <w:r w:rsidRPr="00BD613D">
        <w:rPr>
          <w:highlight w:val="yellow"/>
          <w:u w:val="single"/>
        </w:rPr>
        <w:t>disapprove of the Trump</w:t>
      </w:r>
      <w:r w:rsidRPr="006B1329">
        <w:rPr>
          <w:u w:val="single"/>
        </w:rPr>
        <w:t xml:space="preserve"> administration’s </w:t>
      </w:r>
      <w:r w:rsidRPr="00BD613D">
        <w:rPr>
          <w:highlight w:val="yellow"/>
          <w:u w:val="single"/>
        </w:rPr>
        <w:t>handling of</w:t>
      </w:r>
      <w:r w:rsidRPr="006B1329">
        <w:rPr>
          <w:u w:val="single"/>
        </w:rPr>
        <w:t xml:space="preserve"> nine </w:t>
      </w:r>
      <w:r w:rsidRPr="00BD613D">
        <w:rPr>
          <w:highlight w:val="yellow"/>
          <w:u w:val="single"/>
        </w:rPr>
        <w:t>important issues</w:t>
      </w:r>
      <w:r w:rsidRPr="006B1329">
        <w:rPr>
          <w:u w:val="single"/>
        </w:rPr>
        <w:t xml:space="preserve"> </w:t>
      </w:r>
      <w:r w:rsidRPr="00F81CD5">
        <w:rPr>
          <w:sz w:val="16"/>
        </w:rPr>
        <w:t>– the economy, immigration, taxes, health care, gun violence, foreign policy, abortion, climate change, and what the poll called issues of “special concern to women</w:t>
      </w:r>
      <w:r w:rsidRPr="006B1329">
        <w:rPr>
          <w:u w:val="single"/>
        </w:rPr>
        <w:t>.”</w:t>
      </w:r>
      <w:r>
        <w:rPr>
          <w:u w:val="single"/>
        </w:rPr>
        <w:t xml:space="preserve"> </w:t>
      </w:r>
      <w:r w:rsidRPr="00BD613D">
        <w:rPr>
          <w:highlight w:val="yellow"/>
          <w:u w:val="single"/>
        </w:rPr>
        <w:t>Climate change received the most critical response</w:t>
      </w:r>
      <w:r w:rsidRPr="006B1329">
        <w:rPr>
          <w:u w:val="single"/>
        </w:rPr>
        <w:t xml:space="preserve">, with </w:t>
      </w:r>
      <w:r w:rsidRPr="00BD613D">
        <w:rPr>
          <w:highlight w:val="yellow"/>
          <w:u w:val="single"/>
        </w:rPr>
        <w:t>62%</w:t>
      </w:r>
      <w:r w:rsidRPr="006B1329">
        <w:rPr>
          <w:u w:val="single"/>
        </w:rPr>
        <w:t xml:space="preserve"> </w:t>
      </w:r>
      <w:r w:rsidRPr="00BD613D">
        <w:rPr>
          <w:highlight w:val="yellow"/>
          <w:u w:val="single"/>
        </w:rPr>
        <w:t>of Americans disapproving of the</w:t>
      </w:r>
      <w:r w:rsidRPr="006B1329">
        <w:rPr>
          <w:u w:val="single"/>
        </w:rPr>
        <w:t xml:space="preserve"> administration’s </w:t>
      </w:r>
      <w:r w:rsidRPr="00BD613D">
        <w:rPr>
          <w:highlight w:val="yellow"/>
          <w:u w:val="single"/>
        </w:rPr>
        <w:t>actions</w:t>
      </w:r>
      <w:r w:rsidRPr="006B1329">
        <w:rPr>
          <w:u w:val="single"/>
        </w:rPr>
        <w:t xml:space="preserve"> compared to just 29% approving.</w:t>
      </w:r>
      <w:r>
        <w:rPr>
          <w:u w:val="single"/>
        </w:rPr>
        <w:t xml:space="preserve"> </w:t>
      </w:r>
      <w:r w:rsidRPr="00F81CD5">
        <w:rPr>
          <w:sz w:val="16"/>
        </w:rPr>
        <w:t xml:space="preserve">Commentary </w:t>
      </w:r>
      <w:r w:rsidRPr="006B1329">
        <w:rPr>
          <w:u w:val="single"/>
        </w:rPr>
        <w:t>That approval rate of “the way Trump is handling” climate change matches the 62 percent of Americans worried about the issue in a recent Yale-George Mason survey.*</w:t>
      </w:r>
      <w:r>
        <w:rPr>
          <w:u w:val="single"/>
        </w:rPr>
        <w:t xml:space="preserve"> </w:t>
      </w:r>
      <w:r w:rsidRPr="006C461D">
        <w:rPr>
          <w:u w:val="single"/>
        </w:rPr>
        <w:t xml:space="preserve">The </w:t>
      </w:r>
      <w:r w:rsidRPr="00BD613D">
        <w:rPr>
          <w:highlight w:val="yellow"/>
          <w:u w:val="single"/>
        </w:rPr>
        <w:t>Trump</w:t>
      </w:r>
      <w:r w:rsidRPr="006B1329">
        <w:rPr>
          <w:u w:val="single"/>
        </w:rPr>
        <w:t xml:space="preserve"> </w:t>
      </w:r>
      <w:r w:rsidRPr="006C461D">
        <w:rPr>
          <w:u w:val="single"/>
        </w:rPr>
        <w:t xml:space="preserve">administration </w:t>
      </w:r>
      <w:r w:rsidRPr="00BD613D">
        <w:rPr>
          <w:highlight w:val="yellow"/>
          <w:u w:val="single"/>
        </w:rPr>
        <w:t xml:space="preserve">has done nothing to address the </w:t>
      </w:r>
      <w:r w:rsidRPr="00F81CD5">
        <w:rPr>
          <w:u w:val="single"/>
        </w:rPr>
        <w:t xml:space="preserve">carbon pollution causing the </w:t>
      </w:r>
      <w:r w:rsidRPr="00BD613D">
        <w:rPr>
          <w:highlight w:val="yellow"/>
          <w:u w:val="single"/>
        </w:rPr>
        <w:t>problem</w:t>
      </w:r>
      <w:r w:rsidRPr="006B1329">
        <w:rPr>
          <w:u w:val="single"/>
        </w:rPr>
        <w:t xml:space="preserve">, and instead has exacerbated it. </w:t>
      </w:r>
      <w:r w:rsidRPr="006C461D">
        <w:rPr>
          <w:u w:val="single"/>
        </w:rPr>
        <w:t>The administration began its campaign against Obama-era</w:t>
      </w:r>
      <w:r w:rsidRPr="006B1329">
        <w:rPr>
          <w:u w:val="single"/>
        </w:rPr>
        <w:t xml:space="preserve"> climate </w:t>
      </w:r>
      <w:r w:rsidRPr="006C461D">
        <w:rPr>
          <w:u w:val="single"/>
        </w:rPr>
        <w:t>initiatives</w:t>
      </w:r>
      <w:r w:rsidRPr="006B1329">
        <w:rPr>
          <w:u w:val="single"/>
        </w:rPr>
        <w:t xml:space="preserve"> by announcing,</w:t>
      </w:r>
      <w:r w:rsidRPr="00F81CD5">
        <w:rPr>
          <w:sz w:val="16"/>
        </w:rPr>
        <w:t xml:space="preserve"> soon after taking office, </w:t>
      </w:r>
      <w:r w:rsidRPr="006B1329">
        <w:rPr>
          <w:u w:val="single"/>
        </w:rPr>
        <w:t>its intention to withdraw from the Paris climate agreement. Since then, the administration has moved to scrub mentions of climate change from government science press releases</w:t>
      </w:r>
      <w:r w:rsidRPr="00F81CD5">
        <w:rPr>
          <w:sz w:val="16"/>
        </w:rPr>
        <w:t xml:space="preserve">, has blocked climate-related congressional testimony from its intelligence agencies, has repealed the EPA Clean Power Plan, frozen vehicle fuel efficiency standards, and undone dozens more regulations aimed at curbing pollutants. Trump campaign staffers are reportedly concerned that the administration’s anti-environment agenda could hurt his re-election prospects among key constituencies, especially considering his “persistent unpopularity among female and suburban voters.” Compounding those concerns may be that the president’s approval rating hasn’t reached 50 percent during his time in office, making him the only president in the modern era never to have reached that milestone. Add in the “blue wave” midterm elections of 2018 in which Democrats regained a majority in the House of Representatives, and consider also Trump campaigners’ concerns over a mid-June Fox News poll that showed Trump trailing top Democratic presidential contenders. An important reminder, one that the political pundits on cable TV often emphasize: It’s early in the campaign, and polling and survey results taken this far ahead of an election are certain to fluctuate. Take them with a large grain of salt at this point, many </w:t>
      </w:r>
      <w:proofErr w:type="gramStart"/>
      <w:r w:rsidRPr="00F81CD5">
        <w:rPr>
          <w:sz w:val="16"/>
        </w:rPr>
        <w:t>urge</w:t>
      </w:r>
      <w:proofErr w:type="gramEnd"/>
      <w:r w:rsidRPr="00F81CD5">
        <w:rPr>
          <w:sz w:val="16"/>
        </w:rPr>
        <w:t xml:space="preserve">. Are the political times really ‘a </w:t>
      </w:r>
      <w:proofErr w:type="spellStart"/>
      <w:r w:rsidRPr="00F81CD5">
        <w:rPr>
          <w:sz w:val="16"/>
        </w:rPr>
        <w:t>changin</w:t>
      </w:r>
      <w:proofErr w:type="spellEnd"/>
      <w:r w:rsidRPr="00F81CD5">
        <w:rPr>
          <w:sz w:val="16"/>
        </w:rPr>
        <w:t xml:space="preserve">’? That said, some Republican confidants and allies of the president – even including Trump-basher-turned-vocal-supporter Senator Lindsey Graham of South Carolina – have voiced frustration with the administration’s climate science denial. Graham was reported in E&amp;E News as saying, “We owe it to the country to have an alternative to the Green New Deal. We’re going to sit down with the president and see if we can unveil a bill for 2020 that would be good for the environment and good for business.” Some elected Republican lawmakers have taken first steps toward developing climate policy plans of their own. In what some analysts see as an attempt at damage control, the administration in early July appeared to shelve its controversial efforts to “review” and challenge mainstream federal climate science and analytical reports in a “red team/blue team” debate exercise. On July 8, Trump delivered his first speech as president focusing on what he said were his administration’s environmental accomplishments. Press reports and fact-checkers noted it was full of misleading assertions and barely touched on climate change. The only relevant references were in a claim that American energy-related carbon emissions have declined rapidly since 2000 (a long-term trend that the current administration’s regulatory rollbacks cannot take credit for), a severely flawed estimate of the costs of some liberal House Democrats’ favored Green New Deal, and selective and inaccurate remarks about the Paris climate accord. GOP: ‘No time like present’ for environmental concerns? Against that backdrop, the conservative National Review magazine made famous by its founder William F. Buckley, Jr., on July 15 carried an article headlined “Republicans Take an Important Step Back into the Environmental Debate.” Reporting that voters have “become increasingly worried about the environment,” the magazine, often highly critical of President Trump, reported that congressional Republicans “have finally realized that there is no time like the present to show some concern for the fate of the natural world.” It pointed to a newly established “Roosevelt Conservation Caucus,” named in honor of President Teddy Roosevelt, “founded in part to remind the public that the GOP is not as monolithically unconcerned with environmental causes as is commonly suggested.” </w:t>
      </w:r>
      <w:r w:rsidRPr="00BD613D">
        <w:rPr>
          <w:u w:val="single"/>
        </w:rPr>
        <w:t>The</w:t>
      </w:r>
      <w:r w:rsidRPr="006B1329">
        <w:rPr>
          <w:u w:val="single"/>
        </w:rPr>
        <w:t xml:space="preserve"> National Review </w:t>
      </w:r>
      <w:r w:rsidRPr="00BD613D">
        <w:rPr>
          <w:u w:val="single"/>
        </w:rPr>
        <w:t>article reported</w:t>
      </w:r>
      <w:r w:rsidRPr="006B1329">
        <w:rPr>
          <w:u w:val="single"/>
        </w:rPr>
        <w:t xml:space="preserve"> Senator Graham saying in a press conference, “I would encourage the president to look long and hard at the science and find the solution. I’m tired of playing defense on the environment.” Graham also said that when over 90 percent of scientists are in agreement that CO2 is the principal cause of warming, “I believe the nine out of the 10, not the one.”</w:t>
      </w:r>
      <w:r>
        <w:rPr>
          <w:u w:val="single"/>
        </w:rPr>
        <w:t xml:space="preserve"> </w:t>
      </w:r>
      <w:r w:rsidRPr="00F81CD5">
        <w:rPr>
          <w:sz w:val="16"/>
        </w:rPr>
        <w:t xml:space="preserve">… but partisan political split persists None of this changes the political calculus, however, that most voters self-identifying as Republicans side with Trump in considering climate change unworthy of their interest or attention. That contrasts with </w:t>
      </w:r>
      <w:r w:rsidRPr="00BD613D">
        <w:rPr>
          <w:highlight w:val="yellow"/>
          <w:u w:val="single"/>
        </w:rPr>
        <w:t>Democratic voters</w:t>
      </w:r>
      <w:r w:rsidRPr="006B1329">
        <w:rPr>
          <w:u w:val="single"/>
        </w:rPr>
        <w:t xml:space="preserve">, who </w:t>
      </w:r>
      <w:r w:rsidRPr="00BD613D">
        <w:rPr>
          <w:highlight w:val="yellow"/>
          <w:u w:val="single"/>
        </w:rPr>
        <w:t>regularly</w:t>
      </w:r>
      <w:r w:rsidRPr="006B1329">
        <w:rPr>
          <w:u w:val="single"/>
        </w:rPr>
        <w:t xml:space="preserve"> </w:t>
      </w:r>
      <w:r w:rsidRPr="00F81CD5">
        <w:rPr>
          <w:highlight w:val="yellow"/>
          <w:u w:val="single"/>
        </w:rPr>
        <w:t>single out climate change as a critical issue</w:t>
      </w:r>
      <w:r w:rsidRPr="006B1329">
        <w:rPr>
          <w:u w:val="single"/>
        </w:rPr>
        <w:t xml:space="preserve"> for their presidential candidates to address.</w:t>
      </w:r>
      <w:r>
        <w:rPr>
          <w:u w:val="single"/>
        </w:rPr>
        <w:t xml:space="preserve"> </w:t>
      </w:r>
      <w:r w:rsidRPr="00F81CD5">
        <w:rPr>
          <w:sz w:val="16"/>
        </w:rPr>
        <w:t xml:space="preserve">The roughly two dozen Democratic presidential candidates by and large have voiced support for a debate devoted exclusively to climate change and climate policy. The Democratic National Committee has remained reluctant to hold single-topic debates, but outside groups are planning a presidential candidate climate forum on September 23rd. Several Democrats seeking the presidency have introduced their own policy proposals, some of them quite elaborate, to address climate change. In addition, a group of Democratic lawmakers have joined with candidate Bernie Sanders of Vermont in backing a resolution officially declaring a climate crisis emergency. Such symbolic resolutions often are seen as being “toothless” – the lowest of low bars compared to actual legislation – but nevertheless express the sentiment of the supporting lawmakers. </w:t>
      </w:r>
      <w:r w:rsidRPr="006B1329">
        <w:rPr>
          <w:u w:val="single"/>
        </w:rPr>
        <w:t xml:space="preserve">As climate change continues to increase the frequency of extreme weather events like the mid-July multi-state record-breaking heat wave that plagued much of the U.S., </w:t>
      </w:r>
      <w:r w:rsidRPr="00F81CD5">
        <w:rPr>
          <w:highlight w:val="yellow"/>
          <w:u w:val="single"/>
        </w:rPr>
        <w:t>the issue will inevitably grow more prominent and attract more</w:t>
      </w:r>
      <w:r w:rsidRPr="006B1329">
        <w:rPr>
          <w:u w:val="single"/>
        </w:rPr>
        <w:t xml:space="preserve"> media and candidate </w:t>
      </w:r>
      <w:r w:rsidRPr="00F81CD5">
        <w:rPr>
          <w:highlight w:val="yellow"/>
          <w:u w:val="single"/>
        </w:rPr>
        <w:t>attention</w:t>
      </w:r>
      <w:r w:rsidRPr="006B1329">
        <w:rPr>
          <w:u w:val="single"/>
        </w:rPr>
        <w:t xml:space="preserve"> in coming elections. </w:t>
      </w:r>
      <w:r w:rsidRPr="00F81CD5">
        <w:rPr>
          <w:highlight w:val="yellow"/>
          <w:u w:val="single"/>
        </w:rPr>
        <w:t>American voters will</w:t>
      </w:r>
      <w:r w:rsidRPr="006B1329">
        <w:rPr>
          <w:u w:val="single"/>
        </w:rPr>
        <w:t xml:space="preserve"> likely </w:t>
      </w:r>
      <w:r w:rsidRPr="00F81CD5">
        <w:rPr>
          <w:highlight w:val="yellow"/>
          <w:u w:val="single"/>
        </w:rPr>
        <w:t>become increasingly concerned</w:t>
      </w:r>
      <w:r w:rsidRPr="006B1329">
        <w:rPr>
          <w:u w:val="single"/>
        </w:rPr>
        <w:t>, and climate policy solutions will continue to rise among their priorities</w:t>
      </w:r>
      <w:r w:rsidRPr="00F81CD5">
        <w:rPr>
          <w:sz w:val="16"/>
        </w:rPr>
        <w:t>. At that point, both major political parties increasingly see the writing on the wall, and candidates from both sides of the aisle will come to compete for the voting public’s favor on climate change. The heat is rising.</w:t>
      </w:r>
    </w:p>
    <w:p w14:paraId="38226969" w14:textId="77777777" w:rsidR="00894F97" w:rsidRDefault="00894F97" w:rsidP="00894F97">
      <w:pPr>
        <w:pStyle w:val="Heading4"/>
      </w:pPr>
      <w:r>
        <w:t xml:space="preserve">Offshore ban has majority support – Florida proves. Links to [insert type] Elections DA. </w:t>
      </w:r>
    </w:p>
    <w:p w14:paraId="1B32A482" w14:textId="77777777" w:rsidR="00894F97" w:rsidRPr="00B1141E" w:rsidRDefault="00894F97" w:rsidP="00894F97">
      <w:r w:rsidRPr="00B1141E">
        <w:t xml:space="preserve">Drew </w:t>
      </w:r>
      <w:r w:rsidRPr="00101294">
        <w:rPr>
          <w:rStyle w:val="Style13ptBold"/>
        </w:rPr>
        <w:t>Wilson</w:t>
      </w:r>
      <w:r w:rsidRPr="00B1141E">
        <w:t xml:space="preserve">, covers legislative campaigns and fundraising for Florida Politics. He is a former editor at The Independent Florida Alligator and business correspondent at The Hollywood Reporter. Wilson, a University of Florida alumnus, covered the state economy and Legislature for </w:t>
      </w:r>
      <w:proofErr w:type="spellStart"/>
      <w:r w:rsidRPr="00B1141E">
        <w:t>LobbyTools</w:t>
      </w:r>
      <w:proofErr w:type="spellEnd"/>
      <w:r w:rsidRPr="00B1141E">
        <w:t xml:space="preserve"> and The Florida Current prior to joining Florida Politics., 03-15-</w:t>
      </w:r>
      <w:r w:rsidRPr="00101294">
        <w:rPr>
          <w:rStyle w:val="Style13ptBold"/>
        </w:rPr>
        <w:t>2018</w:t>
      </w:r>
      <w:r w:rsidRPr="00B1141E">
        <w:t>, “Poll: Voters unsure on offshore drilling ban, ballot amendment rules</w:t>
      </w:r>
      <w:r>
        <w:t xml:space="preserve">,” Florida Politics, </w:t>
      </w:r>
      <w:hyperlink r:id="rId217" w:history="1">
        <w:r>
          <w:rPr>
            <w:rStyle w:val="Hyperlink"/>
          </w:rPr>
          <w:t>https://floridapolitics.com/archives/259006-poll-voters-unsure-offshore-drilling-ban-ballot-amendment-rules</w:t>
        </w:r>
      </w:hyperlink>
    </w:p>
    <w:p w14:paraId="3B9AAE6D" w14:textId="1085C5B2" w:rsidR="00894F97" w:rsidRPr="00F81CD5" w:rsidRDefault="00894F97" w:rsidP="003C5C80">
      <w:pPr>
        <w:rPr>
          <w:sz w:val="16"/>
        </w:rPr>
      </w:pPr>
      <w:r w:rsidRPr="0092273E">
        <w:rPr>
          <w:sz w:val="16"/>
        </w:rPr>
        <w:t xml:space="preserve">The Clearview Research </w:t>
      </w:r>
      <w:r w:rsidRPr="00B1141E">
        <w:rPr>
          <w:rStyle w:val="StyleUnderline"/>
        </w:rPr>
        <w:t xml:space="preserve">poll found </w:t>
      </w:r>
      <w:r w:rsidRPr="0085398E">
        <w:rPr>
          <w:rStyle w:val="StyleUnderline"/>
          <w:highlight w:val="yellow"/>
        </w:rPr>
        <w:t>54 percent of voters were on board</w:t>
      </w:r>
      <w:r w:rsidRPr="0092273E">
        <w:rPr>
          <w:sz w:val="16"/>
        </w:rPr>
        <w:t xml:space="preserve"> for a constitutional amendment </w:t>
      </w:r>
      <w:r w:rsidRPr="0085398E">
        <w:rPr>
          <w:rStyle w:val="StyleUnderline"/>
          <w:highlight w:val="yellow"/>
        </w:rPr>
        <w:t>to ban offshore</w:t>
      </w:r>
      <w:r w:rsidRPr="00B1141E">
        <w:rPr>
          <w:rStyle w:val="StyleUnderline"/>
        </w:rPr>
        <w:t xml:space="preserve"> oil and gas drilling</w:t>
      </w:r>
      <w:r w:rsidRPr="0092273E">
        <w:rPr>
          <w:sz w:val="16"/>
        </w:rPr>
        <w:t xml:space="preserve">, while 42 percent were against the measure, contained in </w:t>
      </w:r>
      <w:hyperlink r:id="rId218" w:history="1">
        <w:r w:rsidRPr="0092273E">
          <w:rPr>
            <w:rStyle w:val="Hyperlink"/>
            <w:sz w:val="16"/>
          </w:rPr>
          <w:t>CRC Proposal 91</w:t>
        </w:r>
      </w:hyperlink>
      <w:r w:rsidRPr="0092273E">
        <w:rPr>
          <w:sz w:val="16"/>
        </w:rPr>
        <w:t xml:space="preserve">. “Somewhat surprisingly, a ban on offshore oil drilling does not poll as high as one might have guessed given Florida’s history on this issue,” said Clearview President Steve </w:t>
      </w:r>
      <w:proofErr w:type="spellStart"/>
      <w:r w:rsidRPr="0092273E">
        <w:rPr>
          <w:sz w:val="16"/>
        </w:rPr>
        <w:t>Vancore</w:t>
      </w:r>
      <w:proofErr w:type="spellEnd"/>
      <w:r w:rsidRPr="0092273E">
        <w:rPr>
          <w:sz w:val="16"/>
        </w:rPr>
        <w:t xml:space="preserve">. “At 54 percent – 42 percent and a very low number of undecided voters (only 4 percent), this would have a hard time crossing the 60 percent threshold.” Still, the poll found most in favor of the idea were resolute in their support – </w:t>
      </w:r>
      <w:r w:rsidRPr="0085398E">
        <w:rPr>
          <w:rStyle w:val="StyleUnderline"/>
          <w:highlight w:val="yellow"/>
        </w:rPr>
        <w:t>43 percent said they would definitely vote yes</w:t>
      </w:r>
      <w:r w:rsidRPr="00B1141E">
        <w:rPr>
          <w:rStyle w:val="StyleUnderline"/>
        </w:rPr>
        <w:t xml:space="preserve">, while </w:t>
      </w:r>
      <w:r w:rsidRPr="0085398E">
        <w:rPr>
          <w:rStyle w:val="StyleUnderline"/>
          <w:highlight w:val="yellow"/>
        </w:rPr>
        <w:t>11 percent said they would</w:t>
      </w:r>
      <w:r w:rsidRPr="0092273E">
        <w:rPr>
          <w:sz w:val="16"/>
        </w:rPr>
        <w:t xml:space="preserve"> probably </w:t>
      </w:r>
      <w:r w:rsidRPr="0085398E">
        <w:rPr>
          <w:rStyle w:val="StyleUnderline"/>
          <w:highlight w:val="yellow"/>
        </w:rPr>
        <w:t>support</w:t>
      </w:r>
      <w:r w:rsidRPr="0092273E">
        <w:rPr>
          <w:sz w:val="16"/>
        </w:rPr>
        <w:t xml:space="preserve"> the amendment.</w:t>
      </w:r>
    </w:p>
    <w:p w14:paraId="18BA2A2B" w14:textId="613D152C" w:rsidR="002911F0" w:rsidRDefault="002911F0" w:rsidP="00D14C08">
      <w:pPr>
        <w:pStyle w:val="Heading2"/>
      </w:pPr>
      <w:r>
        <w:t>Fish</w:t>
      </w:r>
    </w:p>
    <w:p w14:paraId="7F622181" w14:textId="4E4C844E" w:rsidR="002911F0" w:rsidRDefault="002911F0" w:rsidP="002911F0">
      <w:pPr>
        <w:pStyle w:val="Heading3"/>
      </w:pPr>
      <w:r>
        <w:t>2ac</w:t>
      </w:r>
    </w:p>
    <w:p w14:paraId="2A47E2C0" w14:textId="77777777" w:rsidR="00A96E8B" w:rsidRDefault="00A96E8B" w:rsidP="00A96E8B">
      <w:pPr>
        <w:pStyle w:val="Heading4"/>
      </w:pPr>
      <w:r>
        <w:t>1---Case is a DA—they don’t solve the root cause of the problem—oil spills can happen post CP which kills the fish and causes extinction that’s Walsh</w:t>
      </w:r>
    </w:p>
    <w:p w14:paraId="22D2A74F" w14:textId="77777777" w:rsidR="00A96E8B" w:rsidRDefault="00A96E8B" w:rsidP="00A96E8B"/>
    <w:p w14:paraId="06694716" w14:textId="77777777" w:rsidR="00A96E8B" w:rsidRDefault="00A96E8B" w:rsidP="00A96E8B">
      <w:pPr>
        <w:pStyle w:val="Heading4"/>
      </w:pPr>
      <w:r>
        <w:t>2---Can’t solve the warming advantage for obvious reasons which means they can’t solve for fishes either because warming destroys the ecosystem that’s Melton</w:t>
      </w:r>
    </w:p>
    <w:p w14:paraId="0FD8D21D" w14:textId="77777777" w:rsidR="00A96E8B" w:rsidRDefault="00A96E8B" w:rsidP="00A96E8B"/>
    <w:p w14:paraId="0C016214" w14:textId="77777777" w:rsidR="00A96E8B" w:rsidRDefault="00A96E8B" w:rsidP="00A96E8B">
      <w:pPr>
        <w:pStyle w:val="Heading4"/>
      </w:pPr>
      <w:r>
        <w:t xml:space="preserve">3---Perm do both—shields the net benefit because people will think it’s not CJR because all the planks are about environment </w:t>
      </w:r>
    </w:p>
    <w:p w14:paraId="2C1C4DF1" w14:textId="77777777" w:rsidR="00A96E8B" w:rsidRDefault="00A96E8B" w:rsidP="00A96E8B"/>
    <w:p w14:paraId="54E6E4A0" w14:textId="77777777" w:rsidR="00A96E8B" w:rsidRDefault="00A96E8B" w:rsidP="00A96E8B">
      <w:pPr>
        <w:pStyle w:val="Heading4"/>
      </w:pPr>
      <w:r>
        <w:t xml:space="preserve">4---Perm do the plan and avoid technological fixes that treat symptoms rather than causes </w:t>
      </w:r>
    </w:p>
    <w:p w14:paraId="38DDB24E" w14:textId="77777777" w:rsidR="00A96E8B" w:rsidRDefault="00A96E8B" w:rsidP="00A96E8B"/>
    <w:p w14:paraId="2C0E2E8F" w14:textId="77777777" w:rsidR="00A96E8B" w:rsidRDefault="00A96E8B" w:rsidP="00A96E8B">
      <w:pPr>
        <w:pStyle w:val="Heading4"/>
      </w:pPr>
      <w:r>
        <w:t>5---</w:t>
      </w:r>
      <w:r w:rsidRPr="00195977">
        <w:t xml:space="preserve"> </w:t>
      </w:r>
      <w:r>
        <w:t>Oil spills are caused by unnecessary risks—the CP can’t solve</w:t>
      </w:r>
    </w:p>
    <w:p w14:paraId="371CDDB8" w14:textId="77777777" w:rsidR="00A96E8B" w:rsidRPr="00E03872" w:rsidRDefault="00A96E8B" w:rsidP="00A96E8B">
      <w:r w:rsidRPr="00E03872">
        <w:rPr>
          <w:rStyle w:val="Style13ptBold"/>
        </w:rPr>
        <w:t>Uhlmann 11</w:t>
      </w:r>
      <w:r>
        <w:t xml:space="preserve">, David M. Uhlmann, the Jeffrey F. </w:t>
      </w:r>
      <w:proofErr w:type="spellStart"/>
      <w:r>
        <w:t>Liss</w:t>
      </w:r>
      <w:proofErr w:type="spellEnd"/>
      <w:r>
        <w:t xml:space="preserve"> Professor from Practice, the director of the Environmental Law and Policy Program, and a Distinguished Faculty Fellow in Sustainability. His research and advocacy interests include corporate crime, criminal and civil enforcement of environmental laws, and climate change and sustainability, Professor Uhlmann received a JD from Yale Law School and a BA in history with high honors from Swarthmore College, 2011, “After the Spill is Gone: The Gulf of Mexico, Environmental Crime, and Criminal Law”, University of Michigan Law School, https://repository.law.umich.edu/cgi/viewcontent.cgi?article=1784&amp;context=articles</w:t>
      </w:r>
    </w:p>
    <w:p w14:paraId="6972B767" w14:textId="77777777" w:rsidR="00A96E8B" w:rsidRDefault="00A96E8B" w:rsidP="00A96E8B">
      <w:pPr>
        <w:rPr>
          <w:sz w:val="14"/>
        </w:rPr>
      </w:pPr>
      <w:r w:rsidRPr="00CE5258">
        <w:rPr>
          <w:sz w:val="14"/>
        </w:rPr>
        <w:t xml:space="preserve">The Justice Department typically charges knowing violations of the Clean Water Act, as opposed to negligent violations, because it prefers to focus its limited criminal enforcement resources on the charges that Congress has deemed the most serious by making them felonies. 30 The problem with this approach in the context of the Gulf oil spill is that none of the companies involved intended to discharge oil into the Gulf. I have suggested elsewhere that the government might argue that the discharges in the Gulf oil spill occurred knowingly, because </w:t>
      </w:r>
      <w:r w:rsidRPr="00834B3C">
        <w:rPr>
          <w:highlight w:val="cyan"/>
          <w:u w:val="single"/>
        </w:rPr>
        <w:t>BP</w:t>
      </w:r>
      <w:r w:rsidRPr="00760D13">
        <w:rPr>
          <w:u w:val="single"/>
        </w:rPr>
        <w:t xml:space="preserve"> and its partners </w:t>
      </w:r>
      <w:r w:rsidRPr="00834B3C">
        <w:rPr>
          <w:highlight w:val="cyan"/>
          <w:u w:val="single"/>
        </w:rPr>
        <w:t>took so many risks and deviated so much from industry practice that they knew a discharge might occur</w:t>
      </w:r>
      <w:r w:rsidRPr="00760D13">
        <w:rPr>
          <w:u w:val="single"/>
        </w:rPr>
        <w:t>.</w:t>
      </w:r>
      <w:r w:rsidRPr="00CE5258">
        <w:rPr>
          <w:sz w:val="14"/>
        </w:rPr>
        <w:t xml:space="preserve">"3 </w:t>
      </w:r>
      <w:r w:rsidRPr="00760D13">
        <w:rPr>
          <w:u w:val="single"/>
        </w:rPr>
        <w:t xml:space="preserve">There is at least some evidence to support this view; </w:t>
      </w:r>
      <w:r w:rsidRPr="00834B3C">
        <w:rPr>
          <w:highlight w:val="cyan"/>
          <w:u w:val="single"/>
        </w:rPr>
        <w:t>one</w:t>
      </w:r>
      <w:r>
        <w:rPr>
          <w:u w:val="single"/>
        </w:rPr>
        <w:t xml:space="preserve"> </w:t>
      </w:r>
      <w:r w:rsidRPr="00760D13">
        <w:rPr>
          <w:u w:val="single"/>
        </w:rPr>
        <w:t xml:space="preserve">Transocean </w:t>
      </w:r>
      <w:r w:rsidRPr="00834B3C">
        <w:rPr>
          <w:highlight w:val="cyan"/>
          <w:u w:val="single"/>
        </w:rPr>
        <w:t>employee who expressed concern about the drilling procedures</w:t>
      </w:r>
      <w:r>
        <w:rPr>
          <w:u w:val="single"/>
        </w:rPr>
        <w:t xml:space="preserve"> </w:t>
      </w:r>
      <w:r w:rsidRPr="00760D13">
        <w:rPr>
          <w:u w:val="single"/>
        </w:rPr>
        <w:t xml:space="preserve">stated, "'I guess that's what we have those pinchers [the device on the blowout preventer] for'" after </w:t>
      </w:r>
      <w:r w:rsidRPr="00834B3C">
        <w:rPr>
          <w:highlight w:val="cyan"/>
          <w:u w:val="single"/>
        </w:rPr>
        <w:t>his concerns went unaddressed</w:t>
      </w:r>
      <w:r w:rsidRPr="00760D13">
        <w:rPr>
          <w:u w:val="single"/>
        </w:rPr>
        <w:t>.'32 Awareness that</w:t>
      </w:r>
      <w:r>
        <w:rPr>
          <w:u w:val="single"/>
        </w:rPr>
        <w:t xml:space="preserve"> </w:t>
      </w:r>
      <w:r w:rsidRPr="00760D13">
        <w:rPr>
          <w:u w:val="single"/>
        </w:rPr>
        <w:t xml:space="preserve">a blowout (and subsequent discharge) might occur, </w:t>
      </w:r>
      <w:r w:rsidRPr="00CE5258">
        <w:rPr>
          <w:sz w:val="14"/>
        </w:rPr>
        <w:t xml:space="preserve">however, is closer to 127. 40 C.F.R. § 110.3 (2010). The regulatory standard of causing a sheen on the surface of the water or sludge below the surface of the water sets a relatively de minimis standard for harmful discharge quantities in oil spill cases, which easily is met here. 128. See 33 U.S.C. § 1319(c)(2). A knowing violation of the Clean Water Act requires proof that the defendant knew about the discharge but does not require proof that the defendant knew the discharge was unlawful. United States v. </w:t>
      </w:r>
      <w:proofErr w:type="spellStart"/>
      <w:r w:rsidRPr="00CE5258">
        <w:rPr>
          <w:sz w:val="14"/>
        </w:rPr>
        <w:t>Weitzenhoff</w:t>
      </w:r>
      <w:proofErr w:type="spellEnd"/>
      <w:r w:rsidRPr="00CE5258">
        <w:rPr>
          <w:sz w:val="14"/>
        </w:rPr>
        <w:t xml:space="preserve">, 35 F3d 1275, 1283-86 (9th Cir. 1993); United States v. </w:t>
      </w:r>
      <w:proofErr w:type="spellStart"/>
      <w:r w:rsidRPr="00CE5258">
        <w:rPr>
          <w:sz w:val="14"/>
        </w:rPr>
        <w:t>Sinskey</w:t>
      </w:r>
      <w:proofErr w:type="spellEnd"/>
      <w:r w:rsidRPr="00CE5258">
        <w:rPr>
          <w:sz w:val="14"/>
        </w:rPr>
        <w:t xml:space="preserve">, 119 F.3d 712, 715-19 (8th Cir. 1997). In the oil spill context, a knowing violation would require proof that the defendant knew that a spill would occur but not that the discharge required permits. 129. Id. § 1319(c)(1). To prove a negligent violation, the government would need to show that the discharge occurred because the defendant failed to exercise reasonable care. United States v. Ortiz, 427 F.3d 1278, 1283 (10th Cir. 2005); United States v. </w:t>
      </w:r>
      <w:proofErr w:type="spellStart"/>
      <w:r w:rsidRPr="00CE5258">
        <w:rPr>
          <w:sz w:val="14"/>
        </w:rPr>
        <w:t>Hanousek</w:t>
      </w:r>
      <w:proofErr w:type="spellEnd"/>
      <w:r w:rsidRPr="00CE5258">
        <w:rPr>
          <w:sz w:val="14"/>
        </w:rPr>
        <w:t xml:space="preserve">, 176 F.3d 1116, 1121 (9th Cir. 1999). 130. See David M. Uhlmann, Prosecuting Worker Endangerment: The Need for Stronger Criminal Penalties for Violations of the Occupational Safety and Health Act, ADVANCE: J. ACS ISSUE GROUPS, Spring 2009, at 191, 198-99. 131. Uhlmann, Crimes on the Gulf, supra note 114; Uhlmann, Prosecuting Crimes Against the Earth, supra note 114. 132. MSNBC.com News Servs., Worker: Transocean, BP argued before blast, MSNBC.coM (May 26, 2010, 7:23 PM), http://www.msnbc.msn.com/id/37363106/ns/39428558. June 2011] After the Spill Is Gone 1431 Michigan Law Review recklessness than intentional conduct,13 and recklessness is not a proxy for knowledge under the Clean Water Act.134 </w:t>
      </w:r>
      <w:r w:rsidRPr="00760D13">
        <w:rPr>
          <w:u w:val="single"/>
        </w:rPr>
        <w:t>It will be far easier to find negligence in the events leading to the Gulf</w:t>
      </w:r>
      <w:r>
        <w:rPr>
          <w:u w:val="single"/>
        </w:rPr>
        <w:t xml:space="preserve"> </w:t>
      </w:r>
      <w:r w:rsidRPr="00760D13">
        <w:rPr>
          <w:u w:val="single"/>
        </w:rPr>
        <w:t>oil spill</w:t>
      </w:r>
      <w:r w:rsidRPr="00CE5258">
        <w:rPr>
          <w:sz w:val="14"/>
        </w:rPr>
        <w:t>, particularly with regard to BP's conduct. As discussed in Part I above, BP chose a single-tube well design that, while used safely in the past and approved by MMS, provided fewer barriers to contain gas within the well than other well designs</w:t>
      </w:r>
      <w:r w:rsidRPr="00760D13">
        <w:rPr>
          <w:u w:val="single"/>
        </w:rPr>
        <w:t xml:space="preserve">. </w:t>
      </w:r>
      <w:r w:rsidRPr="00834B3C">
        <w:rPr>
          <w:highlight w:val="cyan"/>
          <w:u w:val="single"/>
        </w:rPr>
        <w:t xml:space="preserve">BP decided to use </w:t>
      </w:r>
      <w:r w:rsidRPr="0008656A">
        <w:rPr>
          <w:u w:val="single"/>
        </w:rPr>
        <w:t xml:space="preserve">a single cement plug and </w:t>
      </w:r>
      <w:r w:rsidRPr="00834B3C">
        <w:rPr>
          <w:highlight w:val="cyan"/>
          <w:u w:val="single"/>
        </w:rPr>
        <w:t xml:space="preserve">fewer centralizers than </w:t>
      </w:r>
      <w:r w:rsidRPr="0008656A">
        <w:rPr>
          <w:u w:val="single"/>
        </w:rPr>
        <w:t xml:space="preserve">Halliburton </w:t>
      </w:r>
      <w:r w:rsidRPr="00834B3C">
        <w:rPr>
          <w:highlight w:val="cyan"/>
          <w:u w:val="single"/>
        </w:rPr>
        <w:t>recommended</w:t>
      </w:r>
      <w:r w:rsidRPr="00760D13">
        <w:rPr>
          <w:u w:val="single"/>
        </w:rPr>
        <w:t xml:space="preserve">. BP cancelled a bond cement test that might have revealed problems with the cement seal. </w:t>
      </w:r>
      <w:r w:rsidRPr="00834B3C">
        <w:rPr>
          <w:highlight w:val="cyan"/>
          <w:u w:val="single"/>
        </w:rPr>
        <w:t xml:space="preserve">These problems were compounded by other errors, </w:t>
      </w:r>
      <w:r w:rsidRPr="0008656A">
        <w:rPr>
          <w:u w:val="single"/>
        </w:rPr>
        <w:t>including the failure to circulate drilling mud adequately, which helps the cement cure; the replacement of drilling mud with seawater, which made it easier for gas to escape; and the misreading</w:t>
      </w:r>
      <w:r w:rsidRPr="00760D13">
        <w:rPr>
          <w:u w:val="single"/>
        </w:rPr>
        <w:t xml:space="preserve"> of pressure tests conducted hours before the blowout</w:t>
      </w:r>
      <w:r w:rsidRPr="00CE5258">
        <w:rPr>
          <w:sz w:val="14"/>
        </w:rPr>
        <w:t>, which should have revealed the instability of the cement seal.'</w:t>
      </w:r>
    </w:p>
    <w:p w14:paraId="70F2E945" w14:textId="77777777" w:rsidR="00A96E8B" w:rsidRDefault="00A96E8B" w:rsidP="00A96E8B">
      <w:pPr>
        <w:rPr>
          <w:sz w:val="14"/>
        </w:rPr>
      </w:pPr>
    </w:p>
    <w:p w14:paraId="31EBE9C3" w14:textId="77777777" w:rsidR="00A96E8B" w:rsidRDefault="00A96E8B" w:rsidP="00A96E8B">
      <w:pPr>
        <w:pStyle w:val="Heading4"/>
      </w:pPr>
      <w:r>
        <w:t>6---Fish decline isn’t inevitable—that’s 1AC and 1NC Walsh</w:t>
      </w:r>
    </w:p>
    <w:p w14:paraId="4273B4AF" w14:textId="77777777" w:rsidR="00A96E8B" w:rsidRDefault="00A96E8B" w:rsidP="00A96E8B"/>
    <w:p w14:paraId="6BE7650E" w14:textId="77777777" w:rsidR="00A96E8B" w:rsidRDefault="00A96E8B" w:rsidP="00A96E8B">
      <w:pPr>
        <w:pStyle w:val="Heading4"/>
      </w:pPr>
      <w:r>
        <w:t>7---No solvency—it doesn’t matter if the CP increases research funding oil spills still kills fish</w:t>
      </w:r>
    </w:p>
    <w:p w14:paraId="271CAEDE" w14:textId="77777777" w:rsidR="00A96E8B" w:rsidRPr="00195977" w:rsidRDefault="00A96E8B" w:rsidP="00A96E8B"/>
    <w:p w14:paraId="126D39F7" w14:textId="77777777" w:rsidR="00A96E8B" w:rsidRPr="00487BCB" w:rsidRDefault="00A96E8B" w:rsidP="00A96E8B">
      <w:pPr>
        <w:pStyle w:val="Heading4"/>
      </w:pPr>
      <w:r>
        <w:t>8</w:t>
      </w:r>
      <w:r w:rsidRPr="00591BBA">
        <w:t>---</w:t>
      </w:r>
      <w:r w:rsidRPr="00976FC6">
        <w:t xml:space="preserve"> </w:t>
      </w:r>
      <w:r>
        <w:t>Spill gets into the Atlantic stream which kills fish they don’t affect</w:t>
      </w:r>
    </w:p>
    <w:p w14:paraId="03557EDE" w14:textId="77777777" w:rsidR="00A96E8B" w:rsidRPr="00487BCB" w:rsidRDefault="00A96E8B" w:rsidP="00A96E8B">
      <w:r w:rsidRPr="00487BCB">
        <w:rPr>
          <w:rStyle w:val="Style13ptBold"/>
        </w:rPr>
        <w:t>Lanier 13,</w:t>
      </w:r>
      <w:r w:rsidRPr="00487BCB">
        <w:t xml:space="preserve"> Adam Lanier, a J.D. Candidate, University of North Carolina School of Law, “In Deepwater: Cuba, Offshore Drilling, and Political Brinkmanship”, North Carolina Journal of International Law and Commercial Regulation, https://scholarship.law.unc.edu/cgi/viewcontent.cgi?referer=https://www.google.com/&amp;httpsredir=1&amp;article=1992&amp;context=ncilj</w:t>
      </w:r>
    </w:p>
    <w:p w14:paraId="01F0BEBA" w14:textId="77777777" w:rsidR="00A96E8B" w:rsidRPr="00976FC6" w:rsidRDefault="00A96E8B" w:rsidP="00A96E8B">
      <w:pPr>
        <w:rPr>
          <w:sz w:val="8"/>
        </w:rPr>
      </w:pPr>
      <w:r w:rsidRPr="00195977">
        <w:rPr>
          <w:sz w:val="8"/>
        </w:rPr>
        <w:t xml:space="preserve">In the wake of the </w:t>
      </w:r>
      <w:r w:rsidRPr="00195977">
        <w:rPr>
          <w:rStyle w:val="StyleUnderline"/>
        </w:rPr>
        <w:t>Deepwater Horizon disaster, the nation's attention has focused more on the environmental impact of offshore drillin</w:t>
      </w:r>
      <w:r w:rsidRPr="00195977">
        <w:rPr>
          <w:sz w:val="8"/>
        </w:rPr>
        <w:t>g." In recent years, the Cuban government has begun to explore the possibility of tapping into oil reserves in the Straits of Florida, the ninety-mile stretch of water separating Florida from Cuba.</w:t>
      </w:r>
      <w:r w:rsidRPr="00195977">
        <w:rPr>
          <w:rStyle w:val="Emphasis"/>
        </w:rPr>
        <w:t>19 The Straits of Florida is significant not only as the thin separation between longtime political foes but also as the major conduit for the beginning of the Gulf Stream. 2 0 Any</w:t>
      </w:r>
      <w:r w:rsidRPr="00487BCB">
        <w:rPr>
          <w:u w:val="single"/>
        </w:rPr>
        <w:t xml:space="preserve"> </w:t>
      </w:r>
      <w:r w:rsidRPr="00195977">
        <w:rPr>
          <w:highlight w:val="cyan"/>
          <w:u w:val="single"/>
        </w:rPr>
        <w:t>oil spill</w:t>
      </w:r>
      <w:r w:rsidRPr="00487BCB">
        <w:rPr>
          <w:u w:val="single"/>
        </w:rPr>
        <w:t xml:space="preserve"> picked up by the Gulf Stream </w:t>
      </w:r>
      <w:r w:rsidRPr="00195977">
        <w:rPr>
          <w:highlight w:val="cyan"/>
          <w:u w:val="single"/>
        </w:rPr>
        <w:t>could travel through the</w:t>
      </w:r>
      <w:r w:rsidRPr="00487BCB">
        <w:rPr>
          <w:u w:val="single"/>
        </w:rPr>
        <w:t xml:space="preserve"> Straits</w:t>
      </w:r>
      <w:r>
        <w:rPr>
          <w:u w:val="single"/>
        </w:rPr>
        <w:t xml:space="preserve"> </w:t>
      </w:r>
      <w:r w:rsidRPr="00487BCB">
        <w:rPr>
          <w:u w:val="single"/>
        </w:rPr>
        <w:t xml:space="preserve">of Florida and up </w:t>
      </w:r>
      <w:r w:rsidRPr="00195977">
        <w:rPr>
          <w:highlight w:val="cyan"/>
          <w:u w:val="single"/>
        </w:rPr>
        <w:t>the Atlantic Coast, contaminating the entire coastline of the Southeast Atlantic</w:t>
      </w:r>
      <w:r w:rsidRPr="00195977">
        <w:rPr>
          <w:sz w:val="8"/>
          <w:highlight w:val="cyan"/>
        </w:rPr>
        <w:t>.</w:t>
      </w:r>
      <w:r w:rsidRPr="00195977">
        <w:rPr>
          <w:sz w:val="8"/>
        </w:rPr>
        <w:t xml:space="preserve"> 21 The gravity of the danger presented by an oil spill in the Straits of Florida combined with the stale relationship between the United States and Cuba has caused several U.S. officials to express concern about the prospect of Cuba engaging in offshore drilling, especially because Cuba lacks the advanced technology necessary to safely explore </w:t>
      </w:r>
      <w:proofErr w:type="spellStart"/>
      <w:r w:rsidRPr="00195977">
        <w:rPr>
          <w:sz w:val="8"/>
        </w:rPr>
        <w:t>deepwater</w:t>
      </w:r>
      <w:proofErr w:type="spellEnd"/>
      <w:r w:rsidRPr="00195977">
        <w:rPr>
          <w:sz w:val="8"/>
        </w:rPr>
        <w:t xml:space="preserve"> oil reserves. 22 In February 2012, the </w:t>
      </w:r>
      <w:proofErr w:type="spellStart"/>
      <w:r w:rsidRPr="00195977">
        <w:rPr>
          <w:sz w:val="8"/>
        </w:rPr>
        <w:t>Scarabeo</w:t>
      </w:r>
      <w:proofErr w:type="spellEnd"/>
      <w:r w:rsidRPr="00195977">
        <w:rPr>
          <w:sz w:val="8"/>
        </w:rPr>
        <w:t xml:space="preserve"> 9, a semi-submersible oil rig, began drilling the first of several exploratory wells in the Straits of Florida, only sixty miles from the Florida Keys.23 </w:t>
      </w:r>
    </w:p>
    <w:p w14:paraId="0BD1A244" w14:textId="77777777" w:rsidR="00A96E8B" w:rsidRPr="000F6FD5" w:rsidRDefault="00A96E8B" w:rsidP="00A96E8B"/>
    <w:p w14:paraId="044AC321" w14:textId="77777777" w:rsidR="00A96E8B" w:rsidRDefault="00A96E8B" w:rsidP="00A96E8B">
      <w:pPr>
        <w:pStyle w:val="Heading4"/>
      </w:pPr>
      <w:r>
        <w:t xml:space="preserve">9---No solvency—our scenario is about loss of </w:t>
      </w:r>
      <w:proofErr w:type="spellStart"/>
      <w:r>
        <w:t>BioD</w:t>
      </w:r>
      <w:proofErr w:type="spellEnd"/>
      <w:r>
        <w:t xml:space="preserve"> in general which they don’t solve</w:t>
      </w:r>
    </w:p>
    <w:p w14:paraId="687C9088" w14:textId="77777777" w:rsidR="00A96E8B" w:rsidRPr="00A96E8B" w:rsidRDefault="00A96E8B" w:rsidP="00A96E8B"/>
    <w:p w14:paraId="5C10D63C" w14:textId="1AF3DEE1" w:rsidR="00822EE6" w:rsidRDefault="00D14C08" w:rsidP="00D14C08">
      <w:pPr>
        <w:pStyle w:val="Heading2"/>
      </w:pPr>
      <w:r>
        <w:t>Equity Fines</w:t>
      </w:r>
    </w:p>
    <w:p w14:paraId="4B9264B1" w14:textId="2CDFE0FF" w:rsidR="00451035" w:rsidRDefault="00451035" w:rsidP="00451035">
      <w:pPr>
        <w:pStyle w:val="Heading3"/>
      </w:pPr>
      <w:r>
        <w:t>2AC</w:t>
      </w:r>
    </w:p>
    <w:p w14:paraId="37A401B7" w14:textId="715B0316" w:rsidR="00D14C08" w:rsidRPr="004B14FD" w:rsidRDefault="00D14C08" w:rsidP="003C3C75">
      <w:pPr>
        <w:pStyle w:val="Heading4"/>
        <w:numPr>
          <w:ilvl w:val="0"/>
          <w:numId w:val="14"/>
        </w:numPr>
      </w:pPr>
      <w:r>
        <w:t>Perm do both</w:t>
      </w:r>
    </w:p>
    <w:p w14:paraId="7458CCB6" w14:textId="0D63B4D6" w:rsidR="00D14C08" w:rsidRDefault="00D14C08" w:rsidP="003C3C75">
      <w:pPr>
        <w:pStyle w:val="Heading4"/>
        <w:numPr>
          <w:ilvl w:val="0"/>
          <w:numId w:val="14"/>
        </w:numPr>
      </w:pPr>
      <w:r>
        <w:t xml:space="preserve">The CP doesn’t increase the number of prosecutions – </w:t>
      </w:r>
    </w:p>
    <w:p w14:paraId="0DB25A75" w14:textId="709A3DB1" w:rsidR="00D14C08" w:rsidRDefault="00D14C08" w:rsidP="003C3C75">
      <w:pPr>
        <w:pStyle w:val="Heading4"/>
        <w:numPr>
          <w:ilvl w:val="0"/>
          <w:numId w:val="14"/>
        </w:numPr>
      </w:pPr>
      <w:r>
        <w:t xml:space="preserve">Criminal prosecutions key – fines aren’t enough to deter. That’s Uhlmann. Corporations have deep pockets and fines are small threats to reputation. </w:t>
      </w:r>
    </w:p>
    <w:p w14:paraId="1FF32B84" w14:textId="21E9841A" w:rsidR="00687D68" w:rsidRDefault="00687D68" w:rsidP="003C3C75">
      <w:pPr>
        <w:pStyle w:val="Heading4"/>
        <w:numPr>
          <w:ilvl w:val="0"/>
          <w:numId w:val="14"/>
        </w:numPr>
      </w:pPr>
      <w:r>
        <w:t xml:space="preserve">Equity fines are bad and don’t deter </w:t>
      </w:r>
    </w:p>
    <w:p w14:paraId="4ED9175B" w14:textId="100CF97F" w:rsidR="00687D68" w:rsidRDefault="00687D68" w:rsidP="00687D68">
      <w:r w:rsidRPr="00687D68">
        <w:rPr>
          <w:rStyle w:val="Heading4Char"/>
        </w:rPr>
        <w:t>NSW Law Reform Commission ’03</w:t>
      </w:r>
      <w:r>
        <w:t xml:space="preserve">, government agency that reviews the laws in New South </w:t>
      </w:r>
      <w:proofErr w:type="spellStart"/>
      <w:r>
        <w:t>Whales</w:t>
      </w:r>
      <w:proofErr w:type="spellEnd"/>
      <w:r>
        <w:t xml:space="preserve">, writes reports and makes recommendations to the Attorney General, “Report 102: Sentencing Corporate Offenders.” National Library of Australia, 2003. </w:t>
      </w:r>
      <w:hyperlink r:id="rId219" w:history="1">
        <w:r w:rsidRPr="0076174C">
          <w:rPr>
            <w:rStyle w:val="Hyperlink"/>
          </w:rPr>
          <w:t>https://www.lawreform.justice.nsw.gov.au/Documents/Publications/Reports/Report-102.pdf</w:t>
        </w:r>
      </w:hyperlink>
      <w:r w:rsidRPr="0081778C">
        <w:t xml:space="preserve"> </w:t>
      </w:r>
      <w:hyperlink r:id="rId220" w:history="1">
        <w:r w:rsidRPr="0081778C">
          <w:rPr>
            <w:color w:val="0000FF"/>
            <w:u w:val="single"/>
          </w:rPr>
          <w:t>https://www.lawreform.justice.nsw.gov.au/Documents/Publications/Reports/Report-102.pdf</w:t>
        </w:r>
      </w:hyperlink>
    </w:p>
    <w:p w14:paraId="7961E4EF" w14:textId="77777777" w:rsidR="00687D68" w:rsidRPr="00E12265" w:rsidRDefault="00687D68" w:rsidP="00687D68">
      <w:pPr>
        <w:rPr>
          <w:rStyle w:val="StyleUnderline"/>
        </w:rPr>
      </w:pPr>
      <w:r w:rsidRPr="00E12265">
        <w:rPr>
          <w:sz w:val="16"/>
        </w:rPr>
        <w:t xml:space="preserve">7.16 The burden of equity fines falls evenly across the entire class of shareholders rather than falling disproportionately on a few (such as low-level employees), effectively reducing the spread of loss.23 However, </w:t>
      </w:r>
      <w:r w:rsidRPr="002452B8">
        <w:rPr>
          <w:rStyle w:val="StyleUnderline"/>
        </w:rPr>
        <w:t>by failing to distinguish between powerful shareholders and those who exercise little or no control over the corporation’s activities, the equity fine is not necessarily fairer</w:t>
      </w:r>
      <w:r w:rsidRPr="00E12265">
        <w:rPr>
          <w:sz w:val="16"/>
        </w:rPr>
        <w:t xml:space="preserve">. 7.17 It has been argued that the indiscriminate application of equity fines on shareholders can be justified on the basis that corporations are solely comprised of shareholders and, therefore, responsibility for corporate misconduct should rightly be sheeted home to them. Further, shareholders may just as easily profit as suffer loss as a result of criminal conduct and are, in any event, in the unique position of being able to diversify their interests and liabilities. The respective guilt or innocence of shareholders is dismissed as irrelevant for the reason that, unlike employees or consumers, shareholders voluntarily expose themselves to the uncertainties of the market. However, by holding shareholders equally culpable for the actions of management, </w:t>
      </w:r>
      <w:r w:rsidRPr="00E12265">
        <w:rPr>
          <w:rStyle w:val="StyleUnderline"/>
        </w:rPr>
        <w:t xml:space="preserve">the power imbalance between large and small shareholders is ignored and the realities of corporate </w:t>
      </w:r>
      <w:proofErr w:type="spellStart"/>
      <w:r w:rsidRPr="00E12265">
        <w:rPr>
          <w:rStyle w:val="StyleUnderline"/>
        </w:rPr>
        <w:t>behaviour</w:t>
      </w:r>
      <w:proofErr w:type="spellEnd"/>
      <w:r w:rsidRPr="00E12265">
        <w:rPr>
          <w:rStyle w:val="StyleUnderline"/>
        </w:rPr>
        <w:t xml:space="preserve"> misrepresented. </w:t>
      </w:r>
      <w:r w:rsidRPr="00E12265">
        <w:rPr>
          <w:sz w:val="16"/>
        </w:rPr>
        <w:t xml:space="preserve">That a corporation may be defined simply as a conglomerate of shareholders is not disputed. However, </w:t>
      </w:r>
      <w:r w:rsidRPr="00E12265">
        <w:rPr>
          <w:rStyle w:val="StyleUnderline"/>
        </w:rPr>
        <w:t>in the event of corporate misconduct, a distinction should be made between those who were culpable and responsible, on the one hand, and those who were unaware of or powerless to stop the misconduct, on the other hand.</w:t>
      </w:r>
      <w:r w:rsidRPr="00E12265">
        <w:rPr>
          <w:sz w:val="16"/>
        </w:rPr>
        <w:t xml:space="preserve"> It has been said that the notions of limited liability and bankruptcy demonstrate that, in some instances, shareholders are to be taken as possessing an identity that is distinct and separate to that of the corporation.25 These principles </w:t>
      </w:r>
      <w:proofErr w:type="spellStart"/>
      <w:r w:rsidRPr="00E12265">
        <w:rPr>
          <w:sz w:val="16"/>
        </w:rPr>
        <w:t>recognise</w:t>
      </w:r>
      <w:proofErr w:type="spellEnd"/>
      <w:r w:rsidRPr="00E12265">
        <w:rPr>
          <w:sz w:val="16"/>
        </w:rPr>
        <w:t xml:space="preserve"> that in reality, the </w:t>
      </w:r>
      <w:r w:rsidRPr="00E12265">
        <w:rPr>
          <w:rStyle w:val="StyleUnderline"/>
        </w:rPr>
        <w:t>majority of shareholders are as innocent and impotent as low-level employees and creditors, often powerless to influence policy or regulate the corporation’s conduct or bring about reforms following a corporate conviction</w:t>
      </w:r>
      <w:r w:rsidRPr="00E12265">
        <w:rPr>
          <w:sz w:val="16"/>
        </w:rPr>
        <w:t xml:space="preserve">.26 7.19 A related criticism of the </w:t>
      </w:r>
      <w:r w:rsidRPr="00E12265">
        <w:rPr>
          <w:rStyle w:val="StyleUnderline"/>
        </w:rPr>
        <w:t>equity fine</w:t>
      </w:r>
      <w:r w:rsidRPr="00E12265">
        <w:rPr>
          <w:sz w:val="16"/>
        </w:rPr>
        <w:t xml:space="preserve"> is that it </w:t>
      </w:r>
      <w:r w:rsidRPr="00E12265">
        <w:rPr>
          <w:rStyle w:val="StyleUnderline"/>
        </w:rPr>
        <w:t>“decreases the value of all stockholders’ common shares, yet offers no guarantee of managerial impact</w:t>
      </w:r>
      <w:r w:rsidRPr="00E12265">
        <w:rPr>
          <w:sz w:val="16"/>
        </w:rPr>
        <w:t xml:space="preserve">”.27 Although it is often appropriate to apportion blame for corporate misconduct on large shareholders who either form part of management or have a degree of influence over corporate </w:t>
      </w:r>
      <w:proofErr w:type="spellStart"/>
      <w:r w:rsidRPr="00E12265">
        <w:rPr>
          <w:sz w:val="16"/>
        </w:rPr>
        <w:t>behaviour</w:t>
      </w:r>
      <w:proofErr w:type="spellEnd"/>
      <w:r w:rsidRPr="00E12265">
        <w:rPr>
          <w:sz w:val="16"/>
        </w:rPr>
        <w:t xml:space="preserve">, punishing these “guilty” shareholders by way of individual sanctions would be fairer than imposing a penalty that </w:t>
      </w:r>
      <w:proofErr w:type="spellStart"/>
      <w:r w:rsidRPr="00E12265">
        <w:rPr>
          <w:sz w:val="16"/>
        </w:rPr>
        <w:t>penalises</w:t>
      </w:r>
      <w:proofErr w:type="spellEnd"/>
      <w:r w:rsidRPr="00E12265">
        <w:rPr>
          <w:sz w:val="16"/>
        </w:rPr>
        <w:t xml:space="preserve"> all shareholders. 7.20 In conclusion, although the equity fine would shift the burden of the penalty for corporate crime away from some innocent parties towards those more directly responsible for the violations, the sanction’s indiscriminate impact on shareholders seems equally unsatisfactory and unfair in light of the limited capacity of the average shareholder to influence managerial conduct. </w:t>
      </w:r>
      <w:r w:rsidRPr="00E12265">
        <w:rPr>
          <w:rStyle w:val="StyleUnderline"/>
        </w:rPr>
        <w:t>In determining questions of responsibility and punishment for misconduct, a sanction that impacts on shareholders alone necessarily fails to fulfil the concurrent sentencing objectives of punishment, deterrence and rehabilitation.</w:t>
      </w:r>
      <w:r w:rsidRPr="00E12265">
        <w:rPr>
          <w:sz w:val="16"/>
        </w:rPr>
        <w:t xml:space="preserve"> Insufficient deterrence or rehabilitation 7.21 </w:t>
      </w:r>
      <w:r w:rsidRPr="00E12265">
        <w:rPr>
          <w:rStyle w:val="StyleUnderline"/>
        </w:rPr>
        <w:t xml:space="preserve">Equity fines share the same problem as monetary fines, in that they do not require the </w:t>
      </w:r>
      <w:proofErr w:type="spellStart"/>
      <w:r w:rsidRPr="00E12265">
        <w:rPr>
          <w:rStyle w:val="StyleUnderline"/>
        </w:rPr>
        <w:t>organisation</w:t>
      </w:r>
      <w:proofErr w:type="spellEnd"/>
      <w:r w:rsidRPr="00E12265">
        <w:rPr>
          <w:rStyle w:val="StyleUnderline"/>
        </w:rPr>
        <w:t xml:space="preserve"> to correct any systemic faults that may have given rise to the offence in the first place</w:t>
      </w:r>
      <w:r w:rsidRPr="00E12265">
        <w:rPr>
          <w:sz w:val="16"/>
        </w:rPr>
        <w:t>.</w:t>
      </w:r>
      <w:r w:rsidRPr="00E12265">
        <w:rPr>
          <w:rStyle w:val="StyleUnderline"/>
        </w:rPr>
        <w:t>28 In short, the fine is a</w:t>
      </w:r>
      <w:r w:rsidRPr="00E12265">
        <w:rPr>
          <w:sz w:val="16"/>
        </w:rPr>
        <w:t xml:space="preserve"> non- </w:t>
      </w:r>
      <w:r w:rsidRPr="00E12265">
        <w:rPr>
          <w:rStyle w:val="StyleUnderline"/>
        </w:rPr>
        <w:t>interventionist sanction, as it does little to rectify a corporation’s defective internal procedures or ensure that individuals in the company are disciplined</w:t>
      </w:r>
      <w:r w:rsidRPr="00E12265">
        <w:rPr>
          <w:sz w:val="16"/>
        </w:rPr>
        <w:t xml:space="preserve">.29 Share dilution </w:t>
      </w:r>
      <w:r w:rsidRPr="00E12265">
        <w:rPr>
          <w:rStyle w:val="StyleUnderline"/>
        </w:rPr>
        <w:t>does not automatically necessitate any investigation into individual accountability, so there is no direct link between the sanction and prevention, its intended effect</w:t>
      </w:r>
      <w:r w:rsidRPr="00E12265">
        <w:rPr>
          <w:sz w:val="16"/>
        </w:rPr>
        <w:t xml:space="preserve">. 7.22 The desire or ability of shareholders to bring about fundamental change in a corporation’s structure or conduct is critical to the rehabilitation of non-financial values. Although shareholders should, in theory, take an interest in ensuring that internal mechanisms are sufficient to prevent misconduct, </w:t>
      </w:r>
      <w:r w:rsidRPr="00E12265">
        <w:rPr>
          <w:rStyle w:val="StyleUnderline"/>
        </w:rPr>
        <w:t xml:space="preserve">many are simply </w:t>
      </w:r>
      <w:proofErr w:type="spellStart"/>
      <w:r w:rsidRPr="00E12265">
        <w:rPr>
          <w:rStyle w:val="StyleUnderline"/>
        </w:rPr>
        <w:t>focussed</w:t>
      </w:r>
      <w:proofErr w:type="spellEnd"/>
      <w:r w:rsidRPr="00E12265">
        <w:rPr>
          <w:rStyle w:val="StyleUnderline"/>
        </w:rPr>
        <w:t xml:space="preserve"> on short-term profit, and are no more likely to be concerned about an equity fine than they would an ordinary cash fine.</w:t>
      </w:r>
      <w:r w:rsidRPr="00E12265">
        <w:rPr>
          <w:sz w:val="16"/>
        </w:rPr>
        <w:t xml:space="preserve"> Where the shareholder remains remote, </w:t>
      </w:r>
      <w:r w:rsidRPr="00E12265">
        <w:rPr>
          <w:rStyle w:val="StyleUnderline"/>
        </w:rPr>
        <w:t>the equity fine is little more of a deterrent than the monetary fine.</w:t>
      </w:r>
      <w:r w:rsidRPr="00E12265">
        <w:rPr>
          <w:sz w:val="16"/>
        </w:rPr>
        <w:t xml:space="preserve"> Perhaps the more substantial the shareholder’s holding and the more severe the potential loss, the greater the interest the shareholder would take in ensuring compliance. Gravity of corporate crime not reflected 7.23 In the previous chapter, we noted that </w:t>
      </w:r>
      <w:r w:rsidRPr="00E12265">
        <w:rPr>
          <w:rStyle w:val="StyleUnderline"/>
        </w:rPr>
        <w:t xml:space="preserve">fines might </w:t>
      </w:r>
      <w:proofErr w:type="spellStart"/>
      <w:r w:rsidRPr="00E12265">
        <w:rPr>
          <w:rStyle w:val="StyleUnderline"/>
        </w:rPr>
        <w:t>trivialise</w:t>
      </w:r>
      <w:proofErr w:type="spellEnd"/>
      <w:r w:rsidRPr="00E12265">
        <w:rPr>
          <w:rStyle w:val="StyleUnderline"/>
        </w:rPr>
        <w:t xml:space="preserve"> the seriousness of corporate crime</w:t>
      </w:r>
      <w:r w:rsidRPr="00E12265">
        <w:rPr>
          <w:sz w:val="16"/>
        </w:rPr>
        <w:t xml:space="preserve"> </w:t>
      </w:r>
      <w:r w:rsidRPr="00E12265">
        <w:rPr>
          <w:rStyle w:val="StyleUnderline"/>
        </w:rPr>
        <w:t>because they create the impression that corporate crime is permissible provided the offender pays the going price.</w:t>
      </w:r>
      <w:r w:rsidRPr="00E12265">
        <w:rPr>
          <w:sz w:val="16"/>
        </w:rPr>
        <w:t xml:space="preserve">30 </w:t>
      </w:r>
      <w:r w:rsidRPr="00E12265">
        <w:rPr>
          <w:rStyle w:val="StyleUnderline"/>
        </w:rPr>
        <w:t>The same argument applies to equity fines</w:t>
      </w:r>
      <w:r w:rsidRPr="00E12265">
        <w:rPr>
          <w:sz w:val="16"/>
        </w:rPr>
        <w:t xml:space="preserve">: </w:t>
      </w:r>
      <w:r w:rsidRPr="00E12265">
        <w:rPr>
          <w:rStyle w:val="StyleUnderline"/>
        </w:rPr>
        <w:t xml:space="preserve">it </w:t>
      </w:r>
      <w:proofErr w:type="spellStart"/>
      <w:r w:rsidRPr="00E12265">
        <w:rPr>
          <w:rStyle w:val="StyleUnderline"/>
        </w:rPr>
        <w:t>emphasises</w:t>
      </w:r>
      <w:proofErr w:type="spellEnd"/>
      <w:r w:rsidRPr="00E12265">
        <w:rPr>
          <w:rStyle w:val="StyleUnderline"/>
        </w:rPr>
        <w:t xml:space="preserve"> the price of crime. Rather than deterring corporate crime</w:t>
      </w:r>
      <w:r w:rsidRPr="00E12265">
        <w:rPr>
          <w:sz w:val="16"/>
        </w:rPr>
        <w:t xml:space="preserve">, it makes it a share market commodity.31 </w:t>
      </w:r>
      <w:r w:rsidRPr="00E12265">
        <w:rPr>
          <w:rStyle w:val="StyleUnderline"/>
        </w:rPr>
        <w:t>Equity fines</w:t>
      </w:r>
      <w:r w:rsidRPr="00E12265">
        <w:rPr>
          <w:sz w:val="16"/>
        </w:rPr>
        <w:t xml:space="preserve"> fail to reconfigure corporate crime as nonmarketable, instead </w:t>
      </w:r>
      <w:r w:rsidRPr="00E12265">
        <w:rPr>
          <w:rStyle w:val="StyleUnderline"/>
        </w:rPr>
        <w:t>uphold</w:t>
      </w:r>
      <w:r w:rsidRPr="00E12265">
        <w:rPr>
          <w:sz w:val="16"/>
        </w:rPr>
        <w:t xml:space="preserve">ing </w:t>
      </w:r>
      <w:r w:rsidRPr="00E12265">
        <w:rPr>
          <w:rStyle w:val="StyleUnderline"/>
        </w:rPr>
        <w:t>the notion that corporate offences are merely regulatory and not truly criminal.</w:t>
      </w:r>
      <w:r w:rsidRPr="00E12265">
        <w:rPr>
          <w:sz w:val="16"/>
        </w:rPr>
        <w:t xml:space="preserve"> Difficulties in administration 7.24 Various regulatory agencies opposed equity fines in their submissions to the Commission, citing a number of administrative difficulties. Some </w:t>
      </w:r>
      <w:r w:rsidRPr="00E12265">
        <w:rPr>
          <w:rStyle w:val="StyleUnderline"/>
        </w:rPr>
        <w:t>agencies highlighted the problem of a government agency managing and investing the funds of a private company.</w:t>
      </w:r>
      <w:r w:rsidRPr="00E12265">
        <w:rPr>
          <w:sz w:val="16"/>
        </w:rPr>
        <w:t xml:space="preserve"> A potential perception of a </w:t>
      </w:r>
      <w:r w:rsidRPr="00E12265">
        <w:rPr>
          <w:rStyle w:val="StyleUnderline"/>
        </w:rPr>
        <w:t>conflict of interest arises</w:t>
      </w:r>
      <w:r w:rsidRPr="00E12265">
        <w:rPr>
          <w:sz w:val="16"/>
        </w:rPr>
        <w:t xml:space="preserve">.32 For example, having an agency like the NSW Department of Fair Trading or the Australian Tax Office manage the shares of a corporation33 that has contravened the laws that these agencies enforce raises issues relating to the proper relationship and dealings between them and convicted corporations.34 7.25 The Australian Stock Exchange expressed concerns that the liquidation of securities to </w:t>
      </w:r>
      <w:proofErr w:type="spellStart"/>
      <w:r w:rsidRPr="00E12265">
        <w:rPr>
          <w:sz w:val="16"/>
        </w:rPr>
        <w:t>maximise</w:t>
      </w:r>
      <w:proofErr w:type="spellEnd"/>
      <w:r w:rsidRPr="00E12265">
        <w:rPr>
          <w:sz w:val="16"/>
        </w:rPr>
        <w:t xml:space="preserve"> their return would be a difficult topic on which to draft satisfactory and effective legislation. By their nature, securities increase and decrease in value. They will never have a definite value as opposed to a fixed fine amount. The ASX queried how one would decide when best to sell to </w:t>
      </w:r>
      <w:proofErr w:type="spellStart"/>
      <w:r w:rsidRPr="00E12265">
        <w:rPr>
          <w:sz w:val="16"/>
        </w:rPr>
        <w:t>maximise</w:t>
      </w:r>
      <w:proofErr w:type="spellEnd"/>
      <w:r w:rsidRPr="00E12265">
        <w:rPr>
          <w:sz w:val="16"/>
        </w:rPr>
        <w:t xml:space="preserve"> return.35 Limited in application 7.26 </w:t>
      </w:r>
      <w:r w:rsidRPr="00E12265">
        <w:rPr>
          <w:rStyle w:val="StyleUnderline"/>
        </w:rPr>
        <w:t>Equity fines may not be appropriate for private companies</w:t>
      </w:r>
      <w:r w:rsidRPr="00E12265">
        <w:rPr>
          <w:sz w:val="16"/>
        </w:rPr>
        <w:t xml:space="preserve">. These companies often involve closely held securities in a family-type arrangement where it would be inappropriate to force a widening of the share base. </w:t>
      </w:r>
      <w:r w:rsidRPr="00E12265">
        <w:rPr>
          <w:rStyle w:val="StyleUnderline"/>
        </w:rPr>
        <w:t>There is also the difficulty of valuing the shares of these companies.</w:t>
      </w:r>
      <w:r w:rsidRPr="00E12265">
        <w:rPr>
          <w:sz w:val="16"/>
        </w:rPr>
        <w:t xml:space="preserve"> </w:t>
      </w:r>
      <w:r w:rsidRPr="00E12265">
        <w:rPr>
          <w:rStyle w:val="StyleUnderline"/>
        </w:rPr>
        <w:t>Equity fines are therefore only possible for a limited number of companies.</w:t>
      </w:r>
      <w:r w:rsidRPr="00E12265">
        <w:rPr>
          <w:sz w:val="16"/>
        </w:rPr>
        <w:t xml:space="preserve"> 36 THE COMMISSION’S VIEW 7.27 The Commission is not satisfied that the arguments in </w:t>
      </w:r>
      <w:proofErr w:type="spellStart"/>
      <w:r w:rsidRPr="00E12265">
        <w:rPr>
          <w:sz w:val="16"/>
        </w:rPr>
        <w:t>favour</w:t>
      </w:r>
      <w:proofErr w:type="spellEnd"/>
      <w:r w:rsidRPr="00E12265">
        <w:rPr>
          <w:sz w:val="16"/>
        </w:rPr>
        <w:t xml:space="preserve"> of equity fines outweigh the potential disadvantages of their introduction. </w:t>
      </w:r>
      <w:r w:rsidRPr="00E12265">
        <w:rPr>
          <w:rStyle w:val="StyleUnderline"/>
        </w:rPr>
        <w:t>Equity fines suffer from many of the same inadequacies as fines.</w:t>
      </w:r>
      <w:r w:rsidRPr="00E12265">
        <w:rPr>
          <w:sz w:val="16"/>
        </w:rPr>
        <w:t xml:space="preserve"> </w:t>
      </w:r>
      <w:r w:rsidRPr="00E12265">
        <w:rPr>
          <w:rStyle w:val="StyleUnderline"/>
        </w:rPr>
        <w:t>They</w:t>
      </w:r>
      <w:r w:rsidRPr="00E12265">
        <w:rPr>
          <w:sz w:val="16"/>
        </w:rPr>
        <w:t xml:space="preserve"> fall squarely on the shareholders, and </w:t>
      </w:r>
      <w:r w:rsidRPr="00E12265">
        <w:rPr>
          <w:rStyle w:val="StyleUnderline"/>
        </w:rPr>
        <w:t>do not discriminate between powerful shareholders and those who exercise little control over the corporation’s activities. There is no evidence that fines levied in shares as opposed to cash would be any more effective in achieving the sentencing objectives of deterrence</w:t>
      </w:r>
      <w:r w:rsidRPr="00E12265">
        <w:rPr>
          <w:sz w:val="16"/>
        </w:rPr>
        <w:t xml:space="preserve"> and rehabilitation. </w:t>
      </w:r>
      <w:r w:rsidRPr="00E12265">
        <w:rPr>
          <w:rStyle w:val="StyleUnderline"/>
        </w:rPr>
        <w:t>Share dilution does not affect individual accountability, and there is no direct link between the sanction and prevention</w:t>
      </w:r>
      <w:r w:rsidRPr="00E12265">
        <w:rPr>
          <w:sz w:val="16"/>
        </w:rPr>
        <w:t xml:space="preserve">. Like the cash fine, </w:t>
      </w:r>
      <w:r w:rsidRPr="00E12265">
        <w:rPr>
          <w:rStyle w:val="StyleUnderline"/>
        </w:rPr>
        <w:t>the equity fine does not guarantee future compliance</w:t>
      </w:r>
      <w:r w:rsidRPr="00E12265">
        <w:rPr>
          <w:sz w:val="16"/>
        </w:rPr>
        <w:t xml:space="preserve"> with the law. Further, administrative complexities such as responsibility for a public share portfolio, unforeseeable effects of the sanction on the wider market and the volatile nature of the stock market, 33. The examples assume that the agencies may acquire, hold and dispose of personal property, </w:t>
      </w:r>
      <w:proofErr w:type="spellStart"/>
      <w:r w:rsidRPr="00E12265">
        <w:rPr>
          <w:sz w:val="16"/>
        </w:rPr>
        <w:t>ie</w:t>
      </w:r>
      <w:proofErr w:type="spellEnd"/>
      <w:r w:rsidRPr="00E12265">
        <w:rPr>
          <w:sz w:val="16"/>
        </w:rPr>
        <w:t>, shares. 34. Commercial Law Association, Consultation. One instance when a regulatory agency can hold shares is under the Corporations Act 2001 (</w:t>
      </w:r>
      <w:proofErr w:type="spellStart"/>
      <w:r w:rsidRPr="00E12265">
        <w:rPr>
          <w:sz w:val="16"/>
        </w:rPr>
        <w:t>Cth</w:t>
      </w:r>
      <w:proofErr w:type="spellEnd"/>
      <w:r w:rsidRPr="00E12265">
        <w:rPr>
          <w:sz w:val="16"/>
        </w:rPr>
        <w:t xml:space="preserve">) s 601AD, which provides that on de-registration of a company, all its property vests in the Australian Securities and Investment Commission. However, as a matter of policy, ASIC prefers not to hold shares during the course of an enforcement action against a corporation: Information from L Macauley, ASIC (15 April 2003). 35. Australian Stock Exchange, Submission at 4. 36. Australian Stock Exchange, Submission at 4. R102 Sentencing: corporate offenders 114 NSW Law Reform Commission militate against the adoption of equity fines. In light of the other penalties recommended by the Commission, the need for equity fines is significantly diminished. For example, the proposals regarding community service orders37 would achieve the dual aims of repairing the harm caused by the offence and compensating victims. Accordingly, the Commission considers that </w:t>
      </w:r>
      <w:r w:rsidRPr="00E12265">
        <w:rPr>
          <w:rStyle w:val="StyleUnderline"/>
        </w:rPr>
        <w:t>equity fines are not an appropriate sentencing option and should not be introduced.</w:t>
      </w:r>
      <w:r w:rsidRPr="00E12265">
        <w:rPr>
          <w:sz w:val="16"/>
        </w:rPr>
        <w:t xml:space="preserve"> RECOMMENDATION 5 </w:t>
      </w:r>
      <w:r w:rsidRPr="00E12265">
        <w:rPr>
          <w:rStyle w:val="StyleUnderline"/>
        </w:rPr>
        <w:t xml:space="preserve">Equity fines should not be a sentencing option. </w:t>
      </w:r>
    </w:p>
    <w:p w14:paraId="683DA516" w14:textId="77777777" w:rsidR="00687D68" w:rsidRPr="00687D68" w:rsidRDefault="00687D68" w:rsidP="00687D68"/>
    <w:p w14:paraId="0665DC4F" w14:textId="77777777" w:rsidR="00D14C08" w:rsidRDefault="00D14C08" w:rsidP="003C3C75">
      <w:pPr>
        <w:pStyle w:val="Heading4"/>
        <w:numPr>
          <w:ilvl w:val="0"/>
          <w:numId w:val="14"/>
        </w:numPr>
      </w:pPr>
      <w:r>
        <w:t xml:space="preserve">Equity fines are exclusively for corporations. Sentencing individuals is crucial to deterrence and solvency. </w:t>
      </w:r>
    </w:p>
    <w:p w14:paraId="0CC1707C" w14:textId="77777777" w:rsidR="00D14C08" w:rsidRPr="00E86E00" w:rsidRDefault="00D14C08" w:rsidP="003C3C75">
      <w:pPr>
        <w:pStyle w:val="Heading4"/>
        <w:numPr>
          <w:ilvl w:val="0"/>
          <w:numId w:val="14"/>
        </w:numPr>
      </w:pPr>
      <w:r>
        <w:t>Not applicable - Their ev. is not specific to environmental crime – equity fines require a specific individual victim which is not the case in a lot of environmental crime</w:t>
      </w:r>
    </w:p>
    <w:p w14:paraId="114F02F6" w14:textId="3085508D" w:rsidR="00451035" w:rsidRDefault="00451035" w:rsidP="00451035">
      <w:pPr>
        <w:pStyle w:val="Heading3"/>
      </w:pPr>
      <w:r>
        <w:t>1AR</w:t>
      </w:r>
    </w:p>
    <w:p w14:paraId="7404F7D8" w14:textId="52653FD7" w:rsidR="00D14C08" w:rsidRDefault="00D14C08" w:rsidP="00451035">
      <w:pPr>
        <w:pStyle w:val="Heading4"/>
      </w:pPr>
      <w:r>
        <w:t xml:space="preserve">Any fine are considered “transfers of wealth” and do not trade off with productivity </w:t>
      </w:r>
    </w:p>
    <w:p w14:paraId="7DA51F83" w14:textId="77777777" w:rsidR="00D14C08" w:rsidRPr="000D7AB5" w:rsidRDefault="00D14C08" w:rsidP="00D14C08">
      <w:r>
        <w:t xml:space="preserve">Mark A. </w:t>
      </w:r>
      <w:r w:rsidRPr="000D7AB5">
        <w:rPr>
          <w:rStyle w:val="Heading4Char"/>
        </w:rPr>
        <w:t>Cohen ‘92</w:t>
      </w:r>
      <w:r>
        <w:t>, Justin Potter Professor of American Competitive Enterprise Professor of Law, University Fellow, Resources for the Future Environmental Crime and Punishment: Legal/Economic Theory and Empirical Evidence on Enforcement of Federal Environmental Statutes, 82 J. Crim. L. &amp; Criminology 1054 (1991-1992)</w:t>
      </w:r>
    </w:p>
    <w:p w14:paraId="42B6E325" w14:textId="77777777" w:rsidR="00D14C08" w:rsidRPr="00D1776E" w:rsidRDefault="00D14C08" w:rsidP="00D14C08">
      <w:pPr>
        <w:rPr>
          <w:sz w:val="16"/>
        </w:rPr>
      </w:pPr>
      <w:r w:rsidRPr="00D1776E">
        <w:rPr>
          <w:sz w:val="16"/>
        </w:rPr>
        <w:t xml:space="preserve">Thus, considerable attention has been focused on the role of incarceration (or other forms of non-monetary sanctions). As noted by Becker, </w:t>
      </w:r>
      <w:r w:rsidRPr="00E86E00">
        <w:rPr>
          <w:rStyle w:val="StyleUnderline"/>
        </w:rPr>
        <w:t>jail is a socially costly sanction</w:t>
      </w:r>
      <w:r w:rsidRPr="00D1776E">
        <w:rPr>
          <w:sz w:val="16"/>
        </w:rPr>
        <w:t xml:space="preserve">, </w:t>
      </w:r>
      <w:r w:rsidRPr="000D7AB5">
        <w:rPr>
          <w:rStyle w:val="StyleUnderline"/>
        </w:rPr>
        <w:t>involving both the lost productivity of an offender who is rendered unable to work, and the diversion of productive resources into building and operating prisons</w:t>
      </w:r>
      <w:r w:rsidRPr="00D1776E">
        <w:rPr>
          <w:sz w:val="16"/>
        </w:rPr>
        <w:t xml:space="preserve">. 5 In contrast, </w:t>
      </w:r>
      <w:r w:rsidRPr="000D7AB5">
        <w:rPr>
          <w:rStyle w:val="StyleUnderline"/>
        </w:rPr>
        <w:t>fines are thought of as transfers of wealth, which do not result in socially inefficient allocations of resources</w:t>
      </w:r>
      <w:r w:rsidRPr="00D1776E">
        <w:rPr>
          <w:sz w:val="16"/>
        </w:rPr>
        <w:t xml:space="preserve">. Steven </w:t>
      </w:r>
      <w:proofErr w:type="spellStart"/>
      <w:r w:rsidRPr="000D7AB5">
        <w:rPr>
          <w:rStyle w:val="StyleUnderline"/>
        </w:rPr>
        <w:t>Shavell</w:t>
      </w:r>
      <w:proofErr w:type="spellEnd"/>
      <w:r w:rsidRPr="000D7AB5">
        <w:rPr>
          <w:rStyle w:val="StyleUnderline"/>
        </w:rPr>
        <w:t xml:space="preserve"> identifies five factors that help determine if monetary fines are adequate</w:t>
      </w:r>
      <w:r w:rsidRPr="00D1776E">
        <w:rPr>
          <w:sz w:val="16"/>
        </w:rPr>
        <w:t xml:space="preserve"> to optimally deter potential offenders: (1) size of assets; (2) probability of detection and conviction; (3) size of private benefits from illegal activity; (4) probability that an act will cause harm; and (5) size distribution of the harm if it occurs.8 6 All else being equal, </w:t>
      </w:r>
      <w:r w:rsidRPr="000D7AB5">
        <w:rPr>
          <w:rStyle w:val="StyleUnderline"/>
        </w:rPr>
        <w:t>an optimal penalty policy is more likely to require the use of jail time (or other non-monetary sanctions),</w:t>
      </w:r>
      <w:r w:rsidRPr="00D1776E">
        <w:rPr>
          <w:sz w:val="16"/>
        </w:rPr>
        <w:t xml:space="preserve"> the smaller the size of the offender's assets and the probability of detection and conviction, and the larger the private benefits and the expected harm. </w:t>
      </w:r>
    </w:p>
    <w:p w14:paraId="7D34D456" w14:textId="77777777" w:rsidR="00D14C08" w:rsidRDefault="00D14C08" w:rsidP="00451035">
      <w:pPr>
        <w:pStyle w:val="Heading4"/>
      </w:pPr>
      <w:r>
        <w:t>Doesn’t solve – deterrent effect varies, corporations don’t care, cash awards circumvent, it’s not mandatory, and becomes ineffective</w:t>
      </w:r>
    </w:p>
    <w:p w14:paraId="6EC2D589" w14:textId="77777777" w:rsidR="00D14C08" w:rsidRDefault="00D14C08" w:rsidP="00D14C08">
      <w:pPr>
        <w:rPr>
          <w:sz w:val="16"/>
        </w:rPr>
      </w:pPr>
      <w:r>
        <w:rPr>
          <w:sz w:val="16"/>
        </w:rPr>
        <w:t xml:space="preserve">John C. </w:t>
      </w:r>
      <w:r w:rsidRPr="000D7AB5">
        <w:rPr>
          <w:rStyle w:val="Heading4Char"/>
        </w:rPr>
        <w:t>Coffee</w:t>
      </w:r>
      <w:r>
        <w:rPr>
          <w:sz w:val="16"/>
        </w:rPr>
        <w:t xml:space="preserve"> Jr. </w:t>
      </w:r>
      <w:r w:rsidRPr="000D7AB5">
        <w:rPr>
          <w:rStyle w:val="Heading4Char"/>
        </w:rPr>
        <w:t>‘80</w:t>
      </w:r>
      <w:r>
        <w:rPr>
          <w:sz w:val="16"/>
        </w:rPr>
        <w:t xml:space="preserve">, is the Adolf A. </w:t>
      </w:r>
      <w:proofErr w:type="spellStart"/>
      <w:r>
        <w:rPr>
          <w:sz w:val="16"/>
        </w:rPr>
        <w:t>Berle</w:t>
      </w:r>
      <w:proofErr w:type="spellEnd"/>
      <w:r>
        <w:rPr>
          <w:sz w:val="16"/>
        </w:rPr>
        <w:t xml:space="preserve"> Professor of Law at Columbia Law School and director of the Center on Corporate Governance at Columbia University Law School Making the Punishment Fit the Corporation: The Problem of Finding an Optimal Corporation Criminal Sanction, 1 N. Ill. U. L. Rev. 3 (1980). Available at: https://scholarship.law.columbia.edu/faculty_scholarship/</w:t>
      </w:r>
    </w:p>
    <w:p w14:paraId="5433EBF5" w14:textId="260C9397" w:rsidR="00D14C08" w:rsidRPr="00D14C08" w:rsidRDefault="00D14C08" w:rsidP="00D14C08">
      <w:pPr>
        <w:rPr>
          <w:sz w:val="16"/>
        </w:rPr>
      </w:pPr>
      <w:r w:rsidRPr="000D7AB5">
        <w:rPr>
          <w:sz w:val="16"/>
        </w:rPr>
        <w:t xml:space="preserve">The </w:t>
      </w:r>
      <w:r w:rsidRPr="000D7AB5">
        <w:rPr>
          <w:rStyle w:val="StyleUnderline"/>
        </w:rPr>
        <w:t>degree to which equity fines will deter corporate managers</w:t>
      </w:r>
      <w:r w:rsidRPr="000D7AB5">
        <w:rPr>
          <w:sz w:val="16"/>
        </w:rPr>
        <w:t xml:space="preserve">, as distinct from their corporations, </w:t>
      </w:r>
      <w:r w:rsidRPr="000D7AB5">
        <w:rPr>
          <w:rStyle w:val="StyleUnderline"/>
        </w:rPr>
        <w:t>would vary considerably</w:t>
      </w:r>
      <w:r w:rsidRPr="000D7AB5">
        <w:rPr>
          <w:sz w:val="16"/>
        </w:rPr>
        <w:t xml:space="preserve">, depending on the dispersion of the stock ownership of the particular corporation (e.g., is </w:t>
      </w:r>
      <w:r w:rsidRPr="000D7AB5">
        <w:rPr>
          <w:rStyle w:val="StyleUnderline"/>
        </w:rPr>
        <w:t>it</w:t>
      </w:r>
      <w:r w:rsidRPr="000D7AB5">
        <w:rPr>
          <w:sz w:val="16"/>
        </w:rPr>
        <w:t xml:space="preserve"> a potential takeover target or </w:t>
      </w:r>
      <w:r w:rsidRPr="000D7AB5">
        <w:rPr>
          <w:rStyle w:val="StyleUnderline"/>
        </w:rPr>
        <w:t>is</w:t>
      </w:r>
      <w:r w:rsidRPr="000D7AB5">
        <w:rPr>
          <w:sz w:val="16"/>
        </w:rPr>
        <w:t xml:space="preserve"> it </w:t>
      </w:r>
      <w:r w:rsidRPr="000D7AB5">
        <w:rPr>
          <w:rStyle w:val="StyleUnderline"/>
        </w:rPr>
        <w:t>relatively invulnerable</w:t>
      </w:r>
      <w:r w:rsidRPr="000D7AB5">
        <w:rPr>
          <w:sz w:val="16"/>
        </w:rPr>
        <w:t xml:space="preserve">). </w:t>
      </w:r>
      <w:r w:rsidRPr="000D7AB5">
        <w:rPr>
          <w:rStyle w:val="StyleUnderline"/>
        </w:rPr>
        <w:t>A family-owned corporation</w:t>
      </w:r>
      <w:r w:rsidRPr="000D7AB5">
        <w:rPr>
          <w:sz w:val="16"/>
        </w:rPr>
        <w:t xml:space="preserve">, such as Ford, </w:t>
      </w:r>
      <w:r w:rsidRPr="000D7AB5">
        <w:rPr>
          <w:rStyle w:val="StyleUnderline"/>
        </w:rPr>
        <w:t>or a giant</w:t>
      </w:r>
      <w:r w:rsidRPr="000D7AB5">
        <w:rPr>
          <w:sz w:val="16"/>
        </w:rPr>
        <w:t xml:space="preserve"> such as General Motors, obviously </w:t>
      </w:r>
      <w:r w:rsidRPr="000D7AB5">
        <w:rPr>
          <w:rStyle w:val="StyleUnderline"/>
        </w:rPr>
        <w:t>does not live in fear of a hostile takeover</w:t>
      </w:r>
      <w:r w:rsidRPr="000D7AB5">
        <w:rPr>
          <w:sz w:val="16"/>
        </w:rPr>
        <w:t xml:space="preserve">. Still, because the equity fine increases the total shares outstanding (i.e., it enlarges the denominator as well as altering the numerator), no corporation is totally safe. Even in a family-held company-as in King Lear's Kingdom-dissension and factionalism are possible.' " If a sizeable block does not threaten a change in control, it still invades managerial autonomy by giving a new holder a claim to representation on the board and a toehold by which to pursue control in the long run. (2) In some areas of the law-the best example being antitrust-adequate deterrence may already exist because of the existence of civil treble damage actions. Here, the equity fine would serve principally to minimize the spill-over, and even this </w:t>
      </w:r>
      <w:r w:rsidRPr="000D7AB5">
        <w:rPr>
          <w:rStyle w:val="StyleUnderline"/>
        </w:rPr>
        <w:t xml:space="preserve">advantage would be lost if the fine were to be followed by a </w:t>
      </w:r>
      <w:r w:rsidRPr="000D7AB5">
        <w:rPr>
          <w:sz w:val="16"/>
        </w:rPr>
        <w:t xml:space="preserve">punitive </w:t>
      </w:r>
      <w:r w:rsidRPr="000D7AB5">
        <w:rPr>
          <w:rStyle w:val="StyleUnderline"/>
        </w:rPr>
        <w:t>cash award.</w:t>
      </w:r>
      <w:r w:rsidRPr="000D7AB5">
        <w:rPr>
          <w:sz w:val="16"/>
        </w:rPr>
        <w:t xml:space="preserve"> In these areas, greater rationalization of civil and criminal penalties is needed, but </w:t>
      </w:r>
      <w:r w:rsidRPr="000D7AB5">
        <w:rPr>
          <w:rStyle w:val="StyleUnderline"/>
        </w:rPr>
        <w:t xml:space="preserve">the remedy </w:t>
      </w:r>
      <w:r w:rsidRPr="000D7AB5">
        <w:rPr>
          <w:sz w:val="16"/>
        </w:rPr>
        <w:t xml:space="preserve">here proposed </w:t>
      </w:r>
      <w:r w:rsidRPr="000D7AB5">
        <w:rPr>
          <w:rStyle w:val="StyleUnderline"/>
        </w:rPr>
        <w:t>is not</w:t>
      </w:r>
      <w:r w:rsidRPr="000D7AB5">
        <w:rPr>
          <w:sz w:val="16"/>
        </w:rPr>
        <w:t xml:space="preserve"> </w:t>
      </w:r>
      <w:r w:rsidRPr="000D7AB5">
        <w:rPr>
          <w:rStyle w:val="StyleUnderline"/>
        </w:rPr>
        <w:t>meant to be mandatory.</w:t>
      </w:r>
      <w:r w:rsidRPr="000D7AB5">
        <w:rPr>
          <w:sz w:val="16"/>
        </w:rPr>
        <w:t xml:space="preserve"> Rather, </w:t>
      </w:r>
      <w:r w:rsidRPr="000D7AB5">
        <w:rPr>
          <w:rStyle w:val="StyleUnderline"/>
        </w:rPr>
        <w:t>it would be an alternative and supplementary penalty</w:t>
      </w:r>
      <w:r w:rsidRPr="000D7AB5">
        <w:rPr>
          <w:sz w:val="16"/>
        </w:rPr>
        <w:t xml:space="preserve"> which could be combined with cash fines and civil damages. (3) </w:t>
      </w:r>
      <w:r w:rsidRPr="000D7AB5">
        <w:rPr>
          <w:rStyle w:val="StyleUnderline"/>
        </w:rPr>
        <w:t>The equity fine may inhibit</w:t>
      </w:r>
      <w:r w:rsidRPr="000D7AB5">
        <w:rPr>
          <w:sz w:val="16"/>
        </w:rPr>
        <w:t xml:space="preserve"> (but does not destroy) the </w:t>
      </w:r>
      <w:r w:rsidRPr="000D7AB5">
        <w:rPr>
          <w:rStyle w:val="StyleUnderline"/>
        </w:rPr>
        <w:t>ability of the corporation to raise capital through the issuance of equity securities.</w:t>
      </w:r>
      <w:r w:rsidRPr="000D7AB5">
        <w:rPr>
          <w:sz w:val="16"/>
        </w:rPr>
        <w:t xml:space="preserve"> Both </w:t>
      </w:r>
      <w:r w:rsidRPr="000D7AB5">
        <w:rPr>
          <w:rStyle w:val="StyleUnderline"/>
        </w:rPr>
        <w:t>because of the dilutive effect of such a fine and because of the overhang effect on the market</w:t>
      </w:r>
      <w:r w:rsidRPr="000D7AB5">
        <w:rPr>
          <w:sz w:val="16"/>
        </w:rPr>
        <w:t xml:space="preserve"> which a marketable block in the hands of a trustee creates, a subsequent </w:t>
      </w:r>
      <w:r w:rsidRPr="000D7AB5">
        <w:rPr>
          <w:rStyle w:val="StyleUnderline"/>
        </w:rPr>
        <w:t xml:space="preserve">equity offering becomes less attractive to the original stockholders. </w:t>
      </w:r>
      <w:r w:rsidRPr="000D7AB5">
        <w:rPr>
          <w:sz w:val="16"/>
        </w:rPr>
        <w:t>However, the empirical evidence is that most public corporations have seldom recently issued equity securities to raise funds (they prefer to use retained earnings or debt financings for this purpose for a variety of reasons, including particularly the tax effect of the interest deduction). Equity issuances are chiefly made today (a) to effect the acquisition of other companies (again, for tax reasons), and (b) to obtain sufficient stockholder distribution to qualify for a stock exchange listing. Although legitimate, neither of these objectives deserves the same societal deference as does the "spill-over" problem, and thus the social cost of the equity fine is smaller by at least an order of magnitude.</w:t>
      </w:r>
    </w:p>
    <w:p w14:paraId="4EA470B0" w14:textId="77777777" w:rsidR="00451035" w:rsidRPr="00E86E00" w:rsidRDefault="00451035" w:rsidP="00451035">
      <w:pPr>
        <w:pStyle w:val="Heading4"/>
        <w:rPr>
          <w:rStyle w:val="StyleUnderline"/>
          <w:sz w:val="26"/>
          <w:u w:val="none"/>
        </w:rPr>
      </w:pPr>
      <w:r w:rsidRPr="00E86E00">
        <w:rPr>
          <w:rStyle w:val="StyleUnderline"/>
          <w:sz w:val="26"/>
          <w:u w:val="none"/>
        </w:rPr>
        <w:t xml:space="preserve">Equity fines </w:t>
      </w:r>
      <w:r>
        <w:rPr>
          <w:rStyle w:val="StyleUnderline"/>
          <w:sz w:val="26"/>
          <w:u w:val="none"/>
        </w:rPr>
        <w:t>have</w:t>
      </w:r>
      <w:r w:rsidRPr="00E86E00">
        <w:rPr>
          <w:rStyle w:val="StyleUnderline"/>
          <w:sz w:val="26"/>
          <w:u w:val="none"/>
        </w:rPr>
        <w:t xml:space="preserve"> the same problems as monetary fine</w:t>
      </w:r>
      <w:r>
        <w:rPr>
          <w:rStyle w:val="StyleUnderline"/>
          <w:sz w:val="26"/>
          <w:u w:val="none"/>
        </w:rPr>
        <w:t>s</w:t>
      </w:r>
      <w:r w:rsidRPr="00E86E00">
        <w:rPr>
          <w:rStyle w:val="StyleUnderline"/>
          <w:sz w:val="26"/>
          <w:u w:val="none"/>
        </w:rPr>
        <w:t>, they aren’t enough to deter compan</w:t>
      </w:r>
      <w:r>
        <w:rPr>
          <w:rStyle w:val="StyleUnderline"/>
          <w:sz w:val="26"/>
          <w:u w:val="none"/>
        </w:rPr>
        <w:t>ies</w:t>
      </w:r>
    </w:p>
    <w:p w14:paraId="1583E9C8" w14:textId="77777777" w:rsidR="00451035" w:rsidRPr="00E86E00" w:rsidRDefault="00451035" w:rsidP="00451035">
      <w:pPr>
        <w:rPr>
          <w:rStyle w:val="StyleUnderline"/>
          <w:u w:val="none"/>
        </w:rPr>
      </w:pPr>
      <w:r>
        <w:rPr>
          <w:rStyle w:val="StyleUnderline"/>
          <w:sz w:val="26"/>
          <w:u w:val="none"/>
        </w:rPr>
        <w:t xml:space="preserve">Joseph F. </w:t>
      </w:r>
      <w:proofErr w:type="spellStart"/>
      <w:r w:rsidRPr="00E86E00">
        <w:rPr>
          <w:rStyle w:val="Heading4Char"/>
        </w:rPr>
        <w:t>Dimento</w:t>
      </w:r>
      <w:proofErr w:type="spellEnd"/>
      <w:r w:rsidRPr="00E86E00">
        <w:rPr>
          <w:rStyle w:val="Heading4Char"/>
        </w:rPr>
        <w:t xml:space="preserve"> ’93</w:t>
      </w:r>
      <w:r>
        <w:rPr>
          <w:rStyle w:val="StyleUnderline"/>
          <w:sz w:val="26"/>
          <w:u w:val="none"/>
        </w:rPr>
        <w:t xml:space="preserve">, Professor in the School of Law and former Director of the Newkirk Center for Science and Society at the University of California, Irvine. He is coeditor of Climate Change: What It Means for Us, Our Children, and Our </w:t>
      </w:r>
      <w:proofErr w:type="gramStart"/>
      <w:r>
        <w:rPr>
          <w:rStyle w:val="StyleUnderline"/>
          <w:sz w:val="26"/>
          <w:u w:val="none"/>
        </w:rPr>
        <w:t>Grandchildren ,</w:t>
      </w:r>
      <w:proofErr w:type="gramEnd"/>
      <w:r>
        <w:rPr>
          <w:rStyle w:val="StyleUnderline"/>
          <w:sz w:val="26"/>
          <w:u w:val="none"/>
        </w:rPr>
        <w:t xml:space="preserve"> “Criminal Enforcement of Environmental Law.” The Annals of the American Academy of Political and Social </w:t>
      </w:r>
      <w:proofErr w:type="gramStart"/>
      <w:r>
        <w:rPr>
          <w:rStyle w:val="StyleUnderline"/>
          <w:sz w:val="26"/>
          <w:u w:val="none"/>
        </w:rPr>
        <w:t>Science ,</w:t>
      </w:r>
      <w:proofErr w:type="gramEnd"/>
      <w:r>
        <w:rPr>
          <w:rStyle w:val="StyleUnderline"/>
          <w:sz w:val="26"/>
          <w:u w:val="none"/>
        </w:rPr>
        <w:t xml:space="preserve"> Jan., 1993,Vol. 525, White-Collar Crime (Jan., 1993), pp. 134-146 Stable URL: http://www.jstor.com/stable/1046843</w:t>
      </w:r>
    </w:p>
    <w:p w14:paraId="00AC48F8" w14:textId="77777777" w:rsidR="00451035" w:rsidRPr="00F63561" w:rsidRDefault="00451035" w:rsidP="00451035">
      <w:pPr>
        <w:rPr>
          <w:sz w:val="16"/>
        </w:rPr>
      </w:pPr>
      <w:r w:rsidRPr="00E86E00">
        <w:rPr>
          <w:rStyle w:val="StyleUnderline"/>
        </w:rPr>
        <w:t>An equity fine would require a company to issue additional shares of stock equivalent to the monetary damages assessed against it</w:t>
      </w:r>
      <w:r w:rsidRPr="00F63561">
        <w:rPr>
          <w:sz w:val="16"/>
        </w:rPr>
        <w:t xml:space="preserve">. The shares would be deposited with a crime victim compensation program that could sell them in the stock market and use the earnings for its work. This approach would dilute the value of stock options, which are among the more treasured remunerations of high corporate officers. </w:t>
      </w:r>
      <w:r w:rsidRPr="00E86E00">
        <w:rPr>
          <w:rStyle w:val="StyleUnderline"/>
        </w:rPr>
        <w:t>The equity fine does not drain off working capital in a way that could cripple a company's work</w:t>
      </w:r>
      <w:r w:rsidRPr="00F63561">
        <w:rPr>
          <w:sz w:val="16"/>
        </w:rPr>
        <w:t>.32</w:t>
      </w:r>
    </w:p>
    <w:p w14:paraId="3F80ADB9" w14:textId="457F41E0" w:rsidR="006777A5" w:rsidRDefault="006777A5" w:rsidP="006777A5">
      <w:pPr>
        <w:pStyle w:val="Heading2"/>
      </w:pPr>
      <w:r>
        <w:t>AT: Imminent Death PIC</w:t>
      </w:r>
    </w:p>
    <w:p w14:paraId="3E0F1999" w14:textId="6413DAA9" w:rsidR="006777A5" w:rsidRPr="006777A5" w:rsidRDefault="006777A5" w:rsidP="006777A5">
      <w:pPr>
        <w:pStyle w:val="Heading3"/>
      </w:pPr>
      <w:r>
        <w:t>2AC—TL</w:t>
      </w:r>
    </w:p>
    <w:p w14:paraId="04064292" w14:textId="77777777" w:rsidR="00B47E0C" w:rsidRPr="003D4AF6" w:rsidRDefault="00B47E0C" w:rsidP="00B47E0C">
      <w:pPr>
        <w:pStyle w:val="Heading4"/>
      </w:pPr>
      <w:bookmarkStart w:id="11" w:name="_Hlk47424736"/>
      <w:r>
        <w:t xml:space="preserve">1---Case is a DA—carbon criminals still pollute, and oil spills are still a risk post CP </w:t>
      </w:r>
    </w:p>
    <w:p w14:paraId="7F349987" w14:textId="77777777" w:rsidR="00B47E0C" w:rsidRPr="00DB4A01" w:rsidRDefault="00B47E0C" w:rsidP="00B47E0C"/>
    <w:p w14:paraId="1FF2BC9E" w14:textId="77777777" w:rsidR="00B47E0C" w:rsidRDefault="00B47E0C" w:rsidP="00B47E0C">
      <w:pPr>
        <w:pStyle w:val="Heading4"/>
      </w:pPr>
      <w:r>
        <w:t xml:space="preserve">2---CP fails—cryogenics is not an environmental crime means the wording of the plan text solves </w:t>
      </w:r>
    </w:p>
    <w:p w14:paraId="3E3AB484" w14:textId="77777777" w:rsidR="00B47E0C" w:rsidRDefault="00B47E0C" w:rsidP="00B47E0C"/>
    <w:p w14:paraId="6D2C11DA" w14:textId="77777777" w:rsidR="00B47E0C" w:rsidRPr="00CC521F" w:rsidRDefault="00B47E0C" w:rsidP="00B47E0C">
      <w:pPr>
        <w:pStyle w:val="Heading4"/>
      </w:pPr>
      <w:r>
        <w:t>3---Double bind—our plan text says we mandate incarceration for “</w:t>
      </w:r>
      <w:r w:rsidRPr="00CC521F">
        <w:rPr>
          <w:i/>
          <w:u w:val="single"/>
        </w:rPr>
        <w:t>offenses</w:t>
      </w:r>
      <w:r>
        <w:rPr>
          <w:i/>
          <w:u w:val="single"/>
        </w:rPr>
        <w:t>”</w:t>
      </w:r>
      <w:r>
        <w:t xml:space="preserve"> this means either cryogenics is illegal now which means no one is doing it anyways OR cryogenics is legal, and the plan doesn’t mandate incarceration for it </w:t>
      </w:r>
    </w:p>
    <w:p w14:paraId="4EB5D999" w14:textId="77777777" w:rsidR="00B47E0C" w:rsidRDefault="00B47E0C" w:rsidP="00B47E0C"/>
    <w:p w14:paraId="316990BC" w14:textId="77777777" w:rsidR="00B47E0C" w:rsidRDefault="00B47E0C" w:rsidP="00B47E0C">
      <w:pPr>
        <w:pStyle w:val="Heading4"/>
      </w:pPr>
      <w:r>
        <w:t xml:space="preserve">4---Cryogenics </w:t>
      </w:r>
      <w:r>
        <w:rPr>
          <w:i/>
          <w:u w:val="single"/>
        </w:rPr>
        <w:t>fails miserably</w:t>
      </w:r>
      <w:r>
        <w:t xml:space="preserve"> and has never succeeded</w:t>
      </w:r>
    </w:p>
    <w:p w14:paraId="39E24115" w14:textId="77777777" w:rsidR="00B47E0C" w:rsidRPr="00CC521F" w:rsidRDefault="00B47E0C" w:rsidP="00B47E0C">
      <w:pPr>
        <w:rPr>
          <w:rStyle w:val="Style13ptBold"/>
        </w:rPr>
      </w:pPr>
      <w:r>
        <w:rPr>
          <w:rStyle w:val="Style13ptBold"/>
        </w:rPr>
        <w:t xml:space="preserve">Hendricks 15 </w:t>
      </w:r>
      <w:r w:rsidRPr="00CC521F">
        <w:t>(</w:t>
      </w:r>
      <w:r>
        <w:t xml:space="preserve">Michael Hendricks, neuroscientist and assistant professor of biology at McGill University, 9-15-15, MIT Technology Review, “The False Science of Cryonics,” </w:t>
      </w:r>
      <w:hyperlink r:id="rId221" w:history="1">
        <w:r w:rsidRPr="005B217B">
          <w:rPr>
            <w:rStyle w:val="Hyperlink"/>
          </w:rPr>
          <w:t>https://www.technologyreview.com/2015/09/15/109906/the-false-science-of-cryonics/</w:t>
        </w:r>
      </w:hyperlink>
      <w:r>
        <w:t xml:space="preserve">, </w:t>
      </w:r>
      <w:proofErr w:type="spellStart"/>
      <w:r>
        <w:t>smarx</w:t>
      </w:r>
      <w:proofErr w:type="spellEnd"/>
      <w:r>
        <w:t>, MLC)</w:t>
      </w:r>
    </w:p>
    <w:p w14:paraId="37E792BA" w14:textId="77777777" w:rsidR="00B47E0C" w:rsidRDefault="00B47E0C" w:rsidP="00B47E0C">
      <w:pPr>
        <w:rPr>
          <w:rStyle w:val="Emphasis"/>
        </w:rPr>
      </w:pPr>
      <w:r w:rsidRPr="00CC521F">
        <w:rPr>
          <w:sz w:val="10"/>
        </w:rPr>
        <w:t>Proponents have added a patina of scientific plausibility to this idea by citing the promise of new technologies in neuroscience, particularly recent work in “</w:t>
      </w:r>
      <w:proofErr w:type="spellStart"/>
      <w:r w:rsidRPr="00CC521F">
        <w:rPr>
          <w:sz w:val="10"/>
        </w:rPr>
        <w:t>connectomics</w:t>
      </w:r>
      <w:proofErr w:type="spellEnd"/>
      <w:r w:rsidRPr="00CC521F">
        <w:rPr>
          <w:sz w:val="10"/>
        </w:rPr>
        <w:t xml:space="preserve">”—a field that maps the connections between neurons. The suggestion is that a detailed map of neural connections could be enough to restore a person’s mind, memories, and personality by uploading it into a computer simulation. </w:t>
      </w:r>
      <w:r w:rsidRPr="00CC521F">
        <w:rPr>
          <w:rStyle w:val="StyleUnderline"/>
        </w:rPr>
        <w:t xml:space="preserve">Science tells us that a </w:t>
      </w:r>
      <w:r w:rsidRPr="009A0E19">
        <w:rPr>
          <w:rStyle w:val="StyleUnderline"/>
          <w:highlight w:val="cyan"/>
        </w:rPr>
        <w:t>map of connections</w:t>
      </w:r>
      <w:r w:rsidRPr="00CC521F">
        <w:rPr>
          <w:rStyle w:val="StyleUnderline"/>
        </w:rPr>
        <w:t xml:space="preserve"> is </w:t>
      </w:r>
      <w:r w:rsidRPr="009A0E19">
        <w:rPr>
          <w:rStyle w:val="StyleUnderline"/>
          <w:highlight w:val="cyan"/>
        </w:rPr>
        <w:t>not sufficient</w:t>
      </w:r>
      <w:r w:rsidRPr="009A0E19">
        <w:rPr>
          <w:sz w:val="10"/>
          <w:highlight w:val="cyan"/>
        </w:rPr>
        <w:t xml:space="preserve"> </w:t>
      </w:r>
      <w:r w:rsidRPr="009A0E19">
        <w:rPr>
          <w:rStyle w:val="StyleUnderline"/>
          <w:highlight w:val="cyan"/>
        </w:rPr>
        <w:t>to</w:t>
      </w:r>
      <w:r w:rsidRPr="00CC521F">
        <w:rPr>
          <w:rStyle w:val="StyleUnderline"/>
        </w:rPr>
        <w:t xml:space="preserve"> simulate, let alone </w:t>
      </w:r>
      <w:r w:rsidRPr="009A0E19">
        <w:rPr>
          <w:rStyle w:val="StyleUnderline"/>
          <w:highlight w:val="cyan"/>
        </w:rPr>
        <w:t>replicate, a nervous system</w:t>
      </w:r>
      <w:r w:rsidRPr="00CC521F">
        <w:rPr>
          <w:rStyle w:val="StyleUnderline"/>
        </w:rPr>
        <w:t xml:space="preserve">, and that there are </w:t>
      </w:r>
      <w:r w:rsidRPr="009A0E19">
        <w:rPr>
          <w:rStyle w:val="StyleUnderline"/>
          <w:highlight w:val="cyan"/>
        </w:rPr>
        <w:t>enormous barriers to achieving immortality</w:t>
      </w:r>
      <w:r w:rsidRPr="00CC521F">
        <w:rPr>
          <w:rStyle w:val="StyleUnderline"/>
        </w:rPr>
        <w:t xml:space="preserve"> in silic</w:t>
      </w:r>
      <w:r w:rsidRPr="00CC521F">
        <w:rPr>
          <w:sz w:val="10"/>
        </w:rPr>
        <w:t xml:space="preserve">o. First, what information is required to replicate a human mind? Second, do current or foreseeable freezing methods preserve the necessary information, and how will this information be recovered? Third, and most confounding to our intuition, would a simulation really be “you”? I study a small roundworm, </w:t>
      </w:r>
      <w:r w:rsidRPr="00CC521F">
        <w:rPr>
          <w:rStyle w:val="StyleUnderline"/>
        </w:rPr>
        <w:t>Caenorhabditis elegans</w:t>
      </w:r>
      <w:r w:rsidRPr="00CC521F">
        <w:rPr>
          <w:sz w:val="10"/>
        </w:rPr>
        <w:t xml:space="preserve">, which is by far the </w:t>
      </w:r>
      <w:r w:rsidRPr="00CC521F">
        <w:rPr>
          <w:rStyle w:val="StyleUnderline"/>
        </w:rPr>
        <w:t>best-described animal in all of biology</w:t>
      </w:r>
      <w:r w:rsidRPr="00CC521F">
        <w:rPr>
          <w:sz w:val="10"/>
        </w:rPr>
        <w:t>. We know all of its genes and all of its cells (a little over 1,000). W</w:t>
      </w:r>
      <w:r w:rsidRPr="00CC521F">
        <w:rPr>
          <w:rStyle w:val="StyleUnderline"/>
        </w:rPr>
        <w:t>e know the identity and complete synaptic connectivity of its 302 neurons, and we have known it for 30 years. If we could “upload” or roughly simulate any brain, it should be that of C.</w:t>
      </w:r>
      <w:r w:rsidRPr="00CC521F">
        <w:rPr>
          <w:sz w:val="10"/>
        </w:rPr>
        <w:t xml:space="preserve"> elegans</w:t>
      </w:r>
      <w:r w:rsidRPr="00CC521F">
        <w:rPr>
          <w:rStyle w:val="Emphasis"/>
        </w:rPr>
        <w:t xml:space="preserve">. Yet even with the full connectome in hand, a </w:t>
      </w:r>
      <w:r w:rsidRPr="009A0E19">
        <w:rPr>
          <w:rStyle w:val="Emphasis"/>
          <w:highlight w:val="cyan"/>
        </w:rPr>
        <w:t>static model of this network of connections lacks most of the information necessary to simulate the mind</w:t>
      </w:r>
      <w:r w:rsidRPr="00CC521F">
        <w:rPr>
          <w:rStyle w:val="Emphasis"/>
        </w:rPr>
        <w:t xml:space="preserve"> of the worm</w:t>
      </w:r>
      <w:r w:rsidRPr="00CC521F">
        <w:rPr>
          <w:sz w:val="10"/>
        </w:rPr>
        <w:t xml:space="preserve">. In short, brain activity cannot be inferred from synaptic neuroanatomy. Synapses are the physical contacts between neurons where a special form of </w:t>
      </w:r>
      <w:proofErr w:type="spellStart"/>
      <w:r w:rsidRPr="00CC521F">
        <w:rPr>
          <w:sz w:val="10"/>
        </w:rPr>
        <w:t>chemoelectric</w:t>
      </w:r>
      <w:proofErr w:type="spellEnd"/>
      <w:r w:rsidRPr="00CC521F">
        <w:rPr>
          <w:sz w:val="10"/>
        </w:rPr>
        <w:t xml:space="preserve"> signaling—neurotransmission—occurs, and they come in many varieties. </w:t>
      </w:r>
      <w:r w:rsidRPr="00CC521F">
        <w:rPr>
          <w:rStyle w:val="Emphasis"/>
        </w:rPr>
        <w:t>They are complex molecular machines made of thousands of proteins and specialized lipid structures.</w:t>
      </w:r>
      <w:r w:rsidRPr="00CC521F">
        <w:rPr>
          <w:sz w:val="10"/>
        </w:rPr>
        <w:t xml:space="preserve"> </w:t>
      </w:r>
      <w:r w:rsidRPr="00CC521F">
        <w:rPr>
          <w:rStyle w:val="StyleUnderline"/>
        </w:rPr>
        <w:t>It is the precise molecular composition of synapses and the membranes they are embedded in that confers their properties.</w:t>
      </w:r>
      <w:r w:rsidRPr="00CC521F">
        <w:rPr>
          <w:sz w:val="10"/>
        </w:rPr>
        <w:t xml:space="preserve"> The presence or absence of a synapse, which is all that current </w:t>
      </w:r>
      <w:proofErr w:type="spellStart"/>
      <w:r w:rsidRPr="00CC521F">
        <w:rPr>
          <w:sz w:val="10"/>
        </w:rPr>
        <w:t>connectomics</w:t>
      </w:r>
      <w:proofErr w:type="spellEnd"/>
      <w:r w:rsidRPr="00CC521F">
        <w:rPr>
          <w:sz w:val="10"/>
        </w:rPr>
        <w:t xml:space="preserve"> methods tell us, </w:t>
      </w:r>
      <w:r w:rsidRPr="00CC521F">
        <w:rPr>
          <w:rStyle w:val="StyleUnderline"/>
        </w:rPr>
        <w:t>suggests that a possible functional relationship between two neurons exists, but little or nothing about the nature of this relationship</w:t>
      </w:r>
      <w:r w:rsidRPr="00CC521F">
        <w:rPr>
          <w:sz w:val="10"/>
        </w:rPr>
        <w:t>—precisely what you need to know to simulate it. Additionally, neurons and other cells in the brain are in constant communication through signaling pathways that do not act through synapses. M</w:t>
      </w:r>
      <w:r w:rsidRPr="00CC521F">
        <w:rPr>
          <w:rStyle w:val="StyleUnderline"/>
        </w:rPr>
        <w:t>any of the signals that regulate fundamental behaviors such as eating, sleeping, mood, mating, and social bonding are mediated by chemical cues acting through networks that are invisible to us anatomically</w:t>
      </w:r>
      <w:r w:rsidRPr="00CC521F">
        <w:rPr>
          <w:sz w:val="10"/>
        </w:rPr>
        <w:t xml:space="preserve">. We know that the same set of synaptic connections can function very differently depending on what mix of these signals is present at a given time. These issues highlight an important distinction: </w:t>
      </w:r>
      <w:r w:rsidRPr="00CC521F">
        <w:rPr>
          <w:rStyle w:val="Emphasis"/>
        </w:rPr>
        <w:t xml:space="preserve">the </w:t>
      </w:r>
      <w:r w:rsidRPr="009A0E19">
        <w:rPr>
          <w:rStyle w:val="Emphasis"/>
        </w:rPr>
        <w:t xml:space="preserve">colossally </w:t>
      </w:r>
      <w:r w:rsidRPr="009A0E19">
        <w:rPr>
          <w:rStyle w:val="Emphasis"/>
          <w:highlight w:val="cyan"/>
        </w:rPr>
        <w:t xml:space="preserve">hard problem of simulating any brain as opposed to the </w:t>
      </w:r>
      <w:r w:rsidRPr="009A0E19">
        <w:rPr>
          <w:rStyle w:val="Emphasis"/>
        </w:rPr>
        <w:t xml:space="preserve">stupendously more difficult </w:t>
      </w:r>
      <w:r w:rsidRPr="009A0E19">
        <w:rPr>
          <w:rStyle w:val="Emphasis"/>
          <w:highlight w:val="cyan"/>
        </w:rPr>
        <w:t>task of replicating a particular brain</w:t>
      </w:r>
      <w:r w:rsidRPr="00CC521F">
        <w:rPr>
          <w:rStyle w:val="Emphasis"/>
        </w:rPr>
        <w:t xml:space="preserve">, which is required for the promised personal immortality of uploading. </w:t>
      </w:r>
      <w:r w:rsidRPr="00CC521F">
        <w:rPr>
          <w:sz w:val="10"/>
        </w:rPr>
        <w:t xml:space="preserve">The features of your neurons (and other cells) and synapses that make you “you” are not generic. The vast array of subtle chemical modifications, states of gene regulation, and subcellular distributions of molecular complexes are all part of the dynamic flux of a living brain. These things are not </w:t>
      </w:r>
      <w:proofErr w:type="gramStart"/>
      <w:r w:rsidRPr="00CC521F">
        <w:rPr>
          <w:sz w:val="10"/>
        </w:rPr>
        <w:t>details</w:t>
      </w:r>
      <w:proofErr w:type="gramEnd"/>
      <w:r w:rsidRPr="00CC521F">
        <w:rPr>
          <w:sz w:val="10"/>
        </w:rPr>
        <w:t xml:space="preserve"> that average out in a large nervous system; rather, they are the very things that engrams (the physical constituents of memories) are made of. While it might be theoretically possible to preserve these features in dead tissue, </w:t>
      </w:r>
      <w:r w:rsidRPr="009A0E19">
        <w:rPr>
          <w:rStyle w:val="Emphasis"/>
          <w:highlight w:val="cyan"/>
        </w:rPr>
        <w:t>that certainly is not happening now</w:t>
      </w:r>
      <w:r w:rsidRPr="00CC521F">
        <w:rPr>
          <w:rStyle w:val="Emphasis"/>
        </w:rPr>
        <w:t>. The technology to do so, let alone the ability to read this information back out of such a specimen, does not yet exist even in principle</w:t>
      </w:r>
      <w:r w:rsidRPr="00CC521F">
        <w:rPr>
          <w:sz w:val="10"/>
        </w:rPr>
        <w:t xml:space="preserve">. It is this purposeful conflation of what is theoretically conceivable with what is ever practically possible that exploits people’s vulnerability. Finally, would an </w:t>
      </w:r>
      <w:proofErr w:type="gramStart"/>
      <w:r w:rsidRPr="00CC521F">
        <w:rPr>
          <w:sz w:val="10"/>
        </w:rPr>
        <w:t>upload</w:t>
      </w:r>
      <w:proofErr w:type="gramEnd"/>
      <w:r w:rsidRPr="00CC521F">
        <w:rPr>
          <w:sz w:val="10"/>
        </w:rPr>
        <w:t xml:space="preserve"> really be you? This is unanswerable, but we can dip our toes in. Whatever our subjective sense of self is, let’s assume it arises from the operation of the physical matter of the brain. We could also tentatively conclude that such awareness is substrate-neutral: if brains can be conscious, a computer program that does everything a brain does should be conscious, too. If one is also willing to imagine arbitrarily complex technology, then we can also think about simulating a brain down to the synaptic or molecular or (why not?) atomic or quantum level. But what is this replica? Is it subjectively “you” or is it a new, separate being? The idea that you can be conscious in two places at the same time defies our intuition. Parsimony suggests that replication will result in two different conscious entities. Simulation, if it were to occur, would result in a new person who is like you but whose conscious experience you don’t have access to. That means that any suggestion that you can come back to life is simply snake oil. Transhumanists have responses to these issues. In my experience, they consist of alternating demands that we trust our intuition about nonexistent technology (uploading could work) but deny our intuition about consciousness (it would not be me). </w:t>
      </w:r>
      <w:r w:rsidRPr="00CC521F">
        <w:rPr>
          <w:rStyle w:val="StyleUnderline"/>
        </w:rPr>
        <w:t>No one who has experienced the disbelief of losing a loved one can help but sympathize with someone who pays $80,000 to freeze their brain.</w:t>
      </w:r>
      <w:r w:rsidRPr="00CC521F">
        <w:rPr>
          <w:sz w:val="10"/>
        </w:rPr>
        <w:t xml:space="preserve"> </w:t>
      </w:r>
      <w:r w:rsidRPr="00CC521F">
        <w:rPr>
          <w:rStyle w:val="Emphasis"/>
        </w:rPr>
        <w:t xml:space="preserve">But </w:t>
      </w:r>
      <w:r w:rsidRPr="009A0E19">
        <w:rPr>
          <w:rStyle w:val="Emphasis"/>
          <w:highlight w:val="cyan"/>
        </w:rPr>
        <w:t>reanimation</w:t>
      </w:r>
      <w:r w:rsidRPr="00CC521F">
        <w:rPr>
          <w:rStyle w:val="Emphasis"/>
        </w:rPr>
        <w:t xml:space="preserve"> or simulation </w:t>
      </w:r>
      <w:r w:rsidRPr="009A0E19">
        <w:rPr>
          <w:rStyle w:val="Emphasis"/>
          <w:highlight w:val="cyan"/>
        </w:rPr>
        <w:t>is an abjectly false hope that is beyond the promise of technology and is certainly impossible</w:t>
      </w:r>
      <w:r w:rsidRPr="00CC521F">
        <w:rPr>
          <w:rStyle w:val="Emphasis"/>
        </w:rPr>
        <w:t xml:space="preserve"> with the frozen, dead tissue </w:t>
      </w:r>
      <w:r w:rsidRPr="009A0E19">
        <w:rPr>
          <w:rStyle w:val="Emphasis"/>
          <w:highlight w:val="cyan"/>
        </w:rPr>
        <w:t>offered by the “cryonics” industry</w:t>
      </w:r>
      <w:r w:rsidRPr="00CC521F">
        <w:rPr>
          <w:rStyle w:val="Emphasis"/>
        </w:rPr>
        <w:t xml:space="preserve">. </w:t>
      </w:r>
      <w:r w:rsidRPr="009A0E19">
        <w:rPr>
          <w:rStyle w:val="Emphasis"/>
          <w:highlight w:val="cyan"/>
        </w:rPr>
        <w:t>Those who profit from this</w:t>
      </w:r>
      <w:r w:rsidRPr="00CC521F">
        <w:rPr>
          <w:rStyle w:val="Emphasis"/>
        </w:rPr>
        <w:t xml:space="preserve"> hope </w:t>
      </w:r>
      <w:r w:rsidRPr="009A0E19">
        <w:rPr>
          <w:rStyle w:val="Emphasis"/>
          <w:highlight w:val="cyan"/>
        </w:rPr>
        <w:t xml:space="preserve">deserve our </w:t>
      </w:r>
      <w:r w:rsidRPr="009A0E19">
        <w:rPr>
          <w:rStyle w:val="Emphasis"/>
        </w:rPr>
        <w:t>anger</w:t>
      </w:r>
      <w:r w:rsidRPr="00CC521F">
        <w:rPr>
          <w:rStyle w:val="Emphasis"/>
        </w:rPr>
        <w:t xml:space="preserve"> and </w:t>
      </w:r>
      <w:r w:rsidRPr="009A0E19">
        <w:rPr>
          <w:rStyle w:val="Emphasis"/>
          <w:highlight w:val="cyan"/>
        </w:rPr>
        <w:t>contempt.</w:t>
      </w:r>
    </w:p>
    <w:p w14:paraId="49F4CA14" w14:textId="77777777" w:rsidR="00B47E0C" w:rsidRDefault="00B47E0C" w:rsidP="00B47E0C">
      <w:pPr>
        <w:rPr>
          <w:rStyle w:val="Emphasis"/>
        </w:rPr>
      </w:pPr>
    </w:p>
    <w:p w14:paraId="4EF9394E" w14:textId="77777777" w:rsidR="00B47E0C" w:rsidRPr="001D7CF2" w:rsidRDefault="00B47E0C" w:rsidP="00B47E0C">
      <w:pPr>
        <w:pStyle w:val="Analytic"/>
        <w:rPr>
          <w:rStyle w:val="Style13ptBold"/>
          <w:b/>
        </w:rPr>
      </w:pPr>
      <w:r>
        <w:rPr>
          <w:rStyle w:val="Style13ptBold"/>
          <w:b/>
        </w:rPr>
        <w:t>5---</w:t>
      </w:r>
      <w:r w:rsidRPr="001D7CF2">
        <w:rPr>
          <w:rStyle w:val="Style13ptBold"/>
          <w:b/>
        </w:rPr>
        <w:t>PICS are a voter—</w:t>
      </w:r>
      <w:r>
        <w:rPr>
          <w:rStyle w:val="Style13ptBold"/>
          <w:b/>
        </w:rPr>
        <w:t>takes away the only aff offense—kills clash and argument resolution</w:t>
      </w:r>
    </w:p>
    <w:p w14:paraId="4A184F95" w14:textId="77777777" w:rsidR="00B47E0C" w:rsidRPr="00CC521F" w:rsidRDefault="00B47E0C" w:rsidP="00B47E0C">
      <w:pPr>
        <w:rPr>
          <w:sz w:val="10"/>
        </w:rPr>
      </w:pPr>
    </w:p>
    <w:p w14:paraId="21B1F6B3" w14:textId="77777777" w:rsidR="00B47E0C" w:rsidRDefault="00B47E0C" w:rsidP="00B47E0C">
      <w:pPr>
        <w:pStyle w:val="Heading4"/>
      </w:pPr>
      <w:r>
        <w:t xml:space="preserve">6---Doesn’t solve case—incarceration is necessary for deterrence that’s Uhlmann and </w:t>
      </w:r>
      <w:proofErr w:type="spellStart"/>
      <w:r>
        <w:t>O’Hear</w:t>
      </w:r>
      <w:proofErr w:type="spellEnd"/>
    </w:p>
    <w:p w14:paraId="4351F643" w14:textId="77777777" w:rsidR="00B47E0C" w:rsidRDefault="00B47E0C" w:rsidP="00B47E0C"/>
    <w:p w14:paraId="3A613BE3" w14:textId="77777777" w:rsidR="00B47E0C" w:rsidRDefault="00B47E0C" w:rsidP="00B47E0C">
      <w:pPr>
        <w:pStyle w:val="Heading4"/>
      </w:pPr>
      <w:r>
        <w:t xml:space="preserve">7---Reject the CP—it’s eugenics because only the rich get to be frozen </w:t>
      </w:r>
    </w:p>
    <w:bookmarkEnd w:id="11"/>
    <w:p w14:paraId="0CF79710" w14:textId="29713050" w:rsidR="00822EE6" w:rsidRDefault="00822EE6" w:rsidP="00822EE6">
      <w:pPr>
        <w:rPr>
          <w:sz w:val="16"/>
        </w:rPr>
      </w:pPr>
    </w:p>
    <w:p w14:paraId="07ECBB48" w14:textId="1EE8307D" w:rsidR="0018072B" w:rsidRDefault="0018072B" w:rsidP="0018072B">
      <w:pPr>
        <w:pStyle w:val="Heading2"/>
      </w:pPr>
      <w:r>
        <w:t>Culpability PIC</w:t>
      </w:r>
    </w:p>
    <w:p w14:paraId="4C98ED6C" w14:textId="1C38B55F" w:rsidR="0018072B" w:rsidRPr="0018072B" w:rsidRDefault="0018072B" w:rsidP="0018072B">
      <w:pPr>
        <w:pStyle w:val="Heading3"/>
      </w:pPr>
      <w:r>
        <w:t>2AC</w:t>
      </w:r>
    </w:p>
    <w:p w14:paraId="1FD9757A" w14:textId="77777777" w:rsidR="0018072B" w:rsidRDefault="0018072B" w:rsidP="0018072B">
      <w:pPr>
        <w:pStyle w:val="Heading4"/>
      </w:pPr>
      <w:r>
        <w:t xml:space="preserve">1---For purely technical and intangible offenses, prefer </w:t>
      </w:r>
      <w:proofErr w:type="gramStart"/>
      <w:r>
        <w:t>culpability based</w:t>
      </w:r>
      <w:proofErr w:type="gramEnd"/>
      <w:r>
        <w:t xml:space="preserve"> guidelines– only way to build moral credibility of the law which improve broader compliance</w:t>
      </w:r>
    </w:p>
    <w:p w14:paraId="747C8543" w14:textId="77777777" w:rsidR="0018072B" w:rsidRPr="00615DE2" w:rsidRDefault="0018072B" w:rsidP="0018072B">
      <w:proofErr w:type="spellStart"/>
      <w:r>
        <w:rPr>
          <w:rStyle w:val="Style13ptBold"/>
        </w:rPr>
        <w:t>O’Hear</w:t>
      </w:r>
      <w:proofErr w:type="spellEnd"/>
      <w:r>
        <w:rPr>
          <w:rStyle w:val="Style13ptBold"/>
        </w:rPr>
        <w:t xml:space="preserve"> 04 </w:t>
      </w:r>
      <w:r w:rsidRPr="00456605">
        <w:rPr>
          <w:sz w:val="20"/>
          <w:szCs w:val="20"/>
        </w:rPr>
        <w:t xml:space="preserve">Michael </w:t>
      </w:r>
      <w:proofErr w:type="spellStart"/>
      <w:r w:rsidRPr="00456605">
        <w:rPr>
          <w:sz w:val="20"/>
          <w:szCs w:val="20"/>
        </w:rPr>
        <w:t>O’Hear</w:t>
      </w:r>
      <w:proofErr w:type="spellEnd"/>
      <w:r w:rsidRPr="00456605">
        <w:rPr>
          <w:sz w:val="20"/>
          <w:szCs w:val="20"/>
        </w:rPr>
        <w:t xml:space="preserve"> is a nationally recognized authority on criminal punishment, teaches criminal law and related courses. He is the author or coauthor of more than seventy-five scholarly articles on sentencing, criminal procedure, and other legal topics. Professor </w:t>
      </w:r>
      <w:proofErr w:type="spellStart"/>
      <w:r w:rsidRPr="00456605">
        <w:rPr>
          <w:sz w:val="20"/>
          <w:szCs w:val="20"/>
        </w:rPr>
        <w:t>O'Hear</w:t>
      </w:r>
      <w:proofErr w:type="spellEnd"/>
      <w:r w:rsidRPr="00456605">
        <w:rPr>
          <w:sz w:val="20"/>
          <w:szCs w:val="20"/>
        </w:rPr>
        <w:t xml:space="preserve"> is a graduate of Yale College and Yale Law School, where he was editor-in-chief of the Yale Journal of Law &amp; the Humanities and an editor of the Yale Law Journal. He clerked for United States District Court Judge Janet Bond </w:t>
      </w:r>
      <w:proofErr w:type="spellStart"/>
      <w:r w:rsidRPr="00456605">
        <w:rPr>
          <w:sz w:val="20"/>
          <w:szCs w:val="20"/>
        </w:rPr>
        <w:t>Arterton</w:t>
      </w:r>
      <w:proofErr w:type="spellEnd"/>
      <w:r w:rsidRPr="00456605">
        <w:rPr>
          <w:sz w:val="20"/>
          <w:szCs w:val="20"/>
        </w:rPr>
        <w:t xml:space="preserve"> in New Haven, Connecticut. “Sentencing the Green-Collar Offender: Punishment, Culpability, and Environmental Crime</w:t>
      </w:r>
      <w:proofErr w:type="gramStart"/>
      <w:r w:rsidRPr="00456605">
        <w:rPr>
          <w:sz w:val="20"/>
          <w:szCs w:val="20"/>
        </w:rPr>
        <w:t>”,  95</w:t>
      </w:r>
      <w:proofErr w:type="gramEnd"/>
      <w:r w:rsidRPr="00456605">
        <w:rPr>
          <w:sz w:val="20"/>
          <w:szCs w:val="20"/>
        </w:rPr>
        <w:t xml:space="preserve"> J. Crim. L. &amp; Criminology 133, 2004, https://scholarship.law.marquette.edu/cgi/viewcontent.cgi?article=1277&amp;context=facpub</w:t>
      </w:r>
    </w:p>
    <w:p w14:paraId="6811412A" w14:textId="77777777" w:rsidR="0018072B" w:rsidRDefault="0018072B" w:rsidP="0018072B">
      <w:pPr>
        <w:rPr>
          <w:sz w:val="14"/>
          <w:szCs w:val="14"/>
        </w:rPr>
      </w:pPr>
      <w:r w:rsidRPr="001E3EA1">
        <w:rPr>
          <w:sz w:val="14"/>
          <w:szCs w:val="14"/>
        </w:rPr>
        <w:t xml:space="preserve"> Even if not viewed as morally offensive on its face, this sort of counter-intuitive result (and, by implication, the deterrence-based approach more generally) should be rejected for at least three thoroughly pragmatic reasons. </w:t>
      </w:r>
      <w:r w:rsidRPr="00BE72C5">
        <w:rPr>
          <w:rStyle w:val="Emphasis"/>
          <w:highlight w:val="yellow"/>
        </w:rPr>
        <w:t>First, a system that imposes enormous penalties for low culpability violations will not be enforced</w:t>
      </w:r>
      <w:r w:rsidRPr="001E3EA1">
        <w:rPr>
          <w:rStyle w:val="Emphasis"/>
        </w:rPr>
        <w:t>.</w:t>
      </w:r>
      <w:r>
        <w:t xml:space="preserve"> Such a system will display the pathologies of what Professor Kahan has termed the "hard-shove" approach to modifying social norms.607 These effects occur when the law condemns a particular behavior more severely than do the people responsible for enforcing the law. Drawing on examples such as efforts to crack down on rape, drunk driving, and domestic violence, Kahan has demonstrated that the "hard shove" does not work: </w:t>
      </w:r>
      <w:r w:rsidRPr="001E3EA1">
        <w:rPr>
          <w:rStyle w:val="Emphasis"/>
        </w:rPr>
        <w:t>"[</w:t>
      </w:r>
      <w:r w:rsidRPr="00BE72C5">
        <w:rPr>
          <w:rStyle w:val="Emphasis"/>
          <w:highlight w:val="yellow"/>
        </w:rPr>
        <w:t>P]</w:t>
      </w:r>
      <w:proofErr w:type="spellStart"/>
      <w:r w:rsidRPr="00BE72C5">
        <w:rPr>
          <w:rStyle w:val="Emphasis"/>
          <w:highlight w:val="yellow"/>
        </w:rPr>
        <w:t>olice</w:t>
      </w:r>
      <w:proofErr w:type="spellEnd"/>
      <w:r w:rsidRPr="00BE72C5">
        <w:rPr>
          <w:rStyle w:val="Emphasis"/>
          <w:highlight w:val="yellow"/>
        </w:rPr>
        <w:t xml:space="preserve"> grow more reluctant to arrest, prosecutors to charge, juries to convict, and judges to punish</w:t>
      </w:r>
      <w:r>
        <w:t xml:space="preserve">. 6 °8 Indeed, the "hard shove" may be counterproductive: "For example, when a jury in a high profile case acquits a defendant charged with raping a woman who protested but who didn't physically resist his advances, the verdict reaffirms the vitality of the norm that 'no sometimes means yes,' and thus perpetuates behavior consistent with the norm." 609 </w:t>
      </w:r>
      <w:r w:rsidRPr="00BE72C5">
        <w:rPr>
          <w:rStyle w:val="Emphasis"/>
          <w:highlight w:val="yellow"/>
        </w:rPr>
        <w:t>Second, to whatever extent the system is enforced, disproportionate sentences for low-level offenses will compromise the moral credibility of the environmental regulatory regime</w:t>
      </w:r>
      <w:r>
        <w:t xml:space="preserve">. This is of particular concern in light of the special need, noted in the previous Section, </w:t>
      </w:r>
      <w:r w:rsidRPr="00BE72C5">
        <w:rPr>
          <w:rStyle w:val="Emphasis"/>
          <w:highlight w:val="yellow"/>
        </w:rPr>
        <w:t>for environmental criminal law to have moral credibility</w:t>
      </w:r>
      <w:r>
        <w:t xml:space="preserve"> because it punishes non-obvious harms. As Robinson and Darley have suggested, </w:t>
      </w:r>
      <w:r w:rsidRPr="00BE72C5">
        <w:rPr>
          <w:rStyle w:val="Emphasis"/>
          <w:highlight w:val="yellow"/>
        </w:rPr>
        <w:t>disproportionately severe sentences may have the perverse effect of reducing compliance rates by weakening the norm of deferring to the law</w:t>
      </w:r>
      <w:r>
        <w:t xml:space="preserve">.610 Third, a growing body of </w:t>
      </w:r>
      <w:r w:rsidRPr="00BE72C5">
        <w:rPr>
          <w:rStyle w:val="Emphasis"/>
          <w:highlight w:val="yellow"/>
        </w:rPr>
        <w:t>empirical</w:t>
      </w:r>
      <w:r>
        <w:t xml:space="preserve"> </w:t>
      </w:r>
      <w:r w:rsidRPr="001E3EA1">
        <w:rPr>
          <w:rStyle w:val="Emphasis"/>
        </w:rPr>
        <w:t xml:space="preserve">evidence </w:t>
      </w:r>
      <w:r w:rsidRPr="00BE72C5">
        <w:rPr>
          <w:rStyle w:val="Emphasis"/>
          <w:highlight w:val="yellow"/>
        </w:rPr>
        <w:t>casts doubt on the "deterrability" of the sorts of low-level</w:t>
      </w:r>
      <w:r w:rsidRPr="001E3EA1">
        <w:rPr>
          <w:rStyle w:val="Emphasis"/>
        </w:rPr>
        <w:t xml:space="preserve">, technical environmental </w:t>
      </w:r>
      <w:r w:rsidRPr="00BE72C5">
        <w:rPr>
          <w:rStyle w:val="Emphasis"/>
          <w:highlight w:val="yellow"/>
        </w:rPr>
        <w:t>violations that would be particularly targeted</w:t>
      </w:r>
      <w:r>
        <w:t xml:space="preserve"> </w:t>
      </w:r>
      <w:r w:rsidRPr="001E3EA1">
        <w:rPr>
          <w:sz w:val="14"/>
          <w:szCs w:val="14"/>
        </w:rPr>
        <w:t xml:space="preserve">in the deterrence-based approach. The assumption of deterrability rests on the model of the "rational polluter," carefully toting up costs and benefits when deciding whether or not to comply with the law. 611 The rational polluter model founders on the realities of environmental regulation described above: pollution is inevitable and pervasive; environmental laws are aspirational to the point of being unrealistic in their expectations; and the law is extraordinarily complex. 61 2 Thus, the vast majority of corporate environmental managers believe that perfect compliance is impossible.61 3 Indeed, the complexities of the law are such that nearly half of corporate environmental </w:t>
      </w:r>
      <w:proofErr w:type="spellStart"/>
      <w:r w:rsidRPr="001E3EA1">
        <w:rPr>
          <w:sz w:val="14"/>
          <w:szCs w:val="14"/>
        </w:rPr>
        <w:t>managers</w:t>
      </w:r>
      <w:proofErr w:type="spellEnd"/>
      <w:r w:rsidRPr="001E3EA1">
        <w:rPr>
          <w:sz w:val="14"/>
          <w:szCs w:val="14"/>
        </w:rPr>
        <w:t xml:space="preserve"> report that their single most time-consuming duty is just determining whether their facilities are in compliance. 614 EPA's recent experience with an agency-industry partnership initiative, the Environmental Leadership Program ("ELP"), provides some validation of the views of corporate managers. Professor Spence describes the lessons of the ELP this way: During the pilot phase of the ELP, audits were carefully planned in advance and designed to allow participating firms to demonstrate their sophisticated environmental management and auditing systems to the EPA. The audits included regulators and representatives of the firms, and each firm knew ahead of time when the audit would take place and had ample time to prepare. Nevertheless, in nearly every environmental audit performed under the ELP, violations were discovered .... [T]he important point is this: even with time to prepare and an incentive to perform well, these sophisticated firms did not achieve perfect compliance. 6 1 Other studies have reached similar conclusions that significant percentages of environmental violations are inadvertent. 616 Complementing these studies, much evidence suggests that corporate managers do, by and large-for reasons both high-minded and not-seek in good faith to comply with environmental regulations without regard to the magnitude of the expected sanctions for failure. This seems the best explanation for the levels of compliance that do occur.6 17 The available data indicate that most firms are in compliance most of the time.61 8 Yet, many studies suggest that the expected cost of noncompliance is very small.619 Violations are difficult to detect, and the median fine is only a few thousand dollars. 620 Thus, under the rational polluter model, it makes little sense for firms to devote the considerable resources they put into good environmental performance, including adopting programs that are actually intended to go beyond what the law requires, as many have. 621 Rather, </w:t>
      </w:r>
      <w:proofErr w:type="spellStart"/>
      <w:r w:rsidRPr="001E3EA1">
        <w:rPr>
          <w:sz w:val="14"/>
          <w:szCs w:val="14"/>
        </w:rPr>
        <w:t>realworld</w:t>
      </w:r>
      <w:proofErr w:type="spellEnd"/>
      <w:r w:rsidRPr="001E3EA1">
        <w:rPr>
          <w:sz w:val="14"/>
          <w:szCs w:val="14"/>
        </w:rPr>
        <w:t xml:space="preserve"> firm behavior generally seems consistent with the view that corporate managers have internalized the norms embodied in environmental regulations (or at least the more general norm of obeying the law, whether or not the law is agreed with), and attempt in good faith to comply with those regulations.622</w:t>
      </w:r>
      <w:r>
        <w:t xml:space="preserve"> If this is true, then it is unclear what additional compliance would be achieved by increasing penalties for low-level violations.623 Indeed, for the reasons suggested above, such an approach might actually undermine the norm-internalization that has already occurred.624 3. Summary </w:t>
      </w:r>
      <w:r w:rsidRPr="00BE72C5">
        <w:rPr>
          <w:rStyle w:val="Emphasis"/>
          <w:highlight w:val="yellow"/>
        </w:rPr>
        <w:t>For purposes of the environmental guidelines, the choice between a culpability- and a deterrence-based approach matters the most for</w:t>
      </w:r>
      <w:r>
        <w:t xml:space="preserve"> that broad category of </w:t>
      </w:r>
      <w:r w:rsidRPr="00BE72C5">
        <w:rPr>
          <w:rStyle w:val="Emphasis"/>
          <w:highlight w:val="yellow"/>
        </w:rPr>
        <w:t>violations that are</w:t>
      </w:r>
      <w:r>
        <w:t xml:space="preserve"> either </w:t>
      </w:r>
      <w:r w:rsidRPr="00BE72C5">
        <w:rPr>
          <w:rStyle w:val="Emphasis"/>
          <w:highlight w:val="yellow"/>
        </w:rPr>
        <w:t>purely</w:t>
      </w:r>
      <w:r w:rsidRPr="00BE72C5">
        <w:rPr>
          <w:highlight w:val="yellow"/>
        </w:rPr>
        <w:t xml:space="preserve"> </w:t>
      </w:r>
      <w:r w:rsidRPr="00BE72C5">
        <w:rPr>
          <w:rStyle w:val="Emphasis"/>
          <w:highlight w:val="yellow"/>
        </w:rPr>
        <w:t>technical</w:t>
      </w:r>
      <w:r w:rsidRPr="00BE72C5">
        <w:rPr>
          <w:highlight w:val="yellow"/>
        </w:rPr>
        <w:t xml:space="preserve"> </w:t>
      </w:r>
      <w:r w:rsidRPr="00BE72C5">
        <w:rPr>
          <w:rStyle w:val="Emphasis"/>
          <w:highlight w:val="yellow"/>
        </w:rPr>
        <w:t>or</w:t>
      </w:r>
      <w:r>
        <w:t xml:space="preserve"> that </w:t>
      </w:r>
      <w:r w:rsidRPr="00BE72C5">
        <w:rPr>
          <w:rStyle w:val="Emphasis"/>
          <w:highlight w:val="yellow"/>
        </w:rPr>
        <w:t>create</w:t>
      </w:r>
      <w:r w:rsidRPr="00BE72C5">
        <w:rPr>
          <w:highlight w:val="yellow"/>
        </w:rPr>
        <w:t xml:space="preserve"> </w:t>
      </w:r>
      <w:r w:rsidRPr="00BE72C5">
        <w:rPr>
          <w:rStyle w:val="Emphasis"/>
          <w:highlight w:val="yellow"/>
        </w:rPr>
        <w:t>intangible</w:t>
      </w:r>
      <w:r>
        <w:t xml:space="preserve"> or speculative </w:t>
      </w:r>
      <w:r w:rsidRPr="00BE72C5">
        <w:rPr>
          <w:rStyle w:val="Emphasis"/>
          <w:highlight w:val="yellow"/>
        </w:rPr>
        <w:t>injuries</w:t>
      </w:r>
      <w:r>
        <w:t xml:space="preserve">. </w:t>
      </w:r>
      <w:r w:rsidRPr="001E3EA1">
        <w:rPr>
          <w:sz w:val="14"/>
          <w:szCs w:val="14"/>
        </w:rPr>
        <w:t xml:space="preserve">As to such violations, the difficulty-of detection factor would systematically inflate sentences beyond culpability625 based standards. Many of these violations, however, are inadvertent, and hence </w:t>
      </w:r>
      <w:proofErr w:type="spellStart"/>
      <w:r w:rsidRPr="001E3EA1">
        <w:rPr>
          <w:sz w:val="14"/>
          <w:szCs w:val="14"/>
        </w:rPr>
        <w:t>nondeterrable</w:t>
      </w:r>
      <w:proofErr w:type="spellEnd"/>
      <w:r w:rsidRPr="001E3EA1">
        <w:rPr>
          <w:sz w:val="14"/>
          <w:szCs w:val="14"/>
        </w:rPr>
        <w:t xml:space="preserve">. As to the remainder, longer deterrence-based sentences would diminish the moral credibility of the environmental regulatory system and thereby possibly undermine the ultimate objective of encouraging environmental compliance. This approach would also seem to contradict the preferences of sentencing judges, who frequently reduce environmental sentences based on culpability considerations, but who have not identified purely deterrence-based considerations as grounds for departure. Retributivists, of course, will not need to be persuaded of the advantages of culpability-based environmental guidelines. I hope that these arguments will persuade the </w:t>
      </w:r>
      <w:proofErr w:type="spellStart"/>
      <w:r w:rsidRPr="001E3EA1">
        <w:rPr>
          <w:sz w:val="14"/>
          <w:szCs w:val="14"/>
        </w:rPr>
        <w:t>utilitarians</w:t>
      </w:r>
      <w:proofErr w:type="spellEnd"/>
      <w:r w:rsidRPr="001E3EA1">
        <w:rPr>
          <w:sz w:val="14"/>
          <w:szCs w:val="14"/>
        </w:rPr>
        <w:t xml:space="preserve">, though, that, whatever general reservations they have about a </w:t>
      </w:r>
      <w:r w:rsidRPr="00BE72C5">
        <w:rPr>
          <w:rStyle w:val="Emphasis"/>
          <w:highlight w:val="yellow"/>
        </w:rPr>
        <w:t>culpability-based approach</w:t>
      </w:r>
      <w:r w:rsidRPr="001E3EA1">
        <w:rPr>
          <w:rStyle w:val="Emphasis"/>
        </w:rPr>
        <w:t>,</w:t>
      </w:r>
      <w:r>
        <w:t xml:space="preserve"> such an approach </w:t>
      </w:r>
      <w:r w:rsidRPr="00BE72C5">
        <w:rPr>
          <w:rStyle w:val="Emphasis"/>
          <w:highlight w:val="yellow"/>
        </w:rPr>
        <w:t>is</w:t>
      </w:r>
      <w:r>
        <w:t xml:space="preserve"> particularly </w:t>
      </w:r>
      <w:r w:rsidRPr="00BE72C5">
        <w:rPr>
          <w:rStyle w:val="Emphasis"/>
          <w:highlight w:val="yellow"/>
        </w:rPr>
        <w:t>well-suited for the environmental context</w:t>
      </w:r>
      <w:r w:rsidRPr="00BE72C5">
        <w:rPr>
          <w:highlight w:val="yellow"/>
        </w:rPr>
        <w:t xml:space="preserve">, </w:t>
      </w:r>
      <w:r w:rsidRPr="00BE72C5">
        <w:rPr>
          <w:rStyle w:val="Emphasis"/>
          <w:highlight w:val="yellow"/>
        </w:rPr>
        <w:t>where the moral credibility of the law is particularly important because the underlying harms are not obvious</w:t>
      </w:r>
      <w:r>
        <w:t xml:space="preserve">; </w:t>
      </w:r>
      <w:r w:rsidRPr="001E3EA1">
        <w:rPr>
          <w:sz w:val="14"/>
          <w:szCs w:val="14"/>
        </w:rPr>
        <w:t>where the substantive law does an especially poor job of distinguishing among offenders based on culpability, leaving the task to the sentencing process; where so many violations are difficult to detect, and hence likely to produce especially wide gaps between culpability- and deterrence-based approaches; where so many violations are inadvertent, and hence undeterrable; and where sentencing data suggests an existing judicial emphasis on culpability.</w:t>
      </w:r>
    </w:p>
    <w:p w14:paraId="78FDE2C3" w14:textId="77777777" w:rsidR="0018072B" w:rsidRDefault="0018072B" w:rsidP="0018072B">
      <w:pPr>
        <w:pStyle w:val="Heading4"/>
      </w:pPr>
      <w:r>
        <w:t xml:space="preserve">2---Their </w:t>
      </w:r>
      <w:proofErr w:type="spellStart"/>
      <w:r w:rsidRPr="00216942">
        <w:t>Billiet</w:t>
      </w:r>
      <w:proofErr w:type="spellEnd"/>
      <w:r w:rsidRPr="00216942">
        <w:t xml:space="preserve"> and Rousseau 12</w:t>
      </w:r>
      <w:r>
        <w:t xml:space="preserve"> card assumes status quo restrictions – the aff increases the usage of culpability – and the card really doesn’t say anything – obviously high-culpability cases result in larger sentences</w:t>
      </w:r>
    </w:p>
    <w:p w14:paraId="3EF1525E" w14:textId="77777777" w:rsidR="0018072B" w:rsidRPr="00216942" w:rsidRDefault="0018072B" w:rsidP="0018072B">
      <w:pPr>
        <w:pStyle w:val="Heading4"/>
      </w:pPr>
      <w:r>
        <w:t>3---Their reasons for culpability being bad aren’t in the context of corporate employees that cause environmental harm – it’s in the context of things like the sex offender registry --- AND --- their last card doesn’t even say culpability once</w:t>
      </w:r>
    </w:p>
    <w:p w14:paraId="145E75D6" w14:textId="36052072" w:rsidR="0018072B" w:rsidRDefault="0018072B" w:rsidP="0018072B">
      <w:pPr>
        <w:pStyle w:val="Heading3"/>
      </w:pPr>
      <w:r>
        <w:t>1AR</w:t>
      </w:r>
    </w:p>
    <w:p w14:paraId="7966FEA9" w14:textId="560D26B9" w:rsidR="0018072B" w:rsidRDefault="0018072B" w:rsidP="0018072B">
      <w:pPr>
        <w:pStyle w:val="Heading3"/>
      </w:pPr>
      <w:r>
        <w:t>1AR XT: Culpability Good</w:t>
      </w:r>
    </w:p>
    <w:p w14:paraId="7F4498FE" w14:textId="77777777" w:rsidR="0018072B" w:rsidRDefault="0018072B" w:rsidP="0018072B">
      <w:pPr>
        <w:pStyle w:val="Heading4"/>
      </w:pPr>
      <w:proofErr w:type="spellStart"/>
      <w:r>
        <w:t>O’Hear</w:t>
      </w:r>
      <w:proofErr w:type="spellEnd"/>
      <w:r>
        <w:t xml:space="preserve"> 14 proves that culpability is uniquely key in the context of white collar crimes – creating a scalable system for punishments is key to effective deterrence – culpability based systems are extremely well suited to environmental crime – AND --- all of the cards they read about culpability being bad are in the context of things such as mandatory minimums on minor drug offenses or being placed on the sex offender registry – that’s not the aff</w:t>
      </w:r>
    </w:p>
    <w:p w14:paraId="05AE555E" w14:textId="51935EF3" w:rsidR="0018072B" w:rsidRDefault="0018072B" w:rsidP="0018072B">
      <w:pPr>
        <w:pStyle w:val="Heading3"/>
      </w:pPr>
      <w:r>
        <w:t xml:space="preserve">1AR XT: No loopholes </w:t>
      </w:r>
    </w:p>
    <w:p w14:paraId="0C0DABD4" w14:textId="77777777" w:rsidR="0018072B" w:rsidRDefault="0018072B" w:rsidP="0018072B">
      <w:pPr>
        <w:pStyle w:val="Heading4"/>
      </w:pPr>
      <w:r>
        <w:t xml:space="preserve">The plan is distinct from the world described in </w:t>
      </w:r>
      <w:proofErr w:type="spellStart"/>
      <w:r>
        <w:t>Billeaut</w:t>
      </w:r>
      <w:proofErr w:type="spellEnd"/>
      <w:r>
        <w:t xml:space="preserve"> and Rosseau. The plan only assigns prison sentences to offenders that directly risk bodily harm and issue fines to lower level crimes. Means that the issues described never pop up. </w:t>
      </w:r>
    </w:p>
    <w:p w14:paraId="03858BBB" w14:textId="1DAE5EA8" w:rsidR="0018072B" w:rsidRDefault="0018072B" w:rsidP="0018072B">
      <w:pPr>
        <w:pStyle w:val="Heading3"/>
      </w:pPr>
      <w:r>
        <w:t xml:space="preserve">1AR XT: No INB </w:t>
      </w:r>
    </w:p>
    <w:p w14:paraId="354E42C0" w14:textId="77777777" w:rsidR="0018072B" w:rsidRDefault="0018072B" w:rsidP="0018072B">
      <w:pPr>
        <w:pStyle w:val="Heading4"/>
      </w:pPr>
      <w:r>
        <w:t xml:space="preserve">Their ev. isn’t relevant– The premise that culpability causes discrimination is based on </w:t>
      </w:r>
      <w:r>
        <w:rPr>
          <w:u w:val="single"/>
        </w:rPr>
        <w:t xml:space="preserve">mandatory minimums </w:t>
      </w:r>
      <w:r>
        <w:t xml:space="preserve">that groups wildly different sentences together. That’s wrong because </w:t>
      </w:r>
    </w:p>
    <w:p w14:paraId="166393F9" w14:textId="77777777" w:rsidR="0018072B" w:rsidRDefault="0018072B" w:rsidP="0018072B">
      <w:pPr>
        <w:pStyle w:val="Heading4"/>
        <w:numPr>
          <w:ilvl w:val="0"/>
          <w:numId w:val="29"/>
        </w:numPr>
      </w:pPr>
      <w:r>
        <w:t>The plan is distinct from mandatory minimums – their cards are generic</w:t>
      </w:r>
    </w:p>
    <w:p w14:paraId="0530713B" w14:textId="77777777" w:rsidR="0018072B" w:rsidRDefault="0018072B" w:rsidP="0018072B">
      <w:pPr>
        <w:pStyle w:val="Heading4"/>
        <w:numPr>
          <w:ilvl w:val="0"/>
          <w:numId w:val="29"/>
        </w:numPr>
      </w:pPr>
      <w:r>
        <w:t xml:space="preserve">The whole point of culpability within the plan is to </w:t>
      </w:r>
      <w:r w:rsidRPr="004422F0">
        <w:rPr>
          <w:u w:val="single"/>
        </w:rPr>
        <w:t>differentiate</w:t>
      </w:r>
      <w:r>
        <w:t xml:space="preserve"> severity by litigating incarceration for those that actively injure others and fines for those that don’t. Means that people are sorted. </w:t>
      </w:r>
    </w:p>
    <w:p w14:paraId="2E7499A2" w14:textId="77777777" w:rsidR="0018072B" w:rsidRDefault="0018072B" w:rsidP="0018072B">
      <w:pPr>
        <w:pStyle w:val="Heading4"/>
      </w:pPr>
      <w:r>
        <w:t xml:space="preserve">You can ctrl F environmental white-collar crime and it never pops up because their absolutely no IL to discrimination. </w:t>
      </w:r>
    </w:p>
    <w:p w14:paraId="7DBA9159" w14:textId="77777777" w:rsidR="0018072B" w:rsidRPr="0018072B" w:rsidRDefault="0018072B" w:rsidP="0018072B"/>
    <w:p w14:paraId="5D186FA3" w14:textId="77777777" w:rsidR="00822EE6" w:rsidRDefault="00822EE6" w:rsidP="00822EE6">
      <w:pPr>
        <w:pStyle w:val="Heading2"/>
      </w:pPr>
      <w:proofErr w:type="spellStart"/>
      <w:r>
        <w:t>Misc</w:t>
      </w:r>
      <w:proofErr w:type="spellEnd"/>
      <w:r>
        <w:t>/Unsorted</w:t>
      </w:r>
    </w:p>
    <w:p w14:paraId="0D7FB016" w14:textId="77777777" w:rsidR="00822EE6" w:rsidRDefault="00822EE6" w:rsidP="00822EE6">
      <w:pPr>
        <w:pStyle w:val="Heading3"/>
      </w:pPr>
      <w:r>
        <w:t>2AC---Subsidies CP---Top</w:t>
      </w:r>
    </w:p>
    <w:p w14:paraId="7692F6BC" w14:textId="77777777" w:rsidR="00822EE6" w:rsidRDefault="00822EE6" w:rsidP="003C3C75">
      <w:pPr>
        <w:pStyle w:val="Heading4"/>
        <w:numPr>
          <w:ilvl w:val="0"/>
          <w:numId w:val="3"/>
        </w:numPr>
      </w:pPr>
      <w:r>
        <w:t>Perm do both</w:t>
      </w:r>
    </w:p>
    <w:p w14:paraId="7F1073B8" w14:textId="77777777" w:rsidR="00822EE6" w:rsidRDefault="00822EE6" w:rsidP="00822EE6"/>
    <w:p w14:paraId="35344990" w14:textId="77777777" w:rsidR="00822EE6" w:rsidRDefault="00822EE6" w:rsidP="003C3C75">
      <w:pPr>
        <w:pStyle w:val="Heading4"/>
        <w:numPr>
          <w:ilvl w:val="0"/>
          <w:numId w:val="3"/>
        </w:numPr>
      </w:pPr>
      <w:r>
        <w:t xml:space="preserve">Doesn’t solve, cross apply Ehmke et al </w:t>
      </w:r>
      <w:proofErr w:type="gramStart"/>
      <w:r>
        <w:t>19  from</w:t>
      </w:r>
      <w:proofErr w:type="gramEnd"/>
      <w:r>
        <w:t xml:space="preserve"> advantage 1 regardless of funding, food fraud will collapse the industry because it cause labeling fraud and food contamination which causes massive loses and changes in consumer behavior which wrecks the industry</w:t>
      </w:r>
    </w:p>
    <w:p w14:paraId="31F6EC8F" w14:textId="77777777" w:rsidR="00822EE6" w:rsidRDefault="00822EE6" w:rsidP="00822EE6"/>
    <w:p w14:paraId="68DDFC38" w14:textId="77777777" w:rsidR="00822EE6" w:rsidRDefault="00822EE6" w:rsidP="003C3C75">
      <w:pPr>
        <w:pStyle w:val="Heading4"/>
        <w:numPr>
          <w:ilvl w:val="0"/>
          <w:numId w:val="3"/>
        </w:numPr>
      </w:pPr>
      <w:r>
        <w:t xml:space="preserve">Agricultural subsidies don’t work, hurt the industry, drive down revenue, and increase taxes </w:t>
      </w:r>
    </w:p>
    <w:p w14:paraId="2721DB1E" w14:textId="77777777" w:rsidR="00822EE6" w:rsidRDefault="00822EE6" w:rsidP="00822EE6">
      <w:proofErr w:type="spellStart"/>
      <w:r w:rsidRPr="00FB4504">
        <w:rPr>
          <w:rStyle w:val="Style13ptBold"/>
        </w:rPr>
        <w:t>Riedl</w:t>
      </w:r>
      <w:proofErr w:type="spellEnd"/>
      <w:r w:rsidRPr="00FB4504">
        <w:rPr>
          <w:rStyle w:val="Style13ptBold"/>
        </w:rPr>
        <w:t xml:space="preserve"> 07</w:t>
      </w:r>
      <w:r>
        <w:t xml:space="preserve">, Brian M. </w:t>
      </w:r>
      <w:proofErr w:type="spellStart"/>
      <w:r>
        <w:t>Riedl</w:t>
      </w:r>
      <w:proofErr w:type="spellEnd"/>
      <w:r>
        <w:t>,  Grover M. Hermann Fellow in Federal Budgetary Affairs in the Thomas A. Roe Institute for Economic Policy Studies at The Heritage Foundation, 6-19-07, “How Farm Subsidies Harm Taxpayers, Consumers, and Farmers, Too”, The Heritage Foundation, https://www.heritage.org/agriculture/report/how-farm-subsidies-harm-taxpayers-consumers-and-farmers-too#:~:text=How%20Farm%20Subsidies%20Harm%20Taxpayers%2C%20Consumers%2C%20and%20Farmers%2C%20Too,-June%2020%2C%202007&amp;text=They%20harm%20small%20farmers%20by,and%20in%20lesser%2Ddeveloped%20countries.</w:t>
      </w:r>
    </w:p>
    <w:p w14:paraId="58DFE184" w14:textId="77777777" w:rsidR="00822EE6" w:rsidRPr="009A1D32" w:rsidRDefault="00822EE6" w:rsidP="00822EE6">
      <w:pPr>
        <w:rPr>
          <w:sz w:val="16"/>
        </w:rPr>
      </w:pPr>
      <w:r w:rsidRPr="00A81B06">
        <w:rPr>
          <w:u w:val="single"/>
        </w:rPr>
        <w:t>Counterproductive Agricultural Policies.</w:t>
      </w:r>
      <w:r w:rsidRPr="009A1D32">
        <w:rPr>
          <w:sz w:val="16"/>
        </w:rPr>
        <w:t xml:space="preserve"> As the following problems illustrate, </w:t>
      </w:r>
      <w:r w:rsidRPr="00A81B06">
        <w:rPr>
          <w:u w:val="single"/>
        </w:rPr>
        <w:t>farm subsidies are both</w:t>
      </w:r>
      <w:r>
        <w:rPr>
          <w:u w:val="single"/>
        </w:rPr>
        <w:t xml:space="preserve"> </w:t>
      </w:r>
      <w:r w:rsidRPr="00A81B06">
        <w:rPr>
          <w:u w:val="single"/>
        </w:rPr>
        <w:t>economically counterproductive and ill-advised.</w:t>
      </w:r>
      <w:r>
        <w:rPr>
          <w:u w:val="single"/>
        </w:rPr>
        <w:t xml:space="preserve"> </w:t>
      </w:r>
      <w:r w:rsidRPr="009A1D32">
        <w:rPr>
          <w:sz w:val="16"/>
        </w:rPr>
        <w:t xml:space="preserve">Corporate Welfare. It is a myth that farmers’ incomes are low and that they therefore need federal subsidies. The average farm household earns $81,420 annually (29 percent above the national average); has a net worth of $838,875 (more than eight times the national average); and is located in a rural area with a low cost of living. The farm industry’s current 11.4 percent debt-to-asset ratio is the lowest ever measured and helps to explain why farms fail at only one-sixth the rate of non-farm businesses. Overall, net farm income totaled $279 billion between 2003 and 2006—the highest </w:t>
      </w:r>
      <w:proofErr w:type="spellStart"/>
      <w:r w:rsidRPr="009A1D32">
        <w:rPr>
          <w:sz w:val="16"/>
        </w:rPr>
        <w:t>fouryear</w:t>
      </w:r>
      <w:proofErr w:type="spellEnd"/>
      <w:r w:rsidRPr="009A1D32">
        <w:rPr>
          <w:sz w:val="16"/>
        </w:rPr>
        <w:t xml:space="preserve"> total ever. The farm economy is thriving, and farmer incomes are soaring. Furthermore, farm subsidy formulas are designed to benefit large agribusinesses rather than family farmers. Most farm subsidies are distributed to commercial farmers, who have an average income of $199,975 and an average net worth of just under $2 million. If farm subsidies were really about alleviating farmer poverty, then lawmakers could guarantee every full-time farmer an income of 185 percent of the federal level ($38,203 for a family of four) for just over $4 billion annually—</w:t>
      </w:r>
      <w:proofErr w:type="spellStart"/>
      <w:r w:rsidRPr="009A1D32">
        <w:rPr>
          <w:sz w:val="16"/>
        </w:rPr>
        <w:t>onesixth</w:t>
      </w:r>
      <w:proofErr w:type="spellEnd"/>
      <w:r w:rsidRPr="009A1D32">
        <w:rPr>
          <w:sz w:val="16"/>
        </w:rPr>
        <w:t xml:space="preserve"> the current cost of farm subsidies. Eligibility Restricted to a Few Crops. Only </w:t>
      </w:r>
      <w:proofErr w:type="spellStart"/>
      <w:r w:rsidRPr="009A1D32">
        <w:rPr>
          <w:sz w:val="16"/>
        </w:rPr>
        <w:t>onethird</w:t>
      </w:r>
      <w:proofErr w:type="spellEnd"/>
      <w:r w:rsidRPr="009A1D32">
        <w:rPr>
          <w:sz w:val="16"/>
        </w:rPr>
        <w:t xml:space="preserve"> of the $240 billion in annual farm </w:t>
      </w:r>
      <w:proofErr w:type="spellStart"/>
      <w:r w:rsidRPr="009A1D32">
        <w:rPr>
          <w:sz w:val="16"/>
        </w:rPr>
        <w:t>produc</w:t>
      </w:r>
      <w:proofErr w:type="spellEnd"/>
      <w:r w:rsidRPr="009A1D32">
        <w:rPr>
          <w:sz w:val="16"/>
        </w:rPr>
        <w:t xml:space="preserve">- No. 2043 June 19, 2007 </w:t>
      </w:r>
      <w:proofErr w:type="spellStart"/>
      <w:r w:rsidRPr="009A1D32">
        <w:rPr>
          <w:sz w:val="16"/>
        </w:rPr>
        <w:t>tion</w:t>
      </w:r>
      <w:proofErr w:type="spellEnd"/>
      <w:r w:rsidRPr="009A1D32">
        <w:rPr>
          <w:sz w:val="16"/>
        </w:rPr>
        <w:t xml:space="preserve"> is eligible for farm subsidies. Five crops— wheat, cotton, corn, soybeans, and rice—receive more than 90 percent of all farm subsidies. Fruits, vegetables, livestock, and poultry, which comprise two-thirds of all farm production, are generally not subsidized at all. </w:t>
      </w:r>
      <w:r w:rsidRPr="00FB4504">
        <w:rPr>
          <w:u w:val="single"/>
        </w:rPr>
        <w:t>Those who assert that f</w:t>
      </w:r>
      <w:r w:rsidRPr="00A81B06">
        <w:rPr>
          <w:u w:val="single"/>
        </w:rPr>
        <w:t>arm subsidies prevent massive poverty, rapid</w:t>
      </w:r>
      <w:r>
        <w:rPr>
          <w:u w:val="single"/>
        </w:rPr>
        <w:t xml:space="preserve"> </w:t>
      </w:r>
      <w:r w:rsidRPr="00A81B06">
        <w:rPr>
          <w:u w:val="single"/>
        </w:rPr>
        <w:t>price fluctuations, and the eventual demise of the</w:t>
      </w:r>
      <w:r>
        <w:rPr>
          <w:u w:val="single"/>
        </w:rPr>
        <w:t xml:space="preserve"> </w:t>
      </w:r>
      <w:r w:rsidRPr="00A81B06">
        <w:rPr>
          <w:u w:val="single"/>
        </w:rPr>
        <w:t>agricultural industry have not been able to explain</w:t>
      </w:r>
      <w:r>
        <w:rPr>
          <w:u w:val="single"/>
        </w:rPr>
        <w:t xml:space="preserve"> </w:t>
      </w:r>
      <w:r w:rsidRPr="00A81B06">
        <w:rPr>
          <w:u w:val="single"/>
        </w:rPr>
        <w:t>why the two-thirds of the industry that operates</w:t>
      </w:r>
      <w:r>
        <w:rPr>
          <w:u w:val="single"/>
        </w:rPr>
        <w:t xml:space="preserve"> </w:t>
      </w:r>
      <w:r w:rsidRPr="00A81B06">
        <w:rPr>
          <w:u w:val="single"/>
        </w:rPr>
        <w:t>without subsidies has experienced none of these</w:t>
      </w:r>
      <w:r>
        <w:rPr>
          <w:u w:val="single"/>
        </w:rPr>
        <w:t xml:space="preserve"> </w:t>
      </w:r>
      <w:r w:rsidRPr="00A81B06">
        <w:rPr>
          <w:u w:val="single"/>
        </w:rPr>
        <w:t>problems.</w:t>
      </w:r>
      <w:r>
        <w:rPr>
          <w:u w:val="single"/>
        </w:rPr>
        <w:t xml:space="preserve"> </w:t>
      </w:r>
      <w:r w:rsidRPr="00A81B06">
        <w:rPr>
          <w:u w:val="single"/>
        </w:rPr>
        <w:t>Remedying Low Prices with Lower Prices. Farm</w:t>
      </w:r>
      <w:r>
        <w:rPr>
          <w:u w:val="single"/>
        </w:rPr>
        <w:t xml:space="preserve"> </w:t>
      </w:r>
      <w:r w:rsidRPr="00A81B06">
        <w:rPr>
          <w:u w:val="single"/>
        </w:rPr>
        <w:t>policy is supposed to help farmers recover lost</w:t>
      </w:r>
      <w:r>
        <w:rPr>
          <w:u w:val="single"/>
        </w:rPr>
        <w:t xml:space="preserve"> </w:t>
      </w:r>
      <w:r w:rsidRPr="00A81B06">
        <w:rPr>
          <w:u w:val="single"/>
        </w:rPr>
        <w:t>income from low crop prices. However, farmers can</w:t>
      </w:r>
      <w:r>
        <w:rPr>
          <w:u w:val="single"/>
        </w:rPr>
        <w:t xml:space="preserve"> </w:t>
      </w:r>
      <w:r w:rsidRPr="00A81B06">
        <w:rPr>
          <w:u w:val="single"/>
        </w:rPr>
        <w:t>increase their subsidies by planting additional acres,</w:t>
      </w:r>
      <w:r>
        <w:rPr>
          <w:u w:val="single"/>
        </w:rPr>
        <w:t xml:space="preserve"> </w:t>
      </w:r>
      <w:r w:rsidRPr="00A81B06">
        <w:rPr>
          <w:u w:val="single"/>
        </w:rPr>
        <w:t>which increases production and drives prices down</w:t>
      </w:r>
      <w:r>
        <w:rPr>
          <w:u w:val="single"/>
        </w:rPr>
        <w:t xml:space="preserve"> </w:t>
      </w:r>
      <w:r w:rsidRPr="00A81B06">
        <w:rPr>
          <w:u w:val="single"/>
        </w:rPr>
        <w:t>further, thereby spurring demands for even greater</w:t>
      </w:r>
      <w:r>
        <w:rPr>
          <w:u w:val="single"/>
        </w:rPr>
        <w:t xml:space="preserve"> </w:t>
      </w:r>
      <w:r w:rsidRPr="00A81B06">
        <w:rPr>
          <w:u w:val="single"/>
        </w:rPr>
        <w:t>subsidies</w:t>
      </w:r>
      <w:r w:rsidRPr="009A1D32">
        <w:rPr>
          <w:sz w:val="16"/>
        </w:rPr>
        <w:t xml:space="preserve">. In other words, </w:t>
      </w:r>
      <w:r w:rsidRPr="00A81B06">
        <w:rPr>
          <w:u w:val="single"/>
        </w:rPr>
        <w:t>subsidies merely lower</w:t>
      </w:r>
      <w:r>
        <w:rPr>
          <w:u w:val="single"/>
        </w:rPr>
        <w:t xml:space="preserve"> </w:t>
      </w:r>
      <w:r w:rsidRPr="00A81B06">
        <w:rPr>
          <w:u w:val="single"/>
        </w:rPr>
        <w:t>prices further. This is the policy equivalent of trying</w:t>
      </w:r>
      <w:r>
        <w:rPr>
          <w:u w:val="single"/>
        </w:rPr>
        <w:t xml:space="preserve"> </w:t>
      </w:r>
      <w:r w:rsidRPr="00A81B06">
        <w:rPr>
          <w:u w:val="single"/>
        </w:rPr>
        <w:t>to use gasoline to extinguish a fire.</w:t>
      </w:r>
      <w:r>
        <w:rPr>
          <w:u w:val="single"/>
        </w:rPr>
        <w:t xml:space="preserve"> </w:t>
      </w:r>
      <w:r w:rsidRPr="009A1D32">
        <w:rPr>
          <w:sz w:val="16"/>
        </w:rPr>
        <w:t xml:space="preserve">After handing out commodity subsidies that pay farmers to plant more crops, Washington then turns around and pays other farmers not to farm 40 million acres of cropland each year—the equivalent of idling every farm in Wisconsin, Michigan, Indiana, and Ohio. </w:t>
      </w:r>
      <w:r w:rsidRPr="00A81B06">
        <w:rPr>
          <w:u w:val="single"/>
        </w:rPr>
        <w:t>Paying some farmers to plant more crops</w:t>
      </w:r>
      <w:r>
        <w:rPr>
          <w:u w:val="single"/>
        </w:rPr>
        <w:t xml:space="preserve"> </w:t>
      </w:r>
      <w:r w:rsidRPr="00A81B06">
        <w:rPr>
          <w:u w:val="single"/>
        </w:rPr>
        <w:t>and others to plant fewer crops exemplifies the economic incoherence of U.S. farm policy.</w:t>
      </w:r>
      <w:r>
        <w:rPr>
          <w:u w:val="single"/>
        </w:rPr>
        <w:t xml:space="preserve"> </w:t>
      </w:r>
      <w:r w:rsidRPr="009A1D32">
        <w:rPr>
          <w:sz w:val="16"/>
        </w:rPr>
        <w:t xml:space="preserve">Driving Small Farmers out of Business. </w:t>
      </w:r>
      <w:r w:rsidRPr="00A81B06">
        <w:rPr>
          <w:u w:val="single"/>
        </w:rPr>
        <w:t>Small</w:t>
      </w:r>
      <w:r>
        <w:rPr>
          <w:u w:val="single"/>
        </w:rPr>
        <w:t xml:space="preserve"> </w:t>
      </w:r>
      <w:r w:rsidRPr="00A81B06">
        <w:rPr>
          <w:u w:val="single"/>
        </w:rPr>
        <w:t>family farmers are generally not eligible for significant levels of farm subsidies. Furthermore, subsidies to large commercial farms actually harm small</w:t>
      </w:r>
      <w:r>
        <w:rPr>
          <w:u w:val="single"/>
        </w:rPr>
        <w:t xml:space="preserve"> </w:t>
      </w:r>
      <w:r w:rsidRPr="00A81B06">
        <w:rPr>
          <w:u w:val="single"/>
        </w:rPr>
        <w:t>farmers by:</w:t>
      </w:r>
      <w:r>
        <w:rPr>
          <w:u w:val="single"/>
        </w:rPr>
        <w:t xml:space="preserve"> </w:t>
      </w:r>
      <w:r w:rsidRPr="00A81B06">
        <w:rPr>
          <w:u w:val="single"/>
        </w:rPr>
        <w:t>• Reducing crop prices and, therefore, farmer</w:t>
      </w:r>
      <w:r>
        <w:rPr>
          <w:u w:val="single"/>
        </w:rPr>
        <w:t xml:space="preserve"> </w:t>
      </w:r>
      <w:r w:rsidRPr="00A81B06">
        <w:rPr>
          <w:u w:val="single"/>
        </w:rPr>
        <w:t>incomes;</w:t>
      </w:r>
      <w:r>
        <w:rPr>
          <w:u w:val="single"/>
        </w:rPr>
        <w:t xml:space="preserve"> </w:t>
      </w:r>
      <w:r w:rsidRPr="00A81B06">
        <w:rPr>
          <w:u w:val="single"/>
        </w:rPr>
        <w:t>• Raising the prices of farm land, thereby preventing family farmers from expanding; and</w:t>
      </w:r>
      <w:r>
        <w:rPr>
          <w:u w:val="single"/>
        </w:rPr>
        <w:t xml:space="preserve"> </w:t>
      </w:r>
      <w:r w:rsidRPr="00A81B06">
        <w:rPr>
          <w:u w:val="single"/>
        </w:rPr>
        <w:t>• Subsidizing agribusiness buyouts of family farms.</w:t>
      </w:r>
      <w:r>
        <w:rPr>
          <w:u w:val="single"/>
        </w:rPr>
        <w:t xml:space="preserve"> </w:t>
      </w:r>
      <w:r w:rsidRPr="00A81B06">
        <w:rPr>
          <w:u w:val="single"/>
        </w:rPr>
        <w:t>Small farmers receive virtually none of the subsidies but endure the market distortions and financial</w:t>
      </w:r>
      <w:r>
        <w:rPr>
          <w:u w:val="single"/>
        </w:rPr>
        <w:t xml:space="preserve"> </w:t>
      </w:r>
      <w:r w:rsidRPr="00A81B06">
        <w:rPr>
          <w:u w:val="single"/>
        </w:rPr>
        <w:t>pain caused by these policies.</w:t>
      </w:r>
      <w:r>
        <w:rPr>
          <w:u w:val="single"/>
        </w:rPr>
        <w:t xml:space="preserve"> </w:t>
      </w:r>
      <w:r w:rsidRPr="009A1D32">
        <w:rPr>
          <w:sz w:val="16"/>
        </w:rPr>
        <w:t xml:space="preserve">Subsidizing Both Crop Insurance and Disaster Aid. In 2000, Washington tripled crop insurance subsidies in an effort to eliminate the need for farm disaster payments. The budget-busting 2002 farm bill was also promoted as large enough to reduce the need for disaster payments. Even with generous farm programs and subsidized crop insurance, Congress has passed a disaster aid bill every year since 2000 at a total cost of $40 billion. Congress has even drafted legislation offering disaster aid to farmers who refuse to purchase crop insurance at taxpayer-financed discounts. With Congress continuing to pass large disaster aid packages each year, what crop insurance subsidies are really funding is unclear. Conclusion. </w:t>
      </w:r>
      <w:r w:rsidRPr="00A81B06">
        <w:rPr>
          <w:u w:val="single"/>
        </w:rPr>
        <w:t>Lawmakers would be hard-pressed</w:t>
      </w:r>
      <w:r>
        <w:rPr>
          <w:u w:val="single"/>
        </w:rPr>
        <w:t xml:space="preserve"> </w:t>
      </w:r>
      <w:r w:rsidRPr="00A81B06">
        <w:rPr>
          <w:u w:val="single"/>
        </w:rPr>
        <w:t>to enact a set of policies more destructive to farmers,</w:t>
      </w:r>
      <w:r>
        <w:rPr>
          <w:u w:val="single"/>
        </w:rPr>
        <w:t xml:space="preserve"> </w:t>
      </w:r>
      <w:r w:rsidRPr="00A81B06">
        <w:rPr>
          <w:u w:val="single"/>
        </w:rPr>
        <w:t>taxpayers, and consumers than the current farm</w:t>
      </w:r>
      <w:r>
        <w:rPr>
          <w:u w:val="single"/>
        </w:rPr>
        <w:t xml:space="preserve"> </w:t>
      </w:r>
      <w:r w:rsidRPr="00A81B06">
        <w:rPr>
          <w:u w:val="single"/>
        </w:rPr>
        <w:t>policies</w:t>
      </w:r>
      <w:r w:rsidRPr="009A1D32">
        <w:rPr>
          <w:sz w:val="16"/>
        </w:rPr>
        <w:t xml:space="preserve">. For these and other reasons, organizations representing taxpayers, consumers, environmentalists, international trade, Third World countries, and even farmers themselves have united around the shared conclusion that the current farm subsidy system is failing and in dire need of reform during this year’s reauthorization. —Brian M. </w:t>
      </w:r>
      <w:proofErr w:type="spellStart"/>
      <w:r w:rsidRPr="009A1D32">
        <w:rPr>
          <w:sz w:val="16"/>
        </w:rPr>
        <w:t>Riedl</w:t>
      </w:r>
      <w:proofErr w:type="spellEnd"/>
      <w:r w:rsidRPr="009A1D32">
        <w:rPr>
          <w:sz w:val="16"/>
        </w:rPr>
        <w:t xml:space="preserve"> is Grover M. Hermann Fellow in Federal Budgetary Affairs in the Thomas A. Roe Institute for Economic Policy Studies at The Heritage Foundation. Ian Hinsdale, a former Heritage Foundation intern, contributed to this paper. This paper, in its entirety, can be found at: www.heritage.org/Research/xxx/bg2043.cfm Produced by the Thomas A. Roe Institute for Economic Policy Studies Published by The Heritage Foundation 214 Massachusetts Avenue, NE Washington, DC 20002–4999 (202) 546-4400 • heritage.org Nothing written here is to be construed as necessarily reflecting the views of The Heritage Foundation or as an attempt to aid or hinder the passage of any bill before Congress. • The federal government spends $25 billion annually on farm subsidies that lead to more corporate welfare, undermining the very farm prices they are intended to support, and the further disenfranchisement of the family farmer. • These programs have turned into a form of corporate welfare. Ten percent of recipients receive 73 percent of the aid. In fact, just five crops account for 90 percent of all subsidy payments. Most of the subsidies go to commercial farmers that have average annual incomes above $200,000. • </w:t>
      </w:r>
      <w:r w:rsidRPr="00A81B06">
        <w:rPr>
          <w:u w:val="single"/>
        </w:rPr>
        <w:t>Farm subsidies promote overproduction of</w:t>
      </w:r>
      <w:r>
        <w:rPr>
          <w:u w:val="single"/>
        </w:rPr>
        <w:t xml:space="preserve"> </w:t>
      </w:r>
      <w:r w:rsidRPr="00A81B06">
        <w:rPr>
          <w:u w:val="single"/>
        </w:rPr>
        <w:t>subsidized crops, which leads to lower-</w:t>
      </w:r>
      <w:proofErr w:type="spellStart"/>
      <w:r w:rsidRPr="00A81B06">
        <w:rPr>
          <w:u w:val="single"/>
        </w:rPr>
        <w:t>thanexpected</w:t>
      </w:r>
      <w:proofErr w:type="spellEnd"/>
      <w:r w:rsidRPr="00A81B06">
        <w:rPr>
          <w:u w:val="single"/>
        </w:rPr>
        <w:t xml:space="preserve"> prices and lower incomes for farmers.</w:t>
      </w:r>
      <w:r>
        <w:rPr>
          <w:u w:val="single"/>
        </w:rPr>
        <w:t xml:space="preserve"> </w:t>
      </w:r>
      <w:r w:rsidRPr="009A1D32">
        <w:rPr>
          <w:sz w:val="16"/>
        </w:rPr>
        <w:t xml:space="preserve">• Instead of helping the struggling family farm, federal programs further exclude them from these subsidies and force the consolidation of family farms. In addition, they raise land values, making it harder for small farmers to pay their taxes and maintain farming as a family business. Talking Points No. 2043 June 19, 2007 How Farm Subsidies Harm Taxpayers, Consumers, and Farmers, Too Brian M. </w:t>
      </w:r>
      <w:proofErr w:type="spellStart"/>
      <w:r w:rsidRPr="009A1D32">
        <w:rPr>
          <w:sz w:val="16"/>
        </w:rPr>
        <w:t>Riedl</w:t>
      </w:r>
      <w:proofErr w:type="spellEnd"/>
      <w:r w:rsidRPr="009A1D32">
        <w:rPr>
          <w:sz w:val="16"/>
        </w:rPr>
        <w:t xml:space="preserve"> This year’s expiration of federal agriculture policies gives Congress an important opportunity to take a fresh look at the $25 billion spent annually on farm subsidies. Current farm policies are so poorly designed that they actually worsen the conditions they claim to solve. For example: • Farm subsidies are intended to alleviate farmer poverty, but the majority of subsidies go to commercial farms with average incomes of $200,000 and net </w:t>
      </w:r>
      <w:proofErr w:type="spellStart"/>
      <w:r w:rsidRPr="009A1D32">
        <w:rPr>
          <w:sz w:val="16"/>
        </w:rPr>
        <w:t>worths</w:t>
      </w:r>
      <w:proofErr w:type="spellEnd"/>
      <w:r w:rsidRPr="009A1D32">
        <w:rPr>
          <w:sz w:val="16"/>
        </w:rPr>
        <w:t xml:space="preserve"> of nearly $2 million. • </w:t>
      </w:r>
      <w:r w:rsidRPr="00A81B06">
        <w:rPr>
          <w:u w:val="single"/>
        </w:rPr>
        <w:t>Farm subsidies are intended to raise farmer</w:t>
      </w:r>
      <w:r>
        <w:rPr>
          <w:u w:val="single"/>
        </w:rPr>
        <w:t xml:space="preserve"> </w:t>
      </w:r>
      <w:r w:rsidRPr="00A81B06">
        <w:rPr>
          <w:u w:val="single"/>
        </w:rPr>
        <w:t>incomes by remedying low crop prices. Instead,</w:t>
      </w:r>
      <w:r>
        <w:rPr>
          <w:u w:val="single"/>
        </w:rPr>
        <w:t xml:space="preserve"> </w:t>
      </w:r>
      <w:r w:rsidRPr="00A81B06">
        <w:rPr>
          <w:u w:val="single"/>
        </w:rPr>
        <w:t>they promote overproduction and therefore lower</w:t>
      </w:r>
      <w:r>
        <w:rPr>
          <w:u w:val="single"/>
        </w:rPr>
        <w:t xml:space="preserve"> </w:t>
      </w:r>
      <w:r w:rsidRPr="00A81B06">
        <w:rPr>
          <w:u w:val="single"/>
        </w:rPr>
        <w:t>prices further.</w:t>
      </w:r>
      <w:r>
        <w:rPr>
          <w:u w:val="single"/>
        </w:rPr>
        <w:t xml:space="preserve"> </w:t>
      </w:r>
      <w:r w:rsidRPr="009A1D32">
        <w:rPr>
          <w:sz w:val="16"/>
        </w:rPr>
        <w:t xml:space="preserve">• Farm subsidies are intended to help struggling family farmers. Instead, they harm them by excluding them from most subsidies, financing the consolidation of family farms, and raising land values to levels that prevent young people from entering farming. • </w:t>
      </w:r>
      <w:r w:rsidRPr="00A81B06">
        <w:rPr>
          <w:u w:val="single"/>
        </w:rPr>
        <w:t xml:space="preserve">Farm subsidies are intended to be </w:t>
      </w:r>
      <w:proofErr w:type="spellStart"/>
      <w:r w:rsidRPr="00A81B06">
        <w:rPr>
          <w:u w:val="single"/>
        </w:rPr>
        <w:t>consumerfriendly</w:t>
      </w:r>
      <w:proofErr w:type="spellEnd"/>
      <w:r w:rsidRPr="00A81B06">
        <w:rPr>
          <w:u w:val="single"/>
        </w:rPr>
        <w:t xml:space="preserve"> and taxpayer-friendly. Instead, they cost</w:t>
      </w:r>
      <w:r>
        <w:rPr>
          <w:u w:val="single"/>
        </w:rPr>
        <w:t xml:space="preserve"> </w:t>
      </w:r>
      <w:r w:rsidRPr="00A81B06">
        <w:rPr>
          <w:u w:val="single"/>
        </w:rPr>
        <w:t>Americans billions each year in higher taxes and</w:t>
      </w:r>
      <w:r>
        <w:rPr>
          <w:u w:val="single"/>
        </w:rPr>
        <w:t xml:space="preserve"> </w:t>
      </w:r>
      <w:r w:rsidRPr="00A81B06">
        <w:rPr>
          <w:u w:val="single"/>
        </w:rPr>
        <w:t>higher food costs.</w:t>
      </w:r>
      <w:r>
        <w:rPr>
          <w:u w:val="single"/>
        </w:rPr>
        <w:t xml:space="preserve"> </w:t>
      </w:r>
      <w:r w:rsidRPr="009A1D32">
        <w:rPr>
          <w:sz w:val="16"/>
        </w:rPr>
        <w:t xml:space="preserve">Lawmakers would be hard-pressed to enact a set of policies that are more destructive to farmers, taxpayers, and consumers than the current farm policies. For these and other reasons, organizations representing taxpayers, consumers, environmentalists, international trade, Third World countries, and even No. 2043 page 2 June 19, 2007 farmers themselves have united around the shared conclusion that the current farm subsidy system is failing and in dire need of reform during this year’s reauthorization. A Solution Seeking a Problem Before delving into the minutiae of farm policy, lawmakers should first determine what subsidies are intended to accomplish. When President Franklin D. Roosevelt introduced farm subsidies in the 1930s, Secretary of Agriculture Henry Wallace called them “a temporary solution to deal with an emergency.”1 That emergency was the collapsing farm incomes that afflicted the 25 percent of the population living on farms. Today, farmers account for just 1 percent of the population, and farm household incomes are well above the national average, making the original justification irrelevant. What modern market failure or social problem is solved by farm programs today? Subsidy advocates offer five flawed justifications. Myth #1: Farmer poverty. This is the most common—and provably incorrect—justification. The average farm household earns $81,420 annually (29 percent above the national average); has a net worth of $838,875 (more than eight times the national average); and is located in a rural area with a low cost of living.2 The farm industry’s current 11.4 percent debt-to-asset ratio is the lowest ever measured and helps to explain why farms fail at only one-sixth the rate of non-farm businesses.3 Overall, net farm income totaled $279 billion between 2003 and 2006—the highest four-year total ever.4 The farm economy is thriving, and farmer incomes are soaring. Furthermore, farm subsidy formulas are designed to benefit large agribusinesses rather than family farmers. Most farm subsidies are distributed to commercial farmers, who have an average income of $199,975 and an average net worth of just under $2 million.5 If farm subsidies were really about alleviating farmer poverty, lawmakers could guarantee every full-time farmer an income of 185 percent of the federal level ($38,203 for a family of 1. Henry Wallace, cited in Oxfam America, “A Vision for the 2007 Farm Bill,” 2007, at www.oxfamamerica.org/resources/files/ OA-Fairness_in_the_Fields.pdf (June 4, 2007). 2. Ted Covey et al., “Agriculture Income and Finance Outlook,” AIS–84, U.S. Department of Agriculture, Economic Research Service, November 2006, pp. 40 and 48, at http://usda.mannlib.cornell.edu/usda/current/AIS/AIS-11-30-2006.pdf (June 4, 2007). 3. Jerome M. Stam, Daniel L. </w:t>
      </w:r>
      <w:proofErr w:type="spellStart"/>
      <w:r w:rsidRPr="009A1D32">
        <w:rPr>
          <w:sz w:val="16"/>
        </w:rPr>
        <w:t>Milkove</w:t>
      </w:r>
      <w:proofErr w:type="spellEnd"/>
      <w:r w:rsidRPr="009A1D32">
        <w:rPr>
          <w:sz w:val="16"/>
        </w:rPr>
        <w:t xml:space="preserve">, and George B. Wallace, “Indicators of Financial Stress in Agriculture Reported by Agricultural Banks, 1982–99,” AIS–74, U.S. Department of Agriculture, Economic Research Service, February 2000, p. 48, and Covey et al., “Agriculture Income and Finance Outlook,” p. 38. 4. Council of Economic Advisers, Economic Report of the President (Washington, D.C.: U.S. Government Printing Office, 2007), p. 342, Table B-97, at www.gpoaccess.gov/eop/2007/2007_erp.pdf (June 4, 2007). 5. Covey et al., “Agriculture Income and Finance Outlook,” pp. 40, 48, and 63. Net worth data consist of weighted averages of large and very large farms’ net </w:t>
      </w:r>
      <w:proofErr w:type="spellStart"/>
      <w:r w:rsidRPr="009A1D32">
        <w:rPr>
          <w:sz w:val="16"/>
        </w:rPr>
        <w:t>worths</w:t>
      </w:r>
      <w:proofErr w:type="spellEnd"/>
      <w:r w:rsidRPr="009A1D32">
        <w:rPr>
          <w:sz w:val="16"/>
        </w:rPr>
        <w:t>. Chart 1 B 2043 Farm Households Have Substantially Higher Incomes Than Non-Farm Households Note: The majority of farm subsidies go to large farms, defined as those with annual sales of at least $250,000. Source: Ted Covey et al., “Agriculture Income and Finance Outlook,” U.S. Department of Agriculture, Economic Research Service, AIS-84, November 2006, pp. 40 and 57, at usda.mannlib.cornell.edu/</w:t>
      </w:r>
      <w:proofErr w:type="spellStart"/>
      <w:r w:rsidRPr="009A1D32">
        <w:rPr>
          <w:sz w:val="16"/>
        </w:rPr>
        <w:t>usda</w:t>
      </w:r>
      <w:proofErr w:type="spellEnd"/>
      <w:r w:rsidRPr="009A1D32">
        <w:rPr>
          <w:sz w:val="16"/>
        </w:rPr>
        <w:t xml:space="preserve">/current/ AIS/AIS-11-30-2006.pdf (June 4, 2007). Average Income $199,975 $81,420 $63,344 $50,000 $100,000 $150,000 $200,000 $250,000 Large Farms All Farms National Average Household Occupation page 3 No. 2043 June 19, 2007 four) for just over $4 billion annually—one-sixth of the current cost of farm subsidies.6 Myth #2: Crop disaster compensation. While farming can be very profitable, farmers are always one weather disaster away from losing their crops, but this risk can be handled with basic crop insurance rather than with expensive annual government subsidies. Washington does not address homeowners’ risks by writing each family an annual check regardless of whether or not their homes have been damaged. Giving farmers $25 billion in annual subsidies regardless of whether or not their crops have been damaged is no more logical. Crop insurance markets, as well as futures and options markets, can balance good and bad years in a way that is </w:t>
      </w:r>
      <w:proofErr w:type="spellStart"/>
      <w:r w:rsidRPr="009A1D32">
        <w:rPr>
          <w:sz w:val="16"/>
        </w:rPr>
        <w:t>costneutral</w:t>
      </w:r>
      <w:proofErr w:type="spellEnd"/>
      <w:r w:rsidRPr="009A1D32">
        <w:rPr>
          <w:sz w:val="16"/>
        </w:rPr>
        <w:t xml:space="preserve"> over the long run. Myth #3: Maintaining a cheap and stable food supply. Some contend that food markets would fluctuate wildly without farm subsidies. In reality, food prices of both subsidized and unsubsidized crops are relatively stable. Given that the percentage of family budgets spent on food has dropped from 25 percent to 10 percent since 1933, any potential price instability would have an increasingly small impact on family budgets.7 Even if price stabilization was necessary, price support programs have largely been replaced by commodity subsidies that stimulate overproduction rather than stabilize prices. Nor do farm subsidies contribute to lower food costs. Two-thirds of food production is unsubsidized and thus relatively unaffected by subsidies. Of the remaining one-third, price reductions caused by crop subsidies are balanced by conservation programs that raise prices. Furthermore, food prices are based not only on crop prices, but also on food processing, transportation, and marketing costs. Bruce Babcock, professor of economics at Iowa State University, has calculated that eliminating farm subsidies would have virtually no effect on food prices.8 Myth #4: National security. Proponents contend that without subsidies, American farm products would be replaced by imports, leaving the United States dangerously dependent on foreigners for food. However, the United States currently grows more food than it needs to feed itself and exports a quarter of its production.9 The </w:t>
      </w:r>
      <w:r w:rsidRPr="009A1D32">
        <w:rPr>
          <w:u w:val="single"/>
        </w:rPr>
        <w:t>lack of subsidies has not driven all</w:t>
      </w:r>
      <w:r>
        <w:rPr>
          <w:u w:val="single"/>
        </w:rPr>
        <w:t xml:space="preserve"> </w:t>
      </w:r>
      <w:r w:rsidRPr="009A1D32">
        <w:rPr>
          <w:u w:val="single"/>
        </w:rPr>
        <w:t>beef, poultry, pork, fruit, and vegetable production</w:t>
      </w:r>
      <w:r>
        <w:rPr>
          <w:u w:val="single"/>
        </w:rPr>
        <w:t xml:space="preserve"> </w:t>
      </w:r>
      <w:r w:rsidRPr="009A1D32">
        <w:rPr>
          <w:u w:val="single"/>
        </w:rPr>
        <w:t>out of America, nor would it drive away production</w:t>
      </w:r>
      <w:r>
        <w:rPr>
          <w:u w:val="single"/>
        </w:rPr>
        <w:t xml:space="preserve"> </w:t>
      </w:r>
      <w:r w:rsidRPr="009A1D32">
        <w:rPr>
          <w:u w:val="single"/>
        </w:rPr>
        <w:t>of currently subsidized crops.</w:t>
      </w:r>
      <w:r>
        <w:rPr>
          <w:u w:val="single"/>
        </w:rPr>
        <w:t xml:space="preserve"> </w:t>
      </w:r>
      <w:r w:rsidRPr="009A1D32">
        <w:rPr>
          <w:sz w:val="16"/>
        </w:rPr>
        <w:t xml:space="preserve">Myth #5: Other countries’ agricultural policies. Europe and Japan’s farm subsidies bring American consumers food at below-market prices. Rather than enact trade barriers to prevent this, Americans should welcome the cheap imports and allow farmers to focus on producing the crops in which the United States has a comparative advantage. Responding with U.S. subsidies and trade barriers 6. U.S. Department of Agriculture, “A Safety Net for Farm Households,” Agriculture Outlook, January–February 2000, pp. 19–24. The authors estimated a cost of $7.8 billion when including everyone who reports any farm income, including “hobby farmers” who have other full-time jobs. Restricting their data to full-time farmers, defined as those working on lower-sales, higher-sales, and large family farms and the fraction of limited-resource farms that are also full-time, the total cost adds up to approximately $4 billion. The eligibility threshold for several federal income-assistance programs, such as the Women, Infants and Children (WIC) program, is 185 percent of the federal poverty level. 7. U.S. Department of Agriculture, Economic Research Service, “Food Expenditures by Families and Individuals as a Share of Disposable Personal Income data,” Table 7, at www.ers.usda.gov/Briefing/CPIFoodAndExpenditures/Data/table7.htm (June 4, 2007). 8. Bruce Babcock, “Money for Nothing: Acreage and Price Impacts of U.S. Commodity Policy for Corn, Soybeans, Wheat, Cotton, and Rice,” in American Enterprise Institute, The 2007 Farm Bill and Beyond (Washington, D.C.: AEI Press, 2007), pp. 41–45, at www.aei.org/docLib/20070516_Summary.pdf (June 4, 2007). 9. The U.S. runs a trade surplus in agriculture. See Economic Research Service, “Value of U.S. Trade—Agricultural, Nonagricultural, and Total—and Trade Balance, by Fiscal Year,” May 2007, at www.ers.usda.gov/Data/FATUS/DATA/ fynonag.xls (June 4, 2007). No. 2043 page 4 June 19, 2007 has the net effect of raising prices for American consumers and thereby limiting any progress in </w:t>
      </w:r>
      <w:proofErr w:type="spellStart"/>
      <w:r w:rsidRPr="009A1D32">
        <w:rPr>
          <w:sz w:val="16"/>
        </w:rPr>
        <w:t>freetrade</w:t>
      </w:r>
      <w:proofErr w:type="spellEnd"/>
      <w:r w:rsidRPr="009A1D32">
        <w:rPr>
          <w:sz w:val="16"/>
        </w:rPr>
        <w:t xml:space="preserve"> negotiations. Australia largely eliminated its farm subsidies in the 1970s, and after a brief adjustment, its farm economy flourished. New Zealand implemented a similar policy in the 1980s with the same result.10 —— Two-thirds of all farm production—including fruit, vegetables, beef, and poultry—thrives despite being ineligible for farm subsidies.11 If any of the five justifications were valid, these farmers would be impoverished, near bankruptcy, or replaced by imports, and both the supplies and prices of fruit, vegetables, beef, and poultry would fluctuate wildly. Clearly, this has not happened. In this controlled experiment comparing subsidized and unsubsidized crops, the doomsday scenarios described above have not occurred for unsubsidized crops. The most logical explanation for the persistence of farm subsidies is simple politics. Eliminating a government program is nearly impossible because recipients form interest groups that relentlessly defend their handouts. The public paying the costs is too busy going about their lives to challenge each wasteful program. Furthermore, supporters of farm subsidies often repeat the five justifications, especially the myth that these policies aid struggling family farmers. The difference between perception and reality in farm policy is large. How Farm Subsidies Lack Economic Sense </w:t>
      </w:r>
      <w:r w:rsidRPr="009A1D32">
        <w:rPr>
          <w:u w:val="single"/>
        </w:rPr>
        <w:t>Farm subsidies serve no legitimate public purpose. Worse, they harm the farm economy</w:t>
      </w:r>
      <w:r w:rsidRPr="009A1D32">
        <w:rPr>
          <w:sz w:val="16"/>
        </w:rPr>
        <w:t xml:space="preserve">. This section explains both how farm subsidies work and the economic incoherence embedded in U.S. farm policy. (See also the accompanying text box, “How Farm Subsidies Are Calculated.”) The Main Commodity Programs. Farm policy is extraordinarily complex. This complexity conveniently insulates the farm policymaking process within a small group of lawmakers and interest groups who specialize in the details. Subsidy eligibility is based on the crop. More than 90 percent of all subsidies go to just five crops—wheat, cotton, corn, soybeans, and rice— while the vast majority of crops are ineligible for subsidies. Once eligibility is established, subsidies are paid per amount of the crop produced, so the largest farms automatically receive the largest checks. Subsidies are also quite duplicative. The names of the three different commodity subsidies do not adequately describe their purposes: • Marketing loan program. Despite being called a “loan,” this program has the net effect of reimbursing farmers for the difference between a crop’s market price and the minimum level that Congress sets every five to six years.12 • Fixed payments. Fixed payments are given to farmers based on their farms’ historical production and are unrelated to actual production. • Countercyclical payments. This program functions somewhat similarly to the marketing loan program by subsidizing farmers up to a government-set target price. This rate is higher than the marketing loan rate and therefore represents an additional subsidy. For farmers who grow the subsidized crop, these policies have the net effect of subsidizing them up from their crop’s market price to its countercyclical price rate, or even higher when the market price is above the countercyclical rate and they receive fixed payments. Remedying Low Prices with Lower Prices. Farm policy is supposed to help farmers recover 10. Julian Alston, “Lessons from Agricultural Policy Reform in Other Countries,” in American Enterprise Institute, The 2007 Farm Bill and Beyond, pp. 83–86. 11. Economic Research Service, “Farm Income and Costs: Farm Sector Income Forecast,” February 14, 2007, at www.ers.usda.gov/briefing/farmincome/data/cr_t3.htm (June 4, 2007). 12. The marketing loan program can operate in different ways. It can be a loan that must be partially repaid later in the year (called a marketing loan gain), or the benefit can be paid in a lump sum as a subsidy (called a loan deficiency payment). Despite these distinctions, the net effect is to subsidize farmers up to the marketing loan rate level. page 5 No. 2043 June 19, 2007 income lost because of low crop prices. However, farmers can increase their subsidies by planting additional acres, which increases production and drives prices down further, thereby spurring demands for even greater subsidies. In other words, subsidies merely lower prices. This is the policy equivalent of trying to use gasoline to extinguish a fire. When the 1996 farm bill increased the marketing loan rate of soybeans from $4.92 to $5.26 per bushel (which meant larger subsidies), farmers responded by planting an additional 8 million acres of soybeans, which contributed to the 33 percent decline in soybean prices over the next two years.13 Instead of alleviating low soybean prices, the new subsidies accelerated their fall at considerable taxpayer expense. Even the U.S. Department of Agriculture (USDA) admits that subsidy increases have induced farmers to plant millions of new acres of wheat, soybeans, cotton, and corn.14 In a free market, low prices serve as an important signal that supply has exceeded consumer demand 13. University of Tennessee, Agricultural Policy Analysis Center, “An Analytical Database of U.S. Agriculture, 1950–1999,” 2001, Tables 7.1a and 7.2a. HOW FARM SUBSIDIES ARE CALCULATED The three main commodity subsidies are marketing loan payments, fixed payments, and countercyclical payments. Together, they effectively guarantee farmers minimum prices for their crops. For example, if a hypothetical subsidized crop has a marketing loan rate of $2 per bushel, a fixed payment rate of $1 per bushel, and a countercyclical payment rate of $5 per bushel, and if the actual market price is $1.80 per bushel, the farmer would receive the following subsidies: 1. First, a marketing loan of $0.20 per bushel because the market price of $1.80 per bushel is below the $2 marketing loan rate. 2. Next, a fixed payment of $1 per bushel, a rate that is set by law and does not depend on the market price. 3. Finally, after the previous two programs have raised the farmer’s revenue to $3 per bushel, a countercyclical payment of $2 per bushel to raise the farmer’s total revenue to the $5 per bushel countercyclical rate. These three subsidies—the $0.20 marketing loan payment, $1 fixed payment, and $2 countercyclical payment—have the net effect of raising the farmer’s revenue from the $1.80 per bushel market price to the $5 per bushel countercyclical rate. There are a few caveats: • Each subsidized crop has its own payment rates, whether measured in bushels, pounds, or hundredweights. • Total payment is calculated by multiplying the per-unit subsidy rate by the farmer’s historical yield per acre and by the number of acres. • Fixed and countercyclical payments are paid based on the farmer’s historical production regardless of whether or not the farmer still grows the subsidized crop. However, the subsidies are paid on only 85 percent of the farmer’s base acres. By contrast, the marketing loan payment is made on the all of the acres and only if the farmer actually grows the crop. • Because marketing loan and countercyclical payments are based on current crop prices, they are generally unpredictable and can be zero if the market prices rise high enough. Fixed payments are not based on crop prices and are paid no matter what happens.1 1. Jim </w:t>
      </w:r>
      <w:proofErr w:type="spellStart"/>
      <w:r w:rsidRPr="009A1D32">
        <w:rPr>
          <w:sz w:val="16"/>
        </w:rPr>
        <w:t>Monke</w:t>
      </w:r>
      <w:proofErr w:type="spellEnd"/>
      <w:r w:rsidRPr="009A1D32">
        <w:rPr>
          <w:sz w:val="16"/>
        </w:rPr>
        <w:t>, “Farm Commodity Programs: Direct Payments, Countercyclical Payments, and Marketing Loans,” Congressional Research Service Report for Congress, March 1, 2006, at www.nationalaglawcenter.org/assets/crs/RL33271.pdf (June 4, 2007). No. 2043 page 6 June 19, 2007 and that production should shift accordingly.</w:t>
      </w:r>
      <w:r w:rsidRPr="009A1D32">
        <w:rPr>
          <w:u w:val="single"/>
        </w:rPr>
        <w:t xml:space="preserve"> By</w:t>
      </w:r>
      <w:r>
        <w:rPr>
          <w:u w:val="single"/>
        </w:rPr>
        <w:t xml:space="preserve"> </w:t>
      </w:r>
      <w:r w:rsidRPr="009A1D32">
        <w:rPr>
          <w:u w:val="single"/>
        </w:rPr>
        <w:t>shielding farmers from low market prices, farm subsidies induce farmers to grow whatever government</w:t>
      </w:r>
      <w:r>
        <w:rPr>
          <w:u w:val="single"/>
        </w:rPr>
        <w:t xml:space="preserve"> </w:t>
      </w:r>
      <w:r w:rsidRPr="009A1D32">
        <w:rPr>
          <w:u w:val="single"/>
        </w:rPr>
        <w:t>will subsidize, not what consumers really want.</w:t>
      </w:r>
      <w:r>
        <w:rPr>
          <w:u w:val="single"/>
        </w:rPr>
        <w:t xml:space="preserve"> </w:t>
      </w:r>
      <w:r w:rsidRPr="009A1D32">
        <w:rPr>
          <w:sz w:val="16"/>
        </w:rPr>
        <w:t>Stephen Houston Jr., a Georgia cotton farmer, recently told The Atlanta Journal–Constitution, “We’re just playing a game. [Market] prices don’t have anything to do with what we’re doing. We’re just looking at the government payments.”15 Contradictory Policies. After handing out commodity subsidies that pay farmers to plant more crops, Washington then turns around and pays other farmers not to farm 40 million acres of cropland each year—the equivalent of idling every farm in Wisconsin, Michigan, Indiana, and Ohio. The Conservation Reserve Program, which pays farmers to sign 10-year contracts pledging not to farm their land, is often promoted as supporting environmental stewardship. In reality, removing farmland to raise crop prices has been the program’s central long-term justification. Paying some farmers to plant more crops and others to plant fewer crops simply makes no sense. Ignoring Yields. The illogic does not end there. Businesses calculate their revenues by multiplying the product’s price by the quantity sold. Similarly, farmers calculate per-acre revenues by multiplying the crop price by the yield (crop volume per acre). However, farm subsidy formulas focus only on crop prices and simply plug in a historical yield measure for the quantity. This makes little sense</w:t>
      </w:r>
      <w:r w:rsidRPr="009A1D32">
        <w:rPr>
          <w:u w:val="single"/>
        </w:rPr>
        <w:t>. Revenues depend as</w:t>
      </w:r>
      <w:r>
        <w:rPr>
          <w:u w:val="single"/>
        </w:rPr>
        <w:t xml:space="preserve"> </w:t>
      </w:r>
      <w:r w:rsidRPr="009A1D32">
        <w:rPr>
          <w:u w:val="single"/>
        </w:rPr>
        <w:t>much on the quantity sold as on the price, and</w:t>
      </w:r>
      <w:r>
        <w:rPr>
          <w:u w:val="single"/>
        </w:rPr>
        <w:t xml:space="preserve"> </w:t>
      </w:r>
      <w:r w:rsidRPr="009A1D32">
        <w:rPr>
          <w:u w:val="single"/>
        </w:rPr>
        <w:t>these two variables often move in opposite directions. In agriculture, this leads to one of two common scenarios:</w:t>
      </w:r>
      <w:r>
        <w:rPr>
          <w:u w:val="single"/>
        </w:rPr>
        <w:t xml:space="preserve"> </w:t>
      </w:r>
      <w:r w:rsidRPr="009A1D32">
        <w:rPr>
          <w:sz w:val="16"/>
        </w:rPr>
        <w:t xml:space="preserve">• </w:t>
      </w:r>
      <w:r w:rsidRPr="009A1D32">
        <w:rPr>
          <w:u w:val="single"/>
        </w:rPr>
        <w:t>Surging yields flood the market with crops and</w:t>
      </w:r>
      <w:r>
        <w:rPr>
          <w:u w:val="single"/>
        </w:rPr>
        <w:t xml:space="preserve"> </w:t>
      </w:r>
      <w:r w:rsidRPr="009A1D32">
        <w:rPr>
          <w:u w:val="single"/>
        </w:rPr>
        <w:t>cause prices to drop</w:t>
      </w:r>
      <w:r w:rsidRPr="009A1D32">
        <w:rPr>
          <w:sz w:val="16"/>
        </w:rPr>
        <w:t xml:space="preserve">. Total revenues may increase, yet farmers still receive large subsidies simply because the price fell. • </w:t>
      </w:r>
      <w:r w:rsidRPr="009A1D32">
        <w:rPr>
          <w:u w:val="single"/>
        </w:rPr>
        <w:t>Falling yields lead to crop shortages, pushing up</w:t>
      </w:r>
      <w:r>
        <w:rPr>
          <w:u w:val="single"/>
        </w:rPr>
        <w:t xml:space="preserve"> </w:t>
      </w:r>
      <w:r w:rsidRPr="009A1D32">
        <w:rPr>
          <w:u w:val="single"/>
        </w:rPr>
        <w:t>prices</w:t>
      </w:r>
      <w:r w:rsidRPr="009A1D32">
        <w:rPr>
          <w:sz w:val="16"/>
        </w:rPr>
        <w:t>. Total revenues may decline sharply, but farmers do not receive subsidies because Washington focuses only on the price increase and assumes that farmers are thriving.</w:t>
      </w:r>
    </w:p>
    <w:p w14:paraId="7C4A04A1" w14:textId="77777777" w:rsidR="00453AAD" w:rsidRDefault="00453AAD" w:rsidP="00B9386C">
      <w:pPr>
        <w:pStyle w:val="Heading1"/>
      </w:pPr>
    </w:p>
    <w:p w14:paraId="18371C59" w14:textId="57769BF6" w:rsidR="00B9386C" w:rsidRDefault="00453AAD" w:rsidP="00B9386C">
      <w:pPr>
        <w:pStyle w:val="Heading1"/>
      </w:pPr>
      <w:r>
        <w:t>===== DA =====</w:t>
      </w:r>
    </w:p>
    <w:p w14:paraId="264AFB98" w14:textId="1B1F68A6" w:rsidR="00890ACC" w:rsidRDefault="00890ACC" w:rsidP="00890ACC">
      <w:pPr>
        <w:pStyle w:val="Heading2"/>
      </w:pPr>
      <w:r>
        <w:t>Court clog</w:t>
      </w:r>
    </w:p>
    <w:p w14:paraId="21E27900" w14:textId="088E1095" w:rsidR="00A0217E" w:rsidRDefault="00A0217E" w:rsidP="00A0217E">
      <w:pPr>
        <w:pStyle w:val="Heading3"/>
      </w:pPr>
      <w:r>
        <w:t>2AC---Climate turns DA</w:t>
      </w:r>
    </w:p>
    <w:p w14:paraId="0848AD93" w14:textId="77777777" w:rsidR="00A0217E" w:rsidRDefault="00A0217E" w:rsidP="00A0217E">
      <w:pPr>
        <w:pStyle w:val="Heading4"/>
      </w:pPr>
      <w:r>
        <w:t xml:space="preserve">Climate </w:t>
      </w:r>
      <w:r w:rsidRPr="002731E4">
        <w:rPr>
          <w:u w:val="single"/>
        </w:rPr>
        <w:t>turns</w:t>
      </w:r>
      <w:r>
        <w:t xml:space="preserve"> or </w:t>
      </w:r>
      <w:r w:rsidRPr="002731E4">
        <w:rPr>
          <w:u w:val="single"/>
        </w:rPr>
        <w:t>thumps</w:t>
      </w:r>
      <w:r>
        <w:t xml:space="preserve"> the disad---</w:t>
      </w:r>
      <w:r w:rsidRPr="002731E4">
        <w:rPr>
          <w:u w:val="single"/>
        </w:rPr>
        <w:t>natural disasters</w:t>
      </w:r>
      <w:r>
        <w:t xml:space="preserve"> make courts and jails less efficient, backing the system up.</w:t>
      </w:r>
    </w:p>
    <w:p w14:paraId="67379932" w14:textId="77777777" w:rsidR="00A0217E" w:rsidRDefault="00A0217E" w:rsidP="00A0217E">
      <w:r w:rsidRPr="008C7D91">
        <w:rPr>
          <w:rStyle w:val="Style13ptBold"/>
        </w:rPr>
        <w:t>Taft 19</w:t>
      </w:r>
      <w:r w:rsidRPr="008C7D91">
        <w:t xml:space="preserve"> [</w:t>
      </w:r>
      <w:r>
        <w:t>Molly Taft</w:t>
      </w:r>
      <w:r w:rsidRPr="008C7D91">
        <w:t xml:space="preserve">, </w:t>
      </w:r>
      <w:r>
        <w:t>Writer for Nexus Media which covers climate, energy, policy, art and culture, 8-6-19</w:t>
      </w:r>
      <w:r w:rsidRPr="008C7D91">
        <w:t xml:space="preserve">, "How Climate Change Threatens the Criminal Justice System," </w:t>
      </w:r>
      <w:proofErr w:type="spellStart"/>
      <w:r w:rsidRPr="008C7D91">
        <w:t>EcoWatch</w:t>
      </w:r>
      <w:proofErr w:type="spellEnd"/>
      <w:r w:rsidRPr="008C7D91">
        <w:t>, accessed 8-2-2020, https://www.ecowatch.com/climate-change-criminal-justice-2639649665.html?rebelltitem=1#rebelltitem1] //BY</w:t>
      </w:r>
    </w:p>
    <w:p w14:paraId="5AFD073A" w14:textId="77777777" w:rsidR="00A0217E" w:rsidRPr="007E1D91" w:rsidRDefault="00A0217E" w:rsidP="00A0217E">
      <w:pPr>
        <w:rPr>
          <w:sz w:val="16"/>
        </w:rPr>
      </w:pPr>
      <w:r w:rsidRPr="007E1D91">
        <w:rPr>
          <w:sz w:val="16"/>
        </w:rPr>
        <w:t xml:space="preserve">It was long predicted that </w:t>
      </w:r>
      <w:r w:rsidRPr="0007029A">
        <w:rPr>
          <w:rStyle w:val="StyleUnderline"/>
        </w:rPr>
        <w:t>Houston was unprepared for</w:t>
      </w:r>
      <w:r w:rsidRPr="007E1D91">
        <w:rPr>
          <w:sz w:val="16"/>
        </w:rPr>
        <w:t xml:space="preserve"> a </w:t>
      </w:r>
      <w:r w:rsidRPr="0007029A">
        <w:rPr>
          <w:rStyle w:val="StyleUnderline"/>
        </w:rPr>
        <w:t>hurricane</w:t>
      </w:r>
      <w:r w:rsidRPr="007E1D91">
        <w:rPr>
          <w:sz w:val="16"/>
        </w:rPr>
        <w:t xml:space="preserve"> like </w:t>
      </w:r>
      <w:r w:rsidRPr="0007029A">
        <w:rPr>
          <w:rStyle w:val="StyleUnderline"/>
        </w:rPr>
        <w:t>Harvey, yet the storm caught the city off-guard when it landed</w:t>
      </w:r>
      <w:r w:rsidRPr="007E1D91">
        <w:rPr>
          <w:sz w:val="16"/>
        </w:rPr>
        <w:t xml:space="preserve"> a year and a half ago. </w:t>
      </w:r>
      <w:r w:rsidRPr="0007029A">
        <w:rPr>
          <w:rStyle w:val="StyleUnderline"/>
        </w:rPr>
        <w:t>Harvey dawdled over the region for a week after making landfall, dumping up to five feet of rain on some areas. One study estimates</w:t>
      </w:r>
      <w:r w:rsidRPr="007E1D91">
        <w:rPr>
          <w:sz w:val="16"/>
        </w:rPr>
        <w:t xml:space="preserve"> that </w:t>
      </w:r>
      <w:r w:rsidRPr="002731E4">
        <w:rPr>
          <w:rStyle w:val="Emphasis"/>
          <w:highlight w:val="cyan"/>
        </w:rPr>
        <w:t>climate change increased rainfall</w:t>
      </w:r>
      <w:r w:rsidRPr="002731E4">
        <w:rPr>
          <w:rStyle w:val="StyleUnderline"/>
        </w:rPr>
        <w:t xml:space="preserve"> by</w:t>
      </w:r>
      <w:r w:rsidRPr="0007029A">
        <w:rPr>
          <w:rStyle w:val="StyleUnderline"/>
        </w:rPr>
        <w:t xml:space="preserve"> as much as </w:t>
      </w:r>
      <w:r w:rsidRPr="002731E4">
        <w:rPr>
          <w:rStyle w:val="Emphasis"/>
          <w:highlight w:val="cyan"/>
        </w:rPr>
        <w:t>38 percent</w:t>
      </w:r>
      <w:r w:rsidRPr="007E1D91">
        <w:rPr>
          <w:sz w:val="16"/>
        </w:rPr>
        <w:t xml:space="preserve">, and </w:t>
      </w:r>
      <w:r w:rsidRPr="0007029A">
        <w:rPr>
          <w:rStyle w:val="StyleUnderline"/>
        </w:rPr>
        <w:t xml:space="preserve">the </w:t>
      </w:r>
      <w:r w:rsidRPr="00314E45">
        <w:rPr>
          <w:rStyle w:val="StyleUnderline"/>
        </w:rPr>
        <w:t xml:space="preserve">city’s flood barriers did </w:t>
      </w:r>
      <w:r w:rsidRPr="00314E45">
        <w:rPr>
          <w:rStyle w:val="Emphasis"/>
        </w:rPr>
        <w:t>little</w:t>
      </w:r>
      <w:r w:rsidRPr="00314E45">
        <w:rPr>
          <w:rStyle w:val="StyleUnderline"/>
        </w:rPr>
        <w:t xml:space="preserve"> to </w:t>
      </w:r>
      <w:r w:rsidRPr="00314E45">
        <w:rPr>
          <w:rStyle w:val="Emphasis"/>
        </w:rPr>
        <w:t>mitigate</w:t>
      </w:r>
      <w:r w:rsidRPr="002731E4">
        <w:rPr>
          <w:sz w:val="16"/>
        </w:rPr>
        <w:t xml:space="preserve"> the </w:t>
      </w:r>
      <w:r w:rsidRPr="002731E4">
        <w:rPr>
          <w:rStyle w:val="Emphasis"/>
        </w:rPr>
        <w:t>catastrophic damage</w:t>
      </w:r>
      <w:r w:rsidRPr="002731E4">
        <w:rPr>
          <w:sz w:val="16"/>
        </w:rPr>
        <w:t xml:space="preserve">. Beyond the $125 billion in physical damage </w:t>
      </w:r>
      <w:r w:rsidRPr="002731E4">
        <w:rPr>
          <w:rStyle w:val="StyleUnderline"/>
          <w:highlight w:val="cyan"/>
        </w:rPr>
        <w:t>the storm</w:t>
      </w:r>
      <w:r w:rsidRPr="002731E4">
        <w:rPr>
          <w:sz w:val="16"/>
        </w:rPr>
        <w:t xml:space="preserve"> caused to the region, it also </w:t>
      </w:r>
      <w:r w:rsidRPr="002731E4">
        <w:rPr>
          <w:rStyle w:val="Emphasis"/>
          <w:highlight w:val="cyan"/>
        </w:rPr>
        <w:t>bogged down</w:t>
      </w:r>
      <w:r w:rsidRPr="002731E4">
        <w:rPr>
          <w:rStyle w:val="StyleUnderline"/>
          <w:highlight w:val="cyan"/>
        </w:rPr>
        <w:t xml:space="preserve"> the</w:t>
      </w:r>
      <w:r w:rsidRPr="002731E4">
        <w:rPr>
          <w:rStyle w:val="StyleUnderline"/>
        </w:rPr>
        <w:t xml:space="preserve"> city’s</w:t>
      </w:r>
      <w:r w:rsidRPr="0007029A">
        <w:rPr>
          <w:rStyle w:val="StyleUnderline"/>
        </w:rPr>
        <w:t xml:space="preserve"> criminal-justice </w:t>
      </w:r>
      <w:r w:rsidRPr="002731E4">
        <w:rPr>
          <w:rStyle w:val="StyleUnderline"/>
          <w:highlight w:val="cyan"/>
        </w:rPr>
        <w:t>system</w:t>
      </w:r>
      <w:r w:rsidRPr="0007029A">
        <w:rPr>
          <w:rStyle w:val="StyleUnderline"/>
        </w:rPr>
        <w:t xml:space="preserve">, </w:t>
      </w:r>
      <w:r w:rsidRPr="002731E4">
        <w:rPr>
          <w:rStyle w:val="StyleUnderline"/>
          <w:highlight w:val="cyan"/>
        </w:rPr>
        <w:t>making</w:t>
      </w:r>
      <w:r w:rsidRPr="0007029A">
        <w:rPr>
          <w:rStyle w:val="StyleUnderline"/>
        </w:rPr>
        <w:t xml:space="preserve"> the city’s </w:t>
      </w:r>
      <w:r w:rsidRPr="002731E4">
        <w:rPr>
          <w:rStyle w:val="StyleUnderline"/>
          <w:highlight w:val="cyan"/>
        </w:rPr>
        <w:t>courts</w:t>
      </w:r>
      <w:r w:rsidRPr="0007029A">
        <w:rPr>
          <w:rStyle w:val="StyleUnderline"/>
        </w:rPr>
        <w:t xml:space="preserve"> and jails more </w:t>
      </w:r>
      <w:r w:rsidRPr="002731E4">
        <w:rPr>
          <w:rStyle w:val="StyleUnderline"/>
          <w:highlight w:val="cyan"/>
        </w:rPr>
        <w:t>inefficient</w:t>
      </w:r>
      <w:r w:rsidRPr="0007029A">
        <w:rPr>
          <w:rStyle w:val="StyleUnderline"/>
        </w:rPr>
        <w:t xml:space="preserve">, and </w:t>
      </w:r>
      <w:r w:rsidRPr="002731E4">
        <w:rPr>
          <w:rStyle w:val="StyleUnderline"/>
          <w:highlight w:val="cyan"/>
        </w:rPr>
        <w:t>with serious consequences</w:t>
      </w:r>
      <w:r w:rsidRPr="0007029A">
        <w:rPr>
          <w:rStyle w:val="StyleUnderline"/>
        </w:rPr>
        <w:t>.</w:t>
      </w:r>
    </w:p>
    <w:p w14:paraId="380B23C6" w14:textId="77777777" w:rsidR="00A0217E" w:rsidRPr="0007029A" w:rsidRDefault="00A0217E" w:rsidP="00A0217E">
      <w:pPr>
        <w:rPr>
          <w:rStyle w:val="StyleUnderline"/>
        </w:rPr>
      </w:pPr>
      <w:r w:rsidRPr="007E1D91">
        <w:rPr>
          <w:sz w:val="16"/>
        </w:rPr>
        <w:t xml:space="preserve">The </w:t>
      </w:r>
      <w:r w:rsidRPr="0007029A">
        <w:rPr>
          <w:rStyle w:val="StyleUnderline"/>
        </w:rPr>
        <w:t>Harris County Criminal Justice Center</w:t>
      </w:r>
      <w:r w:rsidRPr="007E1D91">
        <w:rPr>
          <w:sz w:val="16"/>
        </w:rPr>
        <w:t xml:space="preserve">, which sits a block away from the Buffalo Bayou, </w:t>
      </w:r>
      <w:r w:rsidRPr="0007029A">
        <w:rPr>
          <w:rStyle w:val="StyleUnderline"/>
        </w:rPr>
        <w:t xml:space="preserve">acts as a central nervous system for criminal justice proceedings in the country’s third-largest </w:t>
      </w:r>
      <w:r w:rsidRPr="00314E45">
        <w:rPr>
          <w:rStyle w:val="StyleUnderline"/>
        </w:rPr>
        <w:t>county. Harvey hit the courthouse with a one-two punch</w:t>
      </w:r>
      <w:r w:rsidRPr="00314E45">
        <w:rPr>
          <w:sz w:val="16"/>
        </w:rPr>
        <w:t xml:space="preserve">, as </w:t>
      </w:r>
      <w:r w:rsidRPr="00314E45">
        <w:rPr>
          <w:rStyle w:val="StyleUnderline"/>
        </w:rPr>
        <w:t>four</w:t>
      </w:r>
      <w:r w:rsidRPr="0007029A">
        <w:rPr>
          <w:rStyle w:val="StyleUnderline"/>
        </w:rPr>
        <w:t xml:space="preserve"> feet of floodwater damaged the lower levels and increased water pressure burst pipes on higher floors.</w:t>
      </w:r>
    </w:p>
    <w:p w14:paraId="1E682565" w14:textId="77777777" w:rsidR="00A0217E" w:rsidRPr="0007029A" w:rsidRDefault="00A0217E" w:rsidP="00A0217E">
      <w:pPr>
        <w:rPr>
          <w:rStyle w:val="StyleUnderline"/>
        </w:rPr>
      </w:pPr>
      <w:r w:rsidRPr="0007029A">
        <w:rPr>
          <w:rStyle w:val="StyleUnderline"/>
        </w:rPr>
        <w:t xml:space="preserve">When a courthouse that serves 4.5 million people is damaged, an </w:t>
      </w:r>
      <w:r w:rsidRPr="0007029A">
        <w:rPr>
          <w:rStyle w:val="Emphasis"/>
        </w:rPr>
        <w:t xml:space="preserve">already </w:t>
      </w:r>
      <w:r w:rsidRPr="002731E4">
        <w:rPr>
          <w:rStyle w:val="Emphasis"/>
          <w:highlight w:val="cyan"/>
        </w:rPr>
        <w:t>backed-up legal system</w:t>
      </w:r>
      <w:r w:rsidRPr="002731E4">
        <w:rPr>
          <w:rStyle w:val="StyleUnderline"/>
          <w:highlight w:val="cyan"/>
        </w:rPr>
        <w:t xml:space="preserve"> gets</w:t>
      </w:r>
      <w:r w:rsidRPr="0007029A">
        <w:rPr>
          <w:rStyle w:val="StyleUnderline"/>
        </w:rPr>
        <w:t xml:space="preserve"> </w:t>
      </w:r>
      <w:r w:rsidRPr="0007029A">
        <w:rPr>
          <w:rStyle w:val="Emphasis"/>
        </w:rPr>
        <w:t xml:space="preserve">even </w:t>
      </w:r>
      <w:r w:rsidRPr="002731E4">
        <w:rPr>
          <w:rStyle w:val="Emphasis"/>
          <w:highlight w:val="cyan"/>
        </w:rPr>
        <w:t>more inefficient</w:t>
      </w:r>
      <w:r w:rsidRPr="0007029A">
        <w:rPr>
          <w:rStyle w:val="StyleUnderline"/>
        </w:rPr>
        <w:t>.</w:t>
      </w:r>
      <w:r w:rsidRPr="007E1D91">
        <w:rPr>
          <w:sz w:val="16"/>
        </w:rPr>
        <w:t xml:space="preserve"> The city was </w:t>
      </w:r>
      <w:r w:rsidRPr="002731E4">
        <w:rPr>
          <w:rStyle w:val="Emphasis"/>
          <w:highlight w:val="cyan"/>
        </w:rPr>
        <w:t>forced to close the building</w:t>
      </w:r>
      <w:r w:rsidRPr="0007029A">
        <w:rPr>
          <w:rStyle w:val="StyleUnderline"/>
        </w:rPr>
        <w:t xml:space="preserve"> after water damage knocked out 40 courtrooms on the center’s 20 floors. Jury trials were delayed as the </w:t>
      </w:r>
      <w:r w:rsidRPr="002731E4">
        <w:rPr>
          <w:rStyle w:val="StyleUnderline"/>
          <w:highlight w:val="cyan"/>
        </w:rPr>
        <w:t xml:space="preserve">district </w:t>
      </w:r>
      <w:r w:rsidRPr="002731E4">
        <w:rPr>
          <w:rStyle w:val="Emphasis"/>
          <w:highlight w:val="cyan"/>
        </w:rPr>
        <w:t>scrambled to find spaces</w:t>
      </w:r>
      <w:r w:rsidRPr="0007029A">
        <w:rPr>
          <w:rStyle w:val="StyleUnderline"/>
        </w:rPr>
        <w:t xml:space="preserve"> to hold court. </w:t>
      </w:r>
      <w:r w:rsidRPr="00314E45">
        <w:rPr>
          <w:rStyle w:val="StyleUnderline"/>
        </w:rPr>
        <w:t>Most hearings in subsequent months took place in the crowded jail basement, where prosecutors, defenders and their clients were forced</w:t>
      </w:r>
      <w:r w:rsidRPr="0007029A">
        <w:rPr>
          <w:rStyle w:val="StyleUnderline"/>
        </w:rPr>
        <w:t xml:space="preserve"> into close quarters in the limited space available.</w:t>
      </w:r>
    </w:p>
    <w:p w14:paraId="1C6F4B97" w14:textId="77777777" w:rsidR="00A0217E" w:rsidRPr="007E1D91" w:rsidRDefault="00A0217E" w:rsidP="00A0217E">
      <w:pPr>
        <w:rPr>
          <w:sz w:val="16"/>
        </w:rPr>
      </w:pPr>
      <w:r w:rsidRPr="007E1D91">
        <w:rPr>
          <w:sz w:val="16"/>
        </w:rPr>
        <w:t>“</w:t>
      </w:r>
      <w:r w:rsidRPr="0007029A">
        <w:rPr>
          <w:rStyle w:val="StyleUnderline"/>
        </w:rPr>
        <w:t>There’s two old classrooms</w:t>
      </w:r>
      <w:r w:rsidRPr="007E1D91">
        <w:rPr>
          <w:sz w:val="16"/>
        </w:rPr>
        <w:t xml:space="preserve"> down there that they </w:t>
      </w:r>
      <w:r w:rsidRPr="0007029A">
        <w:rPr>
          <w:rStyle w:val="StyleUnderline"/>
        </w:rPr>
        <w:t>turned into courtrooms</w:t>
      </w:r>
      <w:r w:rsidRPr="007E1D91">
        <w:rPr>
          <w:sz w:val="16"/>
        </w:rPr>
        <w:t xml:space="preserve">,” defense attorney Nathan Hennigan said. “I mean, </w:t>
      </w:r>
      <w:r w:rsidRPr="0007029A">
        <w:rPr>
          <w:rStyle w:val="StyleUnderline"/>
        </w:rPr>
        <w:t>it didn’t serve as a court</w:t>
      </w:r>
      <w:r w:rsidRPr="007E1D91">
        <w:rPr>
          <w:sz w:val="16"/>
        </w:rPr>
        <w:t xml:space="preserve">. Basically, </w:t>
      </w:r>
      <w:r w:rsidRPr="00314E45">
        <w:rPr>
          <w:rStyle w:val="StyleUnderline"/>
        </w:rPr>
        <w:t>all you can do is enter pleas and things like that</w:t>
      </w:r>
      <w:r w:rsidRPr="00314E45">
        <w:rPr>
          <w:sz w:val="16"/>
        </w:rPr>
        <w:t>. Obviously</w:t>
      </w:r>
      <w:r w:rsidRPr="007E1D91">
        <w:rPr>
          <w:sz w:val="16"/>
        </w:rPr>
        <w:t xml:space="preserve">, </w:t>
      </w:r>
      <w:r w:rsidRPr="002731E4">
        <w:rPr>
          <w:rStyle w:val="StyleUnderline"/>
          <w:highlight w:val="cyan"/>
        </w:rPr>
        <w:t xml:space="preserve">you </w:t>
      </w:r>
      <w:r w:rsidRPr="002731E4">
        <w:rPr>
          <w:rStyle w:val="Emphasis"/>
          <w:highlight w:val="cyan"/>
        </w:rPr>
        <w:t>can’t have a trial</w:t>
      </w:r>
      <w:r w:rsidRPr="0007029A">
        <w:rPr>
          <w:rStyle w:val="StyleUnderline"/>
        </w:rPr>
        <w:t xml:space="preserve"> or anything down there</w:t>
      </w:r>
      <w:r w:rsidRPr="007E1D91">
        <w:rPr>
          <w:sz w:val="16"/>
        </w:rPr>
        <w:t>.”</w:t>
      </w:r>
    </w:p>
    <w:p w14:paraId="74B3A6A9" w14:textId="77777777" w:rsidR="00A0217E" w:rsidRPr="007E1D91" w:rsidRDefault="00A0217E" w:rsidP="00A0217E">
      <w:pPr>
        <w:rPr>
          <w:sz w:val="16"/>
        </w:rPr>
      </w:pPr>
      <w:r w:rsidRPr="007E1D91">
        <w:rPr>
          <w:sz w:val="16"/>
        </w:rPr>
        <w:t xml:space="preserve">“Harvey kind of highlighted some of the problems” with the city’s jails, said Eric Davis, a trial chief at Houston’s Public Defender Office. </w:t>
      </w:r>
      <w:r w:rsidRPr="0007029A">
        <w:rPr>
          <w:rStyle w:val="StyleUnderline"/>
        </w:rPr>
        <w:t xml:space="preserve">The sudden </w:t>
      </w:r>
      <w:r w:rsidRPr="002731E4">
        <w:rPr>
          <w:rStyle w:val="StyleUnderline"/>
          <w:highlight w:val="cyan"/>
        </w:rPr>
        <w:t>slowdown in court cases</w:t>
      </w:r>
      <w:r w:rsidRPr="007E1D91">
        <w:rPr>
          <w:sz w:val="16"/>
        </w:rPr>
        <w:t xml:space="preserve"> from the storm </w:t>
      </w:r>
      <w:r w:rsidRPr="002731E4">
        <w:rPr>
          <w:rStyle w:val="StyleUnderline"/>
          <w:highlight w:val="cyan"/>
        </w:rPr>
        <w:t>hit a city</w:t>
      </w:r>
      <w:r w:rsidRPr="007E1D91">
        <w:rPr>
          <w:sz w:val="16"/>
        </w:rPr>
        <w:t xml:space="preserve"> that was </w:t>
      </w:r>
      <w:r w:rsidRPr="0007029A">
        <w:rPr>
          <w:rStyle w:val="Emphasis"/>
        </w:rPr>
        <w:t xml:space="preserve">already </w:t>
      </w:r>
      <w:r w:rsidRPr="002731E4">
        <w:rPr>
          <w:rStyle w:val="Emphasis"/>
          <w:highlight w:val="cyan"/>
        </w:rPr>
        <w:t>struggling</w:t>
      </w:r>
      <w:r w:rsidRPr="002731E4">
        <w:rPr>
          <w:rStyle w:val="StyleUnderline"/>
          <w:highlight w:val="cyan"/>
        </w:rPr>
        <w:t xml:space="preserve"> with</w:t>
      </w:r>
      <w:r w:rsidRPr="0007029A">
        <w:rPr>
          <w:rStyle w:val="StyleUnderline"/>
        </w:rPr>
        <w:t xml:space="preserve"> its </w:t>
      </w:r>
      <w:r w:rsidRPr="002731E4">
        <w:rPr>
          <w:rStyle w:val="StyleUnderline"/>
          <w:highlight w:val="cyan"/>
        </w:rPr>
        <w:t>jail population</w:t>
      </w:r>
      <w:r w:rsidRPr="0007029A">
        <w:rPr>
          <w:rStyle w:val="StyleUnderline"/>
        </w:rPr>
        <w:t xml:space="preserve"> and practices. The</w:t>
      </w:r>
      <w:r w:rsidRPr="007E1D91">
        <w:rPr>
          <w:sz w:val="16"/>
        </w:rPr>
        <w:t xml:space="preserve"> Harris County </w:t>
      </w:r>
      <w:r w:rsidRPr="0007029A">
        <w:rPr>
          <w:rStyle w:val="StyleUnderline"/>
        </w:rPr>
        <w:t>Jail</w:t>
      </w:r>
      <w:r w:rsidRPr="007E1D91">
        <w:rPr>
          <w:sz w:val="16"/>
        </w:rPr>
        <w:t xml:space="preserve"> had </w:t>
      </w:r>
      <w:r w:rsidRPr="0007029A">
        <w:rPr>
          <w:rStyle w:val="StyleUnderline"/>
        </w:rPr>
        <w:t>faced chronic overcrowding for years</w:t>
      </w:r>
      <w:r w:rsidRPr="007E1D91">
        <w:rPr>
          <w:sz w:val="16"/>
        </w:rPr>
        <w:t>, while judges in the Houston courts had long been accused of using the county’s cash bail system to trap poor defendants accused of misdemeanors and minor crimes unfairly behind bars.</w:t>
      </w:r>
    </w:p>
    <w:p w14:paraId="2B0D9430" w14:textId="77777777" w:rsidR="00A0217E" w:rsidRPr="007E1D91" w:rsidRDefault="00A0217E" w:rsidP="00A0217E">
      <w:pPr>
        <w:rPr>
          <w:sz w:val="16"/>
        </w:rPr>
      </w:pPr>
      <w:r w:rsidRPr="007E1D91">
        <w:rPr>
          <w:sz w:val="16"/>
        </w:rPr>
        <w:t>In 2016, inmates in the jail filed suit against the county alleging unconstitutional bail practices. Months before the storm in 2017, a federal judge sided with the inmates. “Harris County’s policy is to detain indigent misdemeanor defendants before trial, violating equal protection rights against wealth-based discrimination and violating due process protections against pretrial detention,” the judge wrote in her decision.</w:t>
      </w:r>
    </w:p>
    <w:p w14:paraId="42FAB367" w14:textId="77777777" w:rsidR="00A0217E" w:rsidRPr="007E1D91" w:rsidRDefault="00A0217E" w:rsidP="00A0217E">
      <w:pPr>
        <w:rPr>
          <w:sz w:val="16"/>
        </w:rPr>
      </w:pPr>
      <w:r w:rsidRPr="007E1D91">
        <w:rPr>
          <w:sz w:val="16"/>
        </w:rPr>
        <w:t xml:space="preserve">When </w:t>
      </w:r>
      <w:r w:rsidRPr="002731E4">
        <w:rPr>
          <w:rStyle w:val="StyleUnderline"/>
          <w:highlight w:val="cyan"/>
        </w:rPr>
        <w:t>Harvey</w:t>
      </w:r>
      <w:r w:rsidRPr="007E1D91">
        <w:rPr>
          <w:sz w:val="16"/>
        </w:rPr>
        <w:t xml:space="preserve"> blew in and limited court space, it </w:t>
      </w:r>
      <w:r w:rsidRPr="002731E4">
        <w:rPr>
          <w:rStyle w:val="Emphasis"/>
          <w:highlight w:val="cyan"/>
        </w:rPr>
        <w:t>collided</w:t>
      </w:r>
      <w:r w:rsidRPr="002731E4">
        <w:rPr>
          <w:rStyle w:val="StyleUnderline"/>
          <w:highlight w:val="cyan"/>
        </w:rPr>
        <w:t xml:space="preserve"> with</w:t>
      </w:r>
      <w:r w:rsidRPr="0007029A">
        <w:rPr>
          <w:rStyle w:val="StyleUnderline"/>
        </w:rPr>
        <w:t xml:space="preserve"> Houston’s </w:t>
      </w:r>
      <w:r w:rsidRPr="002731E4">
        <w:rPr>
          <w:rStyle w:val="Emphasis"/>
          <w:highlight w:val="cyan"/>
        </w:rPr>
        <w:t>slow reform process</w:t>
      </w:r>
      <w:r w:rsidRPr="0007029A">
        <w:rPr>
          <w:rStyle w:val="StyleUnderline"/>
        </w:rPr>
        <w:t>, impacting hundreds of cases.</w:t>
      </w:r>
      <w:r w:rsidRPr="007E1D91">
        <w:rPr>
          <w:sz w:val="16"/>
        </w:rPr>
        <w:t xml:space="preserve"> “I’ve got </w:t>
      </w:r>
      <w:r w:rsidRPr="0007029A">
        <w:rPr>
          <w:rStyle w:val="StyleUnderline"/>
        </w:rPr>
        <w:t>defendants</w:t>
      </w:r>
      <w:r w:rsidRPr="007E1D91">
        <w:rPr>
          <w:sz w:val="16"/>
        </w:rPr>
        <w:t xml:space="preserve"> who have been </w:t>
      </w:r>
      <w:r w:rsidRPr="0007029A">
        <w:rPr>
          <w:rStyle w:val="StyleUnderline"/>
        </w:rPr>
        <w:t>in jail five, six years waiting on trial</w:t>
      </w:r>
      <w:r w:rsidRPr="007E1D91">
        <w:rPr>
          <w:sz w:val="16"/>
        </w:rPr>
        <w:t>. I saw a case where a guy has 1800 days [served],” Davis said. “He had been in jail a long time before Harvey hit. Then Harvey hit and delayed [his trial] even more.”</w:t>
      </w:r>
    </w:p>
    <w:p w14:paraId="26C15893" w14:textId="77777777" w:rsidR="00A0217E" w:rsidRPr="007E1D91" w:rsidRDefault="00A0217E" w:rsidP="00A0217E">
      <w:pPr>
        <w:rPr>
          <w:sz w:val="16"/>
        </w:rPr>
      </w:pPr>
      <w:r w:rsidRPr="007E1D91">
        <w:rPr>
          <w:sz w:val="16"/>
        </w:rPr>
        <w:t xml:space="preserve">In April, The Houston Chronicle profiled </w:t>
      </w:r>
      <w:r w:rsidRPr="00763270">
        <w:rPr>
          <w:rStyle w:val="StyleUnderline"/>
        </w:rPr>
        <w:t>some of the county’s 25 longest-jailed inmates awaiting trial</w:t>
      </w:r>
      <w:r w:rsidRPr="007E1D91">
        <w:rPr>
          <w:sz w:val="16"/>
        </w:rPr>
        <w:t xml:space="preserve">, who have </w:t>
      </w:r>
      <w:r w:rsidRPr="00763270">
        <w:rPr>
          <w:rStyle w:val="StyleUnderline"/>
        </w:rPr>
        <w:t>collectively served 107 years</w:t>
      </w:r>
      <w:r w:rsidRPr="007E1D91">
        <w:rPr>
          <w:sz w:val="16"/>
        </w:rPr>
        <w:t xml:space="preserve"> in jail. </w:t>
      </w:r>
      <w:r w:rsidRPr="00763270">
        <w:rPr>
          <w:rStyle w:val="StyleUnderline"/>
        </w:rPr>
        <w:t>Keith Allen Smith</w:t>
      </w:r>
      <w:r w:rsidRPr="007E1D91">
        <w:rPr>
          <w:sz w:val="16"/>
        </w:rPr>
        <w:t xml:space="preserve">, who was accused in 2015 of murder, </w:t>
      </w:r>
      <w:r w:rsidRPr="00763270">
        <w:rPr>
          <w:rStyle w:val="StyleUnderline"/>
        </w:rPr>
        <w:t>couldn’t afford</w:t>
      </w:r>
      <w:r w:rsidRPr="007E1D91">
        <w:rPr>
          <w:sz w:val="16"/>
        </w:rPr>
        <w:t xml:space="preserve"> the $90,000 </w:t>
      </w:r>
      <w:r w:rsidRPr="00763270">
        <w:rPr>
          <w:rStyle w:val="StyleUnderline"/>
        </w:rPr>
        <w:t>bail</w:t>
      </w:r>
      <w:r w:rsidRPr="007E1D91">
        <w:rPr>
          <w:sz w:val="16"/>
        </w:rPr>
        <w:t xml:space="preserve"> set in his case </w:t>
      </w:r>
      <w:r w:rsidRPr="00763270">
        <w:rPr>
          <w:rStyle w:val="StyleUnderline"/>
        </w:rPr>
        <w:t>and was only acquitted this year after serving nearly four years</w:t>
      </w:r>
      <w:r w:rsidRPr="007E1D91">
        <w:rPr>
          <w:sz w:val="16"/>
        </w:rPr>
        <w:t xml:space="preserve"> in the Harris County Jail. </w:t>
      </w:r>
      <w:r w:rsidRPr="00763270">
        <w:rPr>
          <w:rStyle w:val="StyleUnderline"/>
        </w:rPr>
        <w:t xml:space="preserve">His lawyer cited damage from Hurricane Harvey as </w:t>
      </w:r>
      <w:r w:rsidRPr="002731E4">
        <w:rPr>
          <w:rStyle w:val="StyleUnderline"/>
          <w:highlight w:val="cyan"/>
        </w:rPr>
        <w:t>one of the</w:t>
      </w:r>
      <w:r w:rsidRPr="00763270">
        <w:rPr>
          <w:rStyle w:val="StyleUnderline"/>
        </w:rPr>
        <w:t xml:space="preserve"> “key </w:t>
      </w:r>
      <w:r w:rsidRPr="002731E4">
        <w:rPr>
          <w:rStyle w:val="StyleUnderline"/>
          <w:highlight w:val="cyan"/>
        </w:rPr>
        <w:t>reasons</w:t>
      </w:r>
      <w:r w:rsidRPr="00763270">
        <w:rPr>
          <w:rStyle w:val="StyleUnderline"/>
        </w:rPr>
        <w:t xml:space="preserve">” Smith’s </w:t>
      </w:r>
      <w:r w:rsidRPr="002731E4">
        <w:rPr>
          <w:rStyle w:val="StyleUnderline"/>
          <w:highlight w:val="cyan"/>
        </w:rPr>
        <w:t xml:space="preserve">trial date </w:t>
      </w:r>
      <w:r w:rsidRPr="002731E4">
        <w:rPr>
          <w:rStyle w:val="Emphasis"/>
          <w:highlight w:val="cyan"/>
        </w:rPr>
        <w:t>kept being postponed</w:t>
      </w:r>
      <w:r w:rsidRPr="007E1D91">
        <w:rPr>
          <w:sz w:val="16"/>
        </w:rPr>
        <w:t>.</w:t>
      </w:r>
    </w:p>
    <w:p w14:paraId="626FD74B" w14:textId="77777777" w:rsidR="00A0217E" w:rsidRPr="007E1D91" w:rsidRDefault="00A0217E" w:rsidP="00A0217E">
      <w:pPr>
        <w:rPr>
          <w:sz w:val="16"/>
        </w:rPr>
      </w:pPr>
      <w:r w:rsidRPr="00763270">
        <w:rPr>
          <w:rStyle w:val="StyleUnderline"/>
        </w:rPr>
        <w:t xml:space="preserve">The jail </w:t>
      </w:r>
      <w:r w:rsidRPr="002731E4">
        <w:rPr>
          <w:rStyle w:val="StyleUnderline"/>
          <w:highlight w:val="cyan"/>
        </w:rPr>
        <w:t>basement served as</w:t>
      </w:r>
      <w:r w:rsidRPr="00314E45">
        <w:rPr>
          <w:rStyle w:val="StyleUnderline"/>
        </w:rPr>
        <w:t xml:space="preserve"> the </w:t>
      </w:r>
      <w:r w:rsidRPr="002731E4">
        <w:rPr>
          <w:rStyle w:val="StyleUnderline"/>
          <w:highlight w:val="cyan"/>
        </w:rPr>
        <w:t xml:space="preserve">main courtroom for </w:t>
      </w:r>
      <w:r w:rsidRPr="002731E4">
        <w:rPr>
          <w:rStyle w:val="Emphasis"/>
          <w:highlight w:val="cyan"/>
        </w:rPr>
        <w:t>more than a year</w:t>
      </w:r>
      <w:r w:rsidRPr="007E1D91">
        <w:rPr>
          <w:sz w:val="16"/>
        </w:rPr>
        <w:t xml:space="preserve">, Hennigan said, </w:t>
      </w:r>
      <w:r w:rsidRPr="002731E4">
        <w:rPr>
          <w:rStyle w:val="StyleUnderline"/>
          <w:highlight w:val="cyan"/>
        </w:rPr>
        <w:t xml:space="preserve">causing </w:t>
      </w:r>
      <w:r w:rsidRPr="002731E4">
        <w:rPr>
          <w:rStyle w:val="Emphasis"/>
          <w:highlight w:val="cyan"/>
        </w:rPr>
        <w:t>significant lags</w:t>
      </w:r>
      <w:r w:rsidRPr="00763270">
        <w:rPr>
          <w:rStyle w:val="Emphasis"/>
        </w:rPr>
        <w:t xml:space="preserve"> in the system</w:t>
      </w:r>
      <w:r w:rsidRPr="007E1D91">
        <w:rPr>
          <w:sz w:val="16"/>
        </w:rPr>
        <w:t>. “</w:t>
      </w:r>
      <w:r w:rsidRPr="00990BED">
        <w:rPr>
          <w:rStyle w:val="StyleUnderline"/>
        </w:rPr>
        <w:t>There wasn’t anywhere to try cases</w:t>
      </w:r>
      <w:r w:rsidRPr="007E1D91">
        <w:rPr>
          <w:sz w:val="16"/>
        </w:rPr>
        <w:t xml:space="preserve">,” he said. “If cases aren’t getting tried, then </w:t>
      </w:r>
      <w:r w:rsidRPr="00314E45">
        <w:rPr>
          <w:rStyle w:val="StyleUnderline"/>
        </w:rPr>
        <w:t xml:space="preserve">people are </w:t>
      </w:r>
      <w:r w:rsidRPr="00314E45">
        <w:rPr>
          <w:rStyle w:val="Emphasis"/>
        </w:rPr>
        <w:t>sitting in jail longer pretrial</w:t>
      </w:r>
      <w:r w:rsidRPr="007E1D91">
        <w:rPr>
          <w:sz w:val="16"/>
        </w:rPr>
        <w:t xml:space="preserve">. </w:t>
      </w:r>
      <w:r w:rsidRPr="00990BED">
        <w:rPr>
          <w:rStyle w:val="StyleUnderline"/>
        </w:rPr>
        <w:t>People who</w:t>
      </w:r>
      <w:r w:rsidRPr="007E1D91">
        <w:rPr>
          <w:sz w:val="16"/>
        </w:rPr>
        <w:t xml:space="preserve"> really </w:t>
      </w:r>
      <w:r w:rsidRPr="00990BED">
        <w:rPr>
          <w:rStyle w:val="StyleUnderline"/>
        </w:rPr>
        <w:t>shouldn’t be in jail have to stay there longer. People who should be in jail</w:t>
      </w:r>
      <w:r w:rsidRPr="007E1D91">
        <w:rPr>
          <w:sz w:val="16"/>
        </w:rPr>
        <w:t xml:space="preserve"> and get sent to prison, they’re </w:t>
      </w:r>
      <w:r w:rsidRPr="00990BED">
        <w:rPr>
          <w:rStyle w:val="StyleUnderline"/>
        </w:rPr>
        <w:t>not getting sent to prison</w:t>
      </w:r>
      <w:r w:rsidRPr="007E1D91">
        <w:rPr>
          <w:sz w:val="16"/>
        </w:rPr>
        <w:t xml:space="preserve">. </w:t>
      </w:r>
      <w:r w:rsidRPr="00990BED">
        <w:rPr>
          <w:rStyle w:val="StyleUnderline"/>
        </w:rPr>
        <w:t>Cases</w:t>
      </w:r>
      <w:r w:rsidRPr="007E1D91">
        <w:rPr>
          <w:sz w:val="16"/>
        </w:rPr>
        <w:t xml:space="preserve"> are getting </w:t>
      </w:r>
      <w:r w:rsidRPr="00990BED">
        <w:rPr>
          <w:rStyle w:val="StyleUnderline"/>
        </w:rPr>
        <w:t>reset</w:t>
      </w:r>
      <w:r w:rsidRPr="007E1D91">
        <w:rPr>
          <w:sz w:val="16"/>
        </w:rPr>
        <w:t xml:space="preserve">. </w:t>
      </w:r>
      <w:r w:rsidRPr="00990BED">
        <w:rPr>
          <w:rStyle w:val="StyleUnderline"/>
        </w:rPr>
        <w:t>Trials</w:t>
      </w:r>
      <w:r w:rsidRPr="007E1D91">
        <w:rPr>
          <w:sz w:val="16"/>
        </w:rPr>
        <w:t xml:space="preserve"> are </w:t>
      </w:r>
      <w:r w:rsidRPr="00990BED">
        <w:rPr>
          <w:rStyle w:val="StyleUnderline"/>
        </w:rPr>
        <w:t>taking place years after an event</w:t>
      </w:r>
      <w:r w:rsidRPr="007E1D91">
        <w:rPr>
          <w:sz w:val="16"/>
        </w:rPr>
        <w:t>, which makes it harder for everyone.”</w:t>
      </w:r>
    </w:p>
    <w:p w14:paraId="77A3348E" w14:textId="77777777" w:rsidR="00A0217E" w:rsidRPr="00990BED" w:rsidRDefault="00A0217E" w:rsidP="00A0217E">
      <w:pPr>
        <w:rPr>
          <w:rStyle w:val="StyleUnderline"/>
        </w:rPr>
      </w:pPr>
      <w:r w:rsidRPr="00990BED">
        <w:rPr>
          <w:rStyle w:val="StyleUnderline"/>
        </w:rPr>
        <w:t>A reasonable timeline</w:t>
      </w:r>
      <w:r w:rsidRPr="007E1D91">
        <w:rPr>
          <w:sz w:val="16"/>
        </w:rPr>
        <w:t xml:space="preserve"> on a criminal trial </w:t>
      </w:r>
      <w:r w:rsidRPr="00990BED">
        <w:rPr>
          <w:rStyle w:val="StyleUnderline"/>
        </w:rPr>
        <w:t>is crucial for the justice system to function</w:t>
      </w:r>
      <w:r w:rsidRPr="007E1D91">
        <w:rPr>
          <w:sz w:val="16"/>
        </w:rPr>
        <w:t xml:space="preserve">, according to Will Snowden, director of the Vera Institute for Justice’s New Orleans office. Snowden, a former public defender, said that </w:t>
      </w:r>
      <w:r w:rsidRPr="00990BED">
        <w:rPr>
          <w:rStyle w:val="StyleUnderline"/>
        </w:rPr>
        <w:t>with repeatedly delayed trials, eyewitnesses’ memories can fade, crucial evidence can be lost or misplaced and experts and other witnesses can relocate.</w:t>
      </w:r>
    </w:p>
    <w:p w14:paraId="4B242365" w14:textId="77777777" w:rsidR="00A0217E" w:rsidRPr="007E1D91" w:rsidRDefault="00A0217E" w:rsidP="00A0217E">
      <w:pPr>
        <w:rPr>
          <w:sz w:val="16"/>
        </w:rPr>
      </w:pPr>
      <w:r w:rsidRPr="007E1D91">
        <w:rPr>
          <w:sz w:val="16"/>
        </w:rPr>
        <w:t xml:space="preserve">“People’s </w:t>
      </w:r>
      <w:r w:rsidRPr="00990BED">
        <w:rPr>
          <w:rStyle w:val="StyleUnderline"/>
        </w:rPr>
        <w:t>desire to go to trial diminishes over time</w:t>
      </w:r>
      <w:r w:rsidRPr="007E1D91">
        <w:rPr>
          <w:sz w:val="16"/>
        </w:rPr>
        <w:t xml:space="preserve">,” he said, explaining that </w:t>
      </w:r>
      <w:r w:rsidRPr="00990BED">
        <w:rPr>
          <w:rStyle w:val="StyleUnderline"/>
        </w:rPr>
        <w:t>those</w:t>
      </w:r>
      <w:r w:rsidRPr="007E1D91">
        <w:rPr>
          <w:sz w:val="16"/>
        </w:rPr>
        <w:t xml:space="preserve"> who have been </w:t>
      </w:r>
      <w:r w:rsidRPr="00990BED">
        <w:rPr>
          <w:rStyle w:val="StyleUnderline"/>
        </w:rPr>
        <w:t>wrongly imprisoned lose patience with lengthy trials</w:t>
      </w:r>
      <w:r w:rsidRPr="007E1D91">
        <w:rPr>
          <w:sz w:val="16"/>
        </w:rPr>
        <w:t xml:space="preserve">. “Sometimes </w:t>
      </w:r>
      <w:r w:rsidRPr="00990BED">
        <w:rPr>
          <w:rStyle w:val="StyleUnderline"/>
        </w:rPr>
        <w:t>prosecutors</w:t>
      </w:r>
      <w:r w:rsidRPr="007E1D91">
        <w:rPr>
          <w:sz w:val="16"/>
        </w:rPr>
        <w:t xml:space="preserve"> would </w:t>
      </w:r>
      <w:r w:rsidRPr="008E40F5">
        <w:rPr>
          <w:rStyle w:val="StyleUnderline"/>
        </w:rPr>
        <w:t>use the fact that this person has been in jail for a year and a half already, and they want to get out</w:t>
      </w:r>
      <w:r w:rsidRPr="007E1D91">
        <w:rPr>
          <w:sz w:val="16"/>
        </w:rPr>
        <w:t xml:space="preserve">.” </w:t>
      </w:r>
      <w:r w:rsidRPr="008E40F5">
        <w:rPr>
          <w:rStyle w:val="StyleUnderline"/>
        </w:rPr>
        <w:t>Defendants exhausted by waiting</w:t>
      </w:r>
      <w:r w:rsidRPr="007E1D91">
        <w:rPr>
          <w:sz w:val="16"/>
        </w:rPr>
        <w:t xml:space="preserve"> for trial would often </w:t>
      </w:r>
      <w:r w:rsidRPr="008E40F5">
        <w:rPr>
          <w:rStyle w:val="StyleUnderline"/>
        </w:rPr>
        <w:t>choose to take</w:t>
      </w:r>
      <w:r w:rsidRPr="007E1D91">
        <w:rPr>
          <w:sz w:val="16"/>
        </w:rPr>
        <w:t xml:space="preserve"> “</w:t>
      </w:r>
      <w:r w:rsidRPr="008E40F5">
        <w:rPr>
          <w:rStyle w:val="StyleUnderline"/>
        </w:rPr>
        <w:t>sweetheart deals</w:t>
      </w:r>
      <w:r w:rsidRPr="007E1D91">
        <w:rPr>
          <w:sz w:val="16"/>
        </w:rPr>
        <w:t>” offered by prosecutors, regardless of their innocence.</w:t>
      </w:r>
    </w:p>
    <w:p w14:paraId="446EC49D" w14:textId="77777777" w:rsidR="00A0217E" w:rsidRPr="008E40F5" w:rsidRDefault="00A0217E" w:rsidP="00A0217E">
      <w:pPr>
        <w:rPr>
          <w:rStyle w:val="StyleUnderline"/>
        </w:rPr>
      </w:pPr>
      <w:r w:rsidRPr="00314E45">
        <w:rPr>
          <w:rStyle w:val="StyleUnderline"/>
        </w:rPr>
        <w:t>Harris County</w:t>
      </w:r>
      <w:r w:rsidRPr="008E40F5">
        <w:rPr>
          <w:rStyle w:val="StyleUnderline"/>
        </w:rPr>
        <w:t xml:space="preserve"> attempted to </w:t>
      </w:r>
      <w:r w:rsidRPr="002731E4">
        <w:rPr>
          <w:rStyle w:val="StyleUnderline"/>
          <w:highlight w:val="cyan"/>
        </w:rPr>
        <w:t>alleviate</w:t>
      </w:r>
      <w:r w:rsidRPr="007E1D91">
        <w:rPr>
          <w:sz w:val="16"/>
        </w:rPr>
        <w:t xml:space="preserve"> some of the </w:t>
      </w:r>
      <w:r w:rsidRPr="002731E4">
        <w:rPr>
          <w:rStyle w:val="StyleUnderline"/>
          <w:highlight w:val="cyan"/>
        </w:rPr>
        <w:t>pressure by reopening</w:t>
      </w:r>
      <w:r w:rsidRPr="00314E45">
        <w:rPr>
          <w:rStyle w:val="StyleUnderline"/>
        </w:rPr>
        <w:t xml:space="preserve"> some </w:t>
      </w:r>
      <w:r w:rsidRPr="002731E4">
        <w:rPr>
          <w:rStyle w:val="StyleUnderline"/>
          <w:highlight w:val="cyan"/>
        </w:rPr>
        <w:t>floors</w:t>
      </w:r>
      <w:r w:rsidRPr="007E1D91">
        <w:rPr>
          <w:sz w:val="16"/>
        </w:rPr>
        <w:t xml:space="preserve"> in the criminal justice center in June of last year, </w:t>
      </w:r>
      <w:r w:rsidRPr="002731E4">
        <w:rPr>
          <w:rStyle w:val="StyleUnderline"/>
          <w:highlight w:val="cyan"/>
        </w:rPr>
        <w:t xml:space="preserve">but space was </w:t>
      </w:r>
      <w:r w:rsidRPr="002731E4">
        <w:rPr>
          <w:rStyle w:val="Emphasis"/>
          <w:highlight w:val="cyan"/>
        </w:rPr>
        <w:t>still at a premium</w:t>
      </w:r>
      <w:r w:rsidRPr="007E1D91">
        <w:rPr>
          <w:sz w:val="16"/>
        </w:rPr>
        <w:t xml:space="preserve">. For nearly a full year, </w:t>
      </w:r>
      <w:r w:rsidRPr="008E40F5">
        <w:rPr>
          <w:rStyle w:val="StyleUnderline"/>
        </w:rPr>
        <w:t>family and misdemeanor court hearings were held in the old Harris County Family Law Center building across the street</w:t>
      </w:r>
      <w:r w:rsidRPr="007E1D91">
        <w:rPr>
          <w:sz w:val="16"/>
        </w:rPr>
        <w:t xml:space="preserve">, which was </w:t>
      </w:r>
      <w:r w:rsidRPr="008E40F5">
        <w:rPr>
          <w:rStyle w:val="StyleUnderline"/>
        </w:rPr>
        <w:t>scheduled to be torn down before the hurricane</w:t>
      </w:r>
      <w:r w:rsidRPr="007E1D91">
        <w:rPr>
          <w:sz w:val="16"/>
        </w:rPr>
        <w:t xml:space="preserve">. The Family Law Center failed its fire inspection in 2018, so the city hired fire marshals to patrol the hallways daily so that the space could be used. </w:t>
      </w:r>
      <w:r w:rsidRPr="008E40F5">
        <w:rPr>
          <w:rStyle w:val="StyleUnderline"/>
        </w:rPr>
        <w:t xml:space="preserve">In late May of this year, </w:t>
      </w:r>
      <w:r w:rsidRPr="002731E4">
        <w:rPr>
          <w:rStyle w:val="StyleUnderline"/>
          <w:highlight w:val="cyan"/>
        </w:rPr>
        <w:t>the courthouse</w:t>
      </w:r>
      <w:r w:rsidRPr="008E40F5">
        <w:rPr>
          <w:rStyle w:val="StyleUnderline"/>
        </w:rPr>
        <w:t xml:space="preserve"> finally fully </w:t>
      </w:r>
      <w:r w:rsidRPr="002731E4">
        <w:rPr>
          <w:rStyle w:val="StyleUnderline"/>
          <w:highlight w:val="cyan"/>
        </w:rPr>
        <w:t>reopened</w:t>
      </w:r>
      <w:r w:rsidRPr="008E40F5">
        <w:rPr>
          <w:rStyle w:val="StyleUnderline"/>
        </w:rPr>
        <w:t xml:space="preserve"> and dockets resumed on all floors</w:t>
      </w:r>
      <w:r w:rsidRPr="007E1D91">
        <w:rPr>
          <w:sz w:val="16"/>
        </w:rPr>
        <w:t xml:space="preserve"> — </w:t>
      </w:r>
      <w:r w:rsidRPr="008E40F5">
        <w:rPr>
          <w:rStyle w:val="StyleUnderline"/>
        </w:rPr>
        <w:t xml:space="preserve">nearly </w:t>
      </w:r>
      <w:r w:rsidRPr="002731E4">
        <w:rPr>
          <w:rStyle w:val="Emphasis"/>
          <w:highlight w:val="cyan"/>
        </w:rPr>
        <w:t>20 months</w:t>
      </w:r>
      <w:r w:rsidRPr="002731E4">
        <w:rPr>
          <w:rStyle w:val="StyleUnderline"/>
          <w:highlight w:val="cyan"/>
        </w:rPr>
        <w:t xml:space="preserve"> after the storm</w:t>
      </w:r>
      <w:r w:rsidRPr="008E40F5">
        <w:rPr>
          <w:rStyle w:val="StyleUnderline"/>
        </w:rPr>
        <w:t xml:space="preserve"> first hit in 2017.</w:t>
      </w:r>
    </w:p>
    <w:p w14:paraId="68799C97" w14:textId="77777777" w:rsidR="00A0217E" w:rsidRPr="007E1D91" w:rsidRDefault="00A0217E" w:rsidP="00A0217E">
      <w:pPr>
        <w:rPr>
          <w:sz w:val="16"/>
        </w:rPr>
      </w:pPr>
      <w:r w:rsidRPr="007E1D91">
        <w:rPr>
          <w:sz w:val="16"/>
        </w:rPr>
        <w:t>“We are on top of each other,” Judge Maria Jackson told The Houston Chronicle in April. “</w:t>
      </w:r>
      <w:r w:rsidRPr="00314E45">
        <w:rPr>
          <w:rStyle w:val="StyleUnderline"/>
          <w:highlight w:val="cyan"/>
        </w:rPr>
        <w:t>Harvey</w:t>
      </w:r>
      <w:r w:rsidRPr="007E1D91">
        <w:rPr>
          <w:sz w:val="16"/>
        </w:rPr>
        <w:t xml:space="preserve"> has </w:t>
      </w:r>
      <w:r w:rsidRPr="007E1D91">
        <w:rPr>
          <w:rStyle w:val="StyleUnderline"/>
        </w:rPr>
        <w:t>had a major impact</w:t>
      </w:r>
      <w:r w:rsidRPr="007E1D91">
        <w:rPr>
          <w:sz w:val="16"/>
        </w:rPr>
        <w:t xml:space="preserve"> on the Harris County judiciary — the entire system — </w:t>
      </w:r>
      <w:r w:rsidRPr="007E1D91">
        <w:rPr>
          <w:rStyle w:val="StyleUnderline"/>
        </w:rPr>
        <w:t xml:space="preserve">and </w:t>
      </w:r>
      <w:r w:rsidRPr="00314E45">
        <w:rPr>
          <w:rStyle w:val="StyleUnderline"/>
          <w:highlight w:val="cyan"/>
        </w:rPr>
        <w:t>continues to be a problem</w:t>
      </w:r>
      <w:r w:rsidRPr="007E1D91">
        <w:rPr>
          <w:rStyle w:val="StyleUnderline"/>
        </w:rPr>
        <w:t xml:space="preserve"> as long as we double up and work in makeshift areas in several buildings</w:t>
      </w:r>
      <w:r w:rsidRPr="007E1D91">
        <w:rPr>
          <w:sz w:val="16"/>
        </w:rPr>
        <w:t xml:space="preserve">… </w:t>
      </w:r>
      <w:r w:rsidRPr="00314E45">
        <w:rPr>
          <w:rStyle w:val="StyleUnderline"/>
          <w:highlight w:val="cyan"/>
        </w:rPr>
        <w:t xml:space="preserve">If we had a </w:t>
      </w:r>
      <w:proofErr w:type="gramStart"/>
      <w:r w:rsidRPr="00314E45">
        <w:rPr>
          <w:rStyle w:val="StyleUnderline"/>
          <w:highlight w:val="cyan"/>
        </w:rPr>
        <w:t>courthouse</w:t>
      </w:r>
      <w:proofErr w:type="gramEnd"/>
      <w:r w:rsidRPr="007E1D91">
        <w:rPr>
          <w:sz w:val="16"/>
        </w:rPr>
        <w:t xml:space="preserve"> we could occupy </w:t>
      </w:r>
      <w:r w:rsidRPr="007E1D91">
        <w:rPr>
          <w:rStyle w:val="StyleUnderline"/>
        </w:rPr>
        <w:t>full-time</w:t>
      </w:r>
      <w:r w:rsidRPr="007E1D91">
        <w:rPr>
          <w:sz w:val="16"/>
        </w:rPr>
        <w:t xml:space="preserve">, </w:t>
      </w:r>
      <w:r w:rsidRPr="007E1D91">
        <w:rPr>
          <w:rStyle w:val="StyleUnderline"/>
        </w:rPr>
        <w:t>with enough space</w:t>
      </w:r>
      <w:r w:rsidRPr="007E1D91">
        <w:rPr>
          <w:sz w:val="16"/>
        </w:rPr>
        <w:t xml:space="preserve">, </w:t>
      </w:r>
      <w:r w:rsidRPr="00314E45">
        <w:rPr>
          <w:rStyle w:val="StyleUnderline"/>
          <w:highlight w:val="cyan"/>
        </w:rPr>
        <w:t>that would help</w:t>
      </w:r>
      <w:r w:rsidRPr="007E1D91">
        <w:rPr>
          <w:rStyle w:val="StyleUnderline"/>
        </w:rPr>
        <w:t xml:space="preserve"> to return to some normalcy.</w:t>
      </w:r>
      <w:r w:rsidRPr="007E1D91">
        <w:rPr>
          <w:sz w:val="16"/>
        </w:rPr>
        <w:t>”</w:t>
      </w:r>
    </w:p>
    <w:p w14:paraId="1C7939BB" w14:textId="77777777" w:rsidR="00A0217E" w:rsidRPr="007E1D91" w:rsidRDefault="00A0217E" w:rsidP="00A0217E">
      <w:pPr>
        <w:rPr>
          <w:sz w:val="16"/>
        </w:rPr>
      </w:pPr>
      <w:r w:rsidRPr="007E1D91">
        <w:rPr>
          <w:sz w:val="16"/>
        </w:rPr>
        <w:t xml:space="preserve">The </w:t>
      </w:r>
      <w:r w:rsidRPr="007E1D91">
        <w:rPr>
          <w:rStyle w:val="StyleUnderline"/>
        </w:rPr>
        <w:t>courthouse flooding</w:t>
      </w:r>
      <w:r w:rsidRPr="007E1D91">
        <w:rPr>
          <w:sz w:val="16"/>
        </w:rPr>
        <w:t xml:space="preserve"> didn’t just slow the speed of trials — it </w:t>
      </w:r>
      <w:r w:rsidRPr="007E1D91">
        <w:rPr>
          <w:rStyle w:val="StyleUnderline"/>
        </w:rPr>
        <w:t>also made things hard for the accused. Floodwaters destroyed holding cells for 900 inmates in the main complex</w:t>
      </w:r>
      <w:r w:rsidRPr="007E1D91">
        <w:rPr>
          <w:sz w:val="16"/>
        </w:rPr>
        <w:t xml:space="preserve">, forcing the county to find a new place for pretrial detainees to live. According to figures provided by the Harris County Sheriff’s Office, </w:t>
      </w:r>
      <w:r w:rsidRPr="007E1D91">
        <w:rPr>
          <w:rStyle w:val="StyleUnderline"/>
        </w:rPr>
        <w:t>2,763 people awaiting trial were shipped over state lines to a private prison</w:t>
      </w:r>
      <w:r w:rsidRPr="007E1D91">
        <w:rPr>
          <w:sz w:val="16"/>
        </w:rPr>
        <w:t xml:space="preserve"> nearly 300 miles away in Louisiana between March and November of 2018.</w:t>
      </w:r>
    </w:p>
    <w:p w14:paraId="71A86B7C" w14:textId="77777777" w:rsidR="00A0217E" w:rsidRPr="007E1D91" w:rsidRDefault="00A0217E" w:rsidP="00A0217E">
      <w:pPr>
        <w:rPr>
          <w:sz w:val="16"/>
        </w:rPr>
      </w:pPr>
      <w:r w:rsidRPr="007E1D91">
        <w:rPr>
          <w:rStyle w:val="StyleUnderline"/>
        </w:rPr>
        <w:t>One of Hennigan’s clients was sent</w:t>
      </w:r>
      <w:r w:rsidRPr="007E1D91">
        <w:rPr>
          <w:sz w:val="16"/>
        </w:rPr>
        <w:t xml:space="preserve"> over the state border. “</w:t>
      </w:r>
      <w:r w:rsidRPr="007E1D91">
        <w:rPr>
          <w:rStyle w:val="StyleUnderline"/>
        </w:rPr>
        <w:t>We’re preparing for trial and he’d be gone in Louisiana</w:t>
      </w:r>
      <w:r w:rsidRPr="007E1D91">
        <w:rPr>
          <w:sz w:val="16"/>
        </w:rPr>
        <w:t>,” he said. “</w:t>
      </w:r>
      <w:r w:rsidRPr="007E1D91">
        <w:rPr>
          <w:rStyle w:val="StyleUnderline"/>
        </w:rPr>
        <w:t>Then they bring him back, like, two days before trial. You have a hard time communicating with your client because of that</w:t>
      </w:r>
      <w:r w:rsidRPr="007E1D91">
        <w:rPr>
          <w:sz w:val="16"/>
        </w:rPr>
        <w:t xml:space="preserve">.” Hennigan said </w:t>
      </w:r>
      <w:r w:rsidRPr="007E1D91">
        <w:rPr>
          <w:rStyle w:val="StyleUnderline"/>
        </w:rPr>
        <w:t>some attorneys were forced to make the 10-hour round-trip drive to the prison simply to confer with their clients face-to-face</w:t>
      </w:r>
      <w:r w:rsidRPr="007E1D91">
        <w:rPr>
          <w:sz w:val="16"/>
        </w:rPr>
        <w:t>.</w:t>
      </w:r>
    </w:p>
    <w:p w14:paraId="653068DC" w14:textId="77777777" w:rsidR="00A0217E" w:rsidRPr="007E1D91" w:rsidRDefault="00A0217E" w:rsidP="00A0217E">
      <w:pPr>
        <w:rPr>
          <w:sz w:val="16"/>
        </w:rPr>
      </w:pPr>
      <w:r w:rsidRPr="00314E45">
        <w:rPr>
          <w:rStyle w:val="StyleUnderline"/>
          <w:highlight w:val="cyan"/>
        </w:rPr>
        <w:t xml:space="preserve">Houston’s </w:t>
      </w:r>
      <w:r w:rsidRPr="00314E45">
        <w:rPr>
          <w:rStyle w:val="Emphasis"/>
          <w:highlight w:val="cyan"/>
        </w:rPr>
        <w:t>isn’t the only</w:t>
      </w:r>
      <w:r w:rsidRPr="007E1D91">
        <w:rPr>
          <w:rStyle w:val="StyleUnderline"/>
        </w:rPr>
        <w:t xml:space="preserve"> criminal justice </w:t>
      </w:r>
      <w:r w:rsidRPr="00314E45">
        <w:rPr>
          <w:rStyle w:val="StyleUnderline"/>
          <w:highlight w:val="cyan"/>
        </w:rPr>
        <w:t>system</w:t>
      </w:r>
      <w:r w:rsidRPr="007E1D91">
        <w:rPr>
          <w:rStyle w:val="StyleUnderline"/>
        </w:rPr>
        <w:t xml:space="preserve"> to crumble under extreme weather</w:t>
      </w:r>
      <w:r w:rsidRPr="007E1D91">
        <w:rPr>
          <w:sz w:val="16"/>
        </w:rPr>
        <w:t xml:space="preserve">. As Hurricane </w:t>
      </w:r>
      <w:r w:rsidRPr="00314E45">
        <w:rPr>
          <w:rStyle w:val="StyleUnderline"/>
          <w:highlight w:val="cyan"/>
        </w:rPr>
        <w:t>Katrina</w:t>
      </w:r>
      <w:r w:rsidRPr="00314E45">
        <w:rPr>
          <w:sz w:val="16"/>
        </w:rPr>
        <w:t>’s</w:t>
      </w:r>
      <w:r w:rsidRPr="007E1D91">
        <w:rPr>
          <w:sz w:val="16"/>
        </w:rPr>
        <w:t xml:space="preserve"> floodwaters </w:t>
      </w:r>
      <w:r w:rsidRPr="00314E45">
        <w:rPr>
          <w:rStyle w:val="StyleUnderline"/>
          <w:highlight w:val="cyan"/>
        </w:rPr>
        <w:t xml:space="preserve">rose in </w:t>
      </w:r>
      <w:r w:rsidRPr="00314E45">
        <w:rPr>
          <w:rStyle w:val="Emphasis"/>
          <w:highlight w:val="cyan"/>
        </w:rPr>
        <w:t>New Orleans</w:t>
      </w:r>
      <w:r w:rsidRPr="007E1D91">
        <w:rPr>
          <w:rStyle w:val="StyleUnderline"/>
        </w:rPr>
        <w:t>, sheriff deputies abandoned the Orleans Parish Prison</w:t>
      </w:r>
      <w:r w:rsidRPr="007E1D91">
        <w:rPr>
          <w:sz w:val="16"/>
        </w:rPr>
        <w:t xml:space="preserve">, which was </w:t>
      </w:r>
      <w:r w:rsidRPr="007E1D91">
        <w:rPr>
          <w:rStyle w:val="StyleUnderline"/>
        </w:rPr>
        <w:t>filled with defendants awaiting trial</w:t>
      </w:r>
      <w:r w:rsidRPr="007E1D91">
        <w:rPr>
          <w:sz w:val="16"/>
        </w:rPr>
        <w:t xml:space="preserve"> for minor offenses. A damning </w:t>
      </w:r>
      <w:r w:rsidRPr="007E1D91">
        <w:rPr>
          <w:rStyle w:val="StyleUnderline"/>
        </w:rPr>
        <w:t>ACLU report</w:t>
      </w:r>
      <w:r w:rsidRPr="007E1D91">
        <w:rPr>
          <w:sz w:val="16"/>
        </w:rPr>
        <w:t xml:space="preserve"> published the year after the storm </w:t>
      </w:r>
      <w:r w:rsidRPr="007E1D91">
        <w:rPr>
          <w:rStyle w:val="StyleUnderline"/>
        </w:rPr>
        <w:t>found</w:t>
      </w:r>
      <w:r w:rsidRPr="007E1D91">
        <w:rPr>
          <w:sz w:val="16"/>
        </w:rPr>
        <w:t xml:space="preserve"> that </w:t>
      </w:r>
      <w:r w:rsidRPr="007E1D91">
        <w:rPr>
          <w:rStyle w:val="StyleUnderline"/>
        </w:rPr>
        <w:t>inmates</w:t>
      </w:r>
      <w:r w:rsidRPr="007E1D91">
        <w:rPr>
          <w:sz w:val="16"/>
        </w:rPr>
        <w:t xml:space="preserve"> — including juveniles moved from other facilities — </w:t>
      </w:r>
      <w:r w:rsidRPr="007E1D91">
        <w:rPr>
          <w:rStyle w:val="StyleUnderline"/>
        </w:rPr>
        <w:t>were left standing in chest-high sewage-contaminated water for days</w:t>
      </w:r>
      <w:r w:rsidRPr="007E1D91">
        <w:rPr>
          <w:sz w:val="16"/>
        </w:rPr>
        <w:t xml:space="preserve">. After the city belatedly sent rescue boats to evacuate the jail, photographs spread of </w:t>
      </w:r>
      <w:r w:rsidRPr="007E1D91">
        <w:rPr>
          <w:rStyle w:val="StyleUnderline"/>
        </w:rPr>
        <w:t>inmates huddled on highways</w:t>
      </w:r>
      <w:r w:rsidRPr="007E1D91">
        <w:rPr>
          <w:sz w:val="16"/>
        </w:rPr>
        <w:t xml:space="preserve"> — some of the only surfaces in parts of the city above water — </w:t>
      </w:r>
      <w:r w:rsidRPr="007E1D91">
        <w:rPr>
          <w:rStyle w:val="StyleUnderline"/>
        </w:rPr>
        <w:t>for days in temperatures upwards of 90 degrees</w:t>
      </w:r>
      <w:r w:rsidRPr="007E1D91">
        <w:rPr>
          <w:sz w:val="16"/>
        </w:rPr>
        <w:t xml:space="preserve"> F. (Similarly, after Harvey, </w:t>
      </w:r>
      <w:r w:rsidRPr="007E1D91">
        <w:rPr>
          <w:rStyle w:val="StyleUnderline"/>
        </w:rPr>
        <w:t>the state Department of Criminal Justice failed to evacuate several prisons near Houston, leading to horrific conditions for thousands of inmates</w:t>
      </w:r>
      <w:r w:rsidRPr="007E1D91">
        <w:rPr>
          <w:sz w:val="16"/>
        </w:rPr>
        <w:t>.)</w:t>
      </w:r>
    </w:p>
    <w:p w14:paraId="0D33A0A8" w14:textId="77777777" w:rsidR="00A0217E" w:rsidRPr="007E1D91" w:rsidRDefault="00A0217E" w:rsidP="00A0217E">
      <w:pPr>
        <w:rPr>
          <w:sz w:val="16"/>
        </w:rPr>
      </w:pPr>
      <w:r w:rsidRPr="007E1D91">
        <w:rPr>
          <w:rStyle w:val="StyleUnderline"/>
        </w:rPr>
        <w:t>Problems didn’t stop after the floodwaters subsided</w:t>
      </w:r>
      <w:r w:rsidRPr="007E1D91">
        <w:rPr>
          <w:sz w:val="16"/>
        </w:rPr>
        <w:t>. “</w:t>
      </w:r>
      <w:r w:rsidRPr="007E1D91">
        <w:rPr>
          <w:rStyle w:val="StyleUnderline"/>
        </w:rPr>
        <w:t>Inmates got shipped all over the country</w:t>
      </w:r>
      <w:r w:rsidRPr="007E1D91">
        <w:rPr>
          <w:sz w:val="16"/>
        </w:rPr>
        <w:t xml:space="preserve"> [before the storm], and </w:t>
      </w:r>
      <w:r w:rsidRPr="007E1D91">
        <w:rPr>
          <w:rStyle w:val="StyleUnderline"/>
        </w:rPr>
        <w:t>there wasn’t an organized mechanism</w:t>
      </w:r>
      <w:r w:rsidRPr="007E1D91">
        <w:rPr>
          <w:sz w:val="16"/>
        </w:rPr>
        <w:t xml:space="preserve"> on how to track these folks down after things kind of cleared,” Snowden said. “There really wasn’t a policy in place on how to safely transport some of those individuals before the storm actually hit.”</w:t>
      </w:r>
    </w:p>
    <w:p w14:paraId="1EFE6E84" w14:textId="77777777" w:rsidR="00A0217E" w:rsidRPr="00A0217E" w:rsidRDefault="00A0217E" w:rsidP="00A0217E"/>
    <w:p w14:paraId="631E0769" w14:textId="723A88EB" w:rsidR="00890ACC" w:rsidRDefault="00034921" w:rsidP="00890ACC">
      <w:pPr>
        <w:pStyle w:val="Heading3"/>
      </w:pPr>
      <w:r>
        <w:t>2AC---NUQ</w:t>
      </w:r>
    </w:p>
    <w:p w14:paraId="120F2AA7" w14:textId="77777777" w:rsidR="00890ACC" w:rsidRDefault="00890ACC" w:rsidP="00890ACC">
      <w:pPr>
        <w:pStyle w:val="Heading4"/>
      </w:pPr>
      <w:r>
        <w:t>White collar court clog inevitable – COVID has already created a massive backlog</w:t>
      </w:r>
    </w:p>
    <w:p w14:paraId="6AE40489" w14:textId="77777777" w:rsidR="00890ACC" w:rsidRPr="002C2FC6" w:rsidRDefault="00890ACC" w:rsidP="00890ACC">
      <w:pPr>
        <w:rPr>
          <w:rStyle w:val="Style13ptBold"/>
          <w:b w:val="0"/>
          <w:bCs w:val="0"/>
          <w:sz w:val="16"/>
          <w:szCs w:val="16"/>
        </w:rPr>
      </w:pPr>
      <w:r>
        <w:rPr>
          <w:rStyle w:val="Style13ptBold"/>
        </w:rPr>
        <w:t>Miller-</w:t>
      </w:r>
      <w:proofErr w:type="spellStart"/>
      <w:r>
        <w:rPr>
          <w:rStyle w:val="Style13ptBold"/>
        </w:rPr>
        <w:t>Sebag</w:t>
      </w:r>
      <w:proofErr w:type="spellEnd"/>
      <w:r>
        <w:rPr>
          <w:rStyle w:val="Style13ptBold"/>
        </w:rPr>
        <w:t xml:space="preserve"> 20 </w:t>
      </w:r>
      <w:r w:rsidRPr="002C2FC6">
        <w:rPr>
          <w:rStyle w:val="Style13ptBold"/>
          <w:b w:val="0"/>
          <w:sz w:val="16"/>
          <w:szCs w:val="16"/>
        </w:rPr>
        <w:t xml:space="preserve">(Hugo Miller is a writer for Stars and Stripes as well as other news sources such as Warehouse, Gaspard </w:t>
      </w:r>
      <w:proofErr w:type="spellStart"/>
      <w:r w:rsidRPr="002C2FC6">
        <w:rPr>
          <w:rStyle w:val="Style13ptBold"/>
          <w:b w:val="0"/>
          <w:sz w:val="16"/>
          <w:szCs w:val="16"/>
        </w:rPr>
        <w:t>Sebag</w:t>
      </w:r>
      <w:proofErr w:type="spellEnd"/>
      <w:r w:rsidRPr="002C2FC6">
        <w:rPr>
          <w:rStyle w:val="Style13ptBold"/>
          <w:b w:val="0"/>
          <w:sz w:val="16"/>
          <w:szCs w:val="16"/>
        </w:rPr>
        <w:t xml:space="preserve"> is a writer for Bloomberg as well as a number of other news sources, 5-26-2020, "Virus backlog clogs court dockets around the world," Stars and Stripes, </w:t>
      </w:r>
      <w:hyperlink r:id="rId222" w:history="1">
        <w:r w:rsidRPr="002C2FC6">
          <w:rPr>
            <w:rStyle w:val="Hyperlink"/>
            <w:bCs/>
            <w:sz w:val="16"/>
            <w:szCs w:val="16"/>
          </w:rPr>
          <w:t>https://www.stripes.com/news/us/virus-backlog-clogs-court-dockets-around-the-world-1.631243</w:t>
        </w:r>
      </w:hyperlink>
      <w:r w:rsidRPr="002C2FC6">
        <w:rPr>
          <w:rStyle w:val="Style13ptBold"/>
          <w:b w:val="0"/>
          <w:sz w:val="16"/>
          <w:szCs w:val="16"/>
        </w:rPr>
        <w:t xml:space="preserve">, </w:t>
      </w:r>
      <w:proofErr w:type="spellStart"/>
      <w:r w:rsidRPr="002C2FC6">
        <w:rPr>
          <w:rStyle w:val="Style13ptBold"/>
          <w:b w:val="0"/>
          <w:sz w:val="16"/>
          <w:szCs w:val="16"/>
        </w:rPr>
        <w:t>tkk</w:t>
      </w:r>
      <w:proofErr w:type="spellEnd"/>
      <w:r w:rsidRPr="002C2FC6">
        <w:rPr>
          <w:rStyle w:val="Style13ptBold"/>
          <w:b w:val="0"/>
          <w:sz w:val="16"/>
          <w:szCs w:val="16"/>
        </w:rPr>
        <w:t>)</w:t>
      </w:r>
    </w:p>
    <w:p w14:paraId="488EDAA1" w14:textId="77777777" w:rsidR="00890ACC" w:rsidRPr="002C2FC6" w:rsidRDefault="00890ACC" w:rsidP="00890ACC">
      <w:pPr>
        <w:rPr>
          <w:sz w:val="16"/>
        </w:rPr>
      </w:pPr>
      <w:r w:rsidRPr="002C2FC6">
        <w:rPr>
          <w:rStyle w:val="Emphasis"/>
        </w:rPr>
        <w:t>Courts reopening around the globe are confronting a backlog of thousands of cases</w:t>
      </w:r>
      <w:r w:rsidRPr="002C2FC6">
        <w:rPr>
          <w:sz w:val="16"/>
        </w:rPr>
        <w:t xml:space="preserve">, </w:t>
      </w:r>
      <w:r w:rsidRPr="002C2FC6">
        <w:rPr>
          <w:u w:val="single"/>
        </w:rPr>
        <w:t xml:space="preserve">including UBS Groups $4.9 billion tax-evasion penalty, former </w:t>
      </w:r>
      <w:proofErr w:type="spellStart"/>
      <w:r w:rsidRPr="002C2FC6">
        <w:rPr>
          <w:u w:val="single"/>
        </w:rPr>
        <w:t>Theranos</w:t>
      </w:r>
      <w:proofErr w:type="spellEnd"/>
      <w:r w:rsidRPr="002C2FC6">
        <w:rPr>
          <w:u w:val="single"/>
        </w:rPr>
        <w:t xml:space="preserve"> CEO Elizabeth Holmes's alleged fraud and even the 2016 Brussels terrorist attacks that killed 32 people</w:t>
      </w:r>
      <w:r w:rsidRPr="002C2FC6">
        <w:rPr>
          <w:sz w:val="16"/>
        </w:rPr>
        <w:t xml:space="preserve">. </w:t>
      </w:r>
      <w:r w:rsidRPr="002C2FC6">
        <w:rPr>
          <w:u w:val="single"/>
        </w:rPr>
        <w:t>The volume of cases shelved as courthouses were shuttered in response to the coronavirus pandemic may take months, possibly years, to work through</w:t>
      </w:r>
      <w:r w:rsidRPr="002C2FC6">
        <w:rPr>
          <w:sz w:val="16"/>
        </w:rPr>
        <w:t xml:space="preserve">. Many courts are adopting measures to help clear dockets, whether simply dropping minor matters, throwing more judges at the issue, or plea-bargaining cases that might otherwise have gone to trial. </w:t>
      </w:r>
      <w:r w:rsidRPr="002C2FC6">
        <w:rPr>
          <w:rStyle w:val="Emphasis"/>
        </w:rPr>
        <w:t>Stay-at-home orders imposed across Europe and the U.S. forced judges, lawyers and prosecutors to turn to technology to try to keep the wheels of justice turning. But the use o</w:t>
      </w:r>
      <w:r w:rsidRPr="002C2FC6">
        <w:rPr>
          <w:u w:val="single"/>
        </w:rPr>
        <w:t xml:space="preserve">f Zoom and other </w:t>
      </w:r>
      <w:r w:rsidRPr="002C2FC6">
        <w:rPr>
          <w:rStyle w:val="Emphasis"/>
        </w:rPr>
        <w:t>video conferencing have not kept courts moving at their pre-virus pace</w:t>
      </w:r>
      <w:r w:rsidRPr="002C2FC6">
        <w:rPr>
          <w:u w:val="single"/>
        </w:rPr>
        <w:t>, not least because many parties still want live hearings and are willing to argue for them</w:t>
      </w:r>
      <w:r w:rsidRPr="002C2FC6">
        <w:rPr>
          <w:sz w:val="16"/>
        </w:rPr>
        <w:t xml:space="preserve">. "Not only were decisions not being rendered during the lockdown, but proceedings weren't advancing, so it's going to take a very long time before things go back to normal," said Stephane </w:t>
      </w:r>
      <w:proofErr w:type="spellStart"/>
      <w:r w:rsidRPr="002C2FC6">
        <w:rPr>
          <w:sz w:val="16"/>
        </w:rPr>
        <w:t>Bonifassi</w:t>
      </w:r>
      <w:proofErr w:type="spellEnd"/>
      <w:r w:rsidRPr="002C2FC6">
        <w:rPr>
          <w:sz w:val="16"/>
        </w:rPr>
        <w:t>, a white-collar criminal lawyer in Paris. "We're looking at one year and that's frightening</w:t>
      </w:r>
      <w:r w:rsidRPr="002C2FC6">
        <w:rPr>
          <w:u w:val="single"/>
        </w:rPr>
        <w:t>." About 400 scheduled criminal cases a week were postponed in the French capital during the lockdown, leaving a backlog of 3,200 cases</w:t>
      </w:r>
      <w:r w:rsidRPr="002C2FC6">
        <w:rPr>
          <w:sz w:val="16"/>
        </w:rPr>
        <w:t xml:space="preserve">, chief Paris prosecutor Remy </w:t>
      </w:r>
      <w:proofErr w:type="spellStart"/>
      <w:r w:rsidRPr="002C2FC6">
        <w:rPr>
          <w:sz w:val="16"/>
        </w:rPr>
        <w:t>Heitz</w:t>
      </w:r>
      <w:proofErr w:type="spellEnd"/>
      <w:r w:rsidRPr="002C2FC6">
        <w:rPr>
          <w:sz w:val="16"/>
        </w:rPr>
        <w:t xml:space="preserve"> told a French parliamentary commission earlier this month. </w:t>
      </w:r>
      <w:r w:rsidRPr="002C2FC6">
        <w:rPr>
          <w:u w:val="single"/>
        </w:rPr>
        <w:t>The civil case overload is greater still at around 6,000, according to Stéphane Noël, the president of the Paris Court of First Instance. On April 27, U.K. civil, family and criminal courts held 4,066 hearings, mostly by video or phone. That's less than half the pre-virus daily average</w:t>
      </w:r>
      <w:r w:rsidRPr="002C2FC6">
        <w:rPr>
          <w:sz w:val="16"/>
        </w:rPr>
        <w:t xml:space="preserve">, Chris Philp, justice minister, said in a May 4 video briefing. </w:t>
      </w:r>
      <w:r w:rsidRPr="002C2FC6">
        <w:rPr>
          <w:u w:val="single"/>
        </w:rPr>
        <w:t>That means the backlog of criminal cases in England and Wales, which stood at 37,434 at the end of 2019, is likely to have grown considerably during the outbreak</w:t>
      </w:r>
      <w:r w:rsidRPr="002C2FC6">
        <w:rPr>
          <w:sz w:val="16"/>
        </w:rPr>
        <w:t xml:space="preserve">. The Justice Ministry has said it plans to add more shifts for judges to help address the issue. </w:t>
      </w:r>
      <w:r w:rsidRPr="002C2FC6">
        <w:rPr>
          <w:rStyle w:val="Emphasis"/>
        </w:rPr>
        <w:t>In New York, the epicenter of the U.S. outbreak and home to one of the busiest court systems in the world, the numbers are even more staggering.</w:t>
      </w:r>
      <w:r w:rsidRPr="002C2FC6">
        <w:rPr>
          <w:sz w:val="16"/>
        </w:rPr>
        <w:t xml:space="preserve"> </w:t>
      </w:r>
      <w:r w:rsidRPr="002C2FC6">
        <w:rPr>
          <w:u w:val="single"/>
        </w:rPr>
        <w:t>State courts there have managed to resolve by settlement or plea bargain some 13,000 cases since mid-April using phone and video hearings. But that's still a drop in the bucket for New York, which usually handles around 3.5 million new criminal and civil cases each year</w:t>
      </w:r>
      <w:r w:rsidRPr="002C2FC6">
        <w:rPr>
          <w:sz w:val="16"/>
        </w:rPr>
        <w:t xml:space="preserve">. Parties are still often loath to conduct a case's big moments remotely. </w:t>
      </w:r>
      <w:r w:rsidRPr="002C2FC6">
        <w:rPr>
          <w:u w:val="single"/>
        </w:rPr>
        <w:t>Federal prosecutors in Manhattan recently opposed a video sentencing for Bryan Cohen, a former Goldman Sachs investment banker who pleaded guilty in January to insider trading, arguing that the "ends of sentencing are best served when all parties and the court are able to interact and engage in-person</w:t>
      </w:r>
      <w:r w:rsidRPr="002C2FC6">
        <w:rPr>
          <w:sz w:val="16"/>
        </w:rPr>
        <w:t>" and asking for a delay until the courthouse resumed normal operations. But the judge said Cohen would be sentenced by video on June 4. "</w:t>
      </w:r>
      <w:r w:rsidRPr="002C2FC6">
        <w:rPr>
          <w:u w:val="single"/>
        </w:rPr>
        <w:t>Delaying every sentencing would multiply the existing backlog of cases in the federal court system and generate a deluge of hearings once in-person proceedings can safely resume</w:t>
      </w:r>
      <w:r w:rsidRPr="002C2FC6">
        <w:rPr>
          <w:sz w:val="16"/>
        </w:rPr>
        <w:t xml:space="preserve">," he said. </w:t>
      </w:r>
      <w:proofErr w:type="spellStart"/>
      <w:r w:rsidRPr="002C2FC6">
        <w:rPr>
          <w:sz w:val="16"/>
        </w:rPr>
        <w:t>Bonifassi</w:t>
      </w:r>
      <w:proofErr w:type="spellEnd"/>
      <w:r w:rsidRPr="002C2FC6">
        <w:rPr>
          <w:sz w:val="16"/>
        </w:rPr>
        <w:t xml:space="preserve"> said the shutdown was also forcing lawyers in France to adjust longstanding approaches. "Though it's the French system to always go to trial, we will have to adopt more of a plea-bargaining approach to cases" to work through the backlog, he said. "This crisis should be a wakeup call." To deal with Paris's backlog, </w:t>
      </w:r>
      <w:proofErr w:type="spellStart"/>
      <w:r w:rsidRPr="002C2FC6">
        <w:rPr>
          <w:sz w:val="16"/>
        </w:rPr>
        <w:t>Heitz</w:t>
      </w:r>
      <w:proofErr w:type="spellEnd"/>
      <w:r w:rsidRPr="002C2FC6">
        <w:rPr>
          <w:sz w:val="16"/>
        </w:rPr>
        <w:t xml:space="preserve"> said prosecutors would drop about a third of the least serious cases, while another third will be dealt with through simplified proceedings or plea agreements. Some jury trials, usually reserved in France for the most violent crimes, may now be decided by judges. Delays have hit many of the highest-profile cases. </w:t>
      </w:r>
      <w:r w:rsidRPr="002C2FC6">
        <w:rPr>
          <w:u w:val="single"/>
        </w:rPr>
        <w:t xml:space="preserve">The fraud trial of Elizabeth Holmes, the founder of the once high-flying blood-testing startup </w:t>
      </w:r>
      <w:proofErr w:type="spellStart"/>
      <w:r w:rsidRPr="002C2FC6">
        <w:rPr>
          <w:u w:val="single"/>
        </w:rPr>
        <w:t>Theranos</w:t>
      </w:r>
      <w:proofErr w:type="spellEnd"/>
      <w:r w:rsidRPr="002C2FC6">
        <w:rPr>
          <w:u w:val="single"/>
        </w:rPr>
        <w:t>, has been pushed to Oct. 26 from its original July 28 date. The case is closely watched in Silicon Valley where, before the company unraveled due to alleged fraud, it attracted the backing of some of the leading venture capital firms and achieved a valuation of $9 billion</w:t>
      </w:r>
      <w:r w:rsidRPr="002C2FC6">
        <w:rPr>
          <w:sz w:val="16"/>
        </w:rPr>
        <w:t xml:space="preserve">. One of the U.K.'s biggest trials to be delayed is an $800 million shareholder suit against Tesco. The hearing into fraudulent accounting at the supermarket giant has been moved from June to October, according to a spokeswoman for the lawyers behind the case. Some matters that have already gone on for years may now wait at least another year before moving forward. The case against suspects in 2016 terrorist attacks on the Brussels airport and metro system has been put on hold by the virus. Federal prosecutors in Belgium said last month it wouldn't be feasible to hold a hearing to decide which court should try the suspects due to social distancing concerns. "The number of people who should be able to attend that session and the number of police officers required to ensure security make it very difficult, if not impossible, to organize such a session in the current situation," the prosecutors said. </w:t>
      </w:r>
      <w:r w:rsidRPr="002C2FC6">
        <w:rPr>
          <w:u w:val="single"/>
        </w:rPr>
        <w:t>A session initially scheduled for April 30 was scrapped, and an initial trial might only begin in September 2021. Another matter that may be delayed until at least next year is UBS's appeal of the record 4.5 billion-euro ($4.9 billion) penalty imposed by the French government for helping clients stash undeclared funds in offshore accounts.</w:t>
      </w:r>
      <w:r w:rsidRPr="002C2FC6">
        <w:rPr>
          <w:sz w:val="16"/>
        </w:rPr>
        <w:t xml:space="preserve"> Though the Swiss banking giant had hoped its petition would go ahead in June, judges at the Paris Court of Appeals last month postponed the case. A new date will be set next week.</w:t>
      </w:r>
    </w:p>
    <w:p w14:paraId="2B662AD5" w14:textId="77777777" w:rsidR="00890ACC" w:rsidRPr="003C2C95" w:rsidRDefault="00890ACC" w:rsidP="00890ACC"/>
    <w:p w14:paraId="3E5377F9" w14:textId="72B122C7" w:rsidR="00890ACC" w:rsidRDefault="00890ACC" w:rsidP="00890ACC">
      <w:pPr>
        <w:pStyle w:val="Heading2"/>
      </w:pPr>
      <w:r>
        <w:t>Econ</w:t>
      </w:r>
    </w:p>
    <w:p w14:paraId="43A37537" w14:textId="033D18F3" w:rsidR="00034921" w:rsidRDefault="00034921" w:rsidP="00034921">
      <w:pPr>
        <w:pStyle w:val="Heading3"/>
      </w:pPr>
      <w:r>
        <w:t>2AC---Econ DA---Top</w:t>
      </w:r>
    </w:p>
    <w:p w14:paraId="350D431C" w14:textId="2ABD84FC" w:rsidR="00034921" w:rsidRPr="007F08E4" w:rsidRDefault="00034921" w:rsidP="00034921">
      <w:pPr>
        <w:pStyle w:val="Heading4"/>
        <w:rPr>
          <w:rStyle w:val="Emphasis"/>
          <w:b/>
          <w:iCs/>
          <w:sz w:val="26"/>
          <w:u w:val="none"/>
        </w:rPr>
      </w:pPr>
      <w:r>
        <w:t>Economy is a wreck and no swift recovery—consumer traffic down 60 percent, Trump was wrong, and reopening causes surge in cases—</w:t>
      </w:r>
      <w:r w:rsidRPr="007F08E4">
        <w:rPr>
          <w:rStyle w:val="Emphasis"/>
          <w:sz w:val="26"/>
          <w:u w:val="none"/>
        </w:rPr>
        <w:t>recovery at 2021 at earliest</w:t>
      </w:r>
    </w:p>
    <w:p w14:paraId="58D44770" w14:textId="77777777" w:rsidR="00034921" w:rsidRPr="00096193" w:rsidRDefault="00034921" w:rsidP="00034921">
      <w:r>
        <w:t xml:space="preserve">Ryan </w:t>
      </w:r>
      <w:r w:rsidRPr="00096193">
        <w:rPr>
          <w:rStyle w:val="Style13ptBold"/>
        </w:rPr>
        <w:t>Cooper 7/1</w:t>
      </w:r>
      <w:r w:rsidRPr="00096193">
        <w:t>,</w:t>
      </w:r>
      <w:r>
        <w:t xml:space="preserve"> (</w:t>
      </w:r>
      <w:r w:rsidRPr="00096193">
        <w:t>Ryan Cooper is a national correspondent at TheWeek.com. His work has appeared in the Washington Monthly, The New Republic, and the Washington Post.</w:t>
      </w:r>
      <w:r>
        <w:t xml:space="preserve"> “Donald Trump Destroyed the Economy” 7/1/20, </w:t>
      </w:r>
      <w:hyperlink r:id="rId223" w:history="1">
        <w:r w:rsidRPr="00096193">
          <w:rPr>
            <w:rStyle w:val="Hyperlink"/>
          </w:rPr>
          <w:t>https://theweek.com/articles/922834/donald-trump-destroyed-economy</w:t>
        </w:r>
      </w:hyperlink>
      <w:r>
        <w:t>//GJ)</w:t>
      </w:r>
    </w:p>
    <w:p w14:paraId="62C56B5A" w14:textId="77777777" w:rsidR="00034921" w:rsidRPr="00096193" w:rsidRDefault="00034921" w:rsidP="00034921">
      <w:pPr>
        <w:rPr>
          <w:rStyle w:val="StyleUnderline"/>
        </w:rPr>
      </w:pPr>
      <w:r w:rsidRPr="00096193">
        <w:rPr>
          <w:rStyle w:val="StyleUnderline"/>
        </w:rPr>
        <w:t xml:space="preserve">Just under a month ago, President Trump was crowing about </w:t>
      </w:r>
      <w:r w:rsidRPr="00096193">
        <w:rPr>
          <w:rStyle w:val="Emphasis"/>
        </w:rPr>
        <w:t>positive</w:t>
      </w:r>
      <w:r w:rsidRPr="00096193">
        <w:rPr>
          <w:rStyle w:val="StyleUnderline"/>
        </w:rPr>
        <w:t xml:space="preserve"> economic data</w:t>
      </w:r>
      <w:r w:rsidRPr="00096193">
        <w:t xml:space="preserve">. Jobs data from May showed an uptick relative to the stupendous collapse seen in March and April, and </w:t>
      </w:r>
      <w:r w:rsidRPr="00096193">
        <w:rPr>
          <w:rStyle w:val="StyleUnderline"/>
        </w:rPr>
        <w:t>so he and other Republican leaders declared victory. "I think we're going to have a very good upcoming few months," </w:t>
      </w:r>
      <w:hyperlink r:id="rId224" w:history="1">
        <w:r w:rsidRPr="00096193">
          <w:rPr>
            <w:rStyle w:val="StyleUnderline"/>
          </w:rPr>
          <w:t>he said on June 8</w:t>
        </w:r>
      </w:hyperlink>
      <w:r w:rsidRPr="00096193">
        <w:rPr>
          <w:rStyle w:val="StyleUnderline"/>
        </w:rPr>
        <w:t>.</w:t>
      </w:r>
    </w:p>
    <w:p w14:paraId="4AB44977" w14:textId="77777777" w:rsidR="00034921" w:rsidRPr="00096193" w:rsidRDefault="00034921" w:rsidP="00034921">
      <w:pPr>
        <w:rPr>
          <w:rStyle w:val="StyleUnderline"/>
        </w:rPr>
      </w:pPr>
      <w:r w:rsidRPr="00096193">
        <w:rPr>
          <w:rStyle w:val="StyleUnderline"/>
        </w:rPr>
        <w:t>But it's increasingly clear that the economy is stalling out again, and things are going to get much, much worse if Republicans continue to refuse to support an extension of super-unemployment and other pandemic relief. The relatively strong economy of 2019 is not coming back for a good long while because Donald Trump is an incompetent oaf who has failed spectacularly at his job.</w:t>
      </w:r>
    </w:p>
    <w:p w14:paraId="0173380B" w14:textId="77777777" w:rsidR="00034921" w:rsidRPr="00096193" w:rsidRDefault="00034921" w:rsidP="00034921">
      <w:r w:rsidRPr="00096193">
        <w:t xml:space="preserve">An important question about the economic collapse caused by the pandemic is how much of it was caused by state rules closing down bars, restaurants, and so forth, and how much was down to citizens staying home of their own volition. Many </w:t>
      </w:r>
      <w:r w:rsidRPr="00096193">
        <w:rPr>
          <w:rStyle w:val="StyleUnderline"/>
        </w:rPr>
        <w:t>conservatives have insisted it was entirely the fault of the government rules, and that we could simply fix the economy by shoving people back to work and pretending as if everything is fine.</w:t>
      </w:r>
      <w:r w:rsidRPr="00096193">
        <w:t xml:space="preserve"> In National Review on May 20, </w:t>
      </w:r>
      <w:hyperlink r:id="rId225" w:tgtFrame="_blank" w:history="1">
        <w:r w:rsidRPr="00096193">
          <w:rPr>
            <w:rStyle w:val="Hyperlink"/>
          </w:rPr>
          <w:t>Rich Lowry praised Florida governor Ron DeSantis</w:t>
        </w:r>
      </w:hyperlink>
      <w:r w:rsidRPr="00096193">
        <w:t> for refusing to implement a strict lockdown.</w:t>
      </w:r>
    </w:p>
    <w:p w14:paraId="3C39C15B" w14:textId="77777777" w:rsidR="00034921" w:rsidRPr="00096193" w:rsidRDefault="00034921" w:rsidP="00034921">
      <w:r w:rsidRPr="00096193">
        <w:rPr>
          <w:rStyle w:val="StyleUnderline"/>
        </w:rPr>
        <w:t xml:space="preserve">Unfortunately, </w:t>
      </w:r>
      <w:r w:rsidRPr="00096193">
        <w:rPr>
          <w:rStyle w:val="Emphasis"/>
        </w:rPr>
        <w:t>this just isn't true</w:t>
      </w:r>
      <w:r w:rsidRPr="00096193">
        <w:t xml:space="preserve">. </w:t>
      </w:r>
      <w:r w:rsidRPr="00096193">
        <w:rPr>
          <w:rStyle w:val="StyleUnderline"/>
        </w:rPr>
        <w:t>A </w:t>
      </w:r>
      <w:hyperlink r:id="rId226" w:history="1">
        <w:r w:rsidRPr="00096193">
          <w:rPr>
            <w:rStyle w:val="StyleUnderline"/>
          </w:rPr>
          <w:t>recent paper</w:t>
        </w:r>
      </w:hyperlink>
      <w:r w:rsidRPr="00096193">
        <w:rPr>
          <w:rStyle w:val="StyleUnderline"/>
        </w:rPr>
        <w:t xml:space="preserve"> by economists </w:t>
      </w:r>
      <w:proofErr w:type="spellStart"/>
      <w:r w:rsidRPr="00096193">
        <w:rPr>
          <w:rStyle w:val="StyleUnderline"/>
        </w:rPr>
        <w:t>Austan</w:t>
      </w:r>
      <w:proofErr w:type="spellEnd"/>
      <w:r w:rsidRPr="00096193">
        <w:rPr>
          <w:rStyle w:val="StyleUnderline"/>
        </w:rPr>
        <w:t xml:space="preserve"> </w:t>
      </w:r>
      <w:proofErr w:type="spellStart"/>
      <w:r w:rsidRPr="00096193">
        <w:rPr>
          <w:rStyle w:val="StyleUnderline"/>
        </w:rPr>
        <w:t>Goolsbee</w:t>
      </w:r>
      <w:proofErr w:type="spellEnd"/>
      <w:r w:rsidRPr="00096193">
        <w:rPr>
          <w:rStyle w:val="StyleUnderline"/>
        </w:rPr>
        <w:t xml:space="preserve"> and Chad </w:t>
      </w:r>
      <w:proofErr w:type="spellStart"/>
      <w:r w:rsidRPr="00096193">
        <w:rPr>
          <w:rStyle w:val="StyleUnderline"/>
        </w:rPr>
        <w:t>Syverson</w:t>
      </w:r>
      <w:proofErr w:type="spellEnd"/>
      <w:r w:rsidRPr="00096193">
        <w:rPr>
          <w:rStyle w:val="StyleUnderline"/>
        </w:rPr>
        <w:t xml:space="preserve"> examined county-level data to answer this question, and found that it was overwhelmingly the behavior of citizens that was responsible</w:t>
      </w:r>
      <w:r w:rsidRPr="00096193">
        <w:t>. "</w:t>
      </w:r>
      <w:r w:rsidRPr="00096193">
        <w:rPr>
          <w:rStyle w:val="StyleUnderline"/>
        </w:rPr>
        <w:t>While overall consumer traffic fell by 60 percentage points, legal restrictions explain only 7 percentage points of this</w:t>
      </w:r>
      <w:r w:rsidRPr="00096193">
        <w:t xml:space="preserve">. </w:t>
      </w:r>
      <w:r w:rsidRPr="00096193">
        <w:rPr>
          <w:rStyle w:val="StyleUnderline"/>
        </w:rPr>
        <w:t>Individual choices were far more important and seem tied to fears of infection,"</w:t>
      </w:r>
      <w:r w:rsidRPr="00096193">
        <w:t xml:space="preserve"> they write. The same result can be seen abroad in Sweden, where the government largely avoided a full lockdown, yet still experienced </w:t>
      </w:r>
      <w:hyperlink r:id="rId227" w:tgtFrame="_blank" w:history="1">
        <w:r w:rsidRPr="00096193">
          <w:rPr>
            <w:rStyle w:val="Hyperlink"/>
          </w:rPr>
          <w:t>about the same economic downturn</w:t>
        </w:r>
      </w:hyperlink>
      <w:r w:rsidRPr="00096193">
        <w:t> as its neighbors that did close down.</w:t>
      </w:r>
    </w:p>
    <w:p w14:paraId="0EBBA537" w14:textId="77777777" w:rsidR="00034921" w:rsidRPr="00096193" w:rsidRDefault="00034921" w:rsidP="00034921">
      <w:r w:rsidRPr="00096193">
        <w:rPr>
          <w:rStyle w:val="StyleUnderline"/>
        </w:rPr>
        <w:t xml:space="preserve">Conversely, states that attempted to bull through with premature re-openings are now experiencing </w:t>
      </w:r>
      <w:r w:rsidRPr="00096193">
        <w:rPr>
          <w:rStyle w:val="Emphasis"/>
        </w:rPr>
        <w:t>giant surges in new COVID-19 cases</w:t>
      </w:r>
      <w:r w:rsidRPr="00096193">
        <w:t>. Hospitals are quickly filling up with patients in </w:t>
      </w:r>
      <w:hyperlink r:id="rId228" w:history="1">
        <w:r w:rsidRPr="00096193">
          <w:rPr>
            <w:rStyle w:val="Hyperlink"/>
          </w:rPr>
          <w:t>Texas</w:t>
        </w:r>
      </w:hyperlink>
      <w:r w:rsidRPr="00096193">
        <w:t>, </w:t>
      </w:r>
      <w:hyperlink r:id="rId229" w:history="1">
        <w:r w:rsidRPr="00096193">
          <w:rPr>
            <w:rStyle w:val="Hyperlink"/>
          </w:rPr>
          <w:t>Florida</w:t>
        </w:r>
      </w:hyperlink>
      <w:r w:rsidRPr="00096193">
        <w:t>, and </w:t>
      </w:r>
      <w:hyperlink r:id="rId230" w:history="1">
        <w:r w:rsidRPr="00096193">
          <w:rPr>
            <w:rStyle w:val="Hyperlink"/>
          </w:rPr>
          <w:t>Arizona</w:t>
        </w:r>
      </w:hyperlink>
      <w:r w:rsidRPr="00096193">
        <w:t xml:space="preserve">, and other states are not far behind. </w:t>
      </w:r>
      <w:r w:rsidRPr="00096193">
        <w:rPr>
          <w:rStyle w:val="StyleUnderline"/>
        </w:rPr>
        <w:t>Many states have </w:t>
      </w:r>
      <w:hyperlink r:id="rId231" w:history="1">
        <w:r w:rsidRPr="00096193">
          <w:rPr>
            <w:rStyle w:val="StyleUnderline"/>
          </w:rPr>
          <w:t>halted or reversed their re-opening plans</w:t>
        </w:r>
      </w:hyperlink>
      <w:r w:rsidRPr="00096193">
        <w:rPr>
          <w:rStyle w:val="StyleUnderline"/>
        </w:rPr>
        <w:t>, and indicators like restaurant attendance are </w:t>
      </w:r>
      <w:hyperlink r:id="rId232" w:history="1">
        <w:r w:rsidRPr="00096193">
          <w:rPr>
            <w:rStyle w:val="StyleUnderline"/>
          </w:rPr>
          <w:t>once again falling</w:t>
        </w:r>
      </w:hyperlink>
      <w:r w:rsidRPr="00096193">
        <w:rPr>
          <w:rStyle w:val="StyleUnderline"/>
        </w:rPr>
        <w:t>, particularly in the hard-hit locations.</w:t>
      </w:r>
      <w:r w:rsidRPr="00096193">
        <w:t xml:space="preserve"> In Houston, for instance, reservations had recovered to half their pre-pandemic level in early June, but have since </w:t>
      </w:r>
      <w:hyperlink r:id="rId233" w:history="1">
        <w:r w:rsidRPr="00096193">
          <w:rPr>
            <w:rStyle w:val="Hyperlink"/>
          </w:rPr>
          <w:t>fallen to just a quarter</w:t>
        </w:r>
      </w:hyperlink>
      <w:r w:rsidRPr="00096193">
        <w:t>.</w:t>
      </w:r>
    </w:p>
    <w:p w14:paraId="4FBDF629" w14:textId="77777777" w:rsidR="00034921" w:rsidRPr="00096193" w:rsidRDefault="00034921" w:rsidP="00034921">
      <w:r w:rsidRPr="00096193">
        <w:t xml:space="preserve">In sum, the coronavirus recession has been caused by the virus, not the state response to it. </w:t>
      </w:r>
      <w:r w:rsidRPr="00096193">
        <w:rPr>
          <w:rStyle w:val="StyleUnderline"/>
        </w:rPr>
        <w:t xml:space="preserve">And because the </w:t>
      </w:r>
      <w:r w:rsidRPr="00096193">
        <w:rPr>
          <w:rStyle w:val="Emphasis"/>
        </w:rPr>
        <w:t xml:space="preserve">pandemic is once again out of control, the economy </w:t>
      </w:r>
      <w:proofErr w:type="spellStart"/>
      <w:r w:rsidRPr="00096193">
        <w:rPr>
          <w:rStyle w:val="Emphasis"/>
        </w:rPr>
        <w:t>can not</w:t>
      </w:r>
      <w:proofErr w:type="spellEnd"/>
      <w:r w:rsidRPr="00096193">
        <w:rPr>
          <w:rStyle w:val="Emphasis"/>
        </w:rPr>
        <w:t xml:space="preserve"> possibly return to full employment and production</w:t>
      </w:r>
      <w:r w:rsidRPr="00096193">
        <w:rPr>
          <w:rStyle w:val="StyleUnderline"/>
        </w:rPr>
        <w:t xml:space="preserve">. A </w:t>
      </w:r>
      <w:r w:rsidRPr="00096193">
        <w:rPr>
          <w:rStyle w:val="Emphasis"/>
        </w:rPr>
        <w:t>recovery is therefore not structurally possible until we reach herd immunity or a vaccine is developed and deployed</w:t>
      </w:r>
      <w:r w:rsidRPr="00096193">
        <w:rPr>
          <w:rStyle w:val="StyleUnderline"/>
        </w:rPr>
        <w:t xml:space="preserve">, which won't happen until </w:t>
      </w:r>
      <w:r w:rsidRPr="00096193">
        <w:rPr>
          <w:rStyle w:val="Emphasis"/>
        </w:rPr>
        <w:t>early 2021</w:t>
      </w:r>
      <w:r w:rsidRPr="00096193">
        <w:rPr>
          <w:rStyle w:val="StyleUnderline"/>
        </w:rPr>
        <w:t xml:space="preserve"> at the </w:t>
      </w:r>
      <w:r w:rsidRPr="00096193">
        <w:rPr>
          <w:rStyle w:val="Emphasis"/>
        </w:rPr>
        <w:t>earliest</w:t>
      </w:r>
      <w:r w:rsidRPr="00096193">
        <w:rPr>
          <w:rStyle w:val="StyleUnderline"/>
        </w:rPr>
        <w:t>.</w:t>
      </w:r>
      <w:r w:rsidRPr="00096193">
        <w:t xml:space="preserve"> The jobs reports in June or July may or may not show a fall in employment, but sooner or later things are going to stall out far short of recovery.</w:t>
      </w:r>
    </w:p>
    <w:p w14:paraId="4599722A" w14:textId="77777777" w:rsidR="00034921" w:rsidRDefault="00034921" w:rsidP="00034921"/>
    <w:p w14:paraId="232E5A5C" w14:textId="2B1B167E" w:rsidR="00890ACC" w:rsidRPr="00764CA6" w:rsidRDefault="00034921" w:rsidP="00890ACC">
      <w:pPr>
        <w:pStyle w:val="Heading3"/>
      </w:pPr>
      <w:r>
        <w:t xml:space="preserve">1AR---Impact </w:t>
      </w:r>
      <w:r w:rsidR="00890ACC">
        <w:t>UQ</w:t>
      </w:r>
    </w:p>
    <w:p w14:paraId="3B153AC3" w14:textId="77777777" w:rsidR="00890ACC" w:rsidRDefault="00890ACC" w:rsidP="00890ACC">
      <w:pPr>
        <w:pStyle w:val="Heading4"/>
      </w:pPr>
      <w:r>
        <w:t>Global recession is worst in past 150 years—drives 70-100 million more people to extreme poverty &amp; 2021 estimate minus risk of second wave</w:t>
      </w:r>
    </w:p>
    <w:p w14:paraId="387C0EF3" w14:textId="77777777" w:rsidR="00890ACC" w:rsidRDefault="00890ACC" w:rsidP="00890ACC">
      <w:proofErr w:type="spellStart"/>
      <w:r w:rsidRPr="007F08E4">
        <w:t>Agence</w:t>
      </w:r>
      <w:proofErr w:type="spellEnd"/>
      <w:r w:rsidRPr="007F08E4">
        <w:t xml:space="preserve"> </w:t>
      </w:r>
      <w:r w:rsidRPr="007F08E4">
        <w:rPr>
          <w:rStyle w:val="Style13ptBold"/>
        </w:rPr>
        <w:t>France-Presse</w:t>
      </w:r>
      <w:r>
        <w:rPr>
          <w:rStyle w:val="Style13ptBold"/>
        </w:rPr>
        <w:t xml:space="preserve"> 7/8</w:t>
      </w:r>
      <w:r>
        <w:t xml:space="preserve">, </w:t>
      </w:r>
      <w:r w:rsidRPr="007F08E4">
        <w:t>(</w:t>
      </w:r>
      <w:proofErr w:type="spellStart"/>
      <w:r w:rsidRPr="007F08E4">
        <w:t>Agence</w:t>
      </w:r>
      <w:proofErr w:type="spellEnd"/>
      <w:r w:rsidRPr="007F08E4">
        <w:t xml:space="preserve"> France-Presse is an international news agency headquartered in Paris, France. Founded in 1835 as Havas, it is the world's oldest news agency.</w:t>
      </w:r>
      <w:r>
        <w:t xml:space="preserve"> “</w:t>
      </w:r>
      <w:r w:rsidRPr="007F08E4">
        <w:t>World Bank: Pandemic Drives Broadest Economic Collapse in 150 Years </w:t>
      </w:r>
      <w:r>
        <w:t xml:space="preserve">“ 7/8/20, </w:t>
      </w:r>
      <w:hyperlink r:id="rId234" w:history="1">
        <w:r w:rsidRPr="00C71BE2">
          <w:rPr>
            <w:rStyle w:val="Hyperlink"/>
          </w:rPr>
          <w:t>https://www.voanews.com/economy-business/world-bank-pandemic-drives-broadest-economic-collapse-150-years</w:t>
        </w:r>
      </w:hyperlink>
      <w:r>
        <w:t>//GJ)</w:t>
      </w:r>
    </w:p>
    <w:p w14:paraId="0A565E64" w14:textId="77777777" w:rsidR="00890ACC" w:rsidRPr="007F08E4" w:rsidRDefault="00890ACC" w:rsidP="00890ACC">
      <w:pPr>
        <w:rPr>
          <w:rStyle w:val="StyleUnderline"/>
        </w:rPr>
      </w:pPr>
      <w:r w:rsidRPr="007F08E4">
        <w:rPr>
          <w:rStyle w:val="StyleUnderline"/>
        </w:rPr>
        <w:t>The coronavirus pandemic inflicted a "swift and massive shock" that has caused the broadest collapse of the global economy since 1870 despite unprecedented government support, the World Bank said Monday.   </w:t>
      </w:r>
    </w:p>
    <w:p w14:paraId="2E6FDB33" w14:textId="77777777" w:rsidR="00890ACC" w:rsidRPr="007F08E4" w:rsidRDefault="00890ACC" w:rsidP="00890ACC">
      <w:r w:rsidRPr="007F08E4">
        <w:rPr>
          <w:rStyle w:val="StyleUnderline"/>
        </w:rPr>
        <w:t xml:space="preserve">The world economy is expected to contract by </w:t>
      </w:r>
      <w:r w:rsidRPr="007F08E4">
        <w:rPr>
          <w:rStyle w:val="Emphasis"/>
        </w:rPr>
        <w:t>5.2 percent</w:t>
      </w:r>
      <w:r w:rsidRPr="007F08E4">
        <w:rPr>
          <w:rStyle w:val="StyleUnderline"/>
        </w:rPr>
        <w:t xml:space="preserve"> this year</w:t>
      </w:r>
      <w:r w:rsidRPr="007F08E4">
        <w:t xml:space="preserve"> — </w:t>
      </w:r>
      <w:r w:rsidRPr="007F08E4">
        <w:rPr>
          <w:rStyle w:val="Emphasis"/>
        </w:rPr>
        <w:t>the worst recession in 80 years</w:t>
      </w:r>
      <w:r w:rsidRPr="007F08E4">
        <w:t xml:space="preserve"> — </w:t>
      </w:r>
      <w:r w:rsidRPr="007F08E4">
        <w:rPr>
          <w:rStyle w:val="StyleUnderline"/>
        </w:rPr>
        <w:t xml:space="preserve">but the sheer number of countries suffering economic losses means the scale of the downturn is </w:t>
      </w:r>
      <w:r w:rsidRPr="007F08E4">
        <w:rPr>
          <w:rStyle w:val="Emphasis"/>
        </w:rPr>
        <w:t>worse than any recession in 150 years</w:t>
      </w:r>
      <w:r w:rsidRPr="007F08E4">
        <w:rPr>
          <w:rStyle w:val="StyleUnderline"/>
        </w:rPr>
        <w:t>, the World Bank said in its latest </w:t>
      </w:r>
      <w:hyperlink r:id="rId235" w:history="1">
        <w:r w:rsidRPr="007F08E4">
          <w:rPr>
            <w:rStyle w:val="StyleUnderline"/>
          </w:rPr>
          <w:t>Global Economic Prospects </w:t>
        </w:r>
      </w:hyperlink>
      <w:r w:rsidRPr="007F08E4">
        <w:rPr>
          <w:rStyle w:val="StyleUnderline"/>
        </w:rPr>
        <w:t>report.</w:t>
      </w:r>
      <w:r w:rsidRPr="007F08E4">
        <w:t>   </w:t>
      </w:r>
    </w:p>
    <w:p w14:paraId="14390833" w14:textId="77777777" w:rsidR="00890ACC" w:rsidRPr="007F08E4" w:rsidRDefault="00890ACC" w:rsidP="00890ACC">
      <w:r w:rsidRPr="007F08E4">
        <w:t xml:space="preserve">"This is a deeply sobering outlook, with the crisis likely to leave long-lasting scars and pose major global challenges," said World Bank Group Vice President for Equitable Growth, Finance and Institutions </w:t>
      </w:r>
      <w:proofErr w:type="spellStart"/>
      <w:r w:rsidRPr="007F08E4">
        <w:t>Ceyla</w:t>
      </w:r>
      <w:proofErr w:type="spellEnd"/>
      <w:r w:rsidRPr="007F08E4">
        <w:t xml:space="preserve"> </w:t>
      </w:r>
      <w:proofErr w:type="spellStart"/>
      <w:r w:rsidRPr="007F08E4">
        <w:t>Pazarbasioglu</w:t>
      </w:r>
      <w:proofErr w:type="spellEnd"/>
      <w:r w:rsidRPr="007F08E4">
        <w:t>.   </w:t>
      </w:r>
    </w:p>
    <w:p w14:paraId="6AFC49BE" w14:textId="77777777" w:rsidR="00890ACC" w:rsidRPr="007F08E4" w:rsidRDefault="00890ACC" w:rsidP="00890ACC">
      <w:r w:rsidRPr="007F08E4">
        <w:t>[[image omitted]]</w:t>
      </w:r>
    </w:p>
    <w:p w14:paraId="6BA5E738" w14:textId="77777777" w:rsidR="00890ACC" w:rsidRPr="007F08E4" w:rsidRDefault="00890ACC" w:rsidP="00890ACC">
      <w:pPr>
        <w:rPr>
          <w:rStyle w:val="StyleUnderline"/>
        </w:rPr>
      </w:pPr>
      <w:r w:rsidRPr="007F08E4">
        <w:rPr>
          <w:rStyle w:val="StyleUnderline"/>
        </w:rPr>
        <w:t xml:space="preserve">The depth of the crisis will drive </w:t>
      </w:r>
      <w:r w:rsidRPr="007F08E4">
        <w:rPr>
          <w:rStyle w:val="Emphasis"/>
        </w:rPr>
        <w:t xml:space="preserve">70 to 100 </w:t>
      </w:r>
      <w:r w:rsidRPr="007F08E4">
        <w:rPr>
          <w:rStyle w:val="StyleUnderline"/>
        </w:rPr>
        <w:t xml:space="preserve">people into </w:t>
      </w:r>
      <w:r w:rsidRPr="007F08E4">
        <w:rPr>
          <w:rStyle w:val="Emphasis"/>
        </w:rPr>
        <w:t xml:space="preserve">extreme </w:t>
      </w:r>
      <w:proofErr w:type="gramStart"/>
      <w:r w:rsidRPr="007F08E4">
        <w:rPr>
          <w:rStyle w:val="Emphasis"/>
        </w:rPr>
        <w:t>poverty  —</w:t>
      </w:r>
      <w:proofErr w:type="gramEnd"/>
      <w:r w:rsidRPr="007F08E4">
        <w:rPr>
          <w:rStyle w:val="Emphasis"/>
        </w:rPr>
        <w:t> worse</w:t>
      </w:r>
      <w:r w:rsidRPr="007F08E4">
        <w:rPr>
          <w:rStyle w:val="StyleUnderline"/>
        </w:rPr>
        <w:t xml:space="preserve"> </w:t>
      </w:r>
      <w:r w:rsidRPr="007F08E4">
        <w:rPr>
          <w:rStyle w:val="Emphasis"/>
        </w:rPr>
        <w:t>than</w:t>
      </w:r>
      <w:r w:rsidRPr="007F08E4">
        <w:rPr>
          <w:rStyle w:val="StyleUnderline"/>
        </w:rPr>
        <w:t xml:space="preserve"> the prior estimate of </w:t>
      </w:r>
      <w:r w:rsidRPr="007F08E4">
        <w:rPr>
          <w:rStyle w:val="Emphasis"/>
        </w:rPr>
        <w:t>60</w:t>
      </w:r>
      <w:r w:rsidRPr="007F08E4">
        <w:rPr>
          <w:rStyle w:val="StyleUnderline"/>
        </w:rPr>
        <w:t xml:space="preserve"> million, she told reporters.   </w:t>
      </w:r>
    </w:p>
    <w:p w14:paraId="56A45072" w14:textId="77777777" w:rsidR="00890ACC" w:rsidRPr="007F08E4" w:rsidRDefault="00890ACC" w:rsidP="00890ACC">
      <w:pPr>
        <w:rPr>
          <w:rStyle w:val="StyleUnderline"/>
        </w:rPr>
      </w:pPr>
      <w:r w:rsidRPr="007F08E4">
        <w:t xml:space="preserve">And while the Washington-based development lender projects a rebound for 2021, </w:t>
      </w:r>
      <w:r w:rsidRPr="007F08E4">
        <w:rPr>
          <w:rStyle w:val="StyleUnderline"/>
        </w:rPr>
        <w:t xml:space="preserve">there is a </w:t>
      </w:r>
      <w:r w:rsidRPr="007F08E4">
        <w:rPr>
          <w:rStyle w:val="Emphasis"/>
        </w:rPr>
        <w:t>risk a second wave of outbreaks</w:t>
      </w:r>
      <w:r w:rsidRPr="007F08E4">
        <w:rPr>
          <w:rStyle w:val="StyleUnderline"/>
        </w:rPr>
        <w:t xml:space="preserve"> could </w:t>
      </w:r>
      <w:r w:rsidRPr="007F08E4">
        <w:rPr>
          <w:rStyle w:val="Emphasis"/>
        </w:rPr>
        <w:t>undermine the recovery and turn the economic crisis into a financial</w:t>
      </w:r>
      <w:r w:rsidRPr="007F08E4">
        <w:rPr>
          <w:rStyle w:val="StyleUnderline"/>
        </w:rPr>
        <w:t xml:space="preserve"> one that will see a "wave of defaults."   </w:t>
      </w:r>
    </w:p>
    <w:p w14:paraId="78AEFE0D" w14:textId="77777777" w:rsidR="00890ACC" w:rsidRPr="007F08E4" w:rsidRDefault="00890ACC" w:rsidP="00890ACC">
      <w:r w:rsidRPr="007F08E4">
        <w:t xml:space="preserve">Economists have been struggling to measure the </w:t>
      </w:r>
      <w:r w:rsidRPr="007F08E4">
        <w:rPr>
          <w:rStyle w:val="StyleUnderline"/>
        </w:rPr>
        <w:t>impact of the crisis they have likened to a global natural disaster</w:t>
      </w:r>
      <w:r w:rsidRPr="007F08E4">
        <w:t xml:space="preserve">, but the sheer size of the </w:t>
      </w:r>
      <w:r w:rsidRPr="007F08E4">
        <w:rPr>
          <w:rStyle w:val="StyleUnderline"/>
        </w:rPr>
        <w:t>impact across so many sectors and countries has made it hard to calculate</w:t>
      </w:r>
      <w:r w:rsidRPr="007F08E4">
        <w:t>, and made predictions about any recovery highly uncertain.   </w:t>
      </w:r>
    </w:p>
    <w:p w14:paraId="6C55345A" w14:textId="77777777" w:rsidR="00890ACC" w:rsidRPr="007F08E4" w:rsidRDefault="00890ACC" w:rsidP="00890ACC">
      <w:r w:rsidRPr="007F08E4">
        <w:rPr>
          <w:rStyle w:val="StyleUnderline"/>
        </w:rPr>
        <w:t>Under the worst-case scenario, the global recession could mean a contraction of eight percent</w:t>
      </w:r>
      <w:r w:rsidRPr="007F08E4">
        <w:t>, according to the report.   </w:t>
      </w:r>
    </w:p>
    <w:p w14:paraId="1BC655D0" w14:textId="77777777" w:rsidR="00890ACC" w:rsidRPr="007F08E4" w:rsidRDefault="00890ACC" w:rsidP="00890ACC">
      <w:r w:rsidRPr="007F08E4">
        <w:t xml:space="preserve">But </w:t>
      </w:r>
      <w:proofErr w:type="spellStart"/>
      <w:r w:rsidRPr="007F08E4">
        <w:t>Pazarbasioglu</w:t>
      </w:r>
      <w:proofErr w:type="spellEnd"/>
      <w:r w:rsidRPr="007F08E4">
        <w:t xml:space="preserve"> cautioned: "Given this uncertainty, further downgrades to the outlook are very likely."   </w:t>
      </w:r>
    </w:p>
    <w:p w14:paraId="22D6BC72" w14:textId="77777777" w:rsidR="00890ACC" w:rsidRDefault="00890ACC" w:rsidP="00890ACC">
      <w:r w:rsidRPr="007F08E4">
        <w:t>China still growing, barely   </w:t>
      </w:r>
    </w:p>
    <w:p w14:paraId="26E108ED" w14:textId="5E136FEA" w:rsidR="00034921" w:rsidRDefault="00034921" w:rsidP="00034921">
      <w:pPr>
        <w:pStyle w:val="Heading3"/>
      </w:pPr>
      <w:r>
        <w:t>2AC---Warming T/ Econ</w:t>
      </w:r>
    </w:p>
    <w:p w14:paraId="2B0722A0" w14:textId="3E142BCC" w:rsidR="00034921" w:rsidRPr="00730DB9" w:rsidRDefault="00034921" w:rsidP="00034921">
      <w:pPr>
        <w:pStyle w:val="Heading4"/>
      </w:pPr>
      <w:r>
        <w:t>Warming causes continual permanent economic damage—destroyed agriculture land indefinitely reduces an economies productive capacity</w:t>
      </w:r>
    </w:p>
    <w:p w14:paraId="4BC8244C" w14:textId="77777777" w:rsidR="00034921" w:rsidRDefault="00034921" w:rsidP="00034921">
      <w:pPr>
        <w:spacing w:after="0" w:line="240" w:lineRule="auto"/>
        <w:rPr>
          <w:rStyle w:val="Hyperlink"/>
        </w:rPr>
      </w:pPr>
      <w:r>
        <w:rPr>
          <w:rStyle w:val="Hyperlink"/>
        </w:rPr>
        <w:t xml:space="preserve">Neil </w:t>
      </w:r>
      <w:r w:rsidRPr="00730DB9">
        <w:rPr>
          <w:rStyle w:val="Style13ptBold"/>
        </w:rPr>
        <w:t>Irwin 19</w:t>
      </w:r>
      <w:r>
        <w:rPr>
          <w:rStyle w:val="Hyperlink"/>
        </w:rPr>
        <w:t>, (</w:t>
      </w:r>
      <w:r w:rsidRPr="00730DB9">
        <w:t>Neil Irwin is a senior economics correspondent for The New York Times, where he writes for The Upshot, a Times site for analysis of politics, economics and more. He is the author of “How to Win in a Winner-Take-All World,” a guide to navigating a career in the modern economy, published by St. Martin’s Press</w:t>
      </w:r>
      <w:r>
        <w:t xml:space="preserve">, “How to Think About the Costs of Climate Change,” 1/17/19, </w:t>
      </w:r>
      <w:hyperlink r:id="rId236" w:history="1">
        <w:r>
          <w:rPr>
            <w:rStyle w:val="Hyperlink"/>
          </w:rPr>
          <w:t>https://www.nytimes.com/2019/01/17/upshot/how-to-think-about-the-costs-of-climate-change.html</w:t>
        </w:r>
      </w:hyperlink>
      <w:r>
        <w:rPr>
          <w:rStyle w:val="Hyperlink"/>
        </w:rPr>
        <w:t>//GJ)</w:t>
      </w:r>
    </w:p>
    <w:p w14:paraId="58255F16" w14:textId="77777777" w:rsidR="00034921" w:rsidRPr="00730DB9" w:rsidRDefault="00034921" w:rsidP="00034921">
      <w:pPr>
        <w:rPr>
          <w:rStyle w:val="StyleUnderline"/>
        </w:rPr>
      </w:pPr>
      <w:r w:rsidRPr="00730DB9">
        <w:rPr>
          <w:rStyle w:val="StyleUnderline"/>
        </w:rPr>
        <w:t xml:space="preserve">By now, it’s clear that climate change poses environmental risks beyond anything seen in the modern age. But we’re only </w:t>
      </w:r>
      <w:r w:rsidRPr="00730DB9">
        <w:rPr>
          <w:rStyle w:val="Emphasis"/>
        </w:rPr>
        <w:t>starting to come to grips with the potential economic effects</w:t>
      </w:r>
      <w:r w:rsidRPr="00730DB9">
        <w:rPr>
          <w:rStyle w:val="StyleUnderline"/>
        </w:rPr>
        <w:t>.</w:t>
      </w:r>
    </w:p>
    <w:p w14:paraId="2CBDA2EA" w14:textId="77777777" w:rsidR="00034921" w:rsidRPr="00730DB9" w:rsidRDefault="00034921" w:rsidP="00034921">
      <w:r w:rsidRPr="00730DB9">
        <w:rPr>
          <w:rStyle w:val="StyleUnderline"/>
        </w:rPr>
        <w:t>Using increasingly sophisticated modeling, researchers are calculating how each tenth of a degree of global warming is likely to play out in economic terms</w:t>
      </w:r>
      <w:r w:rsidRPr="00730DB9">
        <w:t>. Their projections carry large bands of uncertainty, because of the vagaries of human behavior and the remaining questions about how quickly the planet will respond to the buildup of greenhouse gases.</w:t>
      </w:r>
    </w:p>
    <w:p w14:paraId="021FAF46" w14:textId="77777777" w:rsidR="00034921" w:rsidRPr="00730DB9" w:rsidRDefault="00034921" w:rsidP="00034921">
      <w:r w:rsidRPr="00730DB9">
        <w:t>A</w:t>
      </w:r>
      <w:hyperlink r:id="rId237" w:history="1">
        <w:r w:rsidRPr="00730DB9">
          <w:rPr>
            <w:rStyle w:val="Hyperlink"/>
          </w:rPr>
          <w:t> government report</w:t>
        </w:r>
      </w:hyperlink>
      <w:r w:rsidRPr="00730DB9">
        <w:t> in November raised the prospect that a warmer planet could mean a big hit to G.D.P. in the coming decades.</w:t>
      </w:r>
    </w:p>
    <w:p w14:paraId="1493AFC1" w14:textId="77777777" w:rsidR="00034921" w:rsidRPr="00730DB9" w:rsidRDefault="00034921" w:rsidP="00034921">
      <w:r w:rsidRPr="00730DB9">
        <w:t xml:space="preserve">And on Thursday, </w:t>
      </w:r>
      <w:r w:rsidRPr="00730DB9">
        <w:rPr>
          <w:rStyle w:val="StyleUnderline"/>
        </w:rPr>
        <w:t xml:space="preserve">some of the </w:t>
      </w:r>
      <w:r w:rsidRPr="00730DB9">
        <w:rPr>
          <w:rStyle w:val="Emphasis"/>
        </w:rPr>
        <w:t>world’s most influential economists</w:t>
      </w:r>
      <w:r w:rsidRPr="00730DB9">
        <w:rPr>
          <w:rStyle w:val="StyleUnderline"/>
        </w:rPr>
        <w:t xml:space="preserve"> called for a tax on carbon emissions in the United States, saying climate change demands “immediate national action</w:t>
      </w:r>
      <w:r w:rsidRPr="00730DB9">
        <w:t>.” The last four people to lead the Federal Reserve, 15 former leaders of the White House Council of Economic Advisers, and 27 Nobel laureates</w:t>
      </w:r>
      <w:hyperlink r:id="rId238" w:tgtFrame="_blank" w:history="1">
        <w:r w:rsidRPr="00730DB9">
          <w:rPr>
            <w:rStyle w:val="Hyperlink"/>
          </w:rPr>
          <w:t> signed a letter</w:t>
        </w:r>
      </w:hyperlink>
      <w:r w:rsidRPr="00730DB9">
        <w:t> endorsing a gradually rising carbon tax whose proceeds would be distributed to consumers as “carbon dividends.”</w:t>
      </w:r>
    </w:p>
    <w:p w14:paraId="00CA2FC0" w14:textId="77777777" w:rsidR="00034921" w:rsidRPr="00730DB9" w:rsidRDefault="00034921" w:rsidP="00034921">
      <w:r w:rsidRPr="00730DB9">
        <w:rPr>
          <w:rStyle w:val="StyleUnderline"/>
        </w:rPr>
        <w:t xml:space="preserve">The Trump </w:t>
      </w:r>
      <w:r w:rsidRPr="00730DB9">
        <w:rPr>
          <w:rStyle w:val="Emphasis"/>
        </w:rPr>
        <w:t>administration</w:t>
      </w:r>
      <w:r w:rsidRPr="00730DB9">
        <w:rPr>
          <w:rStyle w:val="StyleUnderline"/>
        </w:rPr>
        <w:t xml:space="preserve"> has long </w:t>
      </w:r>
      <w:r w:rsidRPr="00730DB9">
        <w:rPr>
          <w:rStyle w:val="Emphasis"/>
        </w:rPr>
        <w:t>rejected prescriptions</w:t>
      </w:r>
      <w:r w:rsidRPr="00730DB9">
        <w:rPr>
          <w:rStyle w:val="StyleUnderline"/>
        </w:rPr>
        <w:t xml:space="preserve"> like a carbon tax</w:t>
      </w:r>
      <w:r w:rsidRPr="00730DB9">
        <w:t xml:space="preserve">. But policy debates aside, </w:t>
      </w:r>
      <w:r w:rsidRPr="00730DB9">
        <w:rPr>
          <w:rStyle w:val="StyleUnderline"/>
        </w:rPr>
        <w:t>many of the central economic questions of the decades ahead are, at their core, going to be climate questions</w:t>
      </w:r>
      <w:r w:rsidRPr="00730DB9">
        <w:t>. These are some of the big ones.</w:t>
      </w:r>
    </w:p>
    <w:p w14:paraId="67967871" w14:textId="77777777" w:rsidR="00034921" w:rsidRPr="00730DB9" w:rsidRDefault="00034921" w:rsidP="00034921">
      <w:r w:rsidRPr="00730DB9">
        <w:t>How permanent will the costs be?</w:t>
      </w:r>
    </w:p>
    <w:p w14:paraId="129780E3" w14:textId="77777777" w:rsidR="00034921" w:rsidRPr="00730DB9" w:rsidRDefault="00034921" w:rsidP="00034921">
      <w:r w:rsidRPr="00730DB9">
        <w:t>When we think about the economic damage from a hotter planet, it’s important to remember that not all costs are equivalent, even when the dollar values are similar. There is a big difference between costs that are high but manageable versus those that might come with catastrophic events like food shortages and mass refugee crises.</w:t>
      </w:r>
    </w:p>
    <w:p w14:paraId="593850BE" w14:textId="77777777" w:rsidR="00034921" w:rsidRPr="00730DB9" w:rsidRDefault="00034921" w:rsidP="00034921">
      <w:pPr>
        <w:rPr>
          <w:rStyle w:val="StyleUnderline"/>
        </w:rPr>
      </w:pPr>
      <w:r w:rsidRPr="00730DB9">
        <w:rPr>
          <w:rStyle w:val="StyleUnderline"/>
        </w:rPr>
        <w:t>Consider three possible ways that climate change could exact an economic cost:</w:t>
      </w:r>
    </w:p>
    <w:p w14:paraId="607E5F6A" w14:textId="77777777" w:rsidR="00034921" w:rsidRPr="00730DB9" w:rsidRDefault="00034921" w:rsidP="00034921">
      <w:pPr>
        <w:rPr>
          <w:rStyle w:val="StyleUnderline"/>
        </w:rPr>
      </w:pPr>
      <w:r w:rsidRPr="00730DB9">
        <w:rPr>
          <w:rStyle w:val="StyleUnderline"/>
        </w:rPr>
        <w:t>A once-fertile agricultural area experiences hotter weather and drought, causing its crop yields to decrease.</w:t>
      </w:r>
    </w:p>
    <w:p w14:paraId="6B1F4FE7" w14:textId="77777777" w:rsidR="00034921" w:rsidRPr="00730DB9" w:rsidRDefault="00034921" w:rsidP="00034921">
      <w:pPr>
        <w:rPr>
          <w:rStyle w:val="StyleUnderline"/>
        </w:rPr>
      </w:pPr>
      <w:r w:rsidRPr="00730DB9">
        <w:rPr>
          <w:rStyle w:val="StyleUnderline"/>
        </w:rPr>
        <w:t>A road destroyed by flooding because of rising seas and more frequent hurricanes must be rebuilt.</w:t>
      </w:r>
    </w:p>
    <w:p w14:paraId="2B494E6D" w14:textId="77777777" w:rsidR="00034921" w:rsidRPr="00730DB9" w:rsidRDefault="00034921" w:rsidP="00034921">
      <w:pPr>
        <w:rPr>
          <w:rStyle w:val="StyleUnderline"/>
        </w:rPr>
      </w:pPr>
      <w:r w:rsidRPr="00730DB9">
        <w:rPr>
          <w:rStyle w:val="StyleUnderline"/>
        </w:rPr>
        <w:t>An electrical utility spends hundreds of millions of dollars to build a more efficient power grid because the old one could not withstand extreme weather.</w:t>
      </w:r>
    </w:p>
    <w:p w14:paraId="365268AA" w14:textId="77777777" w:rsidR="00034921" w:rsidRPr="00730DB9" w:rsidRDefault="00034921" w:rsidP="00034921">
      <w:r w:rsidRPr="00730DB9">
        <w:t xml:space="preserve">The </w:t>
      </w:r>
      <w:r w:rsidRPr="00730DB9">
        <w:rPr>
          <w:rStyle w:val="StyleUnderline"/>
        </w:rPr>
        <w:t xml:space="preserve">farmland’s yield decline is a </w:t>
      </w:r>
      <w:r w:rsidRPr="00730DB9">
        <w:rPr>
          <w:rStyle w:val="Emphasis"/>
        </w:rPr>
        <w:t>permanent loss of the economy’s productive capacity</w:t>
      </w:r>
      <w:r w:rsidRPr="00730DB9">
        <w:t xml:space="preserve"> — </w:t>
      </w:r>
      <w:r w:rsidRPr="00730DB9">
        <w:rPr>
          <w:rStyle w:val="StyleUnderline"/>
        </w:rPr>
        <w:t xml:space="preserve">society is that much poorer, for the </w:t>
      </w:r>
      <w:r w:rsidRPr="00730DB9">
        <w:rPr>
          <w:rStyle w:val="Emphasis"/>
        </w:rPr>
        <w:t>indefinite</w:t>
      </w:r>
      <w:r w:rsidRPr="00730DB9">
        <w:rPr>
          <w:rStyle w:val="StyleUnderline"/>
        </w:rPr>
        <w:t xml:space="preserve"> future</w:t>
      </w:r>
      <w:r w:rsidRPr="00730DB9">
        <w:t xml:space="preserve">. </w:t>
      </w:r>
      <w:r w:rsidRPr="00730DB9">
        <w:rPr>
          <w:rStyle w:val="StyleUnderline"/>
        </w:rPr>
        <w:t xml:space="preserve">It’s </w:t>
      </w:r>
      <w:r w:rsidRPr="00730DB9">
        <w:rPr>
          <w:rStyle w:val="Emphasis"/>
        </w:rPr>
        <w:t>worse than</w:t>
      </w:r>
      <w:r w:rsidRPr="00730DB9">
        <w:rPr>
          <w:rStyle w:val="StyleUnderline"/>
        </w:rPr>
        <w:t xml:space="preserve"> what happens in a </w:t>
      </w:r>
      <w:r w:rsidRPr="00730DB9">
        <w:rPr>
          <w:rStyle w:val="Emphasis"/>
        </w:rPr>
        <w:t>typical economic downturn</w:t>
      </w:r>
      <w:r w:rsidRPr="00730DB9">
        <w:t>. Usually when factories sit idle during a recession, there is a reasonable expectation that they will start cranking again once the economy returns to health.</w:t>
      </w:r>
    </w:p>
    <w:p w14:paraId="12861D06" w14:textId="77777777" w:rsidR="00034921" w:rsidRDefault="00034921" w:rsidP="00034921">
      <w:r w:rsidRPr="00730DB9">
        <w:t xml:space="preserve">The </w:t>
      </w:r>
      <w:r w:rsidRPr="00730DB9">
        <w:rPr>
          <w:rStyle w:val="StyleUnderline"/>
        </w:rPr>
        <w:t xml:space="preserve">road rebuilding might be expensive, but at least that money is going to pay people and businesses to do their work. The cost for society over all is that the </w:t>
      </w:r>
      <w:r w:rsidRPr="00730DB9">
        <w:rPr>
          <w:rStyle w:val="Emphasis"/>
        </w:rPr>
        <w:t>resources</w:t>
      </w:r>
      <w:r w:rsidRPr="00730DB9">
        <w:rPr>
          <w:rStyle w:val="StyleUnderline"/>
        </w:rPr>
        <w:t xml:space="preserve"> that go to rebuilding the road are </w:t>
      </w:r>
      <w:r w:rsidRPr="00730DB9">
        <w:rPr>
          <w:rStyle w:val="Emphasis"/>
        </w:rPr>
        <w:t>not available for something else that might be more valuable</w:t>
      </w:r>
      <w:r w:rsidRPr="00730DB9">
        <w:rPr>
          <w:rStyle w:val="StyleUnderline"/>
        </w:rPr>
        <w:t>.</w:t>
      </w:r>
      <w:r w:rsidRPr="00730DB9">
        <w:t xml:space="preserve"> </w:t>
      </w:r>
      <w:r w:rsidRPr="00730DB9">
        <w:rPr>
          <w:rStyle w:val="StyleUnderline"/>
        </w:rPr>
        <w:t>That’s a setback</w:t>
      </w:r>
      <w:r w:rsidRPr="00730DB9">
        <w:t>, but it’s not a permanent reduction in economic potential like the less fertile farmland. And in a recession, it might even be a net positive, under the same logic that fiscal stimulus can be beneficial in a downturn.</w:t>
      </w:r>
    </w:p>
    <w:p w14:paraId="23081784" w14:textId="7084B02E" w:rsidR="00890ACC" w:rsidRDefault="00034921" w:rsidP="00890ACC">
      <w:pPr>
        <w:pStyle w:val="Heading3"/>
      </w:pPr>
      <w:r>
        <w:t>1AR---Warming T/ Econ</w:t>
      </w:r>
    </w:p>
    <w:p w14:paraId="03D6BBE6" w14:textId="77777777" w:rsidR="00890ACC" w:rsidRDefault="00890ACC" w:rsidP="00890ACC">
      <w:pPr>
        <w:pStyle w:val="Heading4"/>
      </w:pPr>
      <w:r>
        <w:t>Warming Destroys the economy—Destroyed agriculture industry, natural disaster and extreme weather damages, and stranded assets all disrupt the economy AND the environmental harm leads to public denial inevitably</w:t>
      </w:r>
    </w:p>
    <w:p w14:paraId="5FF329EA" w14:textId="77777777" w:rsidR="00890ACC" w:rsidRPr="004B4B2B" w:rsidRDefault="00890ACC" w:rsidP="00890ACC">
      <w:r>
        <w:t xml:space="preserve">Renee </w:t>
      </w:r>
      <w:r w:rsidRPr="004B4B2B">
        <w:rPr>
          <w:rStyle w:val="Style13ptBold"/>
        </w:rPr>
        <w:t>Cho 19</w:t>
      </w:r>
      <w:r>
        <w:t>, (</w:t>
      </w:r>
      <w:r w:rsidRPr="004B4B2B">
        <w:t>Renee Cho is a staff blogger for the Earth Institute. She has written over 150 blogs for State of the Planet on a broad range of topics. She was previously published by www.insideclimatenews.com, E Magazine and On Earth Magazine. Renee was Communications Coordinator for Riverkeeper, the Hudson River environmental organization. She received the Executive Education Certificate in Conservation and Sustainability from the Earth Institute Center for Environmental Sustainability.</w:t>
      </w:r>
      <w:r>
        <w:t xml:space="preserve"> “</w:t>
      </w:r>
      <w:r w:rsidRPr="004B4B2B">
        <w:t>How Climate Change Impacts the Economy</w:t>
      </w:r>
      <w:r>
        <w:t xml:space="preserve">” 6/20/19, </w:t>
      </w:r>
      <w:hyperlink r:id="rId239" w:history="1">
        <w:r w:rsidRPr="00C71BE2">
          <w:rPr>
            <w:rStyle w:val="Hyperlink"/>
          </w:rPr>
          <w:t>https://blogs.ei.columbia.edu/2019/06/20/climate-change-economy-impacts/</w:t>
        </w:r>
      </w:hyperlink>
      <w:r>
        <w:t>/GJ)</w:t>
      </w:r>
    </w:p>
    <w:p w14:paraId="0E9BDB2A" w14:textId="77777777" w:rsidR="00890ACC" w:rsidRPr="00730DB9" w:rsidRDefault="00890ACC" w:rsidP="00890ACC">
      <w:r w:rsidRPr="00730DB9">
        <w:rPr>
          <w:rStyle w:val="StyleUnderline"/>
        </w:rPr>
        <w:t>The</w:t>
      </w:r>
      <w:hyperlink r:id="rId240" w:history="1">
        <w:r w:rsidRPr="00730DB9">
          <w:rPr>
            <w:rStyle w:val="StyleUnderline"/>
          </w:rPr>
          <w:t> Fourth National Climate Assessment</w:t>
        </w:r>
      </w:hyperlink>
      <w:r w:rsidRPr="00730DB9">
        <w:rPr>
          <w:rStyle w:val="StyleUnderline"/>
        </w:rPr>
        <w:t xml:space="preserve">, published in 2018, warned that if we do not curb greenhouse gas emissions and start to adapt, climate change could </w:t>
      </w:r>
      <w:r w:rsidRPr="00730DB9">
        <w:rPr>
          <w:rStyle w:val="Emphasis"/>
        </w:rPr>
        <w:t>seriously disrupt the U.S. economy</w:t>
      </w:r>
      <w:r w:rsidRPr="00730DB9">
        <w:t xml:space="preserve">. </w:t>
      </w:r>
      <w:r w:rsidRPr="00730DB9">
        <w:rPr>
          <w:rStyle w:val="StyleUnderline"/>
        </w:rPr>
        <w:t>Warmer temperatures, sea level rise and extreme weather will damage property and critical infrastructure, impact human health and productivity, and negatively affect sectors such as agriculture, forestry, fisheries and tourism</w:t>
      </w:r>
      <w:r w:rsidRPr="00730DB9">
        <w:t xml:space="preserve">. The </w:t>
      </w:r>
      <w:r w:rsidRPr="00730DB9">
        <w:rPr>
          <w:rStyle w:val="StyleUnderline"/>
        </w:rPr>
        <w:t>demand for energy will increase</w:t>
      </w:r>
      <w:r w:rsidRPr="00730DB9">
        <w:t xml:space="preserve"> as </w:t>
      </w:r>
      <w:r w:rsidRPr="00730DB9">
        <w:rPr>
          <w:rStyle w:val="StyleUnderline"/>
        </w:rPr>
        <w:t>power generation becomes less reliable</w:t>
      </w:r>
      <w:r w:rsidRPr="00730DB9">
        <w:t xml:space="preserve">, and </w:t>
      </w:r>
      <w:r w:rsidRPr="00730DB9">
        <w:rPr>
          <w:rStyle w:val="StyleUnderline"/>
        </w:rPr>
        <w:t xml:space="preserve">water supplies </w:t>
      </w:r>
      <w:r w:rsidRPr="00730DB9">
        <w:t>will be</w:t>
      </w:r>
      <w:r w:rsidRPr="00730DB9">
        <w:rPr>
          <w:rStyle w:val="StyleUnderline"/>
        </w:rPr>
        <w:t xml:space="preserve"> stressed</w:t>
      </w:r>
      <w:r w:rsidRPr="00730DB9">
        <w:t>. Damage to other countries around the globe will also affect U.S. business through disruption in trade and supply chains.</w:t>
      </w:r>
    </w:p>
    <w:p w14:paraId="0C3395FB" w14:textId="77777777" w:rsidR="00890ACC" w:rsidRPr="00730DB9" w:rsidRDefault="00890ACC" w:rsidP="00890ACC">
      <w:r w:rsidRPr="004B4B2B">
        <w:rPr>
          <w:rStyle w:val="StyleUnderline"/>
        </w:rPr>
        <w:t>A </w:t>
      </w:r>
      <w:hyperlink r:id="rId241" w:history="1">
        <w:r w:rsidRPr="004B4B2B">
          <w:rPr>
            <w:rStyle w:val="StyleUnderline"/>
          </w:rPr>
          <w:t>recent report</w:t>
        </w:r>
      </w:hyperlink>
      <w:r w:rsidRPr="00730DB9">
        <w:t xml:space="preserve"> examined how climate change could affect 22 different sectors of the economy under two different scenarios: if global temperatures rose 2.8˚ C from pre-industrial levels by 2100, and if they increased by 4.5˚ C. The study projected that if the higher-temperature scenario prevails, </w:t>
      </w:r>
      <w:r w:rsidRPr="004B4B2B">
        <w:rPr>
          <w:rStyle w:val="StyleUnderline"/>
        </w:rPr>
        <w:t>climate change impacts on these 22 sectors could cost the U.S. $520 billion each year</w:t>
      </w:r>
      <w:r w:rsidRPr="00730DB9">
        <w:t>. If we can keep to 2.8˚ C, it would cost $224 billion less. In any case, the U.S. stands to suffer large economic losses due to climate change, second only to India, according to </w:t>
      </w:r>
      <w:hyperlink r:id="rId242" w:history="1">
        <w:r w:rsidRPr="00730DB9">
          <w:rPr>
            <w:rStyle w:val="Hyperlink"/>
          </w:rPr>
          <w:t>another study</w:t>
        </w:r>
      </w:hyperlink>
      <w:r w:rsidRPr="00730DB9">
        <w:t>.</w:t>
      </w:r>
    </w:p>
    <w:p w14:paraId="320D68BE" w14:textId="77777777" w:rsidR="00890ACC" w:rsidRPr="00730DB9" w:rsidRDefault="00890ACC" w:rsidP="00890ACC">
      <w:r w:rsidRPr="004B4B2B">
        <w:rPr>
          <w:rStyle w:val="StyleUnderline"/>
        </w:rPr>
        <w:t>We are already seeing the economic impacts of the changing climate</w:t>
      </w:r>
      <w:r w:rsidRPr="00730DB9">
        <w:t>. According to Morgan Stanley</w:t>
      </w:r>
      <w:r w:rsidRPr="004B4B2B">
        <w:rPr>
          <w:rStyle w:val="StyleUnderline"/>
        </w:rPr>
        <w:t>, climate disasters have cost North America $415 billion in the last three years, much of that due to wildfires and hurricanes.</w:t>
      </w:r>
    </w:p>
    <w:p w14:paraId="47782175" w14:textId="77777777" w:rsidR="00890ACC" w:rsidRPr="00730DB9" w:rsidRDefault="00890ACC" w:rsidP="00890ACC">
      <w:r w:rsidRPr="00730DB9">
        <w:t>[[image omitted]]</w:t>
      </w:r>
    </w:p>
    <w:p w14:paraId="66A85693" w14:textId="77777777" w:rsidR="00890ACC" w:rsidRPr="004B4B2B" w:rsidRDefault="00890ACC" w:rsidP="00890ACC">
      <w:pPr>
        <w:rPr>
          <w:rStyle w:val="StyleUnderline"/>
        </w:rPr>
      </w:pPr>
      <w:r w:rsidRPr="00730DB9">
        <w:t xml:space="preserve">In </w:t>
      </w:r>
      <w:r w:rsidRPr="004B4B2B">
        <w:rPr>
          <w:rStyle w:val="StyleUnderline"/>
        </w:rPr>
        <w:t>2017, Texas’s estimated losses from Hurricane Harvey were $125 billion; Hurricane Sandy caused about $71 billion of damages in 2012.</w:t>
      </w:r>
      <w:r w:rsidRPr="00730DB9">
        <w:t xml:space="preserve"> And while it’s not yet possible to directly link climate change to hurricanes, </w:t>
      </w:r>
      <w:r w:rsidRPr="004B4B2B">
        <w:rPr>
          <w:rStyle w:val="StyleUnderline"/>
        </w:rPr>
        <w:t>warmer temperatures and higher sea levels are known to enhance their intensity and destructiveness.</w:t>
      </w:r>
    </w:p>
    <w:p w14:paraId="630E33C5" w14:textId="77777777" w:rsidR="00890ACC" w:rsidRPr="00730DB9" w:rsidRDefault="00890ACC" w:rsidP="00890ACC">
      <w:r w:rsidRPr="00730DB9">
        <w:t>“Science advances also give us more detailed spatial information to say which assets and operations are in harm’s way with climate change—for example say, just how many buildings will be inundated due to sea level rise,” said climatologist Radley Horton, associate research professor at Lamont-Doherty Earth Observatory. But the indirect economic impacts may be felt long before an actual disaster.</w:t>
      </w:r>
    </w:p>
    <w:p w14:paraId="32E4FBC3" w14:textId="77777777" w:rsidR="00890ACC" w:rsidRPr="00730DB9" w:rsidRDefault="00890ACC" w:rsidP="00890ACC">
      <w:r w:rsidRPr="00730DB9">
        <w:t>[[image omitted]]</w:t>
      </w:r>
    </w:p>
    <w:p w14:paraId="159B3099" w14:textId="77777777" w:rsidR="00890ACC" w:rsidRPr="00730DB9" w:rsidRDefault="00890ACC" w:rsidP="00890ACC">
      <w:r w:rsidRPr="00730DB9">
        <w:t>“For example, it’s not just whether a building is underwater or not,” he said. “What’s important are the harder-to-define things like when does societal risk perception shift? It may be that buildings lose their value before the water actually arrives, once people realize that eventually the water’s going to arrive. We need deeper thinking about the interconnection between physical and social systems.”</w:t>
      </w:r>
    </w:p>
    <w:p w14:paraId="7DA41F5E" w14:textId="77777777" w:rsidR="00890ACC" w:rsidRPr="00730DB9" w:rsidRDefault="00890ACC" w:rsidP="00890ACC">
      <w:r w:rsidRPr="00730DB9">
        <w:t>Here are some of the many ways that climate change will likely affect our economy, both directly and indirectly.</w:t>
      </w:r>
    </w:p>
    <w:p w14:paraId="1C54456C" w14:textId="77777777" w:rsidR="00890ACC" w:rsidRPr="004B4B2B" w:rsidRDefault="00890ACC" w:rsidP="00890ACC">
      <w:pPr>
        <w:rPr>
          <w:rStyle w:val="Emphasis"/>
        </w:rPr>
      </w:pPr>
      <w:r w:rsidRPr="004B4B2B">
        <w:rPr>
          <w:rStyle w:val="Emphasis"/>
        </w:rPr>
        <w:t>Agriculture</w:t>
      </w:r>
    </w:p>
    <w:p w14:paraId="67F805D7" w14:textId="77777777" w:rsidR="00890ACC" w:rsidRPr="00730DB9" w:rsidRDefault="00890ACC" w:rsidP="00890ACC">
      <w:r w:rsidRPr="004B4B2B">
        <w:rPr>
          <w:rStyle w:val="StyleUnderline"/>
        </w:rPr>
        <w:t>The sector most vulnerable to climate risk is agriculture</w:t>
      </w:r>
      <w:r w:rsidRPr="00730DB9">
        <w:t>.</w:t>
      </w:r>
    </w:p>
    <w:p w14:paraId="3104FF7E" w14:textId="77777777" w:rsidR="00890ACC" w:rsidRPr="00730DB9" w:rsidRDefault="00890ACC" w:rsidP="00890ACC">
      <w:r w:rsidRPr="00730DB9">
        <w:t>Environmental economist Geoffrey Heal, a professor in the Columbia Business School, explained that although agriculture makes up a fairly small part of the total U.S. economy, “</w:t>
      </w:r>
      <w:r w:rsidRPr="004B4B2B">
        <w:rPr>
          <w:rStyle w:val="StyleUnderline"/>
        </w:rPr>
        <w:t>locally these effects could be big</w:t>
      </w:r>
      <w:r w:rsidRPr="00730DB9">
        <w:t>. There are about a dozen states in the Midwest that are very dependent on agriculture and they could take quite a big hit.”</w:t>
      </w:r>
    </w:p>
    <w:p w14:paraId="27CA5E51" w14:textId="77777777" w:rsidR="00890ACC" w:rsidRPr="00730DB9" w:rsidRDefault="00890ACC" w:rsidP="00890ACC">
      <w:r w:rsidRPr="00730DB9">
        <w:t>They already have. Extreme rainfall events have increased 37 percent in the Midwest since the 1950s, and this year, the region has experienced above normal amounts of rain and snowmelt that have caused historic flooding.</w:t>
      </w:r>
    </w:p>
    <w:p w14:paraId="1990FF3A" w14:textId="77777777" w:rsidR="00890ACC" w:rsidRPr="00730DB9" w:rsidRDefault="00890ACC" w:rsidP="00890ACC">
      <w:r w:rsidRPr="00730DB9">
        <w:t>[[image omitted]]</w:t>
      </w:r>
    </w:p>
    <w:p w14:paraId="6A9C1794" w14:textId="77777777" w:rsidR="00890ACC" w:rsidRPr="00730DB9" w:rsidRDefault="00890ACC" w:rsidP="00890ACC">
      <w:r w:rsidRPr="004B4B2B">
        <w:rPr>
          <w:rStyle w:val="StyleUnderline"/>
        </w:rPr>
        <w:t>Many fields have washed away and livestock have drowned; Nebraska alone lost $440 million worth of cattle, and as of March, Iowa had suffered $1.6 billion in losses</w:t>
      </w:r>
      <w:r w:rsidRPr="00730DB9">
        <w:t>.</w:t>
      </w:r>
    </w:p>
    <w:p w14:paraId="01417BDC" w14:textId="77777777" w:rsidR="00890ACC" w:rsidRPr="00730DB9" w:rsidRDefault="00890ACC" w:rsidP="00890ACC">
      <w:r w:rsidRPr="00730DB9">
        <w:t xml:space="preserve">The National Oceanic and Atmospheric Administration (NOAA) expects the coming months to bring even more flooding, which could impact our food supply. To date, farmers have only planted 67 percent of their corn crop compared to last June, when they had planted 96 percent. This lost yield could cause prices for animal feed and ethanol to rise, and potentially disrupt marketplaces at home and abroad. As a result of climate change impacts, the Midwest is projected to lose up to 25 percent of its current corn </w:t>
      </w:r>
      <w:proofErr w:type="gramStart"/>
      <w:r w:rsidRPr="00730DB9">
        <w:t>and  soybean</w:t>
      </w:r>
      <w:proofErr w:type="gramEnd"/>
      <w:r w:rsidRPr="00730DB9">
        <w:t xml:space="preserve"> yield by 2050.</w:t>
      </w:r>
    </w:p>
    <w:p w14:paraId="48395A66" w14:textId="77777777" w:rsidR="00890ACC" w:rsidRPr="00730DB9" w:rsidRDefault="00890ACC" w:rsidP="00890ACC">
      <w:r w:rsidRPr="00730DB9">
        <w:t>In addition to flooding, increased heat and drought will likely reduce crop yields. According to a 2011 </w:t>
      </w:r>
      <w:hyperlink r:id="rId243" w:history="1">
        <w:r w:rsidRPr="00730DB9">
          <w:rPr>
            <w:rStyle w:val="Hyperlink"/>
          </w:rPr>
          <w:t>National Academy of Sciences report</w:t>
        </w:r>
      </w:hyperlink>
      <w:r w:rsidRPr="00730DB9">
        <w:t xml:space="preserve">, </w:t>
      </w:r>
      <w:r w:rsidRPr="004B4B2B">
        <w:rPr>
          <w:rStyle w:val="StyleUnderline"/>
        </w:rPr>
        <w:t>for every degree Celsius the global thermostat rises, there will be a 5 to 15 percent decrease in overall crop production</w:t>
      </w:r>
      <w:r w:rsidRPr="00730DB9">
        <w:t>. Many commodity crops such as corn, soybean, wheat, rice, cotton, and oats do not grow well above certain temperature thresholds</w:t>
      </w:r>
      <w:r w:rsidRPr="004B4B2B">
        <w:rPr>
          <w:rStyle w:val="StyleUnderline"/>
        </w:rPr>
        <w:t>. In addition, crops will be affected by less availability of water and groundwater, increased pests and weeds, and fire risk</w:t>
      </w:r>
      <w:r w:rsidRPr="00730DB9">
        <w:t>. And as farmers struggle to stay afloat by finding ways to adapt to changing conditions, prices will likely increase and be passed along to consumers.</w:t>
      </w:r>
    </w:p>
    <w:p w14:paraId="5B4DCCBA" w14:textId="77777777" w:rsidR="00890ACC" w:rsidRPr="004B4B2B" w:rsidRDefault="00890ACC" w:rsidP="00890ACC">
      <w:pPr>
        <w:rPr>
          <w:rStyle w:val="Emphasis"/>
        </w:rPr>
      </w:pPr>
      <w:r w:rsidRPr="004B4B2B">
        <w:rPr>
          <w:rStyle w:val="Emphasis"/>
        </w:rPr>
        <w:t>Infrastructure</w:t>
      </w:r>
    </w:p>
    <w:p w14:paraId="52B3E06C" w14:textId="77777777" w:rsidR="00890ACC" w:rsidRPr="00730DB9" w:rsidRDefault="00890ACC" w:rsidP="00890ACC">
      <w:r w:rsidRPr="004B4B2B">
        <w:rPr>
          <w:rStyle w:val="StyleUnderline"/>
        </w:rPr>
        <w:t>Much of our society’s critical infrastructure is at risk from flooding</w:t>
      </w:r>
      <w:r w:rsidRPr="00730DB9">
        <w:t>. “</w:t>
      </w:r>
      <w:r w:rsidRPr="004B4B2B">
        <w:rPr>
          <w:rStyle w:val="StyleUnderline"/>
        </w:rPr>
        <w:t xml:space="preserve">Sea level rise could potentially cause a loss of value of assets </w:t>
      </w:r>
      <w:r w:rsidRPr="004B4B2B">
        <w:rPr>
          <w:rStyle w:val="Emphasis"/>
        </w:rPr>
        <w:t>in the trillions of dollars</w:t>
      </w:r>
      <w:r w:rsidRPr="00730DB9">
        <w:t xml:space="preserve">—probably anywhere from two to five trillion dollars—by the end of the century,” said Heal. “That’s loss from damage to housing, damage to airports on the coasts, damage to docks, the railway line that runs up and down the East Coast all of which is within a few feet of sea level, damage to I-95 which runs also along the coast. And that’s just the East Coast. If you take a global perspective, this is repeated around the world.” </w:t>
      </w:r>
      <w:r w:rsidRPr="004B4B2B">
        <w:rPr>
          <w:rStyle w:val="StyleUnderline"/>
        </w:rPr>
        <w:t>Much of this infrastructure will likely need to be repaired or replaced</w:t>
      </w:r>
      <w:r w:rsidRPr="00730DB9">
        <w:t>.</w:t>
      </w:r>
    </w:p>
    <w:p w14:paraId="59B57BCE" w14:textId="77777777" w:rsidR="00890ACC" w:rsidRPr="00730DB9" w:rsidRDefault="00DC4544" w:rsidP="00890ACC">
      <w:hyperlink r:id="rId244" w:history="1">
        <w:r w:rsidR="00890ACC" w:rsidRPr="00730DB9">
          <w:rPr>
            <w:rStyle w:val="Hyperlink"/>
          </w:rPr>
          <w:t>Military bases</w:t>
        </w:r>
      </w:hyperlink>
      <w:r w:rsidR="00890ACC" w:rsidRPr="00730DB9">
        <w:t> are also vulnerable. According to a </w:t>
      </w:r>
      <w:hyperlink r:id="rId245" w:history="1">
        <w:r w:rsidR="00890ACC" w:rsidRPr="00730DB9">
          <w:rPr>
            <w:rStyle w:val="Hyperlink"/>
          </w:rPr>
          <w:t>2016 report</w:t>
        </w:r>
      </w:hyperlink>
      <w:r w:rsidR="00890ACC" w:rsidRPr="00730DB9">
        <w:t> published by the Center for Climate and Security policy institute, sea level rise could flood parts of military bases along the East and Gulf coasts for up to three months a year as soon as 2050. Inland military installations near rivers are also vulnerable, because they can overflow with heavy precipitation, which is expected to become more common as the atmosphere warms. Extreme weather will necessitate more maintenance and repair for runways and roads, infrastructure and equipment.</w:t>
      </w:r>
    </w:p>
    <w:p w14:paraId="225B6F3F" w14:textId="77777777" w:rsidR="00890ACC" w:rsidRPr="00730DB9" w:rsidRDefault="00890ACC" w:rsidP="00890ACC">
      <w:r w:rsidRPr="00730DB9">
        <w:t>[[image omitted]]</w:t>
      </w:r>
    </w:p>
    <w:p w14:paraId="28C77C76" w14:textId="77777777" w:rsidR="00890ACC" w:rsidRPr="00730DB9" w:rsidRDefault="00890ACC" w:rsidP="00890ACC">
      <w:r w:rsidRPr="00730DB9">
        <w:t xml:space="preserve">In addition, </w:t>
      </w:r>
      <w:r w:rsidRPr="004B4B2B">
        <w:rPr>
          <w:rStyle w:val="StyleUnderline"/>
        </w:rPr>
        <w:t>our communication systems will be affected.</w:t>
      </w:r>
      <w:r w:rsidRPr="00730DB9">
        <w:t xml:space="preserve"> A </w:t>
      </w:r>
      <w:hyperlink r:id="rId246" w:history="1">
        <w:r w:rsidRPr="00730DB9">
          <w:rPr>
            <w:rStyle w:val="Hyperlink"/>
          </w:rPr>
          <w:t>2018 study</w:t>
        </w:r>
      </w:hyperlink>
      <w:r w:rsidRPr="00730DB9">
        <w:t xml:space="preserve">  found that over 4,000 miles of fiber optic cable as well as data centers, traffic exchanges and termination points — the lifeblood of the global information network — are at risk from sea level rise. According to NOAA’s sea level rise projections, this infrastructure could be underwater by 2033 because most of it is buried along highways and coastlines. When it was built 25 years ago, climate change was not a concern, so while the cables are water resistant, they are not waterproof. New York, Miami and Seattle and large service providers including CenturyLink, </w:t>
      </w:r>
      <w:proofErr w:type="spellStart"/>
      <w:r w:rsidRPr="00730DB9">
        <w:t>Intelliquent</w:t>
      </w:r>
      <w:proofErr w:type="spellEnd"/>
      <w:r w:rsidRPr="00730DB9">
        <w:t xml:space="preserve"> and AT&amp;T are most at risk. Threats to the internet infrastructure could have huge implications for businesses in the U.S.</w:t>
      </w:r>
    </w:p>
    <w:p w14:paraId="07FE73AB" w14:textId="77777777" w:rsidR="00890ACC" w:rsidRPr="004B4B2B" w:rsidRDefault="00890ACC" w:rsidP="00890ACC">
      <w:pPr>
        <w:rPr>
          <w:rStyle w:val="Emphasis"/>
        </w:rPr>
      </w:pPr>
      <w:r w:rsidRPr="004B4B2B">
        <w:rPr>
          <w:rStyle w:val="Emphasis"/>
        </w:rPr>
        <w:t>Human health and productivity</w:t>
      </w:r>
    </w:p>
    <w:p w14:paraId="47A80E75" w14:textId="77777777" w:rsidR="00890ACC" w:rsidRPr="00730DB9" w:rsidRDefault="00890ACC" w:rsidP="00890ACC">
      <w:r w:rsidRPr="00730DB9">
        <w:t>If temperatures rise 4.5˚ C by 2090, 9,300 more people will die in American cities due to the rising heat. The annual losses associated with extreme temperature-related deaths alone are projected to be $140 billion.</w:t>
      </w:r>
    </w:p>
    <w:p w14:paraId="153F8635" w14:textId="77777777" w:rsidR="00890ACC" w:rsidRPr="00730DB9" w:rsidRDefault="00890ACC" w:rsidP="00890ACC">
      <w:r w:rsidRPr="00730DB9">
        <w:t>[[image omitted]]</w:t>
      </w:r>
    </w:p>
    <w:p w14:paraId="410C61B7" w14:textId="77777777" w:rsidR="00890ACC" w:rsidRPr="00730DB9" w:rsidRDefault="00890ACC" w:rsidP="00890ACC">
      <w:r w:rsidRPr="00730DB9">
        <w:t>Increasing warmth and precipitation will also add to the risk of waterborne and foodborne diseases and allergies, and spur the proliferation of insects that spread diseases like Zika, West Nile, dengue and Lyme disease into new territories. Extreme weather and climate-related natural disasters can also exacerbate mental health issues. The most vulnerable populations, such as the elderly, children, low-income communities and communities of color, will be most affected by these health impacts.</w:t>
      </w:r>
    </w:p>
    <w:p w14:paraId="130D87BE" w14:textId="77777777" w:rsidR="00890ACC" w:rsidRPr="00730DB9" w:rsidRDefault="00890ACC" w:rsidP="00890ACC">
      <w:r w:rsidRPr="00730DB9">
        <w:t>Temperature extremes are also projected to cause the loss of two billion labor hours each year by 2090, resulting in $160 billion of lost wages. Because of heat exposure, productivity in the Southeast and Southern Great Plains regions is expected to decline by 3 percent, and some counties of Texas and Florida could lose more than 6 percent of labor hours each year by 2100. According to a 2014 Rhodium Group study, the largest climate change-related economic losses in the U.S. will be from lost labor productivity.</w:t>
      </w:r>
    </w:p>
    <w:p w14:paraId="091D4AD6" w14:textId="77777777" w:rsidR="00890ACC" w:rsidRPr="00730DB9" w:rsidRDefault="00890ACC" w:rsidP="00890ACC">
      <w:r w:rsidRPr="00730DB9">
        <w:t>Tourism</w:t>
      </w:r>
    </w:p>
    <w:p w14:paraId="43CC99CE" w14:textId="77777777" w:rsidR="00890ACC" w:rsidRPr="00730DB9" w:rsidRDefault="00890ACC" w:rsidP="00890ACC">
      <w:r w:rsidRPr="00730DB9">
        <w:t>Two billion dollars could be lost in winter recreation due to less snow and ice. For example, rapid warming in the Adirondack Mountains could decimate the winter activity sector, which makes up 30 percent of the local economy.</w:t>
      </w:r>
    </w:p>
    <w:p w14:paraId="1B35582B" w14:textId="77777777" w:rsidR="00890ACC" w:rsidRPr="00730DB9" w:rsidRDefault="00890ACC" w:rsidP="00890ACC">
      <w:r w:rsidRPr="00730DB9">
        <w:t>In addition, as water temperatures increase, water quality could suffer due to more frequent and more intense algae blooms, which can be toxic, thus curtailing recreational water activities and freshwater fishing. More frequent and severe wildfires will worsen air quality and discourage tourism. Sea level rise could submerge small islands and coastal areas, while deforestation and its destructive impacts on biodiversity could make some tourist destinations less attractive.</w:t>
      </w:r>
    </w:p>
    <w:p w14:paraId="68842569" w14:textId="77777777" w:rsidR="00890ACC" w:rsidRPr="004B4B2B" w:rsidRDefault="00890ACC" w:rsidP="00890ACC">
      <w:pPr>
        <w:rPr>
          <w:rStyle w:val="Emphasis"/>
        </w:rPr>
      </w:pPr>
      <w:r w:rsidRPr="004B4B2B">
        <w:rPr>
          <w:rStyle w:val="Emphasis"/>
        </w:rPr>
        <w:t>Businesses and the financial market</w:t>
      </w:r>
    </w:p>
    <w:p w14:paraId="309C2B66" w14:textId="77777777" w:rsidR="00890ACC" w:rsidRPr="00730DB9" w:rsidRDefault="00890ACC" w:rsidP="00890ACC">
      <w:r w:rsidRPr="00730DB9">
        <w:t xml:space="preserve">Climate change and its impacts across the globe will threaten the bottom line of businesses in a variety of ways. </w:t>
      </w:r>
      <w:r w:rsidRPr="004B4B2B">
        <w:rPr>
          <w:rStyle w:val="StyleUnderline"/>
        </w:rPr>
        <w:t>The frequency and intensity of extreme weather, both in the U.S. and in other countries, can damage factories, supply chain operations and other infrastructure, and disrupt transport. Drought will make water more expensive, which will likely affect the cost of raw materials and production</w:t>
      </w:r>
      <w:r w:rsidRPr="00730DB9">
        <w:t>. Climate volatility may force companies to deal with uncertainty in the price of resources for production, energy transport and insurance. And some products could become obsolete or lose their market, such as equipment related to coal mining or skiing in an area that no longer has snow.</w:t>
      </w:r>
    </w:p>
    <w:p w14:paraId="7239C45D" w14:textId="77777777" w:rsidR="00890ACC" w:rsidRPr="00730DB9" w:rsidRDefault="00890ACC" w:rsidP="00890ACC">
      <w:r w:rsidRPr="00730DB9">
        <w:t xml:space="preserve">Whether in the U.S. or abroad, </w:t>
      </w:r>
      <w:r w:rsidRPr="004B4B2B">
        <w:rPr>
          <w:rStyle w:val="StyleUnderline"/>
        </w:rPr>
        <w:t xml:space="preserve">new regulations such as carbon pricing and subsidies that favor a competitor may affect a business’s bottom line. </w:t>
      </w:r>
      <w:r w:rsidRPr="004B4B2B">
        <w:rPr>
          <w:rStyle w:val="Emphasis"/>
        </w:rPr>
        <w:t>A company’s reputation could also suffer if it’s seen as doing something that hurts the environment</w:t>
      </w:r>
      <w:r w:rsidRPr="00730DB9">
        <w:t xml:space="preserve">. And </w:t>
      </w:r>
      <w:r w:rsidRPr="004B4B2B">
        <w:rPr>
          <w:rStyle w:val="StyleUnderline"/>
        </w:rPr>
        <w:t>investors and stakeholders are increasingly worried about the potential for “</w:t>
      </w:r>
      <w:r w:rsidRPr="004B4B2B">
        <w:rPr>
          <w:rStyle w:val="Emphasis"/>
        </w:rPr>
        <w:t>stranded assets</w:t>
      </w:r>
      <w:r w:rsidRPr="00730DB9">
        <w:t>”—those that become prematurely obsolete or fall out of favor, and must be recorded as a loss, such as fossil fuels that many believe should stay in the ground or real estate in a newly designated flood plain.</w:t>
      </w:r>
    </w:p>
    <w:p w14:paraId="2D2F1B99" w14:textId="77777777" w:rsidR="00890ACC" w:rsidRPr="00730DB9" w:rsidRDefault="00890ACC" w:rsidP="00890ACC">
      <w:r w:rsidRPr="00730DB9">
        <w:t xml:space="preserve">In 2018, the Carbon Disclosure Project asked more than 7,000 companies to assess their financial risks from climate change. </w:t>
      </w:r>
      <w:r w:rsidRPr="004B4B2B">
        <w:rPr>
          <w:rStyle w:val="StyleUnderline"/>
        </w:rPr>
        <w:t xml:space="preserve">The CDP found that, unless they took preemptive measures, </w:t>
      </w:r>
      <w:r w:rsidRPr="004B4B2B">
        <w:rPr>
          <w:rStyle w:val="Emphasis"/>
        </w:rPr>
        <w:t>215 of the world’s 500 biggest companies could lose an estimated one trillion dollars due to climate change</w:t>
      </w:r>
      <w:r w:rsidRPr="004B4B2B">
        <w:rPr>
          <w:rStyle w:val="StyleUnderline"/>
        </w:rPr>
        <w:t>, beginning within five years</w:t>
      </w:r>
      <w:r w:rsidRPr="00730DB9">
        <w:t>. For example, Alphabet (Google’s parent company) will likely have to deal with rising cooling costs for its data centers. Hitachi Ltd.’s suppliers in Southeast Asia could be disrupted by increased rainfall and flooding. Some companies have already been impacted by climate change-related losses. Western Digital Technologies, maker of hard disks, suffered enormous losses in 2011 after flooding in Thailand disrupted its production.</w:t>
      </w:r>
    </w:p>
    <w:p w14:paraId="03428125" w14:textId="77777777" w:rsidR="00890ACC" w:rsidRPr="00730DB9" w:rsidRDefault="00890ACC" w:rsidP="00890ACC">
      <w:r w:rsidRPr="00730DB9">
        <w:t>[[image omitted]]</w:t>
      </w:r>
    </w:p>
    <w:p w14:paraId="296123A3" w14:textId="77777777" w:rsidR="00890ACC" w:rsidRPr="00730DB9" w:rsidRDefault="00890ACC" w:rsidP="00890ACC">
      <w:r w:rsidRPr="00730DB9">
        <w:t xml:space="preserve">PG&amp;E became liable for fire damages and had to file for bankruptcy after its power lines sparked California’s deadliest wildfire last fall. And GE cost its investors $193 billion between 2015 and 2018 because </w:t>
      </w:r>
      <w:proofErr w:type="gramStart"/>
      <w:r w:rsidRPr="00730DB9">
        <w:t>it</w:t>
      </w:r>
      <w:proofErr w:type="gramEnd"/>
      <w:r w:rsidRPr="00730DB9">
        <w:t xml:space="preserve"> overestimated demand for natural gas and underestimated the transition to renewable energy.</w:t>
      </w:r>
    </w:p>
    <w:p w14:paraId="0EA0EABA" w14:textId="77777777" w:rsidR="00890ACC" w:rsidRPr="004B4B2B" w:rsidRDefault="00890ACC" w:rsidP="00890ACC">
      <w:pPr>
        <w:rPr>
          <w:rStyle w:val="StyleUnderline"/>
        </w:rPr>
      </w:pPr>
      <w:r w:rsidRPr="00730DB9">
        <w:t>“</w:t>
      </w:r>
      <w:r w:rsidRPr="004B4B2B">
        <w:rPr>
          <w:rStyle w:val="StyleUnderline"/>
        </w:rPr>
        <w:t>The movement away from fossil fuels will have a big impact which could affect banks and investment firms that have relationships with the fossil fuel industry,”</w:t>
      </w:r>
      <w:r w:rsidRPr="00730DB9">
        <w:t xml:space="preserve"> said Heal. “For example, th</w:t>
      </w:r>
      <w:r w:rsidRPr="004B4B2B">
        <w:rPr>
          <w:rStyle w:val="StyleUnderline"/>
        </w:rPr>
        <w:t>e stock market value of the U.S. coal industry in 2011 was something like $37 billion. Today it’s about $2 billion</w:t>
      </w:r>
      <w:r w:rsidRPr="00730DB9">
        <w:t xml:space="preserve">. </w:t>
      </w:r>
      <w:proofErr w:type="gramStart"/>
      <w:r w:rsidRPr="00730DB9">
        <w:t>So</w:t>
      </w:r>
      <w:proofErr w:type="gramEnd"/>
      <w:r w:rsidRPr="00730DB9">
        <w:t xml:space="preserve"> anybody that lent a lot of money to the coal industry 10 years back would be in trouble. One of the things worrying those in the financial field is that this could happen to the oil and gas industry. </w:t>
      </w:r>
      <w:proofErr w:type="gramStart"/>
      <w:r w:rsidRPr="00730DB9">
        <w:t>So</w:t>
      </w:r>
      <w:proofErr w:type="gramEnd"/>
      <w:r w:rsidRPr="00730DB9">
        <w:t xml:space="preserve"> </w:t>
      </w:r>
      <w:r w:rsidRPr="004B4B2B">
        <w:rPr>
          <w:rStyle w:val="StyleUnderline"/>
        </w:rPr>
        <w:t>people who have invested in them or lent money to them are potentially at risk.”</w:t>
      </w:r>
    </w:p>
    <w:p w14:paraId="4E59A920" w14:textId="77777777" w:rsidR="00890ACC" w:rsidRDefault="00890ACC" w:rsidP="00890ACC"/>
    <w:p w14:paraId="60BA1C5F" w14:textId="77777777" w:rsidR="00890ACC" w:rsidRDefault="00890ACC" w:rsidP="00890ACC">
      <w:pPr>
        <w:pStyle w:val="Heading4"/>
      </w:pPr>
      <w:r w:rsidRPr="002600DB">
        <w:t>Stranded Assets</w:t>
      </w:r>
      <w:r>
        <w:t xml:space="preserve"> cause massive investment and economic consequences—attempted shift away from carbon emissions wastes reserves and $900 bn</w:t>
      </w:r>
    </w:p>
    <w:p w14:paraId="5EDF49FE" w14:textId="77777777" w:rsidR="00890ACC" w:rsidRPr="002C5DC4" w:rsidRDefault="00890ACC" w:rsidP="00890ACC">
      <w:r>
        <w:t xml:space="preserve">Alan </w:t>
      </w:r>
      <w:proofErr w:type="spellStart"/>
      <w:r w:rsidRPr="003A2314">
        <w:rPr>
          <w:rStyle w:val="Style13ptBold"/>
        </w:rPr>
        <w:t>livesy</w:t>
      </w:r>
      <w:proofErr w:type="spellEnd"/>
      <w:r w:rsidRPr="003A2314">
        <w:rPr>
          <w:rStyle w:val="Style13ptBold"/>
        </w:rPr>
        <w:t xml:space="preserve"> 2/4</w:t>
      </w:r>
      <w:r>
        <w:t>, (</w:t>
      </w:r>
      <w:proofErr w:type="spellStart"/>
      <w:r w:rsidRPr="00A86312">
        <w:t>Livesy</w:t>
      </w:r>
      <w:proofErr w:type="spellEnd"/>
      <w:r w:rsidRPr="00A86312">
        <w:t xml:space="preserve"> has substantial experience in global oil and gas equities (public and private) and diverse commodity markets and is</w:t>
      </w:r>
      <w:r>
        <w:t xml:space="preserve"> a</w:t>
      </w:r>
      <w:r w:rsidRPr="00A86312">
        <w:t xml:space="preserve"> Lex Research Editor at Financial Times</w:t>
      </w:r>
      <w:r>
        <w:t>, “Lex in depth: the $900bn cost of ‘stranded energy assets,’” 2/4/20,</w:t>
      </w:r>
      <w:r w:rsidRPr="002600DB">
        <w:t xml:space="preserve"> </w:t>
      </w:r>
      <w:hyperlink r:id="rId247" w:history="1">
        <w:r>
          <w:rPr>
            <w:rStyle w:val="Hyperlink"/>
          </w:rPr>
          <w:t>https://www.ft.com/content/95efca74-4299-11ea-a43a-c4b328d9061c</w:t>
        </w:r>
      </w:hyperlink>
      <w:r>
        <w:t>//GJ)</w:t>
      </w:r>
      <w:r>
        <w:br/>
      </w:r>
      <w:r w:rsidRPr="00A86312">
        <w:rPr>
          <w:rStyle w:val="StyleUnderline"/>
        </w:rPr>
        <w:t>Donald Trump was thinking about the teenage climate activist Greta Thunberg when he took aim at what he called the “prophets of doom” at Davos in January</w:t>
      </w:r>
      <w:r>
        <w:t>. But just as easily he could have been targeting global investors whose </w:t>
      </w:r>
      <w:r w:rsidRPr="00A86312">
        <w:rPr>
          <w:rStyle w:val="StyleUnderline"/>
        </w:rPr>
        <w:t xml:space="preserve">trenchant criticism of </w:t>
      </w:r>
      <w:r w:rsidRPr="00A86312">
        <w:rPr>
          <w:rStyle w:val="Emphasis"/>
        </w:rPr>
        <w:t>hydrocarbons has led to a shift in investment away from the traditional energy sector and into renewables</w:t>
      </w:r>
      <w:r w:rsidRPr="00A86312">
        <w:rPr>
          <w:rStyle w:val="StyleUnderline"/>
        </w:rPr>
        <w:t>.</w:t>
      </w:r>
      <w:r>
        <w:t xml:space="preserve"> </w:t>
      </w:r>
      <w:r w:rsidRPr="00A86312">
        <w:rPr>
          <w:rStyle w:val="StyleUnderline"/>
        </w:rPr>
        <w:t xml:space="preserve">This move represents a big problem for energy groups such as Exxon, BP and Saudi Aramco. Vast swaths of their </w:t>
      </w:r>
      <w:r w:rsidRPr="00A86312">
        <w:rPr>
          <w:rStyle w:val="Emphasis"/>
        </w:rPr>
        <w:t xml:space="preserve">oil, gas and coal reserves may never be extracted and burnt </w:t>
      </w:r>
      <w:r w:rsidRPr="00A86312">
        <w:rPr>
          <w:rStyle w:val="StyleUnderline"/>
        </w:rPr>
        <w:t>because doing so would intensify global warming, worsening freak weather events and threatening the loss of farmland and huge population displacement.</w:t>
      </w:r>
      <w:r>
        <w:t xml:space="preserve"> That could leave them with large numbers of what are known as “</w:t>
      </w:r>
      <w:r w:rsidRPr="00A86312">
        <w:rPr>
          <w:rStyle w:val="StyleUnderline"/>
        </w:rPr>
        <w:t>stranded assets”</w:t>
      </w:r>
      <w:r>
        <w:t xml:space="preserve">. In that context of the climate emergency, the cost of writing off stranded assets could be seen as a small price to pay. But </w:t>
      </w:r>
      <w:r w:rsidRPr="00A86312">
        <w:rPr>
          <w:rStyle w:val="StyleUnderline"/>
        </w:rPr>
        <w:t>the amounts involved would be breathtaking</w:t>
      </w:r>
      <w:r>
        <w:t xml:space="preserve">. According to </w:t>
      </w:r>
      <w:r w:rsidRPr="00A86312">
        <w:rPr>
          <w:rStyle w:val="StyleUnderline"/>
        </w:rPr>
        <w:t xml:space="preserve">Lex estimates, around </w:t>
      </w:r>
      <w:r w:rsidRPr="00A86312">
        <w:rPr>
          <w:rStyle w:val="Emphasis"/>
        </w:rPr>
        <w:t>$900bn</w:t>
      </w:r>
      <w:r>
        <w:t xml:space="preserve"> — or </w:t>
      </w:r>
      <w:r w:rsidRPr="00A86312">
        <w:rPr>
          <w:rStyle w:val="StyleUnderline"/>
        </w:rPr>
        <w:t>one-third of the current value of big oil and gas companies</w:t>
      </w:r>
      <w:r w:rsidRPr="00A86312">
        <w:t xml:space="preserve"> — would evaporate if governments more aggressively attempted to restrict the rise in temperatures to 1.5C above pre-industrial levels for the rest of this century.  Even in what the industry might see as the more benign case of a 2C rise — which was the </w:t>
      </w:r>
      <w:r>
        <w:t xml:space="preserve">target countries agreed to meet at the 2015 Paris Agreement on climate change — energy producers, including coal miners, would have to write off over half of their fossil fuel reserves as stranded. If the 1.5C threshold were to be met then the pain would be greater, leaving over 80 per cent of hydrocarbon assets worthless.  </w:t>
      </w:r>
      <w:r w:rsidRPr="00A86312">
        <w:rPr>
          <w:rStyle w:val="StyleUnderline"/>
        </w:rPr>
        <w:t xml:space="preserve">Carbon emissions were once thought of as a costless “externality” by business. But as evidence of climate change has mounted and public opinion shifted, energy companies have begun to look at the </w:t>
      </w:r>
      <w:r w:rsidRPr="00A86312">
        <w:rPr>
          <w:rStyle w:val="Emphasis"/>
        </w:rPr>
        <w:t>real financial consequences</w:t>
      </w:r>
      <w:r w:rsidRPr="00A86312">
        <w:rPr>
          <w:rStyle w:val="StyleUnderline"/>
        </w:rPr>
        <w:t>.</w:t>
      </w:r>
      <w:r>
        <w:t xml:space="preserve"> This has been most notable in the rising cost of capital for hydrocarbons groups and ever-cheaper money for renewables. After much hand-wringing, BlackRock, the world’s largest investment manager, signed up to the Climate Action 100+ initiative, a group of 370 fund managers controlling some $35tn of assets. These </w:t>
      </w:r>
      <w:r w:rsidRPr="00A86312">
        <w:rPr>
          <w:rStyle w:val="Emphasis"/>
        </w:rPr>
        <w:t>investors want action</w:t>
      </w:r>
      <w:r w:rsidRPr="00A86312">
        <w:rPr>
          <w:rStyle w:val="StyleUnderline"/>
        </w:rPr>
        <w:t xml:space="preserve"> on greenhouse gases, and energy producers with large stores of hydrocarbon reserves are an obvious target</w:t>
      </w:r>
      <w:r>
        <w:t xml:space="preserve">. These companies have </w:t>
      </w:r>
      <w:r w:rsidRPr="00A86312">
        <w:rPr>
          <w:rStyle w:val="StyleUnderline"/>
        </w:rPr>
        <w:t xml:space="preserve">2,910 </w:t>
      </w:r>
      <w:proofErr w:type="spellStart"/>
      <w:r w:rsidRPr="00A86312">
        <w:rPr>
          <w:rStyle w:val="StyleUnderline"/>
        </w:rPr>
        <w:t>gigatonnes</w:t>
      </w:r>
      <w:proofErr w:type="spellEnd"/>
      <w:r w:rsidRPr="00A86312">
        <w:rPr>
          <w:rStyle w:val="StyleUnderline"/>
        </w:rPr>
        <w:t xml:space="preserve"> (GT) of potential CO2 emissions locked away in their assets</w:t>
      </w:r>
      <w:r>
        <w:t xml:space="preserve">. Two-thirds of that is coal, the rest crude oil and natural gas. The question investors must ask is how long these assets can hold their value. Ben Caldecott, director of Oxford university’s Sustainable Finance </w:t>
      </w:r>
      <w:proofErr w:type="spellStart"/>
      <w:r>
        <w:t>Programme</w:t>
      </w:r>
      <w:proofErr w:type="spellEnd"/>
      <w:r>
        <w:t xml:space="preserve">, says: “Oil companies need to think about [preparing] themselves for when their cost of capital soars.” That cost has already begun to rise. Most international oil companies, and some national ones, have shares and bonds trading on the capital markets. The share prices of oil, gas and coal producers have lower valuations than five years ago. </w:t>
      </w:r>
      <w:r w:rsidRPr="00A86312">
        <w:rPr>
          <w:rStyle w:val="StyleUnderline"/>
        </w:rPr>
        <w:t>The threat is clear: hundreds of billions of dollars of value could be lost.</w:t>
      </w:r>
      <w:r>
        <w:t xml:space="preserve"> </w:t>
      </w:r>
    </w:p>
    <w:p w14:paraId="54F5CC0A" w14:textId="77777777" w:rsidR="00890ACC" w:rsidRPr="004161A9" w:rsidRDefault="00890ACC" w:rsidP="00890ACC"/>
    <w:p w14:paraId="04822AB8" w14:textId="77777777" w:rsidR="00890ACC" w:rsidRDefault="00890ACC" w:rsidP="00890ACC">
      <w:pPr>
        <w:pStyle w:val="Heading2"/>
      </w:pPr>
      <w:r>
        <w:t>Elections---President</w:t>
      </w:r>
    </w:p>
    <w:p w14:paraId="085AC17A" w14:textId="72AD44D3" w:rsidR="003C3C75" w:rsidRDefault="003C3C75" w:rsidP="00890ACC">
      <w:pPr>
        <w:pStyle w:val="Heading3"/>
      </w:pPr>
      <w:r>
        <w:t>2AC---UQ</w:t>
      </w:r>
    </w:p>
    <w:p w14:paraId="6509DAC1" w14:textId="584C1C09" w:rsidR="003C3C75" w:rsidRPr="00BA3362" w:rsidRDefault="003C3C75" w:rsidP="003C3C75">
      <w:pPr>
        <w:pStyle w:val="Heading4"/>
        <w:rPr>
          <w:rStyle w:val="StyleUnderline"/>
          <w:sz w:val="26"/>
          <w:u w:val="none"/>
        </w:rPr>
      </w:pPr>
      <w:r w:rsidRPr="00BA3362">
        <w:rPr>
          <w:rStyle w:val="StyleUnderline"/>
          <w:sz w:val="26"/>
          <w:u w:val="none"/>
        </w:rPr>
        <w:t xml:space="preserve">Primary Model proves Trump will win </w:t>
      </w:r>
    </w:p>
    <w:p w14:paraId="461A16E6" w14:textId="77777777" w:rsidR="003C3C75" w:rsidRPr="00BA3362" w:rsidRDefault="003C3C75" w:rsidP="003C3C75">
      <w:pPr>
        <w:rPr>
          <w:rStyle w:val="StyleUnderline"/>
          <w:u w:val="none"/>
        </w:rPr>
      </w:pPr>
      <w:r w:rsidRPr="00BA3362">
        <w:rPr>
          <w:rStyle w:val="StyleUnderline"/>
          <w:u w:val="none"/>
        </w:rPr>
        <w:t xml:space="preserve">Louise </w:t>
      </w:r>
      <w:r w:rsidRPr="00BA3362">
        <w:rPr>
          <w:rStyle w:val="Heading4Char"/>
        </w:rPr>
        <w:t>Hall 07/08</w:t>
      </w:r>
      <w:r w:rsidRPr="00BA3362">
        <w:rPr>
          <w:rStyle w:val="StyleUnderline"/>
          <w:u w:val="none"/>
        </w:rPr>
        <w:t xml:space="preserve">, journalist for the </w:t>
      </w:r>
      <w:proofErr w:type="spellStart"/>
      <w:proofErr w:type="gramStart"/>
      <w:r w:rsidRPr="00BA3362">
        <w:rPr>
          <w:rStyle w:val="StyleUnderline"/>
          <w:u w:val="none"/>
        </w:rPr>
        <w:t>Independent,“</w:t>
      </w:r>
      <w:proofErr w:type="gramEnd"/>
      <w:r w:rsidRPr="00BA3362">
        <w:rPr>
          <w:rStyle w:val="StyleUnderline"/>
          <w:u w:val="none"/>
        </w:rPr>
        <w:t>Trump</w:t>
      </w:r>
      <w:proofErr w:type="spellEnd"/>
      <w:r w:rsidRPr="00BA3362">
        <w:rPr>
          <w:rStyle w:val="StyleUnderline"/>
          <w:u w:val="none"/>
        </w:rPr>
        <w:t xml:space="preserve"> has 91% chance of winning second term, professor’s model </w:t>
      </w:r>
      <w:proofErr w:type="spellStart"/>
      <w:r w:rsidRPr="00BA3362">
        <w:rPr>
          <w:rStyle w:val="StyleUnderline"/>
          <w:u w:val="none"/>
        </w:rPr>
        <w:t>predicts.”Independent</w:t>
      </w:r>
      <w:proofErr w:type="spellEnd"/>
      <w:r w:rsidRPr="00BA3362">
        <w:rPr>
          <w:rStyle w:val="StyleUnderline"/>
          <w:u w:val="none"/>
        </w:rPr>
        <w:t>, July 8, 2020, https://www.independent.co.uk/news/world/americas/us-election/donald-trump-chance-of-winning-election-2020-joe-biden-poll-model-a9609236.html</w:t>
      </w:r>
    </w:p>
    <w:p w14:paraId="0FA416C2" w14:textId="36EC344C" w:rsidR="003C3C75" w:rsidRPr="003C3C75" w:rsidRDefault="003C3C75" w:rsidP="003C3C75">
      <w:pPr>
        <w:rPr>
          <w:u w:val="single"/>
        </w:rPr>
      </w:pPr>
      <w:r w:rsidRPr="00BA3362">
        <w:rPr>
          <w:rStyle w:val="StyleUnderline"/>
        </w:rPr>
        <w:t xml:space="preserve">President Donald </w:t>
      </w:r>
      <w:r w:rsidRPr="00BA3362">
        <w:rPr>
          <w:rStyle w:val="StyleUnderline"/>
          <w:highlight w:val="cyan"/>
        </w:rPr>
        <w:t>Trump has a 91 per cent chance of winning</w:t>
      </w:r>
      <w:r w:rsidRPr="00BA3362">
        <w:rPr>
          <w:rStyle w:val="StyleUnderline"/>
        </w:rPr>
        <w:t xml:space="preserve"> the November 2020 election, </w:t>
      </w:r>
      <w:r w:rsidRPr="00BA3362">
        <w:rPr>
          <w:rStyle w:val="StyleUnderline"/>
          <w:highlight w:val="cyan"/>
        </w:rPr>
        <w:t>according to a political science professor who has correctly predicted five out of six elections since 1996</w:t>
      </w:r>
      <w:r w:rsidRPr="00BA3362">
        <w:rPr>
          <w:sz w:val="16"/>
          <w:highlight w:val="cyan"/>
        </w:rPr>
        <w:t>.</w:t>
      </w:r>
      <w:r w:rsidRPr="00BA3362">
        <w:rPr>
          <w:sz w:val="16"/>
        </w:rPr>
        <w:t xml:space="preserve"> “The Primary Model gives Trump a 91 percent chance of winning in November,” Stony Brook professor Helmut </w:t>
      </w:r>
      <w:proofErr w:type="spellStart"/>
      <w:r w:rsidRPr="00BA3362">
        <w:rPr>
          <w:sz w:val="16"/>
        </w:rPr>
        <w:t>Norpoth</w:t>
      </w:r>
      <w:proofErr w:type="spellEnd"/>
      <w:r w:rsidRPr="00BA3362">
        <w:rPr>
          <w:sz w:val="16"/>
        </w:rPr>
        <w:t xml:space="preserve"> told </w:t>
      </w:r>
      <w:proofErr w:type="spellStart"/>
      <w:r w:rsidRPr="00BA3362">
        <w:rPr>
          <w:sz w:val="16"/>
        </w:rPr>
        <w:t>Mediaite</w:t>
      </w:r>
      <w:proofErr w:type="spellEnd"/>
      <w:r w:rsidRPr="00BA3362">
        <w:rPr>
          <w:sz w:val="16"/>
        </w:rPr>
        <w:t xml:space="preserve"> on Tuesday</w:t>
      </w:r>
      <w:r w:rsidRPr="00BA3362">
        <w:rPr>
          <w:rStyle w:val="StyleUnderline"/>
        </w:rPr>
        <w:t xml:space="preserve">. </w:t>
      </w:r>
      <w:proofErr w:type="spellStart"/>
      <w:r w:rsidRPr="00BA3362">
        <w:rPr>
          <w:rStyle w:val="StyleUnderline"/>
        </w:rPr>
        <w:t>Mr</w:t>
      </w:r>
      <w:proofErr w:type="spellEnd"/>
      <w:r w:rsidRPr="00BA3362">
        <w:rPr>
          <w:rStyle w:val="StyleUnderline"/>
        </w:rPr>
        <w:t xml:space="preserve"> </w:t>
      </w:r>
      <w:proofErr w:type="spellStart"/>
      <w:r w:rsidRPr="00BA3362">
        <w:rPr>
          <w:rStyle w:val="StyleUnderline"/>
        </w:rPr>
        <w:t>Norpoth</w:t>
      </w:r>
      <w:proofErr w:type="spellEnd"/>
      <w:r w:rsidRPr="00BA3362">
        <w:rPr>
          <w:rStyle w:val="StyleUnderline"/>
        </w:rPr>
        <w:t xml:space="preserve"> told the outlet that </w:t>
      </w:r>
      <w:r w:rsidRPr="00BA3362">
        <w:rPr>
          <w:rStyle w:val="StyleUnderline"/>
          <w:highlight w:val="cyan"/>
        </w:rPr>
        <w:t>his model,</w:t>
      </w:r>
      <w:r w:rsidRPr="00BA3362">
        <w:rPr>
          <w:rStyle w:val="StyleUnderline"/>
        </w:rPr>
        <w:t xml:space="preserve"> which he curated in 1996, </w:t>
      </w:r>
      <w:r w:rsidRPr="00BA3362">
        <w:rPr>
          <w:rStyle w:val="StyleUnderline"/>
          <w:highlight w:val="cyan"/>
        </w:rPr>
        <w:t>would have correctly predicted the outcome for 25 of the 27 elections</w:t>
      </w:r>
      <w:r w:rsidRPr="00BA3362">
        <w:rPr>
          <w:rStyle w:val="StyleUnderline"/>
        </w:rPr>
        <w:t xml:space="preserve"> since 1912</w:t>
      </w:r>
      <w:r w:rsidRPr="00BA3362">
        <w:rPr>
          <w:sz w:val="16"/>
        </w:rPr>
        <w:t>, when primaries were introduced. “</w:t>
      </w:r>
      <w:r w:rsidRPr="00BA3362">
        <w:rPr>
          <w:rStyle w:val="StyleUnderline"/>
        </w:rPr>
        <w:t>The terrain of presidential contests is littered with nominees who saw a poll lead in the spring turn to dust in the fall</w:t>
      </w:r>
      <w:r w:rsidRPr="00BA3362">
        <w:rPr>
          <w:sz w:val="16"/>
        </w:rPr>
        <w:t xml:space="preserve">,” </w:t>
      </w:r>
      <w:proofErr w:type="spellStart"/>
      <w:r w:rsidRPr="00BA3362">
        <w:rPr>
          <w:sz w:val="16"/>
        </w:rPr>
        <w:t>Mr</w:t>
      </w:r>
      <w:proofErr w:type="spellEnd"/>
      <w:r w:rsidRPr="00BA3362">
        <w:rPr>
          <w:sz w:val="16"/>
        </w:rPr>
        <w:t xml:space="preserve"> </w:t>
      </w:r>
      <w:proofErr w:type="spellStart"/>
      <w:r w:rsidRPr="00BA3362">
        <w:rPr>
          <w:sz w:val="16"/>
        </w:rPr>
        <w:t>Norpoth</w:t>
      </w:r>
      <w:proofErr w:type="spellEnd"/>
      <w:r w:rsidRPr="00BA3362">
        <w:rPr>
          <w:sz w:val="16"/>
        </w:rPr>
        <w:t xml:space="preserve"> said. If the prediction is correct, former vice president </w:t>
      </w:r>
      <w:r w:rsidRPr="00BA3362">
        <w:rPr>
          <w:rStyle w:val="StyleUnderline"/>
          <w:highlight w:val="cyan"/>
        </w:rPr>
        <w:t>Joe Biden is placed at a severe disadvantage due to losses</w:t>
      </w:r>
      <w:r w:rsidRPr="00BA3362">
        <w:rPr>
          <w:rStyle w:val="StyleUnderline"/>
        </w:rPr>
        <w:t xml:space="preserve"> </w:t>
      </w:r>
      <w:r w:rsidRPr="00BA3362">
        <w:rPr>
          <w:rStyle w:val="StyleUnderline"/>
          <w:highlight w:val="cyan"/>
        </w:rPr>
        <w:t>in</w:t>
      </w:r>
      <w:r w:rsidRPr="00BA3362">
        <w:rPr>
          <w:rStyle w:val="StyleUnderline"/>
        </w:rPr>
        <w:t xml:space="preserve"> his party’s first two presidential </w:t>
      </w:r>
      <w:r w:rsidRPr="00BA3362">
        <w:rPr>
          <w:rStyle w:val="StyleUnderline"/>
          <w:highlight w:val="cyan"/>
        </w:rPr>
        <w:t>nominating contests</w:t>
      </w:r>
      <w:r w:rsidRPr="00BA3362">
        <w:rPr>
          <w:rStyle w:val="StyleUnderline"/>
        </w:rPr>
        <w:t xml:space="preserve"> in Iowa and New Hampshire. </w:t>
      </w:r>
    </w:p>
    <w:p w14:paraId="1F1B251E" w14:textId="0A2A0050" w:rsidR="00D108BC" w:rsidRDefault="00D108BC" w:rsidP="00890ACC">
      <w:pPr>
        <w:pStyle w:val="Heading3"/>
      </w:pPr>
      <w:r>
        <w:t xml:space="preserve">2AC---No Link </w:t>
      </w:r>
    </w:p>
    <w:p w14:paraId="0F355A6B" w14:textId="77777777" w:rsidR="00E75553" w:rsidRDefault="00E75553" w:rsidP="00E75553">
      <w:pPr>
        <w:pStyle w:val="Heading4"/>
        <w:rPr>
          <w:rStyle w:val="StyleUnderline"/>
          <w:sz w:val="26"/>
          <w:u w:val="none"/>
        </w:rPr>
      </w:pPr>
      <w:r w:rsidRPr="00086EEA">
        <w:rPr>
          <w:rStyle w:val="StyleUnderline"/>
          <w:sz w:val="26"/>
          <w:u w:val="none"/>
        </w:rPr>
        <w:t xml:space="preserve">UQ overwhelms the link and even with swing voters, Biden is winning. Impact of Corona on the election is here to stay. </w:t>
      </w:r>
    </w:p>
    <w:p w14:paraId="0CDA6F07" w14:textId="77777777" w:rsidR="00E75553" w:rsidRPr="00086EEA" w:rsidRDefault="00E75553" w:rsidP="00E75553">
      <w:r>
        <w:t xml:space="preserve">Michael </w:t>
      </w:r>
      <w:proofErr w:type="spellStart"/>
      <w:r w:rsidRPr="00086EEA">
        <w:rPr>
          <w:rStyle w:val="Heading4Char"/>
        </w:rPr>
        <w:t>Smerconish</w:t>
      </w:r>
      <w:proofErr w:type="spellEnd"/>
      <w:r>
        <w:t xml:space="preserve">, Rich </w:t>
      </w:r>
      <w:proofErr w:type="spellStart"/>
      <w:r w:rsidRPr="00086EEA">
        <w:rPr>
          <w:rStyle w:val="Heading4Char"/>
        </w:rPr>
        <w:t>Thau</w:t>
      </w:r>
      <w:proofErr w:type="spellEnd"/>
      <w:r>
        <w:t xml:space="preserve">, </w:t>
      </w:r>
      <w:r w:rsidRPr="00086EEA">
        <w:rPr>
          <w:rStyle w:val="Heading4Char"/>
        </w:rPr>
        <w:t>&amp;</w:t>
      </w:r>
      <w:r>
        <w:t xml:space="preserve"> Rachel </w:t>
      </w:r>
      <w:proofErr w:type="spellStart"/>
      <w:r w:rsidRPr="00086EEA">
        <w:rPr>
          <w:rStyle w:val="Heading4Char"/>
        </w:rPr>
        <w:t>Bitecofer</w:t>
      </w:r>
      <w:proofErr w:type="spellEnd"/>
      <w:r>
        <w:rPr>
          <w:rStyle w:val="Heading4Char"/>
        </w:rPr>
        <w:t xml:space="preserve"> 08/01</w:t>
      </w:r>
      <w:r>
        <w:t xml:space="preserve">, Michael </w:t>
      </w:r>
      <w:proofErr w:type="spellStart"/>
      <w:r>
        <w:t>Smerconish</w:t>
      </w:r>
      <w:proofErr w:type="spellEnd"/>
      <w:r>
        <w:t xml:space="preserve"> is </w:t>
      </w:r>
      <w:proofErr w:type="spellStart"/>
      <w:r>
        <w:t>he</w:t>
      </w:r>
      <w:proofErr w:type="spellEnd"/>
      <w:r>
        <w:t xml:space="preserve"> host of the weekly Saturday TV program on CNN fittingly called "</w:t>
      </w:r>
      <w:proofErr w:type="spellStart"/>
      <w:r>
        <w:t>Smerconish</w:t>
      </w:r>
      <w:proofErr w:type="spellEnd"/>
      <w:r>
        <w:t xml:space="preserve">” and the </w:t>
      </w:r>
      <w:proofErr w:type="spellStart"/>
      <w:r>
        <w:t>the</w:t>
      </w:r>
      <w:proofErr w:type="spellEnd"/>
      <w:r>
        <w:t xml:space="preserve"> host of The Michael </w:t>
      </w:r>
      <w:proofErr w:type="spellStart"/>
      <w:r>
        <w:t>Smerconish</w:t>
      </w:r>
      <w:proofErr w:type="spellEnd"/>
      <w:r>
        <w:t xml:space="preserve"> Program on SiriusXM Channel 124. He is also a newspaper columnist and author. Rich </w:t>
      </w:r>
      <w:proofErr w:type="spellStart"/>
      <w:r>
        <w:t>Thau</w:t>
      </w:r>
      <w:proofErr w:type="spellEnd"/>
      <w:r>
        <w:t xml:space="preserve"> is a Moderator, Swing Voter Project and the President of </w:t>
      </w:r>
      <w:proofErr w:type="spellStart"/>
      <w:r>
        <w:t>Engagious</w:t>
      </w:r>
      <w:proofErr w:type="spellEnd"/>
      <w:r>
        <w:t xml:space="preserve">, Rachel </w:t>
      </w:r>
      <w:proofErr w:type="spellStart"/>
      <w:r>
        <w:t>Bitecofer</w:t>
      </w:r>
      <w:proofErr w:type="spellEnd"/>
      <w:r>
        <w:t xml:space="preserve"> is an Election Forecaster, The </w:t>
      </w:r>
      <w:proofErr w:type="spellStart"/>
      <w:r>
        <w:t>Niskanen</w:t>
      </w:r>
      <w:proofErr w:type="spellEnd"/>
      <w:r>
        <w:t xml:space="preserve"> center &amp; Host, The Election Whisperer, “Polls show Biden leading, but these swing voters favor Trump.” CNN excerpt on YouTube, Aug 1, 2020. </w:t>
      </w:r>
      <w:hyperlink r:id="rId248" w:history="1">
        <w:r w:rsidRPr="00DB20F4">
          <w:rPr>
            <w:rStyle w:val="Hyperlink"/>
          </w:rPr>
          <w:t>https://www.youtube.com/watch?v=fI9TFh8Z0no</w:t>
        </w:r>
      </w:hyperlink>
      <w:r>
        <w:t xml:space="preserve"> Transcribed by otter.ai. </w:t>
      </w:r>
    </w:p>
    <w:p w14:paraId="014A01D8" w14:textId="0C14D546" w:rsidR="00E75553" w:rsidRDefault="00E75553" w:rsidP="00E75553">
      <w:pPr>
        <w:rPr>
          <w:sz w:val="16"/>
        </w:rPr>
      </w:pPr>
      <w:r w:rsidRPr="008541C0">
        <w:rPr>
          <w:rStyle w:val="StyleUnderline"/>
        </w:rPr>
        <w:t xml:space="preserve">How can Joe Biden be so far ahead of Donald Trump? If swing voters favor the president </w:t>
      </w:r>
      <w:r>
        <w:rPr>
          <w:sz w:val="16"/>
        </w:rPr>
        <w:t xml:space="preserve">Michael </w:t>
      </w:r>
      <w:proofErr w:type="spellStart"/>
      <w:r>
        <w:rPr>
          <w:sz w:val="16"/>
        </w:rPr>
        <w:t>Smerconish</w:t>
      </w:r>
      <w:proofErr w:type="spellEnd"/>
      <w:r>
        <w:rPr>
          <w:sz w:val="16"/>
        </w:rPr>
        <w:t xml:space="preserve"> in Philadelphia, consider the following. There is a mountain of polling data that suggests that </w:t>
      </w:r>
      <w:r w:rsidRPr="008541C0">
        <w:rPr>
          <w:rStyle w:val="StyleUnderline"/>
        </w:rPr>
        <w:t>if the election were held today, Joe Biden would be elected the nation's 46th President, and probably by a landslide</w:t>
      </w:r>
      <w:r>
        <w:rPr>
          <w:sz w:val="16"/>
        </w:rPr>
        <w:t xml:space="preserve">. Take your pick. </w:t>
      </w:r>
      <w:r w:rsidRPr="008541C0">
        <w:rPr>
          <w:rStyle w:val="StyleUnderline"/>
        </w:rPr>
        <w:t>The latest</w:t>
      </w:r>
      <w:r>
        <w:rPr>
          <w:sz w:val="16"/>
        </w:rPr>
        <w:t xml:space="preserve"> Ipsos </w:t>
      </w:r>
      <w:r w:rsidRPr="008541C0">
        <w:rPr>
          <w:rStyle w:val="StyleUnderline"/>
        </w:rPr>
        <w:t xml:space="preserve">Reuters poll of registered voters has Biden up by nine percentage points. CBS </w:t>
      </w:r>
      <w:proofErr w:type="spellStart"/>
      <w:r w:rsidRPr="008541C0">
        <w:rPr>
          <w:rStyle w:val="StyleUnderline"/>
        </w:rPr>
        <w:t>yougov</w:t>
      </w:r>
      <w:proofErr w:type="spellEnd"/>
      <w:r w:rsidRPr="008541C0">
        <w:rPr>
          <w:rStyle w:val="StyleUnderline"/>
        </w:rPr>
        <w:t xml:space="preserve"> poll of likely voters Biden by 10. The Fox News poll of registered voters Biden by eight</w:t>
      </w:r>
      <w:r>
        <w:rPr>
          <w:sz w:val="16"/>
        </w:rPr>
        <w:t xml:space="preserve"> </w:t>
      </w:r>
      <w:r w:rsidRPr="008541C0">
        <w:rPr>
          <w:rStyle w:val="StyleUnderline"/>
        </w:rPr>
        <w:t>The Real Clear Politics average has Biden ahead by eight percentage points</w:t>
      </w:r>
      <w:r>
        <w:rPr>
          <w:sz w:val="16"/>
        </w:rPr>
        <w:t xml:space="preserve">. </w:t>
      </w:r>
      <w:r w:rsidRPr="008541C0">
        <w:rPr>
          <w:rStyle w:val="StyleUnderline"/>
        </w:rPr>
        <w:t xml:space="preserve">And with regard to the </w:t>
      </w:r>
      <w:proofErr w:type="spellStart"/>
      <w:r w:rsidRPr="008541C0">
        <w:rPr>
          <w:rStyle w:val="StyleUnderline"/>
        </w:rPr>
        <w:t>all important</w:t>
      </w:r>
      <w:proofErr w:type="spellEnd"/>
      <w:r w:rsidRPr="008541C0">
        <w:rPr>
          <w:rStyle w:val="StyleUnderline"/>
        </w:rPr>
        <w:t xml:space="preserve"> battleground states,</w:t>
      </w:r>
      <w:r>
        <w:rPr>
          <w:sz w:val="16"/>
        </w:rPr>
        <w:t xml:space="preserve"> here are some of the latest results of Franklin and Marshall College poll of Pennsylvania voters as Biden up by nine New York Times CNN poll of </w:t>
      </w:r>
      <w:r w:rsidRPr="008541C0">
        <w:rPr>
          <w:rStyle w:val="StyleUnderline"/>
        </w:rPr>
        <w:t>Wisconsin voters Biden by 11 and in three other swing states</w:t>
      </w:r>
      <w:r>
        <w:rPr>
          <w:sz w:val="16"/>
        </w:rPr>
        <w:t xml:space="preserve">, a CNN SSRS poll </w:t>
      </w:r>
      <w:r w:rsidRPr="008541C0">
        <w:rPr>
          <w:rStyle w:val="StyleUnderline"/>
        </w:rPr>
        <w:t>tells the same story. Biden leads Trump</w:t>
      </w:r>
      <w:r>
        <w:rPr>
          <w:sz w:val="16"/>
        </w:rPr>
        <w:t xml:space="preserve"> by foreigners 01:00 Sona five </w:t>
      </w:r>
      <w:r w:rsidRPr="008541C0">
        <w:rPr>
          <w:rStyle w:val="StyleUnderline"/>
        </w:rPr>
        <w:t xml:space="preserve">and Florida 12 points in Michigan. </w:t>
      </w:r>
      <w:proofErr w:type="gramStart"/>
      <w:r w:rsidRPr="008541C0">
        <w:rPr>
          <w:rStyle w:val="StyleUnderline"/>
        </w:rPr>
        <w:t>So</w:t>
      </w:r>
      <w:proofErr w:type="gramEnd"/>
      <w:r w:rsidRPr="008541C0">
        <w:rPr>
          <w:rStyle w:val="StyleUnderline"/>
        </w:rPr>
        <w:t xml:space="preserve"> you might be thinking that means swing voters decidedly favor Joe Biden. But that may not be true</w:t>
      </w:r>
      <w:r>
        <w:rPr>
          <w:sz w:val="16"/>
        </w:rPr>
        <w:t xml:space="preserve">, at least according to data from a firm that for more than a year, has conducted 17 focus groups with swing voters in seven swing states. That nonpartisan firm is called engages. They've assembled small groups of swing voters in Wisconsin, Pennsylvania, Michigan, Ohio, Iowa, Minnesota and Florida. The swing voters are people who voted for </w:t>
      </w:r>
      <w:proofErr w:type="spellStart"/>
      <w:r>
        <w:rPr>
          <w:sz w:val="16"/>
        </w:rPr>
        <w:t>romney</w:t>
      </w:r>
      <w:proofErr w:type="spellEnd"/>
      <w:r>
        <w:rPr>
          <w:sz w:val="16"/>
        </w:rPr>
        <w:t xml:space="preserve"> in 2012. Then Clinton in 2016, or they voted for Obama in 2012. And then Trump in 2016. Focus groups don't yield quantitative data, but they do generate significant qualitative information. They're often seen as early detection systems of shifting public opinions that polls can be slower to capture. And then all but one of these focus groups one in Erie, Pennsylvania. 02:00 </w:t>
      </w:r>
      <w:r w:rsidRPr="008541C0">
        <w:rPr>
          <w:rStyle w:val="StyleUnderline"/>
        </w:rPr>
        <w:t>swing voters said they are favoring Donald Trump.</w:t>
      </w:r>
      <w:r>
        <w:rPr>
          <w:sz w:val="16"/>
        </w:rPr>
        <w:t xml:space="preserve"> For example, last week in </w:t>
      </w:r>
      <w:proofErr w:type="spellStart"/>
      <w:r>
        <w:rPr>
          <w:sz w:val="16"/>
        </w:rPr>
        <w:t>McComb</w:t>
      </w:r>
      <w:proofErr w:type="spellEnd"/>
      <w:r>
        <w:rPr>
          <w:sz w:val="16"/>
        </w:rPr>
        <w:t xml:space="preserve"> County, Michigan swing voters told engages, they had questions about Joe Biden. 02:11 I don't think that Biden was going to be running our country, whoever his vice president is, is going to be running the country. The vice president or whoever, you know, the puppet people are, you know, telling him what to say he just never has his own idea. He just he doesn't have his own ideas. I think Biden is wouldn't really be the person controlling the country. Whereas Trump, his act, I believe, is actually the person actually running the country. Biden has been in there forever, you know, about 50 years in politics and doing all this stuff. And he's never done anything. 02:50 </w:t>
      </w:r>
      <w:r w:rsidRPr="008541C0">
        <w:rPr>
          <w:rStyle w:val="StyleUnderline"/>
        </w:rPr>
        <w:t xml:space="preserve">So how can both of these things be true that Biden is winning the race handling, but swing voters favor Donald Trump? </w:t>
      </w:r>
      <w:r>
        <w:rPr>
          <w:sz w:val="16"/>
        </w:rPr>
        <w:t xml:space="preserve">I've been to those seven states that you mentioned over the last seven 03:00 10 months. And the bottom line is that, you know, the old quote from Margaret Thatcher first you win the argument, and then you win the vote. Well, right now Donald Trump is winning the argument with two thirds of the people that I'm talking to. And I think from a perspective of the people who will determine or could determine the outcome of this election, that the </w:t>
      </w:r>
      <w:proofErr w:type="spellStart"/>
      <w:r>
        <w:rPr>
          <w:sz w:val="16"/>
        </w:rPr>
        <w:t>the</w:t>
      </w:r>
      <w:proofErr w:type="spellEnd"/>
      <w:r>
        <w:rPr>
          <w:sz w:val="16"/>
        </w:rPr>
        <w:t xml:space="preserve"> energy is still with President Trump. 03:22 Rich, if you had found that in half the focus groups, I don't think you'd be booked on the program today. It's the fact that you tell me 16 of the 17 have reached a similar consensus what was different about Erie, Pennsylvania. 03:37 What was different is that Erie was done in June. And right after we had all the social unrest, and there's still a fit of </w:t>
      </w:r>
      <w:proofErr w:type="spellStart"/>
      <w:r>
        <w:rPr>
          <w:sz w:val="16"/>
        </w:rPr>
        <w:t>peak</w:t>
      </w:r>
      <w:proofErr w:type="spellEnd"/>
      <w:r>
        <w:rPr>
          <w:sz w:val="16"/>
        </w:rPr>
        <w:t xml:space="preserve"> that a lot of people felt and I think they were still sorting out their emotions. And at that point of some of them were more frustrated with President Trump than they typically would be. But this past month in </w:t>
      </w:r>
      <w:proofErr w:type="spellStart"/>
      <w:r>
        <w:rPr>
          <w:sz w:val="16"/>
        </w:rPr>
        <w:t>McComb</w:t>
      </w:r>
      <w:proofErr w:type="spellEnd"/>
      <w:r>
        <w:rPr>
          <w:sz w:val="16"/>
        </w:rPr>
        <w:t xml:space="preserve"> County, it reverted to form and seven of the nine people in a choice between Trump and Biden would take Trump 04:02 Is there selection bias in the way that you're going about this? 04:07 I don't think there's selection bias. And in fact, the professor has conducted research that I recently came across, which basically validated in quad form when I found qualitatively, which is that roughly two thirds of the Obama Trump voters, when given the choice between Trump and Biden would take President Trump and one third would take Biden and this is very, very consistent across the country again, with that one exception last month or in June in in Erie, 04:37 Dr. </w:t>
      </w:r>
      <w:proofErr w:type="spellStart"/>
      <w:r>
        <w:rPr>
          <w:sz w:val="16"/>
        </w:rPr>
        <w:t>Beter</w:t>
      </w:r>
      <w:proofErr w:type="spellEnd"/>
      <w:r>
        <w:rPr>
          <w:sz w:val="16"/>
        </w:rPr>
        <w:t xml:space="preserve"> kafir </w:t>
      </w:r>
      <w:r w:rsidRPr="008541C0">
        <w:rPr>
          <w:rStyle w:val="StyleUnderline"/>
        </w:rPr>
        <w:t>can both things be true that Rich's data is accurate? And yet the Joe Biden is handily ahead?</w:t>
      </w:r>
      <w:r>
        <w:rPr>
          <w:rStyle w:val="StyleUnderline"/>
        </w:rPr>
        <w:t xml:space="preserve"> </w:t>
      </w:r>
      <w:r>
        <w:rPr>
          <w:sz w:val="16"/>
        </w:rPr>
        <w:t xml:space="preserve">04:46 </w:t>
      </w:r>
      <w:r w:rsidRPr="008541C0">
        <w:rPr>
          <w:rStyle w:val="StyleUnderline"/>
        </w:rPr>
        <w:t>Yeah, this is fascinating data to hear.</w:t>
      </w:r>
      <w:r>
        <w:rPr>
          <w:sz w:val="16"/>
        </w:rPr>
        <w:t xml:space="preserve"> You know, I get a little preview for the show. So this is the first that I'm hearing about the dates and the </w:t>
      </w:r>
      <w:proofErr w:type="spellStart"/>
      <w:r>
        <w:rPr>
          <w:sz w:val="16"/>
        </w:rPr>
        <w:t>the</w:t>
      </w:r>
      <w:proofErr w:type="spellEnd"/>
      <w:r>
        <w:rPr>
          <w:sz w:val="16"/>
        </w:rPr>
        <w:t xml:space="preserve"> hearing that there was a focus group in June that that 05:00 swung the other way, and that he's seeing a reversion to the mean and the new data. I mean, I'm just dying to hear what the new focus group data will show. And I've been arguing look, you know, I just put out an article in Market Watch, and I'm talking about how my forecasting model is based on something called negative partisanship, and how it has guaranteed basically like a four point advantage for the Democrats. And now that nominee is Biden coming into this presidential election, based on awoken demographic giants that didn't flex its muscle in 2018. And that that's Democrats, but it's also independence that lean left, okay? And </w:t>
      </w:r>
      <w:proofErr w:type="gramStart"/>
      <w:r>
        <w:rPr>
          <w:sz w:val="16"/>
        </w:rPr>
        <w:t>so</w:t>
      </w:r>
      <w:proofErr w:type="gramEnd"/>
      <w:r>
        <w:rPr>
          <w:sz w:val="16"/>
        </w:rPr>
        <w:t xml:space="preserve"> these focus groups might look like to me, these are the two third one third is there's this two third that are right leaning independence. And now what we've seen with the pandemic mismanagement is, is an erosion of right leaning independents who have hung with Trump or all of these things that have happened in the last 06:00 For years, the last time they broke with him was when the access </w:t>
      </w:r>
      <w:proofErr w:type="spellStart"/>
      <w:r>
        <w:rPr>
          <w:sz w:val="16"/>
        </w:rPr>
        <w:t>hollywood</w:t>
      </w:r>
      <w:proofErr w:type="spellEnd"/>
      <w:r>
        <w:rPr>
          <w:sz w:val="16"/>
        </w:rPr>
        <w:t xml:space="preserve"> video was released before the election, and then they, they, they, they broke with him and then returned for the election. And they still stuck with him through it all until this pandemic mismanagement. And the quorum data is still showing that they are swimming away at least in the generic or on the head to head balance stuff. So it will be interesting to see if you're right in this in the court and the qualitative data is a leading indicator, then what we will expect to see is this expected re narrowing of that head to head ballot as he's right leaning indeed, indies begin to return. Now, the one thing I will say is usually </w:t>
      </w:r>
      <w:r w:rsidRPr="008541C0">
        <w:rPr>
          <w:rStyle w:val="StyleUnderline"/>
        </w:rPr>
        <w:t>a stimulus happens and it disappears. The pandemic is not something that's disappearing, you know, it's becoming, it's pretty stable in its severity and probably going to become worse as we head through the fall.</w:t>
      </w:r>
      <w:r>
        <w:rPr>
          <w:sz w:val="16"/>
        </w:rPr>
        <w:t xml:space="preserve"> So that's one thing that I think is a little bit different.</w:t>
      </w:r>
    </w:p>
    <w:p w14:paraId="2AC2F531" w14:textId="77777777" w:rsidR="003C3C75" w:rsidRDefault="003C3C75" w:rsidP="003C3C75">
      <w:pPr>
        <w:pStyle w:val="Heading4"/>
      </w:pPr>
      <w:r>
        <w:t>The top 3 issues for voters are COVID, the economy, and race</w:t>
      </w:r>
    </w:p>
    <w:p w14:paraId="14451173" w14:textId="77777777" w:rsidR="003C3C75" w:rsidRDefault="003C3C75" w:rsidP="003C3C75">
      <w:pPr>
        <w:rPr>
          <w:sz w:val="16"/>
        </w:rPr>
      </w:pPr>
      <w:r>
        <w:rPr>
          <w:sz w:val="16"/>
        </w:rPr>
        <w:t xml:space="preserve">Nicole </w:t>
      </w:r>
      <w:proofErr w:type="spellStart"/>
      <w:r w:rsidRPr="00806C34">
        <w:rPr>
          <w:rStyle w:val="Heading4Char"/>
        </w:rPr>
        <w:t>Goodkind</w:t>
      </w:r>
      <w:proofErr w:type="spellEnd"/>
      <w:r w:rsidRPr="00806C34">
        <w:rPr>
          <w:rStyle w:val="Heading4Char"/>
        </w:rPr>
        <w:t xml:space="preserve"> 07/30</w:t>
      </w:r>
      <w:r>
        <w:rPr>
          <w:sz w:val="16"/>
        </w:rPr>
        <w:t>, political reporter with a focus on Congress who previously worked for Yahoo finance, “The economy is no longer Americans top concern heading into the 2020 election.” https://fortune.com/2020/07/30/coronavirus-us-economy-election-issue-gdp-trump-biden-covid-19/</w:t>
      </w:r>
    </w:p>
    <w:p w14:paraId="16468758" w14:textId="7F0F2612" w:rsidR="003C3C75" w:rsidRPr="00E75553" w:rsidRDefault="003C3C75" w:rsidP="00E75553">
      <w:pPr>
        <w:rPr>
          <w:sz w:val="16"/>
        </w:rPr>
      </w:pPr>
      <w:r w:rsidRPr="00806C34">
        <w:rPr>
          <w:sz w:val="16"/>
        </w:rPr>
        <w:t xml:space="preserve">In prior elections, fears about the economy have always been top of mind for Americans heading to the polls. But </w:t>
      </w:r>
      <w:r w:rsidRPr="00806C34">
        <w:rPr>
          <w:rStyle w:val="StyleUnderline"/>
          <w:highlight w:val="cyan"/>
        </w:rPr>
        <w:t>voters say</w:t>
      </w:r>
      <w:r w:rsidRPr="00806C34">
        <w:rPr>
          <w:rStyle w:val="StyleUnderline"/>
        </w:rPr>
        <w:t xml:space="preserve"> that </w:t>
      </w:r>
      <w:r w:rsidRPr="00806C34">
        <w:rPr>
          <w:rStyle w:val="StyleUnderline"/>
          <w:highlight w:val="cyan"/>
        </w:rPr>
        <w:t>their top political concern</w:t>
      </w:r>
      <w:r w:rsidRPr="00806C34">
        <w:rPr>
          <w:rStyle w:val="StyleUnderline"/>
        </w:rPr>
        <w:t xml:space="preserve"> </w:t>
      </w:r>
      <w:r w:rsidRPr="00806C34">
        <w:rPr>
          <w:rStyle w:val="StyleUnderline"/>
          <w:highlight w:val="cyan"/>
        </w:rPr>
        <w:t>heading into the 2020</w:t>
      </w:r>
      <w:r w:rsidRPr="00806C34">
        <w:rPr>
          <w:rStyle w:val="StyleUnderline"/>
        </w:rPr>
        <w:t xml:space="preserve"> election </w:t>
      </w:r>
      <w:r w:rsidRPr="00806C34">
        <w:rPr>
          <w:rStyle w:val="StyleUnderline"/>
          <w:highlight w:val="cyan"/>
        </w:rPr>
        <w:t>are the</w:t>
      </w:r>
      <w:r w:rsidRPr="00806C34">
        <w:rPr>
          <w:rStyle w:val="StyleUnderline"/>
        </w:rPr>
        <w:t xml:space="preserve"> ongoing </w:t>
      </w:r>
      <w:r w:rsidRPr="00806C34">
        <w:rPr>
          <w:rStyle w:val="StyleUnderline"/>
          <w:highlight w:val="cyan"/>
        </w:rPr>
        <w:t>COVID-19 pandemic and public health,</w:t>
      </w:r>
      <w:r w:rsidRPr="00806C34">
        <w:rPr>
          <w:sz w:val="16"/>
        </w:rPr>
        <w:t xml:space="preserve"> according to data from a Fortune-SurveyMonkey poll of 2,802 U.S. adults between July 17 and 21. The survey found that 37% of </w:t>
      </w:r>
      <w:r w:rsidRPr="00806C34">
        <w:rPr>
          <w:rStyle w:val="StyleUnderline"/>
        </w:rPr>
        <w:t xml:space="preserve">people say the coronavirus pandemic would be the number one issue </w:t>
      </w:r>
      <w:r w:rsidRPr="00806C34">
        <w:rPr>
          <w:sz w:val="16"/>
        </w:rPr>
        <w:t xml:space="preserve">on their minds if they went to the polls today. </w:t>
      </w:r>
      <w:r w:rsidRPr="00806C34">
        <w:rPr>
          <w:rStyle w:val="StyleUnderline"/>
        </w:rPr>
        <w:t xml:space="preserve">The </w:t>
      </w:r>
      <w:r w:rsidRPr="00806C34">
        <w:rPr>
          <w:rStyle w:val="StyleUnderline"/>
          <w:highlight w:val="cyan"/>
        </w:rPr>
        <w:t>economy took the number two slot</w:t>
      </w:r>
      <w:r w:rsidRPr="00806C34">
        <w:rPr>
          <w:sz w:val="16"/>
        </w:rPr>
        <w:t xml:space="preserve">, but virus fears beat economic worries by a longshot with a 13-point spread between the two. </w:t>
      </w:r>
      <w:r w:rsidRPr="00806C34">
        <w:rPr>
          <w:rStyle w:val="StyleUnderline"/>
          <w:highlight w:val="cyan"/>
        </w:rPr>
        <w:t>Race relations and racism were also of high concern</w:t>
      </w:r>
      <w:r w:rsidRPr="00806C34">
        <w:rPr>
          <w:sz w:val="16"/>
        </w:rPr>
        <w:t xml:space="preserve"> to voters with 15% of all voters saying it occupied their top spot. </w:t>
      </w:r>
    </w:p>
    <w:p w14:paraId="32313202" w14:textId="7EDD0D09" w:rsidR="00D108BC" w:rsidRDefault="00D108BC" w:rsidP="00D108BC">
      <w:pPr>
        <w:pStyle w:val="Heading4"/>
      </w:pPr>
      <w:r>
        <w:t xml:space="preserve">White-collar crime is under the political radar. </w:t>
      </w:r>
    </w:p>
    <w:p w14:paraId="24583226" w14:textId="77777777" w:rsidR="00D108BC" w:rsidRPr="00F16A0E" w:rsidRDefault="00D108BC" w:rsidP="00D108BC">
      <w:r w:rsidRPr="003B64CC">
        <w:t xml:space="preserve">Richard </w:t>
      </w:r>
      <w:r w:rsidRPr="003B64CC">
        <w:rPr>
          <w:rStyle w:val="Style13ptBold"/>
        </w:rPr>
        <w:t>Nicholl</w:t>
      </w:r>
      <w:r w:rsidRPr="003B64CC">
        <w:t>, Legal Editor for a leading provider o</w:t>
      </w:r>
      <w:r>
        <w:t>f corporate legal intelligence and</w:t>
      </w:r>
      <w:r w:rsidRPr="003B64CC">
        <w:t xml:space="preserve"> freelance political commentator and investigative journalist</w:t>
      </w:r>
      <w:r>
        <w:t xml:space="preserve">, </w:t>
      </w:r>
      <w:r w:rsidRPr="003B64CC">
        <w:t>6</w:t>
      </w:r>
      <w:r w:rsidRPr="00F16A0E">
        <w:t>-7-</w:t>
      </w:r>
      <w:r w:rsidRPr="00F16A0E">
        <w:rPr>
          <w:rStyle w:val="Style13ptBold"/>
        </w:rPr>
        <w:t>2017</w:t>
      </w:r>
      <w:r w:rsidRPr="00F16A0E">
        <w:t xml:space="preserve">, "Do voters in the UK general election care about financial </w:t>
      </w:r>
      <w:proofErr w:type="gramStart"/>
      <w:r w:rsidRPr="00F16A0E">
        <w:t>crime?,</w:t>
      </w:r>
      <w:proofErr w:type="gramEnd"/>
      <w:r w:rsidRPr="00F16A0E">
        <w:t>" KYC360, https://www.riskscreen.com/kyc360/article/do-voters-care-about-financial-crime/</w:t>
      </w:r>
    </w:p>
    <w:p w14:paraId="668890DA" w14:textId="77777777" w:rsidR="00D108BC" w:rsidRPr="00F16A0E" w:rsidRDefault="00D108BC" w:rsidP="00D108BC">
      <w:pPr>
        <w:rPr>
          <w:sz w:val="16"/>
        </w:rPr>
      </w:pPr>
      <w:r w:rsidRPr="00F16A0E">
        <w:rPr>
          <w:sz w:val="16"/>
        </w:rPr>
        <w:t xml:space="preserve">Hidden among the pledges in the Conservative </w:t>
      </w:r>
      <w:hyperlink r:id="rId249" w:history="1">
        <w:r w:rsidRPr="00F16A0E">
          <w:rPr>
            <w:rStyle w:val="Hyperlink"/>
            <w:sz w:val="16"/>
          </w:rPr>
          <w:t>manifesto</w:t>
        </w:r>
      </w:hyperlink>
      <w:r w:rsidRPr="00F16A0E">
        <w:rPr>
          <w:sz w:val="16"/>
        </w:rPr>
        <w:t xml:space="preserve"> for the 2017 UK general election was a topic that parties often don’t mention. “We will strengthen Britain’s response to white collar crime,” it states, by “incorporating the Serious Fraud Office into the National Crime Agency, improving intelligence sharing and bolstering the investigation of serious fraud, money laundering and financial crime.” The response has been negative. Specialist Financial Investigator Tom Devlin </w:t>
      </w:r>
      <w:hyperlink r:id="rId250" w:history="1">
        <w:r w:rsidRPr="00F16A0E">
          <w:rPr>
            <w:rStyle w:val="Hyperlink"/>
            <w:sz w:val="16"/>
          </w:rPr>
          <w:t>wrote</w:t>
        </w:r>
      </w:hyperlink>
      <w:r w:rsidRPr="00F16A0E">
        <w:rPr>
          <w:sz w:val="16"/>
        </w:rPr>
        <w:t xml:space="preserve"> for KYC360 that the pledge was “counterproductive”, adding that “the government’s timing could hardly be worse”. This, however, obscures a wider point: </w:t>
      </w:r>
      <w:r w:rsidRPr="00653A58">
        <w:rPr>
          <w:rStyle w:val="StyleUnderline"/>
          <w:highlight w:val="yellow"/>
        </w:rPr>
        <w:t>despite</w:t>
      </w:r>
      <w:r w:rsidRPr="00C87C5F">
        <w:rPr>
          <w:rStyle w:val="StyleUnderline"/>
        </w:rPr>
        <w:t xml:space="preserve"> several high-profile </w:t>
      </w:r>
      <w:r w:rsidRPr="00653A58">
        <w:rPr>
          <w:rStyle w:val="StyleUnderline"/>
          <w:highlight w:val="yellow"/>
        </w:rPr>
        <w:t>scandals</w:t>
      </w:r>
      <w:r w:rsidRPr="00C87C5F">
        <w:rPr>
          <w:rStyle w:val="StyleUnderline"/>
        </w:rPr>
        <w:t xml:space="preserve"> and prosecutions in recent years, </w:t>
      </w:r>
      <w:r w:rsidRPr="00653A58">
        <w:rPr>
          <w:rStyle w:val="StyleUnderline"/>
          <w:highlight w:val="yellow"/>
        </w:rPr>
        <w:t>financial crime does not appear</w:t>
      </w:r>
      <w:r w:rsidRPr="00C87C5F">
        <w:rPr>
          <w:rStyle w:val="StyleUnderline"/>
        </w:rPr>
        <w:t xml:space="preserve"> in either the</w:t>
      </w:r>
      <w:r>
        <w:rPr>
          <w:rStyle w:val="StyleUnderline"/>
        </w:rPr>
        <w:t xml:space="preserve"> </w:t>
      </w:r>
      <w:hyperlink r:id="rId251" w:history="1">
        <w:proofErr w:type="spellStart"/>
        <w:r w:rsidRPr="00C87C5F">
          <w:rPr>
            <w:rStyle w:val="StyleUnderline"/>
          </w:rPr>
          <w:t>Labour</w:t>
        </w:r>
        <w:proofErr w:type="spellEnd"/>
      </w:hyperlink>
      <w:r>
        <w:rPr>
          <w:rStyle w:val="StyleUnderline"/>
        </w:rPr>
        <w:t xml:space="preserve"> </w:t>
      </w:r>
      <w:r w:rsidRPr="00C87C5F">
        <w:rPr>
          <w:rStyle w:val="StyleUnderline"/>
        </w:rPr>
        <w:t>or</w:t>
      </w:r>
      <w:r>
        <w:rPr>
          <w:rStyle w:val="StyleUnderline"/>
        </w:rPr>
        <w:t xml:space="preserve"> </w:t>
      </w:r>
      <w:hyperlink r:id="rId252" w:history="1">
        <w:r w:rsidRPr="00C87C5F">
          <w:rPr>
            <w:rStyle w:val="StyleUnderline"/>
          </w:rPr>
          <w:t>Liberal Democrat</w:t>
        </w:r>
      </w:hyperlink>
      <w:r>
        <w:rPr>
          <w:rStyle w:val="StyleUnderline"/>
        </w:rPr>
        <w:t xml:space="preserve"> </w:t>
      </w:r>
      <w:r w:rsidRPr="00C87C5F">
        <w:rPr>
          <w:rStyle w:val="StyleUnderline"/>
        </w:rPr>
        <w:t>manifestos.</w:t>
      </w:r>
      <w:r w:rsidRPr="00F16A0E">
        <w:rPr>
          <w:sz w:val="16"/>
        </w:rPr>
        <w:t xml:space="preserve"> </w:t>
      </w:r>
      <w:r w:rsidRPr="00653A58">
        <w:rPr>
          <w:rStyle w:val="Emphasis"/>
          <w:highlight w:val="yellow"/>
        </w:rPr>
        <w:t>Even the financial crisis failed to direct political attention</w:t>
      </w:r>
      <w:r w:rsidRPr="00F16A0E">
        <w:rPr>
          <w:sz w:val="16"/>
        </w:rPr>
        <w:t xml:space="preserve"> at the problem: the 2010 and 2015 manifestos were concerned primarily with financial reform, rather than prosecuting criminals. This seems odd given that financial crime reportedly costs the UK economy £52bn every year. Moreover, research both from the 1980s and more recently, from 2008 (before the global financial crisis), evidences broad support for harsh punishment for financial crime. Is there a gap in the electoral market? On the one hand, perhaps not. Many of the scandals KYC360 has covered recently have failed to capture public imagination. From </w:t>
      </w:r>
      <w:hyperlink r:id="rId253" w:history="1">
        <w:r w:rsidRPr="00F16A0E">
          <w:rPr>
            <w:rStyle w:val="Hyperlink"/>
            <w:sz w:val="16"/>
          </w:rPr>
          <w:t>‘mirror trading</w:t>
        </w:r>
      </w:hyperlink>
      <w:r w:rsidRPr="00F16A0E">
        <w:rPr>
          <w:sz w:val="16"/>
        </w:rPr>
        <w:t xml:space="preserve">’ at Deutsche Bank to the </w:t>
      </w:r>
      <w:hyperlink r:id="rId254" w:history="1">
        <w:r w:rsidRPr="00F16A0E">
          <w:rPr>
            <w:rStyle w:val="Hyperlink"/>
            <w:sz w:val="16"/>
          </w:rPr>
          <w:t>Tesco accounting scandal</w:t>
        </w:r>
      </w:hyperlink>
      <w:r w:rsidRPr="00F16A0E">
        <w:rPr>
          <w:sz w:val="16"/>
        </w:rPr>
        <w:t xml:space="preserve">, headlines are held for a day or two but little is proposed by politicians in response. Even allegations of the </w:t>
      </w:r>
      <w:hyperlink r:id="rId255" w:history="1">
        <w:r w:rsidRPr="00F16A0E">
          <w:rPr>
            <w:rStyle w:val="Hyperlink"/>
            <w:sz w:val="16"/>
          </w:rPr>
          <w:t>implication</w:t>
        </w:r>
      </w:hyperlink>
      <w:r w:rsidRPr="00F16A0E">
        <w:rPr>
          <w:sz w:val="16"/>
        </w:rPr>
        <w:t xml:space="preserve"> of the Bank of England in the vast LIBOR rigging scandal, which broke just a week before this election was called, elicited only a single </w:t>
      </w:r>
      <w:hyperlink r:id="rId256" w:history="1">
        <w:r w:rsidRPr="00F16A0E">
          <w:rPr>
            <w:rStyle w:val="Hyperlink"/>
            <w:sz w:val="16"/>
          </w:rPr>
          <w:t>call</w:t>
        </w:r>
      </w:hyperlink>
      <w:r w:rsidRPr="00F16A0E">
        <w:rPr>
          <w:sz w:val="16"/>
        </w:rPr>
        <w:t xml:space="preserve"> from the Shadow Chancellor for a full inquiry. The problem may be that there isn’t actually a great deal that can be done in terms of legislation. The </w:t>
      </w:r>
      <w:proofErr w:type="gramStart"/>
      <w:r w:rsidRPr="00F16A0E">
        <w:rPr>
          <w:sz w:val="16"/>
        </w:rPr>
        <w:t>brand new</w:t>
      </w:r>
      <w:proofErr w:type="gramEnd"/>
      <w:r w:rsidRPr="00F16A0E">
        <w:rPr>
          <w:sz w:val="16"/>
        </w:rPr>
        <w:t xml:space="preserve"> Criminal Finances Act makes some important changes, but the biggest issues in financial crime prevention relate to enforcement. It’s notable that the Conservative manifesto pledges changes to the process of investigation and prosecution rather than changes to the law. Without evidence of strong public feeling, and in the absence of a clear policy change to pledge in a manifesto, a tougher stance on financial crime is not an obvious vote winner. But, in a wider sense, perhaps it could be. Two case studies serve to illustrate this. First, the initial response to LIBOR rigging in 2012 may be instructive: the scandal dominated the headlines for weeks and resulted in a significant response, including </w:t>
      </w:r>
      <w:hyperlink r:id="rId257" w:history="1">
        <w:r w:rsidRPr="00F16A0E">
          <w:rPr>
            <w:rStyle w:val="Hyperlink"/>
            <w:sz w:val="16"/>
          </w:rPr>
          <w:t>fines of billions of dollars around the world</w:t>
        </w:r>
      </w:hyperlink>
      <w:r w:rsidRPr="00F16A0E">
        <w:rPr>
          <w:sz w:val="16"/>
        </w:rPr>
        <w:t xml:space="preserve">. LIBOR was brought under the scrutiny of the FCA and the act of making false statements in relation to benchmark-setting was made a criminal offence (over and above the existing crime of fraud). However, the impact of LIBOR-rigging was hard to put a figure to. Various municipalities in the US filed lawsuits to recover funds they claimed to have lost due to the manipulation of the rate, but whilst traders’ gains were manifest, the losses they caused, generally, were nebulous. But this ‘diffuse costs’ problem doesn’t apply to all financial crimes. The Madoff Ponzi scheme was the largest financial fraud in US history. The $64.8bn fraud didn’t just hurt saving schemes and </w:t>
      </w:r>
      <w:hyperlink r:id="rId258" w:history="1">
        <w:r w:rsidRPr="00F16A0E">
          <w:rPr>
            <w:rStyle w:val="Hyperlink"/>
            <w:sz w:val="16"/>
          </w:rPr>
          <w:t>charitable foundations</w:t>
        </w:r>
      </w:hyperlink>
      <w:r w:rsidRPr="00F16A0E">
        <w:rPr>
          <w:sz w:val="16"/>
        </w:rPr>
        <w:t xml:space="preserve">: several suicides were traced directly to enormous losses incurred by the collapse of the scheme. Madoff was sentenced to 150 years in prison and, although his co-conspirators received much lighter sentences, justice is generally seen to have been done, particularly after the American Internal Revenue Service announced a tax relief scheme allowing for losses to Madoff to be written off as theft losses rather than capital depreciation. </w:t>
      </w:r>
      <w:proofErr w:type="gramStart"/>
      <w:r w:rsidRPr="00F16A0E">
        <w:rPr>
          <w:sz w:val="16"/>
        </w:rPr>
        <w:t>Similarly</w:t>
      </w:r>
      <w:proofErr w:type="gramEnd"/>
      <w:r w:rsidRPr="00F16A0E">
        <w:rPr>
          <w:sz w:val="16"/>
        </w:rPr>
        <w:t xml:space="preserve"> harsh sentences were doled out in the wake of the Enron collapse in 2001. These contrast very strikingly with the fallout from the wider 2008 economic crisis, which precipitated the unravelling of Madoff’s Ponzi scheme. Despite the worst financial crisis in almost a century inflicting horrendous damage on Western economies, </w:t>
      </w:r>
      <w:hyperlink r:id="rId259" w:history="1">
        <w:r w:rsidRPr="00F16A0E">
          <w:rPr>
            <w:rStyle w:val="Hyperlink"/>
            <w:sz w:val="16"/>
          </w:rPr>
          <w:t>only one Wall Street executive</w:t>
        </w:r>
      </w:hyperlink>
      <w:r w:rsidRPr="00F16A0E">
        <w:rPr>
          <w:sz w:val="16"/>
        </w:rPr>
        <w:t xml:space="preserve"> was imprisoned for his role in the Great Recession. Dozens of financial professionals were put behind bars, but </w:t>
      </w:r>
      <w:hyperlink r:id="rId260" w:history="1">
        <w:r w:rsidRPr="00F16A0E">
          <w:rPr>
            <w:rStyle w:val="Hyperlink"/>
            <w:sz w:val="16"/>
          </w:rPr>
          <w:t>most were from smaller or regional American banks</w:t>
        </w:r>
      </w:hyperlink>
      <w:r w:rsidRPr="00F16A0E">
        <w:rPr>
          <w:sz w:val="16"/>
        </w:rPr>
        <w:t>. In the UK, not one even went on trial. Judge Jed Rakoff of the Southern District of New York—i.e. Wall Street—</w:t>
      </w:r>
      <w:hyperlink r:id="rId261" w:history="1">
        <w:r w:rsidRPr="00F16A0E">
          <w:rPr>
            <w:rStyle w:val="Hyperlink"/>
            <w:sz w:val="16"/>
          </w:rPr>
          <w:t>concluded in the New York Review of Books</w:t>
        </w:r>
      </w:hyperlink>
      <w:r w:rsidRPr="00F16A0E">
        <w:rPr>
          <w:sz w:val="16"/>
        </w:rPr>
        <w:t xml:space="preserve"> that “if … the Great Recession was in material part the product of intentional fraud, the failure to prosecute those responsible must be judged one of the more egregious failures of the criminal justice system in many years. Indeed, it would stand in striking contrast to the increased success that federal prosecutors have had over the past fifty years or so in bringing to justice even the highest-level figures who orchestrated mammoth frauds.” Some commentators have traced the series of political shocks in the UK and US over the last few years to this failure of catharsis. The response in the UK and US has also frequently been compared to that in Iceland. The Icelandic economy was utterly devastated by the crash but has </w:t>
      </w:r>
      <w:hyperlink r:id="rId262" w:history="1">
        <w:r w:rsidRPr="00F16A0E">
          <w:rPr>
            <w:rStyle w:val="Hyperlink"/>
            <w:sz w:val="16"/>
          </w:rPr>
          <w:t>rebounded enormously</w:t>
        </w:r>
      </w:hyperlink>
      <w:r w:rsidRPr="00F16A0E">
        <w:rPr>
          <w:sz w:val="16"/>
        </w:rPr>
        <w:t xml:space="preserve"> over the last few years. The recovery process encompassed permitting insolvent banks to default, introducing capital controls, and—yes—jailing bankers (several dozen at the last count). “I do not think we would be able to establish faith and trust in the system without this being dealt with,” Olafur </w:t>
      </w:r>
      <w:proofErr w:type="spellStart"/>
      <w:r w:rsidRPr="00F16A0E">
        <w:rPr>
          <w:sz w:val="16"/>
        </w:rPr>
        <w:t>Hauksson</w:t>
      </w:r>
      <w:proofErr w:type="spellEnd"/>
      <w:r w:rsidRPr="00F16A0E">
        <w:rPr>
          <w:sz w:val="16"/>
        </w:rPr>
        <w:t xml:space="preserve">, who was appointed Iceland’s special prosecutor for financial crime in 2009, </w:t>
      </w:r>
      <w:hyperlink r:id="rId263" w:history="1">
        <w:r w:rsidRPr="00F16A0E">
          <w:rPr>
            <w:rStyle w:val="Hyperlink"/>
            <w:sz w:val="16"/>
          </w:rPr>
          <w:t>told the BBC World Service</w:t>
        </w:r>
      </w:hyperlink>
      <w:r w:rsidRPr="00F16A0E">
        <w:rPr>
          <w:sz w:val="16"/>
        </w:rPr>
        <w:t xml:space="preserve"> in February 2016. Perhaps the lesson to be drawn is not simply that voters do not care. After all, </w:t>
      </w:r>
      <w:r w:rsidRPr="00653A58">
        <w:rPr>
          <w:rStyle w:val="Emphasis"/>
          <w:highlight w:val="yellow"/>
        </w:rPr>
        <w:t>financial crimes are enormously complex and</w:t>
      </w:r>
      <w:r w:rsidRPr="00C87C5F">
        <w:rPr>
          <w:u w:val="single"/>
        </w:rPr>
        <w:t xml:space="preserve"> often </w:t>
      </w:r>
      <w:r w:rsidRPr="00653A58">
        <w:rPr>
          <w:rStyle w:val="Emphasis"/>
          <w:highlight w:val="yellow"/>
        </w:rPr>
        <w:t>seem only to affect</w:t>
      </w:r>
      <w:r w:rsidRPr="00C87C5F">
        <w:rPr>
          <w:u w:val="single"/>
        </w:rPr>
        <w:t xml:space="preserve"> other </w:t>
      </w:r>
      <w:r w:rsidRPr="00653A58">
        <w:rPr>
          <w:rStyle w:val="Emphasis"/>
          <w:highlight w:val="yellow"/>
        </w:rPr>
        <w:t>rich people</w:t>
      </w:r>
      <w:r w:rsidRPr="00F16A0E">
        <w:rPr>
          <w:sz w:val="16"/>
        </w:rPr>
        <w:t xml:space="preserve">; </w:t>
      </w:r>
      <w:r w:rsidRPr="00C87C5F">
        <w:rPr>
          <w:u w:val="single"/>
        </w:rPr>
        <w:t>it takes expertise to even follow the events</w:t>
      </w:r>
      <w:r w:rsidRPr="00F16A0E">
        <w:rPr>
          <w:sz w:val="16"/>
        </w:rPr>
        <w:t xml:space="preserve">, </w:t>
      </w:r>
      <w:r w:rsidRPr="00C87C5F">
        <w:rPr>
          <w:u w:val="single"/>
        </w:rPr>
        <w:t>let alone get angry about them</w:t>
      </w:r>
      <w:r w:rsidRPr="00F16A0E">
        <w:rPr>
          <w:sz w:val="16"/>
        </w:rPr>
        <w:t xml:space="preserve"> specifically. What is important is that (criminal) justice is seen to be done, and that an idea of financial professionals as being above the law is not allowed to take root. Although there are undoubtedly </w:t>
      </w:r>
      <w:hyperlink r:id="rId264" w:history="1">
        <w:r w:rsidRPr="00F16A0E">
          <w:rPr>
            <w:rStyle w:val="Hyperlink"/>
            <w:sz w:val="16"/>
          </w:rPr>
          <w:t>severe practical difficulties</w:t>
        </w:r>
      </w:hyperlink>
      <w:r w:rsidRPr="00F16A0E">
        <w:rPr>
          <w:sz w:val="16"/>
        </w:rPr>
        <w:t xml:space="preserve"> with prosecuting scores of bankers for their part in the catastrophe of 2008, it is easy to see how a more severe prosecutorial response might have curtailed some of the rippling anger across Western democracies. When Donald Trump bashed Hillary Clinton for her Wall Street donors and speeches, the sting might have been drawn a little if more bankers were convicted alongside Madoff.</w:t>
      </w:r>
    </w:p>
    <w:p w14:paraId="2029EC1D" w14:textId="77777777" w:rsidR="00D108BC" w:rsidRDefault="00D108BC" w:rsidP="00D108BC"/>
    <w:p w14:paraId="0353E41D" w14:textId="77777777" w:rsidR="00D108BC" w:rsidRDefault="00D108BC" w:rsidP="00D108BC">
      <w:pPr>
        <w:pStyle w:val="Heading4"/>
      </w:pPr>
      <w:r>
        <w:t xml:space="preserve">White collar crime doesn’t cause vote swing – public knows little about it. </w:t>
      </w:r>
    </w:p>
    <w:p w14:paraId="4462DC44" w14:textId="77777777" w:rsidR="00D108BC" w:rsidRPr="00F30FE6" w:rsidRDefault="00D108BC" w:rsidP="00D108BC">
      <w:r w:rsidRPr="00F30FE6">
        <w:rPr>
          <w:rStyle w:val="Style13ptBold"/>
        </w:rPr>
        <w:t>F</w:t>
      </w:r>
      <w:r w:rsidRPr="00F30FE6">
        <w:t xml:space="preserve">orensic </w:t>
      </w:r>
      <w:r w:rsidRPr="00F30FE6">
        <w:rPr>
          <w:rStyle w:val="Style13ptBold"/>
        </w:rPr>
        <w:t>R</w:t>
      </w:r>
      <w:r w:rsidRPr="00F30FE6">
        <w:t xml:space="preserve">esearch &amp; </w:t>
      </w:r>
      <w:r w:rsidRPr="00F30FE6">
        <w:rPr>
          <w:rStyle w:val="Style13ptBold"/>
        </w:rPr>
        <w:t>C</w:t>
      </w:r>
      <w:r w:rsidRPr="00F30FE6">
        <w:t xml:space="preserve">riminology </w:t>
      </w:r>
      <w:r w:rsidRPr="00F30FE6">
        <w:rPr>
          <w:rStyle w:val="Style13ptBold"/>
        </w:rPr>
        <w:t>I</w:t>
      </w:r>
      <w:r w:rsidRPr="00F30FE6">
        <w:t xml:space="preserve">nternational </w:t>
      </w:r>
      <w:r w:rsidRPr="00F30FE6">
        <w:rPr>
          <w:rStyle w:val="Style13ptBold"/>
        </w:rPr>
        <w:t>J</w:t>
      </w:r>
      <w:r w:rsidRPr="00F30FE6">
        <w:t>ournal, 1-7-</w:t>
      </w:r>
      <w:r w:rsidRPr="00F30FE6">
        <w:rPr>
          <w:rStyle w:val="Style13ptBold"/>
        </w:rPr>
        <w:t>2016</w:t>
      </w:r>
      <w:r w:rsidRPr="00F30FE6">
        <w:t>, " White collar crime: recidivism</w:t>
      </w:r>
      <w:r>
        <w:t>, deterrence, and social impact</w:t>
      </w:r>
      <w:r w:rsidRPr="00F30FE6">
        <w:t>," https://medcraveonline.com/FRCIJ/white-collar-crime-recidivism-deterrence-and-social-impact.html</w:t>
      </w:r>
    </w:p>
    <w:p w14:paraId="1FA8EB3C" w14:textId="77777777" w:rsidR="00D108BC" w:rsidRPr="00C01D3F" w:rsidRDefault="00D108BC" w:rsidP="00D108BC">
      <w:pPr>
        <w:rPr>
          <w:sz w:val="16"/>
        </w:rPr>
      </w:pPr>
      <w:r w:rsidRPr="00C01D3F">
        <w:rPr>
          <w:sz w:val="16"/>
        </w:rPr>
        <w:t xml:space="preserve">As was stated in the beginning of this paper, </w:t>
      </w:r>
      <w:r w:rsidRPr="00343FDE">
        <w:rPr>
          <w:rStyle w:val="StyleUnderline"/>
        </w:rPr>
        <w:t>white-collar crime is a very different kind of crime.</w:t>
      </w:r>
      <w:r w:rsidRPr="00C01D3F">
        <w:rPr>
          <w:sz w:val="16"/>
        </w:rPr>
        <w:t xml:space="preserve"> Although, it does not typically involve physical violence, nonetheless, it is not a victimless crime. The research found an excess of white-collar cases where people had their identities stolen or large corporations were financially ruined. The hypothesis was correct. There is a distinct difference in the way white-collar crimes and violent crimes are dealt with by our society, and by our criminal justice system. Similarly, a portion of the problem rests in public perception of white-collar crime. </w:t>
      </w:r>
      <w:r w:rsidRPr="00653A58">
        <w:rPr>
          <w:rStyle w:val="Emphasis"/>
          <w:highlight w:val="yellow"/>
        </w:rPr>
        <w:t>The majority of people have not fallen victim to this type of crime and</w:t>
      </w:r>
      <w:r w:rsidRPr="00C01D3F">
        <w:rPr>
          <w:sz w:val="16"/>
        </w:rPr>
        <w:t xml:space="preserve">, as such, </w:t>
      </w:r>
      <w:r w:rsidRPr="00653A58">
        <w:rPr>
          <w:rStyle w:val="Emphasis"/>
          <w:highlight w:val="yellow"/>
        </w:rPr>
        <w:t>don’t tend to understand the</w:t>
      </w:r>
      <w:r w:rsidRPr="00343FDE">
        <w:rPr>
          <w:rStyle w:val="Emphasis"/>
        </w:rPr>
        <w:t xml:space="preserve"> enormity of the </w:t>
      </w:r>
      <w:r w:rsidRPr="00653A58">
        <w:rPr>
          <w:rStyle w:val="Emphasis"/>
          <w:highlight w:val="yellow"/>
        </w:rPr>
        <w:t>problem</w:t>
      </w:r>
      <w:r w:rsidRPr="00C01D3F">
        <w:rPr>
          <w:sz w:val="16"/>
        </w:rPr>
        <w:t xml:space="preserve">. </w:t>
      </w:r>
      <w:r w:rsidRPr="00343FDE">
        <w:rPr>
          <w:rStyle w:val="StyleUnderline"/>
        </w:rPr>
        <w:t>P</w:t>
      </w:r>
      <w:r w:rsidRPr="00653A58">
        <w:rPr>
          <w:rStyle w:val="StyleUnderline"/>
          <w:highlight w:val="yellow"/>
        </w:rPr>
        <w:t>ublic perception proved to be a</w:t>
      </w:r>
      <w:r w:rsidRPr="00C01D3F">
        <w:rPr>
          <w:sz w:val="16"/>
        </w:rPr>
        <w:t xml:space="preserve"> much </w:t>
      </w:r>
      <w:r w:rsidRPr="00343FDE">
        <w:rPr>
          <w:rStyle w:val="StyleUnderline"/>
        </w:rPr>
        <w:t>large</w:t>
      </w:r>
      <w:r w:rsidRPr="00C01D3F">
        <w:rPr>
          <w:sz w:val="16"/>
        </w:rPr>
        <w:t xml:space="preserve">r </w:t>
      </w:r>
      <w:r w:rsidRPr="00653A58">
        <w:rPr>
          <w:rStyle w:val="StyleUnderline"/>
          <w:highlight w:val="yellow"/>
        </w:rPr>
        <w:t>problem</w:t>
      </w:r>
      <w:r w:rsidRPr="00C01D3F">
        <w:rPr>
          <w:sz w:val="16"/>
        </w:rPr>
        <w:t xml:space="preserve"> than initially anticipated and made Labeling Theory incredibly applicable to this project. Labeling Theory is all about how people view white-collar crime, and how most people find it innocuous in comparison to violent crime. Typically, white-collar criminals are labeled as non-threatening and upper class. This stereotype makes people vulnerable to white-collar crime and grossly underestimates the potential danger of these criminals. Regarding public perception, the survey and content analysis were the best methods of determining how people perceive white-collar crime.</w:t>
      </w:r>
    </w:p>
    <w:p w14:paraId="2E550EB3" w14:textId="77777777" w:rsidR="00D108BC" w:rsidRPr="00C01D3F" w:rsidRDefault="00D108BC" w:rsidP="00D108BC">
      <w:pPr>
        <w:rPr>
          <w:sz w:val="16"/>
        </w:rPr>
      </w:pPr>
      <w:r w:rsidRPr="00C01D3F">
        <w:rPr>
          <w:sz w:val="16"/>
        </w:rPr>
        <w:t>Using Sourcebook, data were collected from U.S. District Court sentencing from 2002-2010.</w:t>
      </w:r>
      <w:hyperlink r:id="rId265" w:anchor="ref19" w:history="1">
        <w:r w:rsidRPr="00C01D3F">
          <w:rPr>
            <w:rStyle w:val="Hyperlink"/>
            <w:sz w:val="16"/>
          </w:rPr>
          <w:t>19</w:t>
        </w:r>
      </w:hyperlink>
      <w:r w:rsidRPr="00C01D3F">
        <w:rPr>
          <w:sz w:val="16"/>
        </w:rPr>
        <w:t> After selecting six major white collar crimes and six major violent crimes, </w:t>
      </w:r>
      <w:hyperlink r:id="rId266" w:anchor="tab1" w:history="1">
        <w:r w:rsidRPr="00C01D3F">
          <w:rPr>
            <w:rStyle w:val="Hyperlink"/>
            <w:sz w:val="16"/>
          </w:rPr>
          <w:t>Tables 1</w:t>
        </w:r>
      </w:hyperlink>
      <w:r w:rsidRPr="00C01D3F">
        <w:rPr>
          <w:sz w:val="16"/>
        </w:rPr>
        <w:t> &amp; </w:t>
      </w:r>
      <w:hyperlink r:id="rId267" w:anchor="tab2" w:history="1">
        <w:r w:rsidRPr="00C01D3F">
          <w:rPr>
            <w:rStyle w:val="Hyperlink"/>
            <w:sz w:val="16"/>
          </w:rPr>
          <w:t>2</w:t>
        </w:r>
      </w:hyperlink>
      <w:r w:rsidRPr="00C01D3F">
        <w:rPr>
          <w:sz w:val="16"/>
        </w:rPr>
        <w:t> illustrate the average sentence imposed for each crime over a given year.</w:t>
      </w:r>
      <w:r w:rsidRPr="00C01D3F">
        <w:rPr>
          <w:rStyle w:val="StyleUnderline"/>
        </w:rPr>
        <w:t xml:space="preserve"> </w:t>
      </w:r>
    </w:p>
    <w:p w14:paraId="1021C1D2" w14:textId="77777777" w:rsidR="00D108BC" w:rsidRPr="00C01D3F" w:rsidRDefault="00D108BC" w:rsidP="00D108BC">
      <w:pPr>
        <w:rPr>
          <w:sz w:val="16"/>
        </w:rPr>
      </w:pPr>
      <w:r w:rsidRPr="00C01D3F">
        <w:rPr>
          <w:sz w:val="16"/>
        </w:rPr>
        <w:t xml:space="preserve">[Tables 1 and 2 omitted] </w:t>
      </w:r>
    </w:p>
    <w:p w14:paraId="7A155221" w14:textId="77777777" w:rsidR="00D108BC" w:rsidRPr="00C01D3F" w:rsidRDefault="00D108BC" w:rsidP="00D108BC">
      <w:pPr>
        <w:rPr>
          <w:sz w:val="16"/>
        </w:rPr>
      </w:pPr>
      <w:r w:rsidRPr="00C01D3F">
        <w:rPr>
          <w:sz w:val="16"/>
        </w:rPr>
        <w:t xml:space="preserve">From the two tables, a clear discrepancy is present across white collar and violent crime. Violent crime sentences are significantly longer than any </w:t>
      </w:r>
      <w:proofErr w:type="gramStart"/>
      <w:r w:rsidRPr="00C01D3F">
        <w:rPr>
          <w:sz w:val="16"/>
        </w:rPr>
        <w:t>white collar</w:t>
      </w:r>
      <w:proofErr w:type="gramEnd"/>
      <w:r w:rsidRPr="00C01D3F">
        <w:rPr>
          <w:sz w:val="16"/>
        </w:rPr>
        <w:t xml:space="preserve"> crime sentences. The average sentence length for a fraud conviction was 23.2months in 2010, and 162.7months for kidnapping/hostage taking. The violent crimes ranged from 37.6-276.1month sentences on average, while white collar crimes only ranged from 7.8-30.6 months. </w:t>
      </w:r>
      <w:proofErr w:type="gramStart"/>
      <w:r w:rsidRPr="00C01D3F">
        <w:rPr>
          <w:sz w:val="16"/>
        </w:rPr>
        <w:t>Additionally</w:t>
      </w:r>
      <w:proofErr w:type="gramEnd"/>
      <w:r w:rsidRPr="00C01D3F">
        <w:rPr>
          <w:sz w:val="16"/>
        </w:rPr>
        <w:t xml:space="preserve"> looking at total cases, white collar crime is significantly more prevalent than violent crime, with 880 cases of forgery/counterfeiting in 2010, and only 631 cases of assault. For the violent crimes selected, the most prevalent was assault at 631 cases in 2010, and the least prevalent was kidnapping with 39 cases that year. For the white collar crimes selected, the most prevalent was fraud at 8,065, and the least prevalent was bribery with 224 cases in 2010 (</w:t>
      </w:r>
      <w:hyperlink r:id="rId268" w:anchor="fig1" w:history="1">
        <w:r w:rsidRPr="00C01D3F">
          <w:rPr>
            <w:rStyle w:val="Hyperlink"/>
            <w:sz w:val="16"/>
          </w:rPr>
          <w:t>Figure 1</w:t>
        </w:r>
      </w:hyperlink>
      <w:r w:rsidRPr="00C01D3F">
        <w:rPr>
          <w:sz w:val="16"/>
        </w:rPr>
        <w:t>).</w:t>
      </w:r>
      <w:r w:rsidRPr="00C01D3F">
        <w:rPr>
          <w:rStyle w:val="StyleUnderline"/>
        </w:rPr>
        <w:t xml:space="preserve"> </w:t>
      </w:r>
    </w:p>
    <w:p w14:paraId="1EFCA8B6" w14:textId="77777777" w:rsidR="00D108BC" w:rsidRPr="00C01D3F" w:rsidRDefault="00D108BC" w:rsidP="00D108BC">
      <w:pPr>
        <w:rPr>
          <w:sz w:val="16"/>
        </w:rPr>
      </w:pPr>
      <w:r w:rsidRPr="00C01D3F">
        <w:rPr>
          <w:sz w:val="16"/>
        </w:rPr>
        <w:t xml:space="preserve">[Figure 1 omitted] </w:t>
      </w:r>
    </w:p>
    <w:p w14:paraId="5DE1172C" w14:textId="77777777" w:rsidR="00D108BC" w:rsidRPr="00C01D3F" w:rsidRDefault="00D108BC" w:rsidP="00D108BC">
      <w:pPr>
        <w:rPr>
          <w:sz w:val="16"/>
        </w:rPr>
      </w:pPr>
      <w:r w:rsidRPr="00C01D3F">
        <w:rPr>
          <w:sz w:val="16"/>
        </w:rPr>
        <w:t>In (</w:t>
      </w:r>
      <w:hyperlink r:id="rId269" w:anchor="fig2" w:history="1">
        <w:r w:rsidRPr="00C01D3F">
          <w:rPr>
            <w:rStyle w:val="Hyperlink"/>
            <w:sz w:val="16"/>
          </w:rPr>
          <w:t>Figure 2</w:t>
        </w:r>
      </w:hyperlink>
      <w:r w:rsidRPr="00C01D3F">
        <w:rPr>
          <w:sz w:val="16"/>
        </w:rPr>
        <w:t>) white collar and violent crime are compared across time. Assault and fraud were the most commonly committed crimes so the sentencing for those crimes is shown from 2002-2010. The graph shows the trend of sentencing over time, as well as the vast difference in sentence length for the two crimes. Assault sentences are much lengthier on average than fraud, despite the changes over time. There is a fairly consistent increase in sentencing for white collar crime and both experience significant changes from 2004-2007. (</w:t>
      </w:r>
      <w:hyperlink r:id="rId270" w:anchor="tab3" w:history="1">
        <w:r w:rsidRPr="00C01D3F">
          <w:rPr>
            <w:rStyle w:val="Hyperlink"/>
            <w:sz w:val="16"/>
          </w:rPr>
          <w:t>Tables 3</w:t>
        </w:r>
      </w:hyperlink>
      <w:r w:rsidRPr="00C01D3F">
        <w:rPr>
          <w:sz w:val="16"/>
        </w:rPr>
        <w:t> &amp; </w:t>
      </w:r>
      <w:hyperlink r:id="rId271" w:anchor="tab4" w:history="1">
        <w:r w:rsidRPr="00C01D3F">
          <w:rPr>
            <w:rStyle w:val="Hyperlink"/>
            <w:sz w:val="16"/>
          </w:rPr>
          <w:t>4</w:t>
        </w:r>
      </w:hyperlink>
      <w:r w:rsidRPr="00C01D3F">
        <w:rPr>
          <w:sz w:val="16"/>
        </w:rPr>
        <w:t>) compare the type of sentence for various crimes, including whether or not the sentence included probation and community service.</w:t>
      </w:r>
      <w:r w:rsidRPr="00C01D3F">
        <w:rPr>
          <w:rStyle w:val="StyleUnderline"/>
        </w:rPr>
        <w:t xml:space="preserve"> </w:t>
      </w:r>
    </w:p>
    <w:p w14:paraId="1F42D0A6" w14:textId="77777777" w:rsidR="00D108BC" w:rsidRPr="00C01D3F" w:rsidRDefault="00D108BC" w:rsidP="00D108BC">
      <w:pPr>
        <w:rPr>
          <w:sz w:val="16"/>
        </w:rPr>
      </w:pPr>
      <w:r w:rsidRPr="00C01D3F">
        <w:rPr>
          <w:sz w:val="16"/>
        </w:rPr>
        <w:t xml:space="preserve">[Figure 2 and Tables 3 and 4 omitted] </w:t>
      </w:r>
    </w:p>
    <w:p w14:paraId="614B25BA" w14:textId="77777777" w:rsidR="00D108BC" w:rsidRPr="00C01D3F" w:rsidRDefault="00D108BC" w:rsidP="00D108BC">
      <w:pPr>
        <w:rPr>
          <w:sz w:val="16"/>
        </w:rPr>
      </w:pPr>
      <w:r w:rsidRPr="00C01D3F">
        <w:rPr>
          <w:sz w:val="16"/>
        </w:rPr>
        <w:t xml:space="preserve">The majority of the violent crimes included only imprisonment in the sentence, with the exception of assault which had a significant amount of probation included. For example, only 44.9% of those convicted of embezzlement receive prison time as part of their sentence, and only 35.2% of those people are given ONLY prison time as punishment. Whereas with arson, 96% of those convicted are given prison time, and 90.7% of those criminals are given ONLY prison time as punishment. White collar criminals are much more likely to receive community service or probation as part (or even all) of their sentence. Another important part of understanding how </w:t>
      </w:r>
      <w:proofErr w:type="gramStart"/>
      <w:r w:rsidRPr="00C01D3F">
        <w:rPr>
          <w:sz w:val="16"/>
        </w:rPr>
        <w:t>white collar</w:t>
      </w:r>
      <w:proofErr w:type="gramEnd"/>
      <w:r w:rsidRPr="00C01D3F">
        <w:rPr>
          <w:sz w:val="16"/>
        </w:rPr>
        <w:t xml:space="preserve"> crime is handled by the criminal justice system, involves the analysis of recidivism. Using the Bureau of Criminal Justice Statistics Data Analysis Tool, criteria were selected to produce recidivism rates for a specific group of offenders. This produced recidivism information on prisoners who were released in 1994, retrieving data from 15 different states. In analyzing recidivism of violent criminals, the criteria used were any prisoner with two or fewer prior arrests, who had been convicted of rape, homicide, assault, other sexual abuse, or other violent crime. There was no discrimination based on age, race, or gender. The data revealed the number of prisoners who had been either rearrested, re-incarcerated, re-convicted, or re-imprisoned in the </w:t>
      </w:r>
      <w:proofErr w:type="gramStart"/>
      <w:r w:rsidRPr="00C01D3F">
        <w:rPr>
          <w:sz w:val="16"/>
        </w:rPr>
        <w:t>three year</w:t>
      </w:r>
      <w:proofErr w:type="gramEnd"/>
      <w:r w:rsidRPr="00C01D3F">
        <w:rPr>
          <w:sz w:val="16"/>
        </w:rPr>
        <w:t xml:space="preserve"> period after their release from initial conviction. 38.9% were arrested for new crime within 3years of release. 7.9% were convicted for a new crime within one year. 2.6% were re-incarcerated (i.e. placed in jail or prison) following a conviction on a new crime within 6 months. 11.5% were convicted of a new crime and placed in prison within 3years (</w:t>
      </w:r>
      <w:hyperlink r:id="rId272" w:anchor="tab5" w:history="1">
        <w:r w:rsidRPr="00C01D3F">
          <w:rPr>
            <w:rStyle w:val="Hyperlink"/>
            <w:sz w:val="16"/>
          </w:rPr>
          <w:t>Table 5</w:t>
        </w:r>
      </w:hyperlink>
      <w:r w:rsidRPr="00C01D3F">
        <w:rPr>
          <w:sz w:val="16"/>
        </w:rPr>
        <w:t>).</w:t>
      </w:r>
      <w:r w:rsidRPr="00C01D3F">
        <w:rPr>
          <w:rStyle w:val="StyleUnderline"/>
        </w:rPr>
        <w:t xml:space="preserve"> </w:t>
      </w:r>
    </w:p>
    <w:p w14:paraId="1AF33DF8" w14:textId="77777777" w:rsidR="00D108BC" w:rsidRPr="00C01D3F" w:rsidRDefault="00D108BC" w:rsidP="00D108BC">
      <w:pPr>
        <w:rPr>
          <w:sz w:val="16"/>
        </w:rPr>
      </w:pPr>
      <w:r w:rsidRPr="00C01D3F">
        <w:rPr>
          <w:sz w:val="16"/>
        </w:rPr>
        <w:t xml:space="preserve">[Table 5 omitted] </w:t>
      </w:r>
    </w:p>
    <w:p w14:paraId="009D0E11" w14:textId="77777777" w:rsidR="00D108BC" w:rsidRPr="00C01D3F" w:rsidRDefault="00D108BC" w:rsidP="00D108BC">
      <w:pPr>
        <w:rPr>
          <w:sz w:val="16"/>
        </w:rPr>
      </w:pPr>
      <w:r w:rsidRPr="00C01D3F">
        <w:rPr>
          <w:sz w:val="16"/>
        </w:rPr>
        <w:t xml:space="preserve">In examining at white collar criminals, the criteria used were any prisoner with two or fewer prior arrests, who had been convicted of larceny, theft, motor vehicle theft, or other property crime (which included types of fraud, embezzlement, etc.). To keep the data consistent, there was no discrimination based on age, race, or gender. The results showed the number of prisoners who had been rearrested, re-incarcerated, re-convicted, or re-imprisoned in the </w:t>
      </w:r>
      <w:proofErr w:type="gramStart"/>
      <w:r w:rsidRPr="00C01D3F">
        <w:rPr>
          <w:sz w:val="16"/>
        </w:rPr>
        <w:t>three year</w:t>
      </w:r>
      <w:proofErr w:type="gramEnd"/>
      <w:r w:rsidRPr="00C01D3F">
        <w:rPr>
          <w:sz w:val="16"/>
        </w:rPr>
        <w:t xml:space="preserve"> period after their release from initial conviction. Compared to violent crime, these recidivism rates were significantly higher (</w:t>
      </w:r>
      <w:hyperlink r:id="rId273" w:anchor="fig3" w:history="1">
        <w:r w:rsidRPr="00C01D3F">
          <w:rPr>
            <w:rStyle w:val="Hyperlink"/>
            <w:sz w:val="16"/>
          </w:rPr>
          <w:t>Figure 3</w:t>
        </w:r>
      </w:hyperlink>
      <w:r w:rsidRPr="00C01D3F">
        <w:rPr>
          <w:sz w:val="16"/>
        </w:rPr>
        <w:t>). 58.8% were arrested for new crime within 3years of release. 12.4% were convicted for a new crime within one year. 4.4% were re-incarcerated (i.e. placed in jail or prison) following a conviction on a new crime within 6 months. 24.1% were convicted of a new crime and placed in prison within 3years (</w:t>
      </w:r>
      <w:hyperlink r:id="rId274" w:anchor="tab6" w:history="1">
        <w:r w:rsidRPr="00C01D3F">
          <w:rPr>
            <w:rStyle w:val="Hyperlink"/>
            <w:sz w:val="16"/>
          </w:rPr>
          <w:t>Table 6</w:t>
        </w:r>
      </w:hyperlink>
      <w:r w:rsidRPr="00C01D3F">
        <w:rPr>
          <w:sz w:val="16"/>
        </w:rPr>
        <w:t>).</w:t>
      </w:r>
      <w:r w:rsidRPr="00C01D3F">
        <w:rPr>
          <w:rStyle w:val="StyleUnderline"/>
        </w:rPr>
        <w:t xml:space="preserve"> </w:t>
      </w:r>
    </w:p>
    <w:p w14:paraId="243153C8" w14:textId="77777777" w:rsidR="00D108BC" w:rsidRPr="00C01D3F" w:rsidRDefault="00D108BC" w:rsidP="00D108BC">
      <w:pPr>
        <w:rPr>
          <w:sz w:val="16"/>
        </w:rPr>
      </w:pPr>
      <w:r w:rsidRPr="00C01D3F">
        <w:rPr>
          <w:sz w:val="16"/>
        </w:rPr>
        <w:t xml:space="preserve">[Figure 3 and Table 6 omitted] </w:t>
      </w:r>
    </w:p>
    <w:p w14:paraId="1367DC94" w14:textId="77777777" w:rsidR="00D108BC" w:rsidRPr="00C01D3F" w:rsidRDefault="00D108BC" w:rsidP="00D108BC">
      <w:pPr>
        <w:rPr>
          <w:sz w:val="16"/>
        </w:rPr>
      </w:pPr>
      <w:r w:rsidRPr="00C01D3F">
        <w:rPr>
          <w:sz w:val="16"/>
        </w:rPr>
        <w:t xml:space="preserve">Each one of these statistics was higher than the equivalent data for violent crime. </w:t>
      </w:r>
      <w:r w:rsidRPr="009D17CB">
        <w:rPr>
          <w:rStyle w:val="StyleUnderline"/>
        </w:rPr>
        <w:t>Based on recidivism rates, deterrence theory can be applied</w:t>
      </w:r>
      <w:r w:rsidRPr="00C01D3F">
        <w:rPr>
          <w:sz w:val="16"/>
        </w:rPr>
        <w:t>, examining whether the current punishments actually do deter criminals from re-offending. Deterrence Theory purports that the swiftness, severity, and certainty of punishment will deter criminals. According to general deterrence, as these three factors increase, crime should decline.</w:t>
      </w:r>
      <w:hyperlink r:id="rId275" w:anchor="ref1" w:history="1">
        <w:r w:rsidRPr="00C01D3F">
          <w:rPr>
            <w:rStyle w:val="Hyperlink"/>
            <w:sz w:val="16"/>
          </w:rPr>
          <w:t>1</w:t>
        </w:r>
      </w:hyperlink>
      <w:r w:rsidRPr="00C01D3F">
        <w:rPr>
          <w:sz w:val="16"/>
        </w:rPr>
        <w:t xml:space="preserve"> This assumes rational offenders who weigh the consequences of their actions. Regarding general deterrence theory, the public will be deterred from committing crimes based on the certainty, severity, and swiftness of the consequences. With specific deterrence, the sanctions are powerful enough to deter the offender from re-offending. </w:t>
      </w:r>
      <w:r w:rsidRPr="00653A58">
        <w:rPr>
          <w:rStyle w:val="StyleUnderline"/>
        </w:rPr>
        <w:t xml:space="preserve">Based on the recidivism rates and sentencing guidelines, white collar criminals are significantly less deterred </w:t>
      </w:r>
      <w:r w:rsidRPr="00C01D3F">
        <w:rPr>
          <w:sz w:val="16"/>
        </w:rPr>
        <w:t xml:space="preserve">than violent criminals. </w:t>
      </w:r>
      <w:r w:rsidRPr="00653A58">
        <w:rPr>
          <w:rStyle w:val="Emphasis"/>
        </w:rPr>
        <w:t>W</w:t>
      </w:r>
      <w:r w:rsidRPr="009D17CB">
        <w:rPr>
          <w:rStyle w:val="StyleUnderline"/>
        </w:rPr>
        <w:t xml:space="preserve">hite </w:t>
      </w:r>
      <w:r w:rsidRPr="00653A58">
        <w:rPr>
          <w:rStyle w:val="Emphasis"/>
        </w:rPr>
        <w:t>c</w:t>
      </w:r>
      <w:r w:rsidRPr="009D17CB">
        <w:rPr>
          <w:rStyle w:val="StyleUnderline"/>
        </w:rPr>
        <w:t xml:space="preserve">ollar </w:t>
      </w:r>
      <w:r w:rsidRPr="00653A58">
        <w:rPr>
          <w:rStyle w:val="Emphasis"/>
        </w:rPr>
        <w:t>criminals</w:t>
      </w:r>
      <w:r w:rsidRPr="009D17CB">
        <w:rPr>
          <w:rStyle w:val="StyleUnderline"/>
        </w:rPr>
        <w:t xml:space="preserve"> </w:t>
      </w:r>
      <w:r w:rsidRPr="00653A58">
        <w:rPr>
          <w:rStyle w:val="Emphasis"/>
        </w:rPr>
        <w:t>are given short</w:t>
      </w:r>
      <w:r w:rsidRPr="009D17CB">
        <w:rPr>
          <w:rStyle w:val="StyleUnderline"/>
        </w:rPr>
        <w:t xml:space="preserve">er </w:t>
      </w:r>
      <w:r w:rsidRPr="00653A58">
        <w:rPr>
          <w:rStyle w:val="Emphasis"/>
        </w:rPr>
        <w:t>sentences</w:t>
      </w:r>
      <w:r w:rsidRPr="009D17CB">
        <w:rPr>
          <w:rStyle w:val="StyleUnderline"/>
        </w:rPr>
        <w:t xml:space="preserve"> </w:t>
      </w:r>
      <w:r w:rsidRPr="00653A58">
        <w:rPr>
          <w:rStyle w:val="Emphasis"/>
        </w:rPr>
        <w:t>which less often include prison time</w:t>
      </w:r>
      <w:r w:rsidRPr="009D17CB">
        <w:rPr>
          <w:rStyle w:val="StyleUnderline"/>
        </w:rPr>
        <w:t xml:space="preserve"> and making them more likely to reoffend</w:t>
      </w:r>
      <w:r w:rsidRPr="00C01D3F">
        <w:rPr>
          <w:sz w:val="16"/>
        </w:rPr>
        <w:t xml:space="preserve">, than violent criminals. Recidivism rates indicate that white collar criminals are significantly more likely to reoffend, than violent criminals. Sentencing data show that white collar criminals are given less severe punishments than violent criminals. Based on these data and deterrence theory, the shorter sentence may be a causal factor in the increased recidivism rates of </w:t>
      </w:r>
      <w:proofErr w:type="gramStart"/>
      <w:r w:rsidRPr="00C01D3F">
        <w:rPr>
          <w:sz w:val="16"/>
        </w:rPr>
        <w:t>white collar</w:t>
      </w:r>
      <w:proofErr w:type="gramEnd"/>
      <w:r w:rsidRPr="00C01D3F">
        <w:rPr>
          <w:sz w:val="16"/>
        </w:rPr>
        <w:t xml:space="preserve"> criminals.</w:t>
      </w:r>
    </w:p>
    <w:p w14:paraId="1285CC3C" w14:textId="77777777" w:rsidR="00D108BC" w:rsidRPr="00C01D3F" w:rsidRDefault="00D108BC" w:rsidP="00D108BC">
      <w:pPr>
        <w:rPr>
          <w:sz w:val="16"/>
        </w:rPr>
      </w:pPr>
      <w:r w:rsidRPr="00C01D3F">
        <w:rPr>
          <w:sz w:val="16"/>
        </w:rPr>
        <w:t>A large part of this study requires understanding public perception of white-collar crime. Aside from having a survey to collect the opinions of the populace, it is also important to understand how the media and Hollywood are portraying white-collar crime. Since Hollywood’s rise in the early 1900s, there have been scores of films and television series released that depict white-collar crime in some sense. Among the more popular works are Steven Spielberg’s Catch Me If You Can, the 1983 Trading Places, the well-liked Ocean’s trilogy (Ocean’s Eleven, Ocean’s Twelve, and Ocean’s Thirteen), and the newer TV series White Collar. For the purpose of this project, content analysis will only be conducted on the Ocean’s trilogy and White Collar. Content analysis is meant to be a technique for systematically describing written, spoken, or visual communication and to better scrutinize media.</w:t>
      </w:r>
      <w:hyperlink r:id="rId276" w:anchor="ref20" w:history="1">
        <w:r w:rsidRPr="00C01D3F">
          <w:rPr>
            <w:rStyle w:val="Hyperlink"/>
            <w:sz w:val="16"/>
          </w:rPr>
          <w:t>20</w:t>
        </w:r>
      </w:hyperlink>
      <w:r w:rsidRPr="00C01D3F">
        <w:rPr>
          <w:sz w:val="16"/>
        </w:rPr>
        <w:t> In addition to their representations of white-collar crime, these two shows are also well known and paint their criminal characters in a positive light that appeals to audiences.  Ocean’s Eleven follows the life of Danny Ocean following his release from prison and his plan to rob three casinos in Las Vegas simultaneously with his partner-in-crime, Rusty, and with the help of a former casino owner, Reuben.</w:t>
      </w:r>
      <w:r w:rsidRPr="00C01D3F">
        <w:rPr>
          <w:rStyle w:val="StyleUnderline"/>
        </w:rPr>
        <w:t xml:space="preserve"> </w:t>
      </w:r>
    </w:p>
    <w:p w14:paraId="31F8C6F1" w14:textId="77777777" w:rsidR="00D108BC" w:rsidRPr="00C01D3F" w:rsidRDefault="00D108BC" w:rsidP="00D108BC">
      <w:pPr>
        <w:rPr>
          <w:sz w:val="16"/>
        </w:rPr>
      </w:pPr>
      <w:r w:rsidRPr="00C01D3F">
        <w:rPr>
          <w:sz w:val="16"/>
        </w:rPr>
        <w:t xml:space="preserve">Through a series of twists and turns and the groups’ ability to get out of ridiculously impossible situations, including being beaten by a bouncer and impersonating S.W.A.T. officers successfully, the three manage to pull off the heist and cover their tracks as well before Danny is arrested for violating his parole. The movie provides a winning robbery sequence that essentially has the audience rooting for the success of the crime when, in reality, people should be criticizing Danny and </w:t>
      </w:r>
      <w:proofErr w:type="spellStart"/>
      <w:r w:rsidRPr="00C01D3F">
        <w:rPr>
          <w:sz w:val="16"/>
        </w:rPr>
        <w:t>Rusty’s</w:t>
      </w:r>
      <w:proofErr w:type="spellEnd"/>
      <w:r w:rsidRPr="00C01D3F">
        <w:rPr>
          <w:sz w:val="16"/>
        </w:rPr>
        <w:t xml:space="preserve"> acts and hoping they’re brought to justice for the safety of the larger community. Ocean’s Twelve brings back the popular characters that made the first movie a success and finds Danny Ocean recruiting another criminal to successfully complete three major heists in Europe to avoid problems with American authorities, and, more specifically, Terry Benedict, the owner of the casinos that were robbed. Ocean’s Thirteen introduces even more cons and more characters double-crossing each other. Danny Ocean is out for revenge for Rusty and plans to ruin Willy Bank on the opening night of his new hotel/casino. Their plans include sabotaging a reviewer’s stay at the hotel and rigging the slot machines to force a payout of more than $500 million, all while outsmarting a state-of-the-art artificial intelligence system that is meant to prevent cheating. These </w:t>
      </w:r>
      <w:r w:rsidRPr="009D17CB">
        <w:rPr>
          <w:rStyle w:val="StyleUnderline"/>
        </w:rPr>
        <w:t>movies are entertaining and completely implausible and successfully corrupt the public’s view of white-collar crime</w:t>
      </w:r>
      <w:r w:rsidRPr="00C01D3F">
        <w:rPr>
          <w:sz w:val="16"/>
        </w:rPr>
        <w:t xml:space="preserve"> (</w:t>
      </w:r>
      <w:hyperlink r:id="rId277" w:history="1">
        <w:r w:rsidRPr="00C01D3F">
          <w:rPr>
            <w:rStyle w:val="Hyperlink"/>
            <w:sz w:val="16"/>
          </w:rPr>
          <w:t>Codebook 1</w:t>
        </w:r>
      </w:hyperlink>
      <w:r w:rsidRPr="00C01D3F">
        <w:rPr>
          <w:sz w:val="16"/>
        </w:rPr>
        <w:t>). Along with Labeling Theory, this project also applied Conflict Theory to white-collar crime.</w:t>
      </w:r>
    </w:p>
    <w:p w14:paraId="2FF4E308" w14:textId="77777777" w:rsidR="00D108BC" w:rsidRPr="00C01D3F" w:rsidRDefault="00D108BC" w:rsidP="00D108BC">
      <w:pPr>
        <w:rPr>
          <w:sz w:val="16"/>
        </w:rPr>
      </w:pPr>
      <w:r w:rsidRPr="00C01D3F">
        <w:rPr>
          <w:sz w:val="16"/>
        </w:rPr>
        <w:t>Essentially, Conflict Theory purports that people in social power will use that power to further their own wants and needs.</w:t>
      </w:r>
      <w:hyperlink r:id="rId278" w:anchor="ref21" w:history="1">
        <w:r w:rsidRPr="00C01D3F">
          <w:rPr>
            <w:rStyle w:val="Hyperlink"/>
            <w:sz w:val="16"/>
          </w:rPr>
          <w:t>21</w:t>
        </w:r>
      </w:hyperlink>
      <w:r w:rsidRPr="00C01D3F">
        <w:rPr>
          <w:sz w:val="16"/>
        </w:rPr>
        <w:t> This was exhibited in the entire Ocean’s trilogy, particularly where Danny Ocean recruits an old casino owner to help bypass security and successfully rob three casinos. Danny uses his power and the rest of his groups’ power to pull off a heist that would be nearly impossible for someone with limited social connections. White-collar crime is committed to further one’s own end, to achieve some kind of personal gain, and this type of action creates conflict. The TV series White Collar, as the name might suggest, very blatantly portrays white-collar crime. Ultimately, the main character, Neal Caffrey, is a thief, a con artist, and a forger all in one. After three years of running from the FBI, Caffrey is caught and thrown in prison. After an attempted escape, Caffrey suggests a work-release program, in which he uses his expertise to help the FBI apprehend other white-collar criminals (</w:t>
      </w:r>
      <w:hyperlink r:id="rId279" w:history="1">
        <w:r w:rsidRPr="00C01D3F">
          <w:rPr>
            <w:rStyle w:val="Hyperlink"/>
            <w:sz w:val="16"/>
          </w:rPr>
          <w:t>Codebook 2</w:t>
        </w:r>
      </w:hyperlink>
      <w:r w:rsidRPr="00C01D3F">
        <w:rPr>
          <w:sz w:val="16"/>
        </w:rPr>
        <w:t>).</w:t>
      </w:r>
      <w:r w:rsidRPr="00C01D3F">
        <w:rPr>
          <w:rStyle w:val="StyleUnderline"/>
        </w:rPr>
        <w:t xml:space="preserve"> </w:t>
      </w:r>
    </w:p>
    <w:p w14:paraId="60B67312" w14:textId="77777777" w:rsidR="00D108BC" w:rsidRPr="00C01D3F" w:rsidRDefault="00D108BC" w:rsidP="00D108BC">
      <w:pPr>
        <w:rPr>
          <w:sz w:val="16"/>
        </w:rPr>
      </w:pPr>
      <w:r w:rsidRPr="00C01D3F">
        <w:rPr>
          <w:sz w:val="16"/>
        </w:rPr>
        <w:t xml:space="preserve">It was an obvious display of the popular combination good guy/bad guy, but forces viewers to appreciate Neal (the criminal) for being the smart and funny con man. Although there is plenty of crime in </w:t>
      </w:r>
      <w:r w:rsidRPr="00D14ECE">
        <w:rPr>
          <w:u w:val="single"/>
        </w:rPr>
        <w:t>the show</w:t>
      </w:r>
      <w:r w:rsidRPr="00C01D3F">
        <w:rPr>
          <w:sz w:val="16"/>
        </w:rPr>
        <w:t xml:space="preserve">, the dialogue and appeal of the characters </w:t>
      </w:r>
      <w:r w:rsidRPr="00D14ECE">
        <w:rPr>
          <w:u w:val="single"/>
        </w:rPr>
        <w:t>downplays the seriousness of white-collar crime</w:t>
      </w:r>
      <w:r w:rsidRPr="00C01D3F">
        <w:rPr>
          <w:sz w:val="16"/>
        </w:rPr>
        <w:t xml:space="preserve">, as is typical of media portrayals of </w:t>
      </w:r>
      <w:proofErr w:type="gramStart"/>
      <w:r w:rsidRPr="00C01D3F">
        <w:rPr>
          <w:sz w:val="16"/>
        </w:rPr>
        <w:t>real life</w:t>
      </w:r>
      <w:proofErr w:type="gramEnd"/>
      <w:r w:rsidRPr="00C01D3F">
        <w:rPr>
          <w:sz w:val="16"/>
        </w:rPr>
        <w:t xml:space="preserve"> scenarios. The survey results proved to confirm one of the initial hypotheses made regarding this study. </w:t>
      </w:r>
      <w:r w:rsidRPr="00653A58">
        <w:rPr>
          <w:rStyle w:val="Emphasis"/>
          <w:highlight w:val="yellow"/>
        </w:rPr>
        <w:t>The way the public understands and perceives white-collar crime is minimal</w:t>
      </w:r>
      <w:r w:rsidRPr="00C01D3F">
        <w:rPr>
          <w:rStyle w:val="Emphasis"/>
        </w:rPr>
        <w:t xml:space="preserve"> and</w:t>
      </w:r>
      <w:r w:rsidRPr="00C01D3F">
        <w:rPr>
          <w:rStyle w:val="StyleUnderline"/>
        </w:rPr>
        <w:t xml:space="preserve"> often partially </w:t>
      </w:r>
      <w:r w:rsidRPr="00C01D3F">
        <w:rPr>
          <w:rStyle w:val="Emphasis"/>
        </w:rPr>
        <w:t>incorrect</w:t>
      </w:r>
      <w:r w:rsidRPr="00C01D3F">
        <w:rPr>
          <w:rStyle w:val="StyleUnderline"/>
        </w:rPr>
        <w:t xml:space="preserve">. </w:t>
      </w:r>
      <w:r w:rsidRPr="00653A58">
        <w:rPr>
          <w:rStyle w:val="Emphasis"/>
          <w:highlight w:val="yellow"/>
        </w:rPr>
        <w:t>Society does not understand</w:t>
      </w:r>
      <w:r w:rsidRPr="00C01D3F">
        <w:rPr>
          <w:rStyle w:val="Emphasis"/>
        </w:rPr>
        <w:t xml:space="preserve"> the gravity, or seriousness, of </w:t>
      </w:r>
      <w:r w:rsidRPr="00653A58">
        <w:rPr>
          <w:rStyle w:val="Emphasis"/>
          <w:highlight w:val="yellow"/>
        </w:rPr>
        <w:t>w</w:t>
      </w:r>
      <w:r w:rsidRPr="00C01D3F">
        <w:rPr>
          <w:rStyle w:val="Emphasis"/>
        </w:rPr>
        <w:t>hite-</w:t>
      </w:r>
      <w:r w:rsidRPr="00653A58">
        <w:rPr>
          <w:rStyle w:val="Emphasis"/>
          <w:highlight w:val="yellow"/>
        </w:rPr>
        <w:t>c</w:t>
      </w:r>
      <w:r w:rsidRPr="00C01D3F">
        <w:rPr>
          <w:rStyle w:val="Emphasis"/>
        </w:rPr>
        <w:t xml:space="preserve">ollar </w:t>
      </w:r>
      <w:r w:rsidRPr="00653A58">
        <w:rPr>
          <w:rStyle w:val="Emphasis"/>
          <w:highlight w:val="yellow"/>
        </w:rPr>
        <w:t>c</w:t>
      </w:r>
      <w:r w:rsidRPr="00C01D3F">
        <w:rPr>
          <w:rStyle w:val="Emphasis"/>
        </w:rPr>
        <w:t>rime</w:t>
      </w:r>
      <w:r w:rsidRPr="00C01D3F">
        <w:rPr>
          <w:sz w:val="16"/>
        </w:rPr>
        <w:t>. By far, one of the most interesting conclusions drawn from the surveys collected was the correlation between people’s understanding of white-collar crime and how they answered other questions on the survey. The majority of people surveyed either answered that they had a moderate or very good comprehension of white-collar crime (</w:t>
      </w:r>
      <w:hyperlink r:id="rId280" w:anchor="fig4" w:history="1">
        <w:r w:rsidRPr="00C01D3F">
          <w:rPr>
            <w:rStyle w:val="Hyperlink"/>
            <w:sz w:val="16"/>
          </w:rPr>
          <w:t>Figure 4</w:t>
        </w:r>
      </w:hyperlink>
      <w:r w:rsidRPr="00C01D3F">
        <w:rPr>
          <w:sz w:val="16"/>
        </w:rPr>
        <w:t>). However, the last question on the survey asked people to identify whether the public is well informed about white-collar crime (</w:t>
      </w:r>
      <w:hyperlink r:id="rId281" w:anchor="fig5" w:history="1">
        <w:r w:rsidRPr="00C01D3F">
          <w:rPr>
            <w:rStyle w:val="Hyperlink"/>
            <w:sz w:val="16"/>
          </w:rPr>
          <w:t>Figure 5</w:t>
        </w:r>
      </w:hyperlink>
      <w:r w:rsidRPr="00C01D3F">
        <w:rPr>
          <w:sz w:val="16"/>
        </w:rPr>
        <w:t>).</w:t>
      </w:r>
    </w:p>
    <w:p w14:paraId="526974D5" w14:textId="77777777" w:rsidR="00D108BC" w:rsidRPr="00C01D3F" w:rsidRDefault="00D108BC" w:rsidP="00D108BC">
      <w:pPr>
        <w:rPr>
          <w:sz w:val="16"/>
        </w:rPr>
      </w:pPr>
      <w:r w:rsidRPr="00C01D3F">
        <w:rPr>
          <w:sz w:val="16"/>
        </w:rPr>
        <w:t xml:space="preserve">[Figures 4 and 5 omitted] </w:t>
      </w:r>
    </w:p>
    <w:p w14:paraId="32B3F821" w14:textId="77777777" w:rsidR="00D108BC" w:rsidRPr="00C01D3F" w:rsidRDefault="00D108BC" w:rsidP="00D108BC">
      <w:pPr>
        <w:rPr>
          <w:sz w:val="16"/>
        </w:rPr>
      </w:pPr>
      <w:r w:rsidRPr="00C01D3F">
        <w:rPr>
          <w:sz w:val="16"/>
        </w:rPr>
        <w:t xml:space="preserve">An overwhelming majority of people surveyed answered that the public is not well informed, but nobody answered that they had no knowledge of white-collar crime. This can be in part because the majority of the surveys were distributed to Gonzaga University students, a fairly </w:t>
      </w:r>
      <w:proofErr w:type="gramStart"/>
      <w:r w:rsidRPr="00C01D3F">
        <w:rPr>
          <w:sz w:val="16"/>
        </w:rPr>
        <w:t>well educated</w:t>
      </w:r>
      <w:proofErr w:type="gramEnd"/>
      <w:r w:rsidRPr="00C01D3F">
        <w:rPr>
          <w:sz w:val="16"/>
        </w:rPr>
        <w:t xml:space="preserve"> group of people. These responses could also be contributed to people exaggerating their knowledge of white-collar crime. The most surprising results of the survey can be found in the public’s response to question three. </w:t>
      </w:r>
      <w:hyperlink r:id="rId282" w:anchor="fig6" w:history="1">
        <w:r w:rsidRPr="00C01D3F">
          <w:rPr>
            <w:rStyle w:val="Hyperlink"/>
            <w:sz w:val="16"/>
          </w:rPr>
          <w:t>Figure 6</w:t>
        </w:r>
      </w:hyperlink>
      <w:r w:rsidRPr="00C01D3F">
        <w:rPr>
          <w:sz w:val="16"/>
        </w:rPr>
        <w:t> shows that just under half of the people surveyed believe that, based on what they know, white-collar crime is more detrimental to society, while the other portion of those surveyed believe that violent crime is the more destructive of the two.</w:t>
      </w:r>
      <w:r w:rsidRPr="00C01D3F">
        <w:rPr>
          <w:rStyle w:val="StyleUnderline"/>
        </w:rPr>
        <w:t xml:space="preserve"> </w:t>
      </w:r>
    </w:p>
    <w:p w14:paraId="3D42E148" w14:textId="77777777" w:rsidR="00D108BC" w:rsidRPr="00C01D3F" w:rsidRDefault="00D108BC" w:rsidP="00D108BC">
      <w:pPr>
        <w:rPr>
          <w:sz w:val="16"/>
        </w:rPr>
      </w:pPr>
      <w:r w:rsidRPr="00C01D3F">
        <w:rPr>
          <w:sz w:val="16"/>
        </w:rPr>
        <w:t xml:space="preserve">[Figure 6 omitted] </w:t>
      </w:r>
    </w:p>
    <w:p w14:paraId="49C95216" w14:textId="77777777" w:rsidR="00D108BC" w:rsidRPr="00C01D3F" w:rsidRDefault="00D108BC" w:rsidP="00D108BC">
      <w:pPr>
        <w:rPr>
          <w:sz w:val="16"/>
        </w:rPr>
      </w:pPr>
      <w:r w:rsidRPr="00C01D3F">
        <w:rPr>
          <w:sz w:val="16"/>
        </w:rPr>
        <w:t>Based on the background research done for this study, white-collar crime is typically the more adverse type of crime largely because the effects of white-collar crime hurt more people than the average violent crime. It is possible that the reason some people answered that violent crime is more detrimental is because they have not had a direct experience with white-collar crime. This is typical because the effects of white-collar crime are not as obvious as those of violent crime. Almost forty-six percent of people surveyed considered white-collar crime the more harmful. This could be due to personal experience or just knowing more about white-collar crime and being aware of it. The fourth question in the survey asked about whether white-collar crime is punished appropriately or not. </w:t>
      </w:r>
      <w:hyperlink r:id="rId283" w:anchor="fig7" w:history="1">
        <w:r w:rsidRPr="00C01D3F">
          <w:rPr>
            <w:rStyle w:val="Hyperlink"/>
            <w:sz w:val="16"/>
          </w:rPr>
          <w:t>Figure 7</w:t>
        </w:r>
      </w:hyperlink>
      <w:r w:rsidRPr="00C01D3F">
        <w:rPr>
          <w:sz w:val="16"/>
        </w:rPr>
        <w:t> indicates that almost sixty percent of the people that were surveyed believe that white-collar crime is not punished appropriately.</w:t>
      </w:r>
      <w:r w:rsidRPr="00C01D3F">
        <w:rPr>
          <w:rStyle w:val="StyleUnderline"/>
        </w:rPr>
        <w:t xml:space="preserve"> </w:t>
      </w:r>
    </w:p>
    <w:p w14:paraId="4B5EE20B" w14:textId="77777777" w:rsidR="00D108BC" w:rsidRPr="00C01D3F" w:rsidRDefault="00D108BC" w:rsidP="00D108BC">
      <w:pPr>
        <w:rPr>
          <w:sz w:val="16"/>
        </w:rPr>
      </w:pPr>
      <w:r w:rsidRPr="00C01D3F">
        <w:rPr>
          <w:sz w:val="16"/>
        </w:rPr>
        <w:t xml:space="preserve">[Figure 7 omitted] </w:t>
      </w:r>
    </w:p>
    <w:p w14:paraId="1212A7DA" w14:textId="77777777" w:rsidR="00D108BC" w:rsidRPr="00C01D3F" w:rsidRDefault="00D108BC" w:rsidP="00D108BC">
      <w:pPr>
        <w:rPr>
          <w:sz w:val="16"/>
        </w:rPr>
      </w:pPr>
      <w:r w:rsidRPr="00C01D3F">
        <w:rPr>
          <w:sz w:val="16"/>
        </w:rPr>
        <w:t>The other portion of people indicated that they didn’t know enough about white-collar punishments to provide an opinion. It was not surprising to discover that no one believes it is punished appropriately, nevertheless, based on answers to the question regarding people’s understanding of white-collar crime, more people answered that they did not know whether white-collar crimes are punished properly. These results were almost entirely opposite to people’s thoughts on whether violent crime is punished appropriately in society (</w:t>
      </w:r>
      <w:hyperlink r:id="rId284" w:anchor="fig8" w:history="1">
        <w:r w:rsidRPr="00C01D3F">
          <w:rPr>
            <w:rStyle w:val="Hyperlink"/>
            <w:sz w:val="16"/>
          </w:rPr>
          <w:t>Figures 8</w:t>
        </w:r>
      </w:hyperlink>
      <w:r w:rsidRPr="00C01D3F">
        <w:rPr>
          <w:sz w:val="16"/>
        </w:rPr>
        <w:t>‒11).</w:t>
      </w:r>
      <w:r w:rsidRPr="00C01D3F">
        <w:rPr>
          <w:rStyle w:val="StyleUnderline"/>
        </w:rPr>
        <w:t xml:space="preserve"> </w:t>
      </w:r>
    </w:p>
    <w:p w14:paraId="70BE003A" w14:textId="77777777" w:rsidR="00D108BC" w:rsidRPr="00C01D3F" w:rsidRDefault="00D108BC" w:rsidP="00D108BC">
      <w:pPr>
        <w:rPr>
          <w:sz w:val="16"/>
        </w:rPr>
      </w:pPr>
      <w:r w:rsidRPr="00C01D3F">
        <w:rPr>
          <w:sz w:val="16"/>
        </w:rPr>
        <w:t xml:space="preserve">[Figures 8-11 omitted] </w:t>
      </w:r>
    </w:p>
    <w:p w14:paraId="441BAD74" w14:textId="77777777" w:rsidR="00D108BC" w:rsidRPr="00C01D3F" w:rsidRDefault="00D108BC" w:rsidP="00D108BC">
      <w:pPr>
        <w:rPr>
          <w:sz w:val="16"/>
        </w:rPr>
      </w:pPr>
      <w:r w:rsidRPr="00C01D3F">
        <w:rPr>
          <w:sz w:val="16"/>
        </w:rPr>
        <w:t>Ultimately, while portions of the survey results presented clear, understandable public opinions about white-collar crime, other portions made it difficult to interpret how much people truly understand. Question nine and </w:t>
      </w:r>
      <w:hyperlink r:id="rId285" w:anchor="fig12" w:history="1">
        <w:r w:rsidRPr="00C01D3F">
          <w:rPr>
            <w:rStyle w:val="Hyperlink"/>
            <w:sz w:val="16"/>
          </w:rPr>
          <w:t>Figure 12</w:t>
        </w:r>
      </w:hyperlink>
      <w:r w:rsidRPr="00C01D3F">
        <w:rPr>
          <w:sz w:val="16"/>
        </w:rPr>
        <w:t xml:space="preserve"> asked about people’s perceptions about crime and likelihood of re-offense. About fifty-five percent of people surveyed suggest that violent criminals are more likely to reoffend and only slightly fewer people think white-collar criminals will reoffend. The numbers are close enough that it makes it difficult to truly understand whether the public really knows that much about crime, in general. As previously stated, Figure 5 reveals people’s opinions concerning whether the public is well informed about white-collar crime. The results were overwhelming, and </w:t>
      </w:r>
      <w:r w:rsidRPr="00C01D3F">
        <w:rPr>
          <w:rStyle w:val="StyleUnderline"/>
        </w:rPr>
        <w:t>almost one hundred percent of the 168 people surveyed believe that the public is not appropriately educated with regard to white-collar crime.</w:t>
      </w:r>
    </w:p>
    <w:p w14:paraId="74DA02B2" w14:textId="77777777" w:rsidR="00D108BC" w:rsidRPr="00C01D3F" w:rsidRDefault="00D108BC" w:rsidP="00D108BC">
      <w:pPr>
        <w:rPr>
          <w:sz w:val="16"/>
        </w:rPr>
      </w:pPr>
      <w:r w:rsidRPr="00C01D3F">
        <w:rPr>
          <w:sz w:val="16"/>
        </w:rPr>
        <w:t xml:space="preserve">[Figure 12 omitted] </w:t>
      </w:r>
    </w:p>
    <w:p w14:paraId="6AA65269" w14:textId="77777777" w:rsidR="00D108BC" w:rsidRPr="00C01D3F" w:rsidRDefault="00D108BC" w:rsidP="00D108BC">
      <w:pPr>
        <w:rPr>
          <w:sz w:val="16"/>
        </w:rPr>
      </w:pPr>
      <w:r w:rsidRPr="00C01D3F">
        <w:rPr>
          <w:sz w:val="16"/>
        </w:rPr>
        <w:t xml:space="preserve">Unfortunately, fewer surveys were collected than expected. Conducting this study again would require surveying a larger quantity of people and a greater assortment of ages. This study necessitates more variety in order to better understand public perception and comprehension of white-collar crime and its effects on society. What’s next for white-collar crime in our society? Changing the </w:t>
      </w:r>
      <w:proofErr w:type="gramStart"/>
      <w:r w:rsidRPr="00C01D3F">
        <w:rPr>
          <w:sz w:val="16"/>
        </w:rPr>
        <w:t>way</w:t>
      </w:r>
      <w:proofErr w:type="gramEnd"/>
      <w:r w:rsidRPr="00C01D3F">
        <w:rPr>
          <w:sz w:val="16"/>
        </w:rPr>
        <w:t xml:space="preserve"> the public discerns white-collar crime begins with education. Schools need to implement courses that study both white-collar and violent crime, and their effects on society and the criminal justice system. With regard to actual white-collar crime, there needs to be increased sentences for white-collar criminals and more severe punishments, which will hopefully be an improvement to current deterrence methods and decrease recidivism rates. Changing the federal sentencing guidelines will serve in both general and specific deterrence in decreasing the prevalence of </w:t>
      </w:r>
      <w:proofErr w:type="gramStart"/>
      <w:r w:rsidRPr="00C01D3F">
        <w:rPr>
          <w:sz w:val="16"/>
        </w:rPr>
        <w:t>white collar</w:t>
      </w:r>
      <w:proofErr w:type="gramEnd"/>
      <w:r w:rsidRPr="00C01D3F">
        <w:rPr>
          <w:sz w:val="16"/>
        </w:rPr>
        <w:t xml:space="preserve"> crime. In promoting education and changing sentencing guidelines, the hope is for a reduction in recidivism surrounding white collar crime and an enlightened public perception of the problems white-collar crime truly presents.</w:t>
      </w:r>
    </w:p>
    <w:p w14:paraId="09B467C8" w14:textId="77777777" w:rsidR="00D108BC" w:rsidRDefault="00D108BC" w:rsidP="00D108BC"/>
    <w:p w14:paraId="68FE0AC4" w14:textId="77777777" w:rsidR="00D108BC" w:rsidRDefault="00D108BC" w:rsidP="00D108BC">
      <w:pPr>
        <w:pStyle w:val="Heading4"/>
      </w:pPr>
      <w:r>
        <w:t xml:space="preserve">The public is uninformed about white collar crime – no vote swing. </w:t>
      </w:r>
    </w:p>
    <w:p w14:paraId="74EFFA5C" w14:textId="77777777" w:rsidR="00D108BC" w:rsidRPr="009E1014" w:rsidRDefault="00D108BC" w:rsidP="00D108BC">
      <w:r>
        <w:t xml:space="preserve">Cedric </w:t>
      </w:r>
      <w:r w:rsidRPr="00FF5195">
        <w:rPr>
          <w:rStyle w:val="Style13ptBold"/>
        </w:rPr>
        <w:t>Michel</w:t>
      </w:r>
      <w:r w:rsidRPr="00FF5195">
        <w:rPr>
          <w:vertAlign w:val="superscript"/>
        </w:rPr>
        <w:t>1</w:t>
      </w:r>
      <w:r>
        <w:t xml:space="preserve"> </w:t>
      </w:r>
      <w:r w:rsidRPr="00FF5195">
        <w:rPr>
          <w:rStyle w:val="Style13ptBold"/>
        </w:rPr>
        <w:t>et al</w:t>
      </w:r>
      <w:r>
        <w:t xml:space="preserve"> &amp; John K. Cochran</w:t>
      </w:r>
      <w:r w:rsidRPr="00FF5195">
        <w:rPr>
          <w:vertAlign w:val="superscript"/>
        </w:rPr>
        <w:t>2</w:t>
      </w:r>
      <w:r>
        <w:t xml:space="preserve"> &amp; Kathleen M. Heide</w:t>
      </w:r>
      <w:r w:rsidRPr="00FF5195">
        <w:rPr>
          <w:vertAlign w:val="superscript"/>
        </w:rPr>
        <w:t>2</w:t>
      </w:r>
      <w:r w:rsidRPr="009E1014">
        <w:t xml:space="preserve">, </w:t>
      </w:r>
      <w:r w:rsidRPr="00FF5195">
        <w:rPr>
          <w:vertAlign w:val="superscript"/>
        </w:rPr>
        <w:t>1</w:t>
      </w:r>
      <w:r>
        <w:t xml:space="preserve">Department of Criminology and Criminal Justice, University of Tampa, 401, W. Kennedy Blvd., Tampa, FL 33606-1490, USA, </w:t>
      </w:r>
      <w:r w:rsidRPr="00FF5195">
        <w:rPr>
          <w:vertAlign w:val="superscript"/>
        </w:rPr>
        <w:t>2</w:t>
      </w:r>
      <w:r>
        <w:t>Department of Criminology, University of South Florida, 4202 E. Fowler Ave., SOC 107, Tampa, FL 33620-8100, USA, 31</w:t>
      </w:r>
      <w:r w:rsidRPr="009E1014">
        <w:t>-</w:t>
      </w:r>
      <w:r>
        <w:t>12</w:t>
      </w:r>
      <w:r w:rsidRPr="009E1014">
        <w:t>-</w:t>
      </w:r>
      <w:r w:rsidRPr="00FF5195">
        <w:rPr>
          <w:rStyle w:val="Style13ptBold"/>
        </w:rPr>
        <w:t>2015</w:t>
      </w:r>
      <w:r w:rsidRPr="009E1014">
        <w:t>, "</w:t>
      </w:r>
      <w:r>
        <w:t>Public knowledge about white-collar crime: an exploratory study</w:t>
      </w:r>
      <w:r w:rsidRPr="009E1014">
        <w:t xml:space="preserve">," </w:t>
      </w:r>
      <w:r>
        <w:t>Crime Law Soc Change</w:t>
      </w:r>
      <w:r w:rsidRPr="009E1014">
        <w:t>, https://link-springer-com.dartmouth.idm.oclc.org/content/pdf/10.1007/s10611-015-9598-y.pdf</w:t>
      </w:r>
    </w:p>
    <w:p w14:paraId="3564909C" w14:textId="77777777" w:rsidR="00D108BC" w:rsidRPr="009E1014" w:rsidRDefault="00D108BC" w:rsidP="00D108BC">
      <w:pPr>
        <w:rPr>
          <w:sz w:val="16"/>
        </w:rPr>
      </w:pPr>
      <w:r w:rsidRPr="009E1014">
        <w:rPr>
          <w:sz w:val="16"/>
        </w:rPr>
        <w:t xml:space="preserve">Results Subjective vs. Objective knowledge </w:t>
      </w:r>
      <w:proofErr w:type="gramStart"/>
      <w:r w:rsidRPr="009E1014">
        <w:rPr>
          <w:sz w:val="16"/>
        </w:rPr>
        <w:t>As</w:t>
      </w:r>
      <w:proofErr w:type="gramEnd"/>
      <w:r w:rsidRPr="009E1014">
        <w:rPr>
          <w:sz w:val="16"/>
        </w:rPr>
        <w:t xml:space="preserve"> is evident in Table 3 (which compares percent subjective and objective knowledge about white-collar crime), </w:t>
      </w:r>
      <w:r w:rsidRPr="009E1014">
        <w:rPr>
          <w:rStyle w:val="StyleUnderline"/>
        </w:rPr>
        <w:t>respondents tended to overestimate their actual level of information about upper-class criminality</w:t>
      </w:r>
      <w:r w:rsidRPr="009E1014">
        <w:rPr>
          <w:sz w:val="16"/>
        </w:rPr>
        <w:t xml:space="preserve">. More specifically, </w:t>
      </w:r>
      <w:r w:rsidRPr="009E1014">
        <w:rPr>
          <w:rStyle w:val="StyleUnderline"/>
        </w:rPr>
        <w:t xml:space="preserve">while </w:t>
      </w:r>
      <w:r w:rsidRPr="00A23DE2">
        <w:rPr>
          <w:rStyle w:val="StyleUnderline"/>
          <w:highlight w:val="yellow"/>
        </w:rPr>
        <w:t>75.5 %</w:t>
      </w:r>
      <w:r w:rsidRPr="00A23DE2">
        <w:rPr>
          <w:rStyle w:val="StyleUnderline"/>
        </w:rPr>
        <w:t xml:space="preserve"> can be considered </w:t>
      </w:r>
      <w:r w:rsidRPr="00A23DE2">
        <w:rPr>
          <w:rStyle w:val="StyleUnderline"/>
          <w:highlight w:val="yellow"/>
        </w:rPr>
        <w:t>“not very informed</w:t>
      </w:r>
      <w:r w:rsidRPr="009E1014">
        <w:rPr>
          <w:rStyle w:val="StyleUnderline"/>
        </w:rPr>
        <w:t>” about white-collar crime, only 12.5 % clearly mentioned lacking knowledge in this area</w:t>
      </w:r>
      <w:r w:rsidRPr="009E1014">
        <w:rPr>
          <w:sz w:val="16"/>
        </w:rPr>
        <w:t xml:space="preserve">. Further, </w:t>
      </w:r>
      <w:r w:rsidRPr="009E1014">
        <w:rPr>
          <w:rStyle w:val="StyleUnderline"/>
        </w:rPr>
        <w:t>whereas 73.5 % estimated being “somewhat informed”, a mere 14.7 % objectively deserves to be referred to as such</w:t>
      </w:r>
      <w:r w:rsidRPr="009E1014">
        <w:rPr>
          <w:sz w:val="16"/>
        </w:rPr>
        <w:t xml:space="preserve">. Nevertheless, </w:t>
      </w:r>
      <w:r w:rsidRPr="009E1014">
        <w:rPr>
          <w:rStyle w:val="Emphasis"/>
        </w:rPr>
        <w:t>only 14 % estimated being either “</w:t>
      </w:r>
      <w:r w:rsidRPr="00A23DE2">
        <w:rPr>
          <w:rStyle w:val="Emphasis"/>
        </w:rPr>
        <w:t>informed” or “very informed” when in fact less than 10 %</w:t>
      </w:r>
      <w:r w:rsidRPr="00A23DE2">
        <w:rPr>
          <w:sz w:val="16"/>
        </w:rPr>
        <w:t xml:space="preserve"> (9.8) of the sample </w:t>
      </w:r>
      <w:r w:rsidRPr="00A23DE2">
        <w:rPr>
          <w:rStyle w:val="Emphasis"/>
        </w:rPr>
        <w:t>was found to be</w:t>
      </w:r>
      <w:r w:rsidRPr="009E1014">
        <w:rPr>
          <w:sz w:val="16"/>
        </w:rPr>
        <w:t xml:space="preserve">. These findings suggest that although </w:t>
      </w:r>
      <w:r w:rsidRPr="009E1014">
        <w:rPr>
          <w:rStyle w:val="StyleUnderline"/>
        </w:rPr>
        <w:t xml:space="preserve">participants overestimated their true level of knowledge about </w:t>
      </w:r>
      <w:proofErr w:type="spellStart"/>
      <w:r w:rsidRPr="009E1014">
        <w:rPr>
          <w:rStyle w:val="StyleUnderline"/>
        </w:rPr>
        <w:t>whitecollar</w:t>
      </w:r>
      <w:proofErr w:type="spellEnd"/>
      <w:r w:rsidRPr="009E1014">
        <w:rPr>
          <w:rStyle w:val="StyleUnderline"/>
        </w:rPr>
        <w:t xml:space="preserve"> crime</w:t>
      </w:r>
      <w:r w:rsidRPr="009E1014">
        <w:rPr>
          <w:sz w:val="16"/>
        </w:rPr>
        <w:t xml:space="preserve">, they did not feel confident enough to rate it highly. Extent of knowledge Table 4 provides a more in-depth report of participants’ objective knowledge about white-collar crime by presenting the percentage of subjects with scores on the overall knowledge scale. Recall that based on the classification that was adopted in this study, </w:t>
      </w:r>
      <w:r w:rsidRPr="009E1014">
        <w:rPr>
          <w:rStyle w:val="StyleUnderline"/>
        </w:rPr>
        <w:t>a score of at least 70 %</w:t>
      </w:r>
      <w:r w:rsidRPr="009E1014">
        <w:rPr>
          <w:sz w:val="16"/>
        </w:rPr>
        <w:t xml:space="preserve"> (i.e., 7 correct answers) </w:t>
      </w:r>
      <w:r w:rsidRPr="009E1014">
        <w:rPr>
          <w:rStyle w:val="StyleUnderline"/>
        </w:rPr>
        <w:t>was necessary to be deemed “somewhat informed</w:t>
      </w:r>
      <w:r w:rsidRPr="009E1014">
        <w:rPr>
          <w:sz w:val="16"/>
        </w:rPr>
        <w:t xml:space="preserve">”. It should be noted that these labels are used simply as conceptual devices to categorize/sort respondents. Readers should not infer from them that we are judging participants when they seemingly refuse to accept empirical facts. Public Knowledge about White-Collar Crime: </w:t>
      </w:r>
      <w:proofErr w:type="gramStart"/>
      <w:r w:rsidRPr="009E1014">
        <w:rPr>
          <w:sz w:val="16"/>
        </w:rPr>
        <w:t>an</w:t>
      </w:r>
      <w:proofErr w:type="gramEnd"/>
      <w:r w:rsidRPr="009E1014">
        <w:rPr>
          <w:sz w:val="16"/>
        </w:rPr>
        <w:t xml:space="preserve"> Exploratory Study 79 informed^. </w:t>
      </w:r>
      <w:r w:rsidRPr="009E1014">
        <w:rPr>
          <w:rStyle w:val="StyleUnderline"/>
        </w:rPr>
        <w:t>Only</w:t>
      </w:r>
      <w:r w:rsidRPr="009E1014">
        <w:rPr>
          <w:sz w:val="16"/>
        </w:rPr>
        <w:t xml:space="preserve"> about </w:t>
      </w:r>
      <w:r w:rsidRPr="009E1014">
        <w:rPr>
          <w:rStyle w:val="StyleUnderline"/>
        </w:rPr>
        <w:t>one fourth of the sample scored above that cut-off point</w:t>
      </w:r>
      <w:r w:rsidRPr="009E1014">
        <w:rPr>
          <w:sz w:val="16"/>
        </w:rPr>
        <w:t xml:space="preserve">. Further, </w:t>
      </w:r>
      <w:r w:rsidRPr="00A23DE2">
        <w:rPr>
          <w:rStyle w:val="Emphasis"/>
          <w:highlight w:val="yellow"/>
        </w:rPr>
        <w:t xml:space="preserve">less than </w:t>
      </w:r>
      <w:proofErr w:type="gramStart"/>
      <w:r w:rsidRPr="00A23DE2">
        <w:rPr>
          <w:rStyle w:val="Emphasis"/>
          <w:highlight w:val="yellow"/>
        </w:rPr>
        <w:t>10  %</w:t>
      </w:r>
      <w:proofErr w:type="gramEnd"/>
      <w:r w:rsidRPr="00A23DE2">
        <w:rPr>
          <w:rStyle w:val="Emphasis"/>
          <w:highlight w:val="yellow"/>
        </w:rPr>
        <w:t xml:space="preserve"> answered enough questions correctly to be considered “informed”</w:t>
      </w:r>
      <w:r w:rsidRPr="009E1014">
        <w:rPr>
          <w:sz w:val="16"/>
        </w:rPr>
        <w:t xml:space="preserve"> (7.4 % answered 8 questions correctly) </w:t>
      </w:r>
      <w:r w:rsidRPr="00A23DE2">
        <w:rPr>
          <w:rStyle w:val="Emphasis"/>
          <w:highlight w:val="yellow"/>
        </w:rPr>
        <w:t>or “very informed</w:t>
      </w:r>
      <w:r w:rsidRPr="009E1014">
        <w:rPr>
          <w:rStyle w:val="Emphasis"/>
        </w:rPr>
        <w:t>”</w:t>
      </w:r>
      <w:r w:rsidRPr="009E1014">
        <w:rPr>
          <w:sz w:val="16"/>
        </w:rPr>
        <w:t xml:space="preserve"> (2.4 % answered 9 or 10 questions correctly). Since </w:t>
      </w:r>
      <w:r w:rsidRPr="009E1014">
        <w:rPr>
          <w:rStyle w:val="StyleUnderline"/>
        </w:rPr>
        <w:t xml:space="preserve">respondents were found to be, at best, superficially informed about </w:t>
      </w:r>
      <w:proofErr w:type="spellStart"/>
      <w:r w:rsidRPr="009E1014">
        <w:rPr>
          <w:rStyle w:val="StyleUnderline"/>
        </w:rPr>
        <w:t>whitecollar</w:t>
      </w:r>
      <w:proofErr w:type="spellEnd"/>
      <w:r w:rsidRPr="009E1014">
        <w:rPr>
          <w:rStyle w:val="StyleUnderline"/>
        </w:rPr>
        <w:t xml:space="preserve"> crime</w:t>
      </w:r>
      <w:r w:rsidRPr="009E1014">
        <w:rPr>
          <w:sz w:val="16"/>
        </w:rPr>
        <w:t xml:space="preserve">, understanding their primary source of information seemed warranted. </w:t>
      </w:r>
      <w:proofErr w:type="gramStart"/>
      <w:r w:rsidRPr="009E1014">
        <w:rPr>
          <w:sz w:val="16"/>
        </w:rPr>
        <w:t>Eighty-one point</w:t>
      </w:r>
      <w:proofErr w:type="gramEnd"/>
      <w:r w:rsidRPr="009E1014">
        <w:rPr>
          <w:sz w:val="16"/>
        </w:rPr>
        <w:t xml:space="preserve"> one percent cited the Internet as their medium of choice for keeping informed of important issues, far above television news stations (15 %) and other traditional forms of media. However, when asked whether they had been previously exposed to relevant information about white-collar crime, only 3.2 % mentioned the Web as their prior source of knowledge. Instead, 38.5 % reported having received some form of information about the subject by watching television news reports, 12 % by reading newspaper articles, 10.3 % by watching documentaries, 9.3 % by watching movie/TV series, and only 6.6 % by taking a college course. Further, </w:t>
      </w:r>
      <w:r w:rsidRPr="00A23DE2">
        <w:rPr>
          <w:rStyle w:val="Emphasis"/>
          <w:highlight w:val="yellow"/>
        </w:rPr>
        <w:t>18.1 % mentioned having never received any form of information about w</w:t>
      </w:r>
      <w:r w:rsidRPr="009E1014">
        <w:rPr>
          <w:rStyle w:val="Emphasis"/>
        </w:rPr>
        <w:t>hite-</w:t>
      </w:r>
      <w:r w:rsidRPr="00A23DE2">
        <w:rPr>
          <w:rStyle w:val="Emphasis"/>
          <w:highlight w:val="yellow"/>
        </w:rPr>
        <w:t>c</w:t>
      </w:r>
      <w:r w:rsidRPr="009E1014">
        <w:rPr>
          <w:rStyle w:val="Emphasis"/>
        </w:rPr>
        <w:t xml:space="preserve">ollar </w:t>
      </w:r>
      <w:r w:rsidRPr="00A23DE2">
        <w:rPr>
          <w:rStyle w:val="Emphasis"/>
          <w:highlight w:val="yellow"/>
        </w:rPr>
        <w:t>c</w:t>
      </w:r>
      <w:r w:rsidRPr="009E1014">
        <w:rPr>
          <w:rStyle w:val="Emphasis"/>
        </w:rPr>
        <w:t>rime</w:t>
      </w:r>
      <w:r w:rsidRPr="009E1014">
        <w:rPr>
          <w:sz w:val="16"/>
        </w:rPr>
        <w:t xml:space="preserve">. As previously mentioned, </w:t>
      </w:r>
      <w:r w:rsidRPr="009E1014">
        <w:rPr>
          <w:rStyle w:val="StyleUnderline"/>
        </w:rPr>
        <w:t>white-collar crime is generally underreported by the news media compared with street crime</w:t>
      </w:r>
      <w:r w:rsidRPr="009E1014">
        <w:rPr>
          <w:sz w:val="16"/>
        </w:rPr>
        <w:t xml:space="preserve">. Admittedly, </w:t>
      </w:r>
      <w:r w:rsidRPr="009E1014">
        <w:rPr>
          <w:rStyle w:val="StyleUnderline"/>
        </w:rPr>
        <w:t>so little time allotted to the coverage of white-collar crime may not suffice to thoroughly educate television audiences</w:t>
      </w:r>
      <w:r w:rsidRPr="009E1014">
        <w:rPr>
          <w:sz w:val="16"/>
        </w:rPr>
        <w:t xml:space="preserve"> about this multi-faceted social issue. </w:t>
      </w:r>
      <w:r w:rsidRPr="009E1014">
        <w:rPr>
          <w:rStyle w:val="StyleUnderline"/>
        </w:rPr>
        <w:t>Since a majority of participants rely on TV news reports as their main source of information about white-collar crime, their apparent lack of knowledge about the topic is therefore not at all surprising</w:t>
      </w:r>
      <w:r w:rsidRPr="009E1014">
        <w:rPr>
          <w:sz w:val="16"/>
        </w:rPr>
        <w:t xml:space="preserve">. What remains to be seen is whether subjects were more informed about certain aspects of white-collar crime than others, and whether their level of confidence in their answers to questions tapping those specific dimensions matched their degree of knowledge. Recall that this study’s conceptualization of knowledge relies on a fourfold classification based on the intersections of answer correctness and confidence: (1) </w:t>
      </w:r>
      <w:proofErr w:type="spellStart"/>
      <w:r w:rsidRPr="009E1014">
        <w:rPr>
          <w:sz w:val="16"/>
        </w:rPr>
        <w:t>B’truth</w:t>
      </w:r>
      <w:proofErr w:type="spellEnd"/>
      <w:r w:rsidRPr="009E1014">
        <w:rPr>
          <w:sz w:val="16"/>
        </w:rPr>
        <w:t xml:space="preserve">’ Table 2 Classification of subjects based on the 2 × 2 cross-tabulation of answer correctness and confidence (n = 408) Answer confidence Answer correctness Yes No Yes “Truth” Accepters “Myth” Adherers No Lucky Guessers Honestly Uninformed Table 3 Percent Subjective and Objective Knowledge about White-Collar Crime (n = 408) Percent subjective Percent objective Difference Not very informed 12.5 75.5 −63.0 Somewhat informed 73.5 14.7 58.8 Informed 11.3 7.4 3.9 Very informed 2.7 2.4 .30 80 C. Michel et al. accepters^ (i.e., answered questions both correctly and confidently), (2) “lucky guessers” (i.e., answered questions correctly but not confidently), (3) “’myth’ adherers” (i.e., answered questions incorrectly but confidently), and (4) </w:t>
      </w:r>
      <w:proofErr w:type="spellStart"/>
      <w:r w:rsidRPr="009E1014">
        <w:rPr>
          <w:sz w:val="16"/>
        </w:rPr>
        <w:t>Bhonestly</w:t>
      </w:r>
      <w:proofErr w:type="spellEnd"/>
      <w:r w:rsidRPr="009E1014">
        <w:rPr>
          <w:sz w:val="16"/>
        </w:rPr>
        <w:t xml:space="preserve"> uninformed^ (i.e., answered questions incorrectly and without confidence). Table 5 presents the percentage of subjects falling in each of these four categories along with the mean score on the overall knowledge scale, and percent correct, percent incorrect and percent confident on the ten items that comprise it. The following is a description of these data.</w:t>
      </w:r>
    </w:p>
    <w:p w14:paraId="6E0C8DCE" w14:textId="77777777" w:rsidR="00D108BC" w:rsidRDefault="00D108BC" w:rsidP="00D108BC"/>
    <w:p w14:paraId="72A90F92" w14:textId="77777777" w:rsidR="00D108BC" w:rsidRDefault="00D108BC" w:rsidP="00D108BC">
      <w:pPr>
        <w:pStyle w:val="Heading4"/>
      </w:pPr>
      <w:r>
        <w:t xml:space="preserve">Public’s uninformed on WCC – no swing votes. </w:t>
      </w:r>
    </w:p>
    <w:p w14:paraId="5AC73811" w14:textId="77777777" w:rsidR="00D108BC" w:rsidRPr="00E125D3" w:rsidRDefault="00D108BC" w:rsidP="00D108BC">
      <w:r w:rsidRPr="00E125D3">
        <w:t xml:space="preserve">Cédric </w:t>
      </w:r>
      <w:r w:rsidRPr="00E125D3">
        <w:rPr>
          <w:rStyle w:val="Style13ptBold"/>
        </w:rPr>
        <w:t>Michel</w:t>
      </w:r>
      <w:r w:rsidRPr="00E125D3">
        <w:t>, Doctor of Philosophy Department of Criminology College of Behavioral and Community Sciences University of South Florida, 01-30-</w:t>
      </w:r>
      <w:r w:rsidRPr="00E125D3">
        <w:rPr>
          <w:rStyle w:val="Style13ptBold"/>
        </w:rPr>
        <w:t>2014</w:t>
      </w:r>
      <w:r w:rsidRPr="00E125D3">
        <w:t xml:space="preserve">, “Public Knowledge and Sentiments about Elite Deviance,” ProQuest Dissertations Publishing, </w:t>
      </w:r>
      <w:hyperlink r:id="rId286" w:history="1">
        <w:r w:rsidRPr="00E125D3">
          <w:rPr>
            <w:rStyle w:val="Hyperlink"/>
          </w:rPr>
          <w:t>file:///C:/Users/Albert/Downloads/Public%20Knowledge%20and%20Sentiments%20about%20Elite%20Deviance.pdf</w:t>
        </w:r>
      </w:hyperlink>
    </w:p>
    <w:p w14:paraId="27BED0E6" w14:textId="77777777" w:rsidR="00D108BC" w:rsidRPr="00447857" w:rsidRDefault="00D108BC" w:rsidP="00D108BC">
      <w:pPr>
        <w:rPr>
          <w:sz w:val="16"/>
        </w:rPr>
      </w:pPr>
      <w:r w:rsidRPr="00447857">
        <w:rPr>
          <w:sz w:val="16"/>
        </w:rPr>
        <w:t>Methodology Followed and Key Findings</w:t>
      </w:r>
      <w:r>
        <w:rPr>
          <w:u w:val="single"/>
        </w:rPr>
        <w:t xml:space="preserve"> </w:t>
      </w:r>
    </w:p>
    <w:p w14:paraId="5E60D089" w14:textId="77777777" w:rsidR="00D108BC" w:rsidRPr="00447857" w:rsidRDefault="00D108BC" w:rsidP="00D108BC">
      <w:pPr>
        <w:rPr>
          <w:sz w:val="16"/>
        </w:rPr>
      </w:pPr>
      <w:r w:rsidRPr="00447857">
        <w:rPr>
          <w:sz w:val="16"/>
        </w:rPr>
        <w:t xml:space="preserve">The subjects in this study were recruited on Amazon’s Mechanical Turk, a web service that coordinates the supply and demand of human intelligence tasks such as social science surveys. Four hundred and eight participants completed an online questionnaire that comprised measures of respondents’ (1) sociodemographic characteristics, (2) subjective and objective knowledge about elite deviance, (3) perceived seriousness of white-collar crimes compared with a baseline property crime, (4) perceived seriousness of physically harmful white-collar crimes compared to violent street crimes, as well as punitiveness with choice of prosecutorial process, sentence determination, and sentence severity, and (5) choice of attribution style (i.e., perceptions of white-collar offenders’ motives). Statistical analyses of the data collected via this instrument provided the following answers to the five research questions: 1) Is the public informed about elite deviance? If it is, to which extent are Americans informed about it? </w:t>
      </w:r>
      <w:r w:rsidRPr="00447857">
        <w:rPr>
          <w:rStyle w:val="StyleUnderline"/>
        </w:rPr>
        <w:t xml:space="preserve">Overall, </w:t>
      </w:r>
      <w:r w:rsidRPr="00A23DE2">
        <w:rPr>
          <w:rStyle w:val="Emphasis"/>
          <w:highlight w:val="yellow"/>
        </w:rPr>
        <w:t>participants’ level of information about elite deviance was low</w:t>
      </w:r>
      <w:r w:rsidRPr="00447857">
        <w:rPr>
          <w:rStyle w:val="StyleUnderline"/>
        </w:rPr>
        <w:t xml:space="preserve"> and erratic</w:t>
      </w:r>
      <w:r w:rsidRPr="00447857">
        <w:rPr>
          <w:sz w:val="16"/>
        </w:rPr>
        <w:t xml:space="preserve">. </w:t>
      </w:r>
      <w:r w:rsidRPr="00447857">
        <w:rPr>
          <w:rStyle w:val="StyleUnderline"/>
        </w:rPr>
        <w:t>While</w:t>
      </w:r>
      <w:r w:rsidRPr="00447857">
        <w:rPr>
          <w:sz w:val="16"/>
        </w:rPr>
        <w:t xml:space="preserve"> </w:t>
      </w:r>
      <w:r w:rsidRPr="00447857">
        <w:rPr>
          <w:rStyle w:val="StyleUnderline"/>
        </w:rPr>
        <w:t>they seemed knowledgeable about the meaning of the term “white-collar crime”,</w:t>
      </w:r>
      <w:r w:rsidRPr="00447857">
        <w:rPr>
          <w:sz w:val="16"/>
        </w:rPr>
        <w:t xml:space="preserve"> the reluctance of some companies to invest in cleaner forms of energy, the calculated endangerment of consumers for profit, and about corporate human rights violations abroad, </w:t>
      </w:r>
      <w:r w:rsidRPr="00A23DE2">
        <w:rPr>
          <w:rStyle w:val="Emphasis"/>
          <w:highlight w:val="yellow"/>
        </w:rPr>
        <w:t>they were</w:t>
      </w:r>
      <w:r w:rsidRPr="00A23DE2">
        <w:rPr>
          <w:rStyle w:val="StyleUnderline"/>
          <w:highlight w:val="yellow"/>
        </w:rPr>
        <w:t xml:space="preserve"> found to be</w:t>
      </w:r>
      <w:r w:rsidRPr="00447857">
        <w:rPr>
          <w:sz w:val="16"/>
        </w:rPr>
        <w:t xml:space="preserve"> rather </w:t>
      </w:r>
      <w:r w:rsidRPr="00A23DE2">
        <w:rPr>
          <w:rStyle w:val="Emphasis"/>
          <w:highlight w:val="yellow"/>
        </w:rPr>
        <w:t>uninformed</w:t>
      </w:r>
      <w:r w:rsidRPr="00E125D3">
        <w:rPr>
          <w:rStyle w:val="Emphasis"/>
        </w:rPr>
        <w:t xml:space="preserve"> </w:t>
      </w:r>
      <w:r w:rsidRPr="00A23DE2">
        <w:rPr>
          <w:rStyle w:val="Emphasis"/>
          <w:highlight w:val="yellow"/>
        </w:rPr>
        <w:t>about</w:t>
      </w:r>
      <w:r w:rsidRPr="00E125D3">
        <w:rPr>
          <w:rStyle w:val="Emphasis"/>
        </w:rPr>
        <w:t xml:space="preserve"> medical crime and </w:t>
      </w:r>
      <w:r w:rsidRPr="00A23DE2">
        <w:rPr>
          <w:rStyle w:val="Emphasis"/>
          <w:highlight w:val="yellow"/>
        </w:rPr>
        <w:t>the relative legal immunity</w:t>
      </w:r>
      <w:r w:rsidRPr="00E125D3">
        <w:rPr>
          <w:rStyle w:val="Emphasis"/>
        </w:rPr>
        <w:t xml:space="preserve"> enjoyed </w:t>
      </w:r>
      <w:r w:rsidRPr="00A23DE2">
        <w:rPr>
          <w:rStyle w:val="Emphasis"/>
          <w:highlight w:val="yellow"/>
        </w:rPr>
        <w:t>by elite</w:t>
      </w:r>
      <w:r w:rsidRPr="00E125D3">
        <w:rPr>
          <w:rStyle w:val="Emphasis"/>
        </w:rPr>
        <w:t xml:space="preserve"> offenders</w:t>
      </w:r>
      <w:r w:rsidRPr="00447857">
        <w:rPr>
          <w:rStyle w:val="StyleUnderline"/>
        </w:rPr>
        <w:t xml:space="preserve"> compared with street criminals</w:t>
      </w:r>
      <w:r w:rsidRPr="00447857">
        <w:rPr>
          <w:sz w:val="16"/>
        </w:rPr>
        <w:t xml:space="preserve">. Further, </w:t>
      </w:r>
      <w:r w:rsidRPr="00E125D3">
        <w:rPr>
          <w:rStyle w:val="Emphasis"/>
        </w:rPr>
        <w:t>though prone to recognize the greater financial cost of w</w:t>
      </w:r>
      <w:r w:rsidRPr="00447857">
        <w:rPr>
          <w:sz w:val="16"/>
        </w:rPr>
        <w:t>hite-</w:t>
      </w:r>
      <w:r w:rsidRPr="00E125D3">
        <w:rPr>
          <w:rStyle w:val="Emphasis"/>
        </w:rPr>
        <w:t>c</w:t>
      </w:r>
      <w:r w:rsidRPr="00447857">
        <w:rPr>
          <w:sz w:val="16"/>
        </w:rPr>
        <w:t xml:space="preserve">ollar </w:t>
      </w:r>
      <w:r w:rsidRPr="00E125D3">
        <w:rPr>
          <w:rStyle w:val="Emphasis"/>
        </w:rPr>
        <w:t>c</w:t>
      </w:r>
      <w:r w:rsidRPr="00447857">
        <w:rPr>
          <w:sz w:val="16"/>
        </w:rPr>
        <w:t xml:space="preserve">rime </w:t>
      </w:r>
      <w:r w:rsidRPr="00447857">
        <w:rPr>
          <w:rStyle w:val="StyleUnderline"/>
        </w:rPr>
        <w:t>compared with traditional crime</w:t>
      </w:r>
      <w:r w:rsidRPr="00447857">
        <w:rPr>
          <w:sz w:val="16"/>
        </w:rPr>
        <w:t xml:space="preserve">, </w:t>
      </w:r>
      <w:r w:rsidRPr="00E125D3">
        <w:rPr>
          <w:rStyle w:val="Emphasis"/>
        </w:rPr>
        <w:t>they had difficulty estimating the true extent of such disparity</w:t>
      </w:r>
      <w:r w:rsidRPr="00447857">
        <w:rPr>
          <w:rStyle w:val="StyleUnderline"/>
        </w:rPr>
        <w:t>.</w:t>
      </w:r>
      <w:r w:rsidRPr="00447857">
        <w:rPr>
          <w:sz w:val="16"/>
        </w:rPr>
        <w:t xml:space="preserve"> 140 2) Is there a gap between the public’s subjective and objective knowledge about </w:t>
      </w:r>
      <w:proofErr w:type="spellStart"/>
      <w:r w:rsidRPr="00447857">
        <w:rPr>
          <w:sz w:val="16"/>
        </w:rPr>
        <w:t>whitecollar</w:t>
      </w:r>
      <w:proofErr w:type="spellEnd"/>
      <w:r w:rsidRPr="00447857">
        <w:rPr>
          <w:sz w:val="16"/>
        </w:rPr>
        <w:t xml:space="preserve"> crime? </w:t>
      </w:r>
      <w:r w:rsidRPr="00447857">
        <w:rPr>
          <w:rStyle w:val="StyleUnderline"/>
        </w:rPr>
        <w:t>Subjects tended to overestimate their knowledge about w</w:t>
      </w:r>
      <w:r w:rsidRPr="00447857">
        <w:rPr>
          <w:sz w:val="16"/>
        </w:rPr>
        <w:t>hite-</w:t>
      </w:r>
      <w:r w:rsidRPr="00447857">
        <w:rPr>
          <w:rStyle w:val="StyleUnderline"/>
        </w:rPr>
        <w:t>c</w:t>
      </w:r>
      <w:r w:rsidRPr="00447857">
        <w:rPr>
          <w:sz w:val="16"/>
        </w:rPr>
        <w:t xml:space="preserve">ollar </w:t>
      </w:r>
      <w:r w:rsidRPr="00447857">
        <w:rPr>
          <w:rStyle w:val="StyleUnderline"/>
        </w:rPr>
        <w:t>c</w:t>
      </w:r>
      <w:r w:rsidRPr="00447857">
        <w:rPr>
          <w:sz w:val="16"/>
        </w:rPr>
        <w:t xml:space="preserve">rime. A comparison of answer correctness and confidence, however, revealed a relative lack of certitude among participants regarding their awareness of the problem, suggesting that the concept of elite deviance and its various dimensions may still be arcane to many Americans. In fact, </w:t>
      </w:r>
      <w:r w:rsidRPr="00447857">
        <w:rPr>
          <w:rStyle w:val="StyleUnderline"/>
        </w:rPr>
        <w:t xml:space="preserve">about </w:t>
      </w:r>
      <w:r w:rsidRPr="00A23DE2">
        <w:rPr>
          <w:rStyle w:val="Emphasis"/>
          <w:highlight w:val="yellow"/>
        </w:rPr>
        <w:t>20%</w:t>
      </w:r>
      <w:r w:rsidRPr="00447857">
        <w:rPr>
          <w:sz w:val="16"/>
        </w:rPr>
        <w:t xml:space="preserve"> of this study’s sample </w:t>
      </w:r>
      <w:r w:rsidRPr="00E125D3">
        <w:rPr>
          <w:rStyle w:val="Emphasis"/>
        </w:rPr>
        <w:t>admitted having n</w:t>
      </w:r>
      <w:r w:rsidRPr="00A23DE2">
        <w:rPr>
          <w:rStyle w:val="Emphasis"/>
          <w:highlight w:val="yellow"/>
        </w:rPr>
        <w:t>ever received any kind of information about it</w:t>
      </w:r>
      <w:r w:rsidRPr="00447857">
        <w:rPr>
          <w:sz w:val="16"/>
        </w:rPr>
        <w:t xml:space="preserve">. 3) </w:t>
      </w:r>
      <w:proofErr w:type="gramStart"/>
      <w:r w:rsidRPr="00447857">
        <w:rPr>
          <w:sz w:val="16"/>
        </w:rPr>
        <w:t>Does</w:t>
      </w:r>
      <w:proofErr w:type="gramEnd"/>
      <w:r w:rsidRPr="00447857">
        <w:rPr>
          <w:sz w:val="16"/>
        </w:rPr>
        <w:t xml:space="preserve"> the public hold common “myths” about elite deviance like they do regarding street crime? Despite their self-doubts regarding their acquaintance with the topic of white-collar crime, </w:t>
      </w:r>
      <w:r w:rsidRPr="00447857">
        <w:rPr>
          <w:rStyle w:val="StyleUnderline"/>
        </w:rPr>
        <w:t>respondents were not inclined to acknowledge</w:t>
      </w:r>
      <w:r w:rsidRPr="00447857">
        <w:rPr>
          <w:sz w:val="16"/>
        </w:rPr>
        <w:t xml:space="preserve"> hard-earned </w:t>
      </w:r>
      <w:r w:rsidRPr="00447857">
        <w:rPr>
          <w:rStyle w:val="StyleUnderline"/>
        </w:rPr>
        <w:t>empirical evidence such as the greater physical harmfulness of elite deviance over street crime and to recognize that some elite offenses</w:t>
      </w:r>
      <w:r w:rsidRPr="00447857">
        <w:rPr>
          <w:sz w:val="16"/>
        </w:rPr>
        <w:t xml:space="preserve"> - which they admit are common in underdeveloped nations (e.g., human trafficking) - can be committed in the United States with little to no legal repercussion for the perpetrators. Such </w:t>
      </w:r>
      <w:r w:rsidRPr="00447857">
        <w:rPr>
          <w:rStyle w:val="StyleUnderline"/>
        </w:rPr>
        <w:t xml:space="preserve">reluctance provides support for the hypothesis that the </w:t>
      </w:r>
      <w:r w:rsidRPr="00E125D3">
        <w:rPr>
          <w:rStyle w:val="Emphasis"/>
        </w:rPr>
        <w:t>American public may harbor “myths” about w</w:t>
      </w:r>
      <w:r w:rsidRPr="00447857">
        <w:rPr>
          <w:sz w:val="16"/>
        </w:rPr>
        <w:t>hite-</w:t>
      </w:r>
      <w:r w:rsidRPr="00E125D3">
        <w:rPr>
          <w:rStyle w:val="Emphasis"/>
        </w:rPr>
        <w:t>c</w:t>
      </w:r>
      <w:r w:rsidRPr="00447857">
        <w:rPr>
          <w:sz w:val="16"/>
        </w:rPr>
        <w:t xml:space="preserve">ollar </w:t>
      </w:r>
      <w:r w:rsidRPr="00E125D3">
        <w:rPr>
          <w:rStyle w:val="Emphasis"/>
        </w:rPr>
        <w:t>c</w:t>
      </w:r>
      <w:r w:rsidRPr="00447857">
        <w:rPr>
          <w:sz w:val="16"/>
        </w:rPr>
        <w:t xml:space="preserve">rime as they do regarding street crime. 4) What are the correlates of knowledge about white-collar crime? There was significant variation among participants in their level of knowledge about elite deviance, acceptance of “truths” and adherence to “myths” with respect to gender, race/ethnicity, income, education, political ideology, religious affiliation, source of information, and blame attribution style. Despite admittedly small effect sizes, more knowledgeable subjects were found to be those who identified as Whites, with higher education levels, without any religious affiliation, and who used the Internet as their main source of information. In comparison, less 141 knowledgeable participants and “myth” adherers turned out to be predominantly male, politically more conservative, Republican, conservative Protestant, who relied on traditional media sources rather than the Internet and who attributed white-collar crime to situational rather than dispositional factors. 5) Is knowledge about elite deviance correlated with public opinion regarding </w:t>
      </w:r>
      <w:proofErr w:type="spellStart"/>
      <w:r w:rsidRPr="00447857">
        <w:rPr>
          <w:sz w:val="16"/>
        </w:rPr>
        <w:t>whitecollar</w:t>
      </w:r>
      <w:proofErr w:type="spellEnd"/>
      <w:r w:rsidRPr="00447857">
        <w:rPr>
          <w:sz w:val="16"/>
        </w:rPr>
        <w:t xml:space="preserve"> crime? Knowledge (and lack thereof) was associated with sentiments about elite deviance. More specifically, </w:t>
      </w:r>
      <w:r w:rsidRPr="00447857">
        <w:rPr>
          <w:rStyle w:val="StyleUnderline"/>
        </w:rPr>
        <w:t>less knowledgeable subjects</w:t>
      </w:r>
      <w:r w:rsidRPr="00447857">
        <w:rPr>
          <w:sz w:val="16"/>
        </w:rPr>
        <w:t xml:space="preserve"> (including men, those with higher income levels, more politically conservative subjects, Republicans, conservative Protestants, and those who believed white-collar offenders saw no wrong in their actions) </w:t>
      </w:r>
      <w:r w:rsidRPr="00447857">
        <w:rPr>
          <w:rStyle w:val="StyleUnderline"/>
        </w:rPr>
        <w:t>were often more lenient in their attitudes towards elite deviance, both in terms of perceived seriousness and punitiveness</w:t>
      </w:r>
      <w:r w:rsidRPr="00447857">
        <w:rPr>
          <w:sz w:val="16"/>
        </w:rPr>
        <w:t>, compared with street crime. By suggesting profound politico-religious dissensus in the best way to deal with elite deviance, these findings stand in contrast with several studies on consensus theory which concluded that widespread agreement exists among all members of society about perceived seriousness of and response to crime (Blumstein &amp; Cohen, 1980; Carlson &amp; Williams, 1993; Cullen et al., 1985; Heller &amp; McEwen, 1975; Levi &amp; Jones, 1985; O’Connell &amp; Whelan, 1996; Roth, 1978). In fact, previous research has shown that politically conservative subjects, Republicans and conservative Protestants tend to be more critical of traditional crime than are their more liberal counterparts and to support tougher policies against street offenders (</w:t>
      </w:r>
      <w:proofErr w:type="spellStart"/>
      <w:r w:rsidRPr="00447857">
        <w:rPr>
          <w:sz w:val="16"/>
        </w:rPr>
        <w:t>Grasmick</w:t>
      </w:r>
      <w:proofErr w:type="spellEnd"/>
      <w:r w:rsidRPr="00447857">
        <w:rPr>
          <w:sz w:val="16"/>
        </w:rPr>
        <w:t xml:space="preserve"> et al., 1993; </w:t>
      </w:r>
      <w:proofErr w:type="spellStart"/>
      <w:r w:rsidRPr="00447857">
        <w:rPr>
          <w:sz w:val="16"/>
        </w:rPr>
        <w:t>Unnever</w:t>
      </w:r>
      <w:proofErr w:type="spellEnd"/>
      <w:r w:rsidRPr="00447857">
        <w:rPr>
          <w:sz w:val="16"/>
        </w:rPr>
        <w:t xml:space="preserve"> et al. 2005). Further, these individuals have been found to evince more support for elements of free market economic policies (Gallup Poll, 2012), whose deregulation has been showed to facilitate the commission of white-collar crime (Lynch &amp; Michalowski, 2006). More 142 stringent analyses were therefore run to test the hypothesis that perceived seriousness of and punitiveness against elite deviance vary as a function of socio-demographic characteristics indicative of support for capitalism, with limited success. Overall, age was a stronger predictor of dissensus regarding the proper way to address the problem of white-collar crime than were political and religious categories usually associated with pro-capitalism attitudes. </w:t>
      </w:r>
    </w:p>
    <w:p w14:paraId="432CEE76" w14:textId="77777777" w:rsidR="00D108BC" w:rsidRPr="00447857" w:rsidRDefault="00D108BC" w:rsidP="00D108BC">
      <w:pPr>
        <w:rPr>
          <w:sz w:val="16"/>
        </w:rPr>
      </w:pPr>
      <w:r w:rsidRPr="00447857">
        <w:rPr>
          <w:sz w:val="16"/>
        </w:rPr>
        <w:t xml:space="preserve">Implications of Findings </w:t>
      </w:r>
    </w:p>
    <w:p w14:paraId="2DC504C7" w14:textId="77777777" w:rsidR="00D108BC" w:rsidRPr="00E125D3" w:rsidRDefault="00D108BC" w:rsidP="00D108BC">
      <w:pPr>
        <w:rPr>
          <w:sz w:val="16"/>
        </w:rPr>
      </w:pPr>
      <w:r w:rsidRPr="00E125D3">
        <w:rPr>
          <w:sz w:val="16"/>
        </w:rPr>
        <w:t xml:space="preserve">To the extent that the sample is representative of the American population, these findings have significant implications. First of all, they suggest that </w:t>
      </w:r>
      <w:r w:rsidRPr="00E125D3">
        <w:rPr>
          <w:rStyle w:val="StyleUnderline"/>
        </w:rPr>
        <w:t>the American public may not be sufficiently informed about crime categories that are statistically more likely to harm them than are traditional offenses.</w:t>
      </w:r>
      <w:r w:rsidRPr="00E125D3">
        <w:rPr>
          <w:sz w:val="16"/>
        </w:rPr>
        <w:t xml:space="preserve"> Who is to blame for such lack of information? Surely, </w:t>
      </w:r>
      <w:r w:rsidRPr="00E125D3">
        <w:rPr>
          <w:u w:val="single"/>
        </w:rPr>
        <w:t>the people’s overreliance on media outlets</w:t>
      </w:r>
      <w:r w:rsidRPr="00E125D3">
        <w:rPr>
          <w:sz w:val="16"/>
        </w:rPr>
        <w:t xml:space="preserve"> more intent to report on street crime (Dowler, 2003; Roberts &amp; </w:t>
      </w:r>
      <w:proofErr w:type="spellStart"/>
      <w:r w:rsidRPr="00E125D3">
        <w:rPr>
          <w:sz w:val="16"/>
        </w:rPr>
        <w:t>Doob</w:t>
      </w:r>
      <w:proofErr w:type="spellEnd"/>
      <w:r w:rsidRPr="00E125D3">
        <w:rPr>
          <w:sz w:val="16"/>
        </w:rPr>
        <w:t xml:space="preserve">, 1990; Surette, 1998) - perhaps due to pressure from corporate governance - </w:t>
      </w:r>
      <w:r w:rsidRPr="00E125D3">
        <w:rPr>
          <w:rStyle w:val="StyleUnderline"/>
        </w:rPr>
        <w:t>does little to educate them about the ubiquity and peril of elite deviance</w:t>
      </w:r>
      <w:r w:rsidRPr="00E125D3">
        <w:rPr>
          <w:sz w:val="16"/>
        </w:rPr>
        <w:t xml:space="preserve">. If such explanation is relevant, how then can we account for the fact that crimes of the poor are still given disproportionate academic attention compared to elite malfeasance (Lynch, McGurrin &amp; Fenwick, 2004; McGurrin, Jarrell, Jahn &amp; Cochrane, 2013), even when tenure guarantees protection to scholars whose research may threaten powerful interests? Could it be that the subversive political dimension of white-collar crime clashes with conservative beliefs and values of mainstream scholars (Greenberg, 1976; </w:t>
      </w:r>
      <w:proofErr w:type="spellStart"/>
      <w:r w:rsidRPr="00E125D3">
        <w:rPr>
          <w:sz w:val="16"/>
        </w:rPr>
        <w:t>Werkentin</w:t>
      </w:r>
      <w:proofErr w:type="spellEnd"/>
      <w:r w:rsidRPr="00E125D3">
        <w:rPr>
          <w:sz w:val="16"/>
        </w:rPr>
        <w:t xml:space="preserve">, </w:t>
      </w:r>
      <w:proofErr w:type="spellStart"/>
      <w:r w:rsidRPr="00E125D3">
        <w:rPr>
          <w:sz w:val="16"/>
        </w:rPr>
        <w:t>Hofferbert</w:t>
      </w:r>
      <w:proofErr w:type="spellEnd"/>
      <w:r w:rsidRPr="00E125D3">
        <w:rPr>
          <w:sz w:val="16"/>
        </w:rPr>
        <w:t xml:space="preserve">, &amp; </w:t>
      </w:r>
      <w:proofErr w:type="spellStart"/>
      <w:r w:rsidRPr="00E125D3">
        <w:rPr>
          <w:sz w:val="16"/>
        </w:rPr>
        <w:t>Bauerman</w:t>
      </w:r>
      <w:proofErr w:type="spellEnd"/>
      <w:r w:rsidRPr="00E125D3">
        <w:rPr>
          <w:sz w:val="16"/>
        </w:rPr>
        <w:t xml:space="preserve">, 1974)? Arguably, the reluctance of some criminologists to study the interwoven relationships of class, structure, and crime - let alone accept them - may belie psychological contradictions between trust in our capitalist economic system and inconvenient truths about its negative consequences. Recall that subjects in this study whose 143 sociodemographic characteristics are usually indicative of support for neoliberal capitalism tended to overlook the seriousness of elite deviance and to recommend relatively lenient sanctions against it. While the strength of these relationships was admittedly weak, perhaps a direct measure of pro-capitalism attitudes would have evidenced more robust associations. In fact, support for capitalism might explain subjects’ rather surprising recalcitrance about accepting information relative to the physical harmfulness of white-collar crime. Once again, </w:t>
      </w:r>
      <w:r w:rsidRPr="00E125D3">
        <w:rPr>
          <w:rStyle w:val="StyleUnderline"/>
        </w:rPr>
        <w:t>a majority of respondents perceived the kinds of deleterious activities in which the upper class engages</w:t>
      </w:r>
      <w:r w:rsidRPr="00E125D3">
        <w:rPr>
          <w:sz w:val="16"/>
        </w:rPr>
        <w:t xml:space="preserve"> (e.g., consumer safety violation, toxic dumping, preventable work-related diseases, medical crime, etc.) </w:t>
      </w:r>
      <w:r w:rsidRPr="00E125D3">
        <w:rPr>
          <w:rStyle w:val="StyleUnderline"/>
        </w:rPr>
        <w:t>to be less injurious than street crimes</w:t>
      </w:r>
      <w:r w:rsidRPr="00E125D3">
        <w:rPr>
          <w:sz w:val="16"/>
        </w:rPr>
        <w:t xml:space="preserve"> such as murder and rape. Hypothetically, supporters of capitalism should have no problem condemning offenses that are usually committed by disreputable and unsuccessful individuals. Conversely, it may be especially difficult for them to reconcile their admiration for economic prosperity with the unsettling reality of American firms sacrificing human lives for profits. Subjects’ resistance to information highlighting the physical harmfulness of elite deviance may also have stemmed from a belief that human rights are a primarily Western construct particular to capitalist societies (Schwab &amp; </w:t>
      </w:r>
      <w:proofErr w:type="spellStart"/>
      <w:r w:rsidRPr="00E125D3">
        <w:rPr>
          <w:sz w:val="16"/>
        </w:rPr>
        <w:t>Pollis</w:t>
      </w:r>
      <w:proofErr w:type="spellEnd"/>
      <w:r w:rsidRPr="00E125D3">
        <w:rPr>
          <w:sz w:val="16"/>
        </w:rPr>
        <w:t xml:space="preserve">, 2000). More precisely, </w:t>
      </w:r>
      <w:r w:rsidRPr="00E125D3">
        <w:rPr>
          <w:rStyle w:val="StyleUnderline"/>
        </w:rPr>
        <w:t>participants’ refusal to accept evidence of human trafficking or racial discrimination domestically - as in the case of toxic dumping in African American neighborhoods - suggests the existence of a “myth”</w:t>
      </w:r>
      <w:r w:rsidRPr="00E125D3">
        <w:rPr>
          <w:sz w:val="16"/>
        </w:rPr>
        <w:t xml:space="preserve"> that the United States offers greater protection to its citizens against all forms of crime (including elite offenses) compared with non-capitalist nations and dictatorships. Recall that subjects in this sample were critical of U.S. private military corporations such as </w:t>
      </w:r>
      <w:proofErr w:type="spellStart"/>
      <w:r w:rsidRPr="00E125D3">
        <w:rPr>
          <w:sz w:val="16"/>
        </w:rPr>
        <w:t>Academi</w:t>
      </w:r>
      <w:proofErr w:type="spellEnd"/>
      <w:r w:rsidRPr="00E125D3">
        <w:rPr>
          <w:sz w:val="16"/>
        </w:rPr>
        <w:t xml:space="preserve"> and willing to accept information pertaining to the damage they inflict abroad in the name of profit. Yet, they were 144 also less inclined to acknowledge arguments that undermine American notions of justice and equality before the law such as white-collar offenders’ relative legal immunity. If sentiments about elite deviance are partly shaped by pro-capitalism attitudes, one may doubt the effectiveness of scholarly and journalistic efforts meant to increase the dissemination of knowledge about white-collar crime. Cognitive dissonance theory (Festinger, 1956) suggests that individuals need to maintain a certain degree of balance between their cognitions (i.e., values, beliefs, attitudes, and opinions) and their behaviors. However, such balance may be threatened by incongruent arguments causing psychological dissonance. More specifically, messages that are both relevant and contradictory with our personal positions or actions may result in mental discomfort. As a result, we strive to remedy any inconsistencies by realigning incongruent messages to make them consistent with our original cognitions (Aronson, 1969; Brehm &amp; Cohen, 1962; Festinger, 1957; Festinger &amp; </w:t>
      </w:r>
      <w:proofErr w:type="spellStart"/>
      <w:r w:rsidRPr="00E125D3">
        <w:rPr>
          <w:sz w:val="16"/>
        </w:rPr>
        <w:t>Carlsmith</w:t>
      </w:r>
      <w:proofErr w:type="spellEnd"/>
      <w:r w:rsidRPr="00E125D3">
        <w:rPr>
          <w:sz w:val="16"/>
        </w:rPr>
        <w:t xml:space="preserve">, 1959; </w:t>
      </w:r>
      <w:proofErr w:type="spellStart"/>
      <w:r w:rsidRPr="00E125D3">
        <w:rPr>
          <w:sz w:val="16"/>
        </w:rPr>
        <w:t>Kiesler</w:t>
      </w:r>
      <w:proofErr w:type="spellEnd"/>
      <w:r w:rsidRPr="00E125D3">
        <w:rPr>
          <w:sz w:val="16"/>
        </w:rPr>
        <w:t xml:space="preserve"> &amp; </w:t>
      </w:r>
      <w:proofErr w:type="spellStart"/>
      <w:r w:rsidRPr="00E125D3">
        <w:rPr>
          <w:sz w:val="16"/>
        </w:rPr>
        <w:t>Pallak</w:t>
      </w:r>
      <w:proofErr w:type="spellEnd"/>
      <w:r w:rsidRPr="00E125D3">
        <w:rPr>
          <w:sz w:val="16"/>
        </w:rPr>
        <w:t xml:space="preserve">, 1976; </w:t>
      </w:r>
      <w:proofErr w:type="spellStart"/>
      <w:r w:rsidRPr="00E125D3">
        <w:rPr>
          <w:sz w:val="16"/>
        </w:rPr>
        <w:t>Wickland</w:t>
      </w:r>
      <w:proofErr w:type="spellEnd"/>
      <w:r w:rsidRPr="00E125D3">
        <w:rPr>
          <w:sz w:val="16"/>
        </w:rPr>
        <w:t xml:space="preserve"> &amp; Brehm, 1976). Festinger (1957) proposes three types of cognitive dissonance resolution strategies. The first is to alter the dissonant cognition. This means either accepting the dissonant element and changing one’s cognitions or denying its validity and rejecting it. For example, pro-capitalism individuals might dismiss empirical evidence about the greater threat of elite deviance compared with street crime and the relative legal immunity enjoyed by white-collar offenders by invoking methodological flaws, unfounded socialist rhetoric, or inflexible trust in this country’s criminal justice system. The second strategy consists in restoring equilibrium by outnumbering the dissonant element with more consonant examples so it no longer creates any dissonance. For instance, the same individuals may retort that in the Ford Pinto case the company’s main priority was to maximize profit and not to harm its customers, thereby presenting white-collar offenders 145 as responsible but not culpable</w:t>
      </w:r>
      <w:proofErr w:type="gramStart"/>
      <w:r w:rsidRPr="00E125D3">
        <w:rPr>
          <w:sz w:val="16"/>
        </w:rPr>
        <w:t>7 .</w:t>
      </w:r>
      <w:proofErr w:type="gramEnd"/>
      <w:r w:rsidRPr="00E125D3">
        <w:rPr>
          <w:sz w:val="16"/>
        </w:rPr>
        <w:t xml:space="preserve"> Finally, the third strategy is to accept the dissonant argument but downplay its importance. This subtler alternative may imply admitting evidence about elite deviance such as ecological damage while at the same time claiming that environmentally harmful behavior is a necessary evil in an otherwise prosperous economic system. If these hypotheses were true, disseminating relevant information about white-collar crime might prove ineffective among those already immune to such arguments.</w:t>
      </w:r>
    </w:p>
    <w:p w14:paraId="7A550CF2" w14:textId="77777777" w:rsidR="00D108BC" w:rsidRDefault="00D108BC" w:rsidP="00D108BC"/>
    <w:p w14:paraId="2BDEAB22" w14:textId="77777777" w:rsidR="00D108BC" w:rsidRDefault="00D108BC" w:rsidP="00D108BC"/>
    <w:p w14:paraId="15316AE1" w14:textId="77777777" w:rsidR="00D108BC" w:rsidRPr="00D108BC" w:rsidRDefault="00D108BC" w:rsidP="00D108BC"/>
    <w:p w14:paraId="10AD773D" w14:textId="3D090BEC" w:rsidR="00890ACC" w:rsidRDefault="00890ACC" w:rsidP="00890ACC">
      <w:pPr>
        <w:pStyle w:val="Heading3"/>
      </w:pPr>
      <w:r>
        <w:t>2AC---Link Turn</w:t>
      </w:r>
    </w:p>
    <w:p w14:paraId="69C420F2" w14:textId="77777777" w:rsidR="00890ACC" w:rsidRDefault="00890ACC" w:rsidP="00890ACC">
      <w:pPr>
        <w:pStyle w:val="Heading4"/>
      </w:pPr>
      <w:r>
        <w:t>Being loose on white collar crime energizes Trump’s base for a second term AND no one cares about white collar crime – Roger Stone and other pardons prove</w:t>
      </w:r>
    </w:p>
    <w:p w14:paraId="2430D030" w14:textId="77777777" w:rsidR="00890ACC" w:rsidRPr="0043220F" w:rsidRDefault="00890ACC" w:rsidP="00890ACC">
      <w:r w:rsidRPr="00230A2A">
        <w:rPr>
          <w:b/>
          <w:bCs/>
          <w:sz w:val="26"/>
          <w:szCs w:val="26"/>
        </w:rPr>
        <w:t>Nguyen 7/14</w:t>
      </w:r>
      <w:r>
        <w:t xml:space="preserve"> </w:t>
      </w:r>
      <w:r w:rsidRPr="0043220F">
        <w:t>Trump escapes blowback from Roger Stone — and again energizes his base</w:t>
      </w:r>
      <w:r>
        <w:t xml:space="preserve"> </w:t>
      </w:r>
      <w:r>
        <w:rPr>
          <w:i/>
          <w:iCs/>
        </w:rPr>
        <w:t>Politico</w:t>
      </w:r>
      <w:r>
        <w:t xml:space="preserve"> July 14, 2020 </w:t>
      </w:r>
      <w:hyperlink r:id="rId287" w:history="1">
        <w:r w:rsidRPr="00C5080D">
          <w:rPr>
            <w:rStyle w:val="Hyperlink"/>
          </w:rPr>
          <w:t>https://www.politico.com/news/2020/07/14/trump-blowback-roger-stone-commutation-362428</w:t>
        </w:r>
      </w:hyperlink>
      <w:r>
        <w:t xml:space="preserve"> </w:t>
      </w:r>
      <w:r w:rsidRPr="0043220F">
        <w:t xml:space="preserve">Tina Nguyen is a </w:t>
      </w:r>
      <w:r>
        <w:t xml:space="preserve">white </w:t>
      </w:r>
      <w:r w:rsidRPr="0043220F">
        <w:t>reporter</w:t>
      </w:r>
      <w:r>
        <w:t xml:space="preserve"> for politico.</w:t>
      </w:r>
    </w:p>
    <w:p w14:paraId="4D72258F" w14:textId="52200E59" w:rsidR="00D108BC" w:rsidRDefault="00890ACC" w:rsidP="00890ACC">
      <w:pPr>
        <w:rPr>
          <w:sz w:val="16"/>
        </w:rPr>
      </w:pPr>
      <w:r w:rsidRPr="00D77C43">
        <w:rPr>
          <w:sz w:val="16"/>
        </w:rPr>
        <w:t xml:space="preserve">Some White House officials and campaign aides warned about it. The attorney general recommended against it. And others close to President Donald Trump feared political blowback in an election year for commuting the prison sentence of a man found guilty of witness tampering and lying to Congress — a self-professed “dirty trickster” accused by federal prosecutors of colluding with Russian operatives to help his longtime friend in the 2016 presidential election. But the </w:t>
      </w:r>
      <w:r w:rsidRPr="00D77C43">
        <w:rPr>
          <w:highlight w:val="cyan"/>
          <w:u w:val="single"/>
        </w:rPr>
        <w:t>response to the Roger Stone</w:t>
      </w:r>
      <w:r w:rsidRPr="00E73241">
        <w:rPr>
          <w:u w:val="single"/>
        </w:rPr>
        <w:t xml:space="preserve"> saga</w:t>
      </w:r>
      <w:r w:rsidRPr="00D77C43">
        <w:rPr>
          <w:sz w:val="16"/>
        </w:rPr>
        <w:t xml:space="preserve"> in recent days is </w:t>
      </w:r>
      <w:r w:rsidRPr="00E73241">
        <w:rPr>
          <w:u w:val="single"/>
        </w:rPr>
        <w:t>serving as vindication for Trump’s own instincts</w:t>
      </w:r>
      <w:r w:rsidRPr="00D77C43">
        <w:rPr>
          <w:sz w:val="16"/>
        </w:rPr>
        <w:t xml:space="preserve"> — and </w:t>
      </w:r>
      <w:r w:rsidRPr="00D77C43">
        <w:rPr>
          <w:b/>
          <w:bCs/>
          <w:highlight w:val="cyan"/>
          <w:u w:val="single"/>
        </w:rPr>
        <w:t>energizing the MAGA base</w:t>
      </w:r>
      <w:r w:rsidRPr="00E73241">
        <w:rPr>
          <w:b/>
          <w:bCs/>
          <w:u w:val="single"/>
        </w:rPr>
        <w:t xml:space="preserve"> that’s </w:t>
      </w:r>
      <w:r w:rsidRPr="00D77C43">
        <w:rPr>
          <w:b/>
          <w:bCs/>
          <w:highlight w:val="cyan"/>
          <w:u w:val="single"/>
        </w:rPr>
        <w:t>searching for a way</w:t>
      </w:r>
      <w:r w:rsidRPr="00E73241">
        <w:rPr>
          <w:b/>
          <w:bCs/>
          <w:u w:val="single"/>
        </w:rPr>
        <w:t xml:space="preserve"> to line </w:t>
      </w:r>
      <w:r w:rsidRPr="00D77C43">
        <w:rPr>
          <w:b/>
          <w:bCs/>
          <w:highlight w:val="cyan"/>
          <w:u w:val="single"/>
        </w:rPr>
        <w:t>up</w:t>
      </w:r>
      <w:r w:rsidRPr="00D77C43">
        <w:rPr>
          <w:sz w:val="16"/>
        </w:rPr>
        <w:t xml:space="preserve"> behind the Florida man. Casting aside the </w:t>
      </w:r>
      <w:r w:rsidRPr="00E73241">
        <w:rPr>
          <w:u w:val="single"/>
        </w:rPr>
        <w:t>recent “</w:t>
      </w:r>
      <w:r w:rsidRPr="00D77C43">
        <w:rPr>
          <w:highlight w:val="cyan"/>
          <w:u w:val="single"/>
        </w:rPr>
        <w:t>law and order”</w:t>
      </w:r>
      <w:r w:rsidRPr="00E73241">
        <w:rPr>
          <w:u w:val="single"/>
        </w:rPr>
        <w:t xml:space="preserve"> cries </w:t>
      </w:r>
      <w:r w:rsidRPr="00D77C43">
        <w:rPr>
          <w:highlight w:val="cyan"/>
          <w:u w:val="single"/>
        </w:rPr>
        <w:t>within the GOP</w:t>
      </w:r>
      <w:r w:rsidRPr="00D77C43">
        <w:rPr>
          <w:sz w:val="16"/>
        </w:rPr>
        <w:t xml:space="preserve">, many </w:t>
      </w:r>
      <w:r w:rsidRPr="00E73241">
        <w:rPr>
          <w:b/>
          <w:bCs/>
          <w:u w:val="single"/>
        </w:rPr>
        <w:t xml:space="preserve">of </w:t>
      </w:r>
      <w:r w:rsidRPr="00D77C43">
        <w:rPr>
          <w:b/>
          <w:bCs/>
          <w:highlight w:val="cyan"/>
          <w:u w:val="single"/>
        </w:rPr>
        <w:t>Trump’s fiercest supporters</w:t>
      </w:r>
      <w:r w:rsidRPr="00E73241">
        <w:rPr>
          <w:b/>
          <w:bCs/>
          <w:u w:val="single"/>
        </w:rPr>
        <w:t xml:space="preserve"> are </w:t>
      </w:r>
      <w:r w:rsidRPr="00D77C43">
        <w:rPr>
          <w:b/>
          <w:bCs/>
          <w:highlight w:val="cyan"/>
          <w:u w:val="single"/>
        </w:rPr>
        <w:t>shaping the Stone decision</w:t>
      </w:r>
      <w:r w:rsidRPr="00D77C43">
        <w:rPr>
          <w:sz w:val="16"/>
        </w:rPr>
        <w:t xml:space="preserve"> into their attempt to wreak vengeance on the forces driving the Mueller probe that once served as an existential threat to Trump and his movement. And beyond being razed on the left for unethical behavior and abusing his powers of clemency, </w:t>
      </w:r>
      <w:r w:rsidRPr="00D77C43">
        <w:rPr>
          <w:b/>
          <w:bCs/>
          <w:highlight w:val="cyan"/>
          <w:u w:val="single"/>
        </w:rPr>
        <w:t>Trump</w:t>
      </w:r>
      <w:r w:rsidRPr="00E73241">
        <w:rPr>
          <w:b/>
          <w:bCs/>
          <w:u w:val="single"/>
        </w:rPr>
        <w:t xml:space="preserve"> has </w:t>
      </w:r>
      <w:r w:rsidRPr="00D77C43">
        <w:rPr>
          <w:b/>
          <w:bCs/>
          <w:highlight w:val="cyan"/>
          <w:u w:val="single"/>
        </w:rPr>
        <w:t>won</w:t>
      </w:r>
      <w:r w:rsidRPr="00E73241">
        <w:rPr>
          <w:b/>
          <w:bCs/>
          <w:u w:val="single"/>
        </w:rPr>
        <w:t xml:space="preserve"> his </w:t>
      </w:r>
      <w:r w:rsidRPr="00D77C43">
        <w:rPr>
          <w:b/>
          <w:bCs/>
          <w:highlight w:val="cyan"/>
          <w:u w:val="single"/>
        </w:rPr>
        <w:t>base’s support</w:t>
      </w:r>
      <w:r w:rsidRPr="00E73241">
        <w:rPr>
          <w:b/>
          <w:bCs/>
          <w:u w:val="single"/>
        </w:rPr>
        <w:t xml:space="preserve"> and </w:t>
      </w:r>
      <w:r w:rsidRPr="00D77C43">
        <w:rPr>
          <w:b/>
          <w:bCs/>
          <w:highlight w:val="cyan"/>
          <w:u w:val="single"/>
        </w:rPr>
        <w:t>fueled the narrative</w:t>
      </w:r>
      <w:r w:rsidRPr="00E73241">
        <w:rPr>
          <w:b/>
          <w:bCs/>
          <w:u w:val="single"/>
        </w:rPr>
        <w:t xml:space="preserve"> that the “</w:t>
      </w:r>
      <w:r w:rsidRPr="00D77C43">
        <w:rPr>
          <w:b/>
          <w:bCs/>
          <w:highlight w:val="cyan"/>
          <w:u w:val="single"/>
        </w:rPr>
        <w:t>deep state” was out to get</w:t>
      </w:r>
      <w:r w:rsidRPr="00E73241">
        <w:rPr>
          <w:b/>
          <w:bCs/>
          <w:u w:val="single"/>
        </w:rPr>
        <w:t xml:space="preserve"> him during the investigation into potential collusion in the 2016 election</w:t>
      </w:r>
      <w:r w:rsidRPr="00D77C43">
        <w:rPr>
          <w:sz w:val="16"/>
        </w:rPr>
        <w:t xml:space="preserve">. “I’m </w:t>
      </w:r>
      <w:r w:rsidRPr="00D77C43">
        <w:rPr>
          <w:highlight w:val="cyan"/>
          <w:u w:val="single"/>
        </w:rPr>
        <w:t>getting rave reviews for</w:t>
      </w:r>
      <w:r w:rsidRPr="00E73241">
        <w:rPr>
          <w:u w:val="single"/>
        </w:rPr>
        <w:t xml:space="preserve"> what I did for </w:t>
      </w:r>
      <w:r w:rsidRPr="00D77C43">
        <w:rPr>
          <w:highlight w:val="cyan"/>
          <w:u w:val="single"/>
        </w:rPr>
        <w:t>Roger Ston</w:t>
      </w:r>
      <w:r w:rsidRPr="00E73241">
        <w:rPr>
          <w:u w:val="single"/>
        </w:rPr>
        <w:t>e,</w:t>
      </w:r>
      <w:r w:rsidRPr="00D77C43">
        <w:rPr>
          <w:sz w:val="16"/>
        </w:rPr>
        <w:t xml:space="preserve">” Trump told reporters Monday. The </w:t>
      </w:r>
      <w:r w:rsidRPr="00E73241">
        <w:rPr>
          <w:u w:val="single"/>
        </w:rPr>
        <w:t xml:space="preserve">move is </w:t>
      </w:r>
      <w:r w:rsidRPr="00D77C43">
        <w:rPr>
          <w:highlight w:val="cyan"/>
          <w:u w:val="single"/>
        </w:rPr>
        <w:t>raising hope for</w:t>
      </w:r>
      <w:r w:rsidRPr="00E73241">
        <w:rPr>
          <w:u w:val="single"/>
        </w:rPr>
        <w:t xml:space="preserve"> yet </w:t>
      </w:r>
      <w:r w:rsidRPr="00D77C43">
        <w:rPr>
          <w:highlight w:val="cyan"/>
          <w:u w:val="single"/>
        </w:rPr>
        <w:t>another MAGA victory</w:t>
      </w:r>
      <w:r w:rsidRPr="00D77C43">
        <w:rPr>
          <w:sz w:val="16"/>
        </w:rPr>
        <w:t xml:space="preserve">: the possible pardon of retired Lt. Gen. Michael Flynn, who resigned as Trump’s first national security adviser, admitted to lying about the nature of his contacts with Russian officials and pleaded guilty to making a false statement to the FBI. “If </w:t>
      </w:r>
      <w:r w:rsidRPr="00E73241">
        <w:rPr>
          <w:u w:val="single"/>
        </w:rPr>
        <w:t>I were the president, I’d pardon virtually every American caught up in this investigation</w:t>
      </w:r>
      <w:r w:rsidRPr="00D77C43">
        <w:rPr>
          <w:sz w:val="16"/>
        </w:rPr>
        <w:t xml:space="preserve">,” said Tom Fitton, president of the conservative advocacy group Judicial Watch and who has criticized the Mueller probe for years. And what the MAGA base wants, the Republican Party will attempt to deliver. Soon after Stone’s commutation, Sen. Lindsey Graham was telling Fox News that he might try dragging former special counsel Robert Mueller, whose work he once praised, back to Congress for a hearing. The Russia collusion investigation was “probably one of the most corrupt investigations since J. Edgar Hoover at the FBI,” Graham told former GOP Rep. Trey </w:t>
      </w:r>
      <w:proofErr w:type="spellStart"/>
      <w:r w:rsidRPr="00D77C43">
        <w:rPr>
          <w:sz w:val="16"/>
        </w:rPr>
        <w:t>Gowdy</w:t>
      </w:r>
      <w:proofErr w:type="spellEnd"/>
      <w:r w:rsidRPr="00D77C43">
        <w:rPr>
          <w:sz w:val="16"/>
        </w:rPr>
        <w:t xml:space="preserve"> on his podcast during an episode released Tuesday. “I am hellbent on making sure that somebody investigates the investigators. The time has come for us to look at the other side of the story. Stay tuned. There’s going to be a lot of stuff [coming] out.” Andrew McCarthy, a former assistant U.S. attorney for the Southern District of New York and a National Review columnist, wasn’t about to let Trump off the hook for what he did for Stone. “Even though I thought it was kind of a bulls--- case, the seven felony convictions are supported by overwhelming evidence,” he said in an interview. “You've gotten a great deal of consideration from the Justice Department. </w:t>
      </w:r>
      <w:proofErr w:type="gramStart"/>
      <w:r w:rsidRPr="00D77C43">
        <w:rPr>
          <w:sz w:val="16"/>
        </w:rPr>
        <w:t>So</w:t>
      </w:r>
      <w:proofErr w:type="gramEnd"/>
      <w:r w:rsidRPr="00D77C43">
        <w:rPr>
          <w:sz w:val="16"/>
        </w:rPr>
        <w:t xml:space="preserve"> I thought it was a fair sentence and he shouldn't have been commuted.” Before the Friday night clemency, many aides inside the White House shared McCarthy’s position, believing the move would be unwise and politically dangerous. Stone himself, who has few friends inside the White House and the campaign, was not making the case any easier as he turned his attempts to avoid prison into a media frenzy, claiming his life would be endangered in prison because of his advanced age, his reputation and the coronavirus pandemic. But thanks in part to a group of outside advisers exerting pressure over time, and his own insistence that Stone was the “victim of a corrupt and illegal Witch Hunt,” Trump overruled even his own attorney general, William Barr, who had called the prosecution “righteous” and Judge Amy Berman Jackson’s sentencing “fair,” despite the deliberate fights Stone picked with her during the trial — such as posting an Instagram image of her face in crosshairs. (He later claimed it was a Celtic symbol.) Stone may have lied to Congress and federal investigators — something that Trump implicitly acknowledged by withholding a full pardon — but by offering clemency, </w:t>
      </w:r>
      <w:r w:rsidRPr="00E73241">
        <w:rPr>
          <w:u w:val="single"/>
        </w:rPr>
        <w:t>Trump and his allies are trying to turn Stone into a martyr for their fight against the "deep state</w:t>
      </w:r>
      <w:r w:rsidRPr="00D77C43">
        <w:rPr>
          <w:sz w:val="16"/>
        </w:rPr>
        <w:t xml:space="preserve">." In the statement announcing the move, press secretary Kayleigh </w:t>
      </w:r>
      <w:proofErr w:type="spellStart"/>
      <w:r w:rsidRPr="00D77C43">
        <w:rPr>
          <w:sz w:val="16"/>
        </w:rPr>
        <w:t>McEnany</w:t>
      </w:r>
      <w:proofErr w:type="spellEnd"/>
      <w:r w:rsidRPr="00D77C43">
        <w:rPr>
          <w:sz w:val="16"/>
        </w:rPr>
        <w:t xml:space="preserve"> </w:t>
      </w:r>
      <w:r w:rsidRPr="00E73241">
        <w:rPr>
          <w:u w:val="single"/>
        </w:rPr>
        <w:t>downplayed the nature of Stone’s convictions</w:t>
      </w:r>
      <w:r w:rsidRPr="00D77C43">
        <w:rPr>
          <w:sz w:val="16"/>
        </w:rPr>
        <w:t xml:space="preserve"> and instead leaned heavily into the narrative that Stone was a “victim of the Russia Hoax that the Left and its allies in the media perpetuated for years in an attempt to undermine the Trump Presidency.” Stone himself went a step further in his interview with Sean Hannity on Fox News on Monday night, describing himself as a scapegoat for the “horrific and deep-pocketed resources of the federal government and these really sadistic, arrogant, politically motivated prosecutors." “They knew there was no collusion. They knew it. And they knew it going into questioning him,” Fitton said. “He should never have even been before being questioned by the FBI or, frankly, Congress for that matter. It was abusive from the get-go.” </w:t>
      </w:r>
      <w:r w:rsidRPr="00E73241">
        <w:rPr>
          <w:u w:val="single"/>
        </w:rPr>
        <w:t>Only two GOP lawmakers criticized the move</w:t>
      </w:r>
      <w:r w:rsidRPr="00D77C43">
        <w:rPr>
          <w:sz w:val="16"/>
        </w:rPr>
        <w:t xml:space="preserve">: Sen. Pat Toomey and Sen. Mitt Romney, who has become a critic of Trump from the right. If one does have to bring up an issue with the commutation of Stone’s sentence among polite conservative society, there are a few outlets. </w:t>
      </w:r>
      <w:r w:rsidRPr="00D77C43">
        <w:rPr>
          <w:u w:val="single"/>
        </w:rPr>
        <w:t>Some acknowledge his guilt but point to a handful of other pardons given out by President Bill Clinton — to his brother for distributing cocaine, to witnesses in both the Whitewater and Kenneth Starr investigations — and Barack Obama, a</w:t>
      </w:r>
      <w:r w:rsidRPr="00D77C43">
        <w:rPr>
          <w:sz w:val="16"/>
        </w:rPr>
        <w:t xml:space="preserve">nd argue that perhaps those were worse than what Trump did. “It's not like previous pardons where terrorists were let off,” Fitton said, referring to Oscar López Rivera, a Puerto Rican terrorist who killed dozens of people in a series of 130 bombings throughout America and whose 70-year sentence Obama commuted in 2017. Or, one could make it about the merits of the Mueller investigation, which, after two years, did not conclude that Trump and his campaign had colluded with Russia — a path that Republicans like Graham have alluded to revisiting but that </w:t>
      </w:r>
      <w:proofErr w:type="spellStart"/>
      <w:r w:rsidRPr="00D77C43">
        <w:rPr>
          <w:sz w:val="16"/>
        </w:rPr>
        <w:t>MAGAworld</w:t>
      </w:r>
      <w:proofErr w:type="spellEnd"/>
      <w:r w:rsidRPr="00D77C43">
        <w:rPr>
          <w:sz w:val="16"/>
        </w:rPr>
        <w:t xml:space="preserve">, still obsessed with the travails of Lisa Page and Peter </w:t>
      </w:r>
      <w:proofErr w:type="spellStart"/>
      <w:r w:rsidRPr="00D77C43">
        <w:rPr>
          <w:sz w:val="16"/>
        </w:rPr>
        <w:t>Strzok</w:t>
      </w:r>
      <w:proofErr w:type="spellEnd"/>
      <w:r w:rsidRPr="00D77C43">
        <w:rPr>
          <w:sz w:val="16"/>
        </w:rPr>
        <w:t>, would love to turn into a remake. “There should be presumption that the Mueller investigations were corrupted. We have evidence of that in the sense that the prosecutors behind it were trying to put him in jail,” Fitton said. Ignoring it, however, is the best option for a moderate Republican, suggested Tom Nichols, a professor, conservative and never-Trumper. “There has never been a case of a president buying silence about his own misdeeds with executive clemency,” he said. “Other presidents have made bad and even corrupt calls with pardons, but this is in a class by itself, which is why the Republicans are either staying quiet or trying to play the '</w:t>
      </w:r>
      <w:proofErr w:type="spellStart"/>
      <w:r w:rsidRPr="00D77C43">
        <w:rPr>
          <w:sz w:val="16"/>
        </w:rPr>
        <w:t>whataboutism</w:t>
      </w:r>
      <w:proofErr w:type="spellEnd"/>
      <w:r w:rsidRPr="00D77C43">
        <w:rPr>
          <w:sz w:val="16"/>
        </w:rPr>
        <w:t>' game.” McCarthy agreed that it was too politically volatile of a topic right now and that any attempt to criticize it was inviting political blowback. “People don't want to be misunderstood as joining in that kind of overwrought criticism, especially under circumstances where, let's face it, it's a political season, and Trump is way down in the polls.” Indeed, Trump attacked Romney and Toomey after their comments, tweeting that they were “RINOs” — Republicans in name only</w:t>
      </w:r>
      <w:r w:rsidRPr="00D77C43">
        <w:rPr>
          <w:highlight w:val="cyan"/>
          <w:u w:val="single"/>
        </w:rPr>
        <w:t>. Commuting Stone’s sentence</w:t>
      </w:r>
      <w:r w:rsidRPr="00D77C43">
        <w:rPr>
          <w:u w:val="single"/>
        </w:rPr>
        <w:t xml:space="preserve">, then, can be understood as a </w:t>
      </w:r>
      <w:r w:rsidRPr="00D77C43">
        <w:rPr>
          <w:highlight w:val="cyan"/>
          <w:u w:val="single"/>
        </w:rPr>
        <w:t>fail-safe way</w:t>
      </w:r>
      <w:r w:rsidRPr="00D77C43">
        <w:rPr>
          <w:u w:val="single"/>
        </w:rPr>
        <w:t xml:space="preserve"> for Trump to </w:t>
      </w:r>
      <w:r w:rsidRPr="00D77C43">
        <w:rPr>
          <w:highlight w:val="cyan"/>
          <w:u w:val="single"/>
        </w:rPr>
        <w:t>shore up support in</w:t>
      </w:r>
      <w:r w:rsidRPr="00D77C43">
        <w:rPr>
          <w:u w:val="single"/>
        </w:rPr>
        <w:t xml:space="preserve"> his </w:t>
      </w:r>
      <w:r w:rsidRPr="00D77C43">
        <w:rPr>
          <w:highlight w:val="cyan"/>
          <w:u w:val="single"/>
        </w:rPr>
        <w:t>highly specific base</w:t>
      </w:r>
      <w:r w:rsidRPr="00D77C43">
        <w:rPr>
          <w:sz w:val="16"/>
        </w:rPr>
        <w:t xml:space="preserve">, much in the way that retweeting a </w:t>
      </w:r>
      <w:proofErr w:type="spellStart"/>
      <w:r w:rsidRPr="00D77C43">
        <w:rPr>
          <w:sz w:val="16"/>
        </w:rPr>
        <w:t>QAnon</w:t>
      </w:r>
      <w:proofErr w:type="spellEnd"/>
      <w:r w:rsidRPr="00D77C43">
        <w:rPr>
          <w:sz w:val="16"/>
        </w:rPr>
        <w:t xml:space="preserve"> account can be: It </w:t>
      </w:r>
      <w:r w:rsidRPr="00D77C43">
        <w:rPr>
          <w:u w:val="single"/>
        </w:rPr>
        <w:t xml:space="preserve">feeds into the </w:t>
      </w:r>
      <w:r w:rsidRPr="00D77C43">
        <w:rPr>
          <w:highlight w:val="cyan"/>
          <w:u w:val="single"/>
        </w:rPr>
        <w:t>narrative that Trump is fighting</w:t>
      </w:r>
      <w:r w:rsidRPr="00D77C43">
        <w:rPr>
          <w:u w:val="single"/>
        </w:rPr>
        <w:t xml:space="preserve"> against a </w:t>
      </w:r>
      <w:r w:rsidRPr="00D77C43">
        <w:rPr>
          <w:highlight w:val="cyan"/>
          <w:u w:val="single"/>
        </w:rPr>
        <w:t>"deep state,"</w:t>
      </w:r>
      <w:r w:rsidRPr="00D77C43">
        <w:rPr>
          <w:sz w:val="16"/>
        </w:rPr>
        <w:t xml:space="preserve"> it </w:t>
      </w:r>
      <w:r w:rsidRPr="00D77C43">
        <w:rPr>
          <w:u w:val="single"/>
        </w:rPr>
        <w:t>undergirds Trump’s loyalty toward people who feel the same and help him in that quest</w:t>
      </w:r>
      <w:r w:rsidRPr="00D77C43">
        <w:rPr>
          <w:sz w:val="16"/>
        </w:rPr>
        <w:t xml:space="preserve">. And considering that Trump wasn’t charged with collusion anyway, </w:t>
      </w:r>
      <w:proofErr w:type="spellStart"/>
      <w:r w:rsidRPr="00D77C43">
        <w:rPr>
          <w:sz w:val="16"/>
        </w:rPr>
        <w:t>MAGAworld</w:t>
      </w:r>
      <w:proofErr w:type="spellEnd"/>
      <w:r w:rsidRPr="00D77C43">
        <w:rPr>
          <w:sz w:val="16"/>
        </w:rPr>
        <w:t xml:space="preserve"> doesn’t think it’s a big deal to keep an old, sick man out of a “</w:t>
      </w:r>
      <w:proofErr w:type="spellStart"/>
      <w:r w:rsidRPr="00D77C43">
        <w:rPr>
          <w:sz w:val="16"/>
        </w:rPr>
        <w:t>Covid</w:t>
      </w:r>
      <w:proofErr w:type="spellEnd"/>
      <w:r w:rsidRPr="00D77C43">
        <w:rPr>
          <w:sz w:val="16"/>
        </w:rPr>
        <w:t xml:space="preserve">-infested prison.” “Is it something he shouldn't have done? Yes. Is </w:t>
      </w:r>
      <w:r w:rsidRPr="00D77C43">
        <w:rPr>
          <w:u w:val="single"/>
        </w:rPr>
        <w:t>it the end of the world? No</w:t>
      </w:r>
      <w:r w:rsidRPr="00D77C43">
        <w:rPr>
          <w:sz w:val="16"/>
        </w:rPr>
        <w:t>,” McCarthy said. “</w:t>
      </w:r>
      <w:r w:rsidRPr="00D77C43">
        <w:rPr>
          <w:b/>
          <w:bCs/>
          <w:highlight w:val="cyan"/>
          <w:u w:val="single"/>
        </w:rPr>
        <w:t>On a scale of 1 to 10</w:t>
      </w:r>
      <w:r w:rsidRPr="00D77C43">
        <w:rPr>
          <w:b/>
          <w:bCs/>
          <w:u w:val="single"/>
        </w:rPr>
        <w:t xml:space="preserve">, </w:t>
      </w:r>
      <w:r w:rsidRPr="00D77C43">
        <w:rPr>
          <w:b/>
          <w:bCs/>
          <w:highlight w:val="cyan"/>
          <w:u w:val="single"/>
        </w:rPr>
        <w:t>it's</w:t>
      </w:r>
      <w:r w:rsidRPr="00D77C43">
        <w:rPr>
          <w:b/>
          <w:bCs/>
          <w:u w:val="single"/>
        </w:rPr>
        <w:t xml:space="preserve"> like </w:t>
      </w:r>
      <w:r w:rsidRPr="00D77C43">
        <w:rPr>
          <w:b/>
          <w:bCs/>
          <w:highlight w:val="cyan"/>
          <w:u w:val="single"/>
        </w:rPr>
        <w:t>a 2</w:t>
      </w:r>
      <w:r w:rsidRPr="00D77C43">
        <w:rPr>
          <w:b/>
          <w:bCs/>
          <w:u w:val="single"/>
        </w:rPr>
        <w:t xml:space="preserve">. </w:t>
      </w:r>
      <w:proofErr w:type="gramStart"/>
      <w:r w:rsidRPr="00D77C43">
        <w:rPr>
          <w:b/>
          <w:bCs/>
          <w:u w:val="single"/>
        </w:rPr>
        <w:t>So</w:t>
      </w:r>
      <w:proofErr w:type="gramEnd"/>
      <w:r w:rsidRPr="00D77C43">
        <w:rPr>
          <w:b/>
          <w:bCs/>
          <w:u w:val="single"/>
        </w:rPr>
        <w:t xml:space="preserve"> </w:t>
      </w:r>
      <w:r w:rsidRPr="00D77C43">
        <w:rPr>
          <w:b/>
          <w:bCs/>
          <w:highlight w:val="cyan"/>
          <w:u w:val="single"/>
        </w:rPr>
        <w:t>let's not treat it like a 10</w:t>
      </w:r>
      <w:r w:rsidRPr="00D77C43">
        <w:rPr>
          <w:sz w:val="16"/>
        </w:rPr>
        <w:t>.”</w:t>
      </w:r>
    </w:p>
    <w:p w14:paraId="442C71F7" w14:textId="77777777" w:rsidR="00D108BC" w:rsidRPr="00EB3A24" w:rsidRDefault="00D108BC" w:rsidP="00D108BC">
      <w:pPr>
        <w:pStyle w:val="Heading4"/>
      </w:pPr>
      <w:r>
        <w:t xml:space="preserve">Expanding offshore unpopular – Trump will lose popularity.  </w:t>
      </w:r>
    </w:p>
    <w:p w14:paraId="781CE3F9" w14:textId="77777777" w:rsidR="00D108BC" w:rsidRPr="00EB3A24" w:rsidRDefault="00D108BC" w:rsidP="00D108BC">
      <w:r w:rsidRPr="00EB3A24">
        <w:t xml:space="preserve">Miranda </w:t>
      </w:r>
      <w:r w:rsidRPr="00EB3A24">
        <w:rPr>
          <w:rStyle w:val="Style13ptBold"/>
        </w:rPr>
        <w:t>Green</w:t>
      </w:r>
      <w:r w:rsidRPr="00EB3A24">
        <w:t xml:space="preserve">, </w:t>
      </w:r>
      <w:r>
        <w:t xml:space="preserve">Writer at The Hill, </w:t>
      </w:r>
      <w:r w:rsidRPr="00EB3A24">
        <w:t>5-8-</w:t>
      </w:r>
      <w:r w:rsidRPr="00EB3A24">
        <w:rPr>
          <w:rStyle w:val="Style13ptBold"/>
        </w:rPr>
        <w:t>2018</w:t>
      </w:r>
      <w:r w:rsidRPr="00EB3A24">
        <w:t xml:space="preserve">, "Majority of voters oppose Trump offshore drilling plan: poll," </w:t>
      </w:r>
      <w:proofErr w:type="spellStart"/>
      <w:r w:rsidRPr="00EB3A24">
        <w:t>TheHill</w:t>
      </w:r>
      <w:proofErr w:type="spellEnd"/>
      <w:r w:rsidRPr="00EB3A24">
        <w:t>, https://thehill.com/policy/energy-environment/386695-60-percent-of-voters-oppose-the-trump-administrations-offshore</w:t>
      </w:r>
    </w:p>
    <w:p w14:paraId="0762C018" w14:textId="77777777" w:rsidR="00D108BC" w:rsidRPr="00EB3A24" w:rsidRDefault="00D108BC" w:rsidP="00D108BC">
      <w:pPr>
        <w:rPr>
          <w:sz w:val="16"/>
        </w:rPr>
      </w:pPr>
      <w:r w:rsidRPr="00EB3A24">
        <w:rPr>
          <w:rStyle w:val="StyleUnderline"/>
          <w:highlight w:val="yellow"/>
        </w:rPr>
        <w:t>More than half of voters oppose</w:t>
      </w:r>
      <w:r w:rsidRPr="00EB3A24">
        <w:rPr>
          <w:rStyle w:val="StyleUnderline"/>
        </w:rPr>
        <w:t xml:space="preserve"> </w:t>
      </w:r>
      <w:r w:rsidRPr="00EB3A24">
        <w:rPr>
          <w:sz w:val="16"/>
        </w:rPr>
        <w:t xml:space="preserve">proposed </w:t>
      </w:r>
      <w:r w:rsidRPr="00EB3A24">
        <w:rPr>
          <w:rStyle w:val="StyleUnderline"/>
          <w:highlight w:val="yellow"/>
        </w:rPr>
        <w:t>plans</w:t>
      </w:r>
      <w:r w:rsidRPr="00EB3A24">
        <w:rPr>
          <w:sz w:val="16"/>
        </w:rPr>
        <w:t xml:space="preserve"> </w:t>
      </w:r>
      <w:r w:rsidRPr="00EB3A24">
        <w:rPr>
          <w:rStyle w:val="StyleUnderline"/>
        </w:rPr>
        <w:t>by</w:t>
      </w:r>
      <w:r w:rsidRPr="00EB3A24">
        <w:rPr>
          <w:sz w:val="16"/>
        </w:rPr>
        <w:t xml:space="preserve"> the </w:t>
      </w:r>
      <w:r w:rsidRPr="00EB3A24">
        <w:rPr>
          <w:rStyle w:val="StyleUnderline"/>
        </w:rPr>
        <w:t>Trump</w:t>
      </w:r>
      <w:r w:rsidRPr="00EB3A24">
        <w:rPr>
          <w:sz w:val="16"/>
        </w:rPr>
        <w:t xml:space="preserve"> administration </w:t>
      </w:r>
      <w:r w:rsidRPr="00EB3A24">
        <w:rPr>
          <w:rStyle w:val="StyleUnderline"/>
          <w:highlight w:val="yellow"/>
        </w:rPr>
        <w:t>to expand oil and gas drilling</w:t>
      </w:r>
      <w:r w:rsidRPr="00EB3A24">
        <w:rPr>
          <w:rStyle w:val="StyleUnderline"/>
        </w:rPr>
        <w:t xml:space="preserve"> </w:t>
      </w:r>
      <w:r w:rsidRPr="00EB3A24">
        <w:rPr>
          <w:rStyle w:val="StyleUnderline"/>
          <w:highlight w:val="yellow"/>
        </w:rPr>
        <w:t>off coast</w:t>
      </w:r>
      <w:r w:rsidRPr="00EB3A24">
        <w:rPr>
          <w:rStyle w:val="StyleUnderline"/>
        </w:rPr>
        <w:t>al states</w:t>
      </w:r>
      <w:r w:rsidRPr="00EB3A24">
        <w:rPr>
          <w:sz w:val="16"/>
        </w:rPr>
        <w:t xml:space="preserve">, </w:t>
      </w:r>
      <w:r w:rsidRPr="00EB3A24">
        <w:rPr>
          <w:rStyle w:val="StyleUnderline"/>
        </w:rPr>
        <w:t>according to a poll</w:t>
      </w:r>
      <w:r w:rsidRPr="00EB3A24">
        <w:rPr>
          <w:sz w:val="16"/>
        </w:rPr>
        <w:t xml:space="preserve"> out Tuesday. </w:t>
      </w:r>
      <w:hyperlink r:id="rId288" w:history="1">
        <w:r w:rsidRPr="00EB3A24">
          <w:rPr>
            <w:rStyle w:val="Hyperlink"/>
            <w:sz w:val="16"/>
          </w:rPr>
          <w:t>The survey</w:t>
        </w:r>
      </w:hyperlink>
      <w:r w:rsidRPr="00EB3A24">
        <w:rPr>
          <w:sz w:val="16"/>
        </w:rPr>
        <w:t xml:space="preserve"> conducted by the Program for Public Consultation at the University of Maryland found that </w:t>
      </w:r>
      <w:r w:rsidRPr="00EB3A24">
        <w:rPr>
          <w:rStyle w:val="StyleUnderline"/>
          <w:highlight w:val="yellow"/>
        </w:rPr>
        <w:t>60 percent of voters</w:t>
      </w:r>
      <w:r w:rsidRPr="00EB3A24">
        <w:rPr>
          <w:rStyle w:val="StyleUnderline"/>
        </w:rPr>
        <w:t xml:space="preserve"> surveyed </w:t>
      </w:r>
      <w:r w:rsidRPr="00EB3A24">
        <w:rPr>
          <w:rStyle w:val="StyleUnderline"/>
          <w:highlight w:val="yellow"/>
        </w:rPr>
        <w:t>are against</w:t>
      </w:r>
      <w:r w:rsidRPr="00EB3A24">
        <w:rPr>
          <w:sz w:val="16"/>
        </w:rPr>
        <w:t xml:space="preserve"> the Interior Department's </w:t>
      </w:r>
      <w:r w:rsidRPr="00EB3A24">
        <w:rPr>
          <w:rStyle w:val="StyleUnderline"/>
          <w:highlight w:val="yellow"/>
        </w:rPr>
        <w:t>plan to lift a ban on oil drilling</w:t>
      </w:r>
      <w:r w:rsidRPr="00EB3A24">
        <w:rPr>
          <w:rStyle w:val="StyleUnderline"/>
        </w:rPr>
        <w:t xml:space="preserve"> </w:t>
      </w:r>
      <w:r w:rsidRPr="00EB3A24">
        <w:rPr>
          <w:rStyle w:val="StyleUnderline"/>
          <w:highlight w:val="yellow"/>
        </w:rPr>
        <w:t>along coast</w:t>
      </w:r>
      <w:r w:rsidRPr="00EB3A24">
        <w:rPr>
          <w:rStyle w:val="StyleUnderline"/>
        </w:rPr>
        <w:t xml:space="preserve">lines </w:t>
      </w:r>
      <w:r w:rsidRPr="00EB3A24">
        <w:rPr>
          <w:rStyle w:val="StyleUnderline"/>
          <w:highlight w:val="yellow"/>
        </w:rPr>
        <w:t>and expand drilling</w:t>
      </w:r>
      <w:r w:rsidRPr="00EB3A24">
        <w:rPr>
          <w:rStyle w:val="StyleUnderline"/>
        </w:rPr>
        <w:t xml:space="preserve"> around Alaska</w:t>
      </w:r>
      <w:r w:rsidRPr="00EB3A24">
        <w:rPr>
          <w:sz w:val="16"/>
        </w:rPr>
        <w:t>.</w:t>
      </w:r>
    </w:p>
    <w:p w14:paraId="6A0A8006" w14:textId="6D66387A" w:rsidR="005220FA" w:rsidRDefault="005220FA" w:rsidP="00D108BC">
      <w:pPr>
        <w:pStyle w:val="Heading3"/>
      </w:pPr>
      <w:r>
        <w:t>2AC---Climate Link Stuff</w:t>
      </w:r>
    </w:p>
    <w:p w14:paraId="33F6C762" w14:textId="77777777" w:rsidR="005220FA" w:rsidRDefault="005220FA" w:rsidP="005220FA">
      <w:pPr>
        <w:pStyle w:val="Heading4"/>
      </w:pPr>
      <w:r>
        <w:t>Swing voters are fake and even if they aren’t climate is strongly divided across party lines</w:t>
      </w:r>
    </w:p>
    <w:p w14:paraId="1D4BCD53" w14:textId="77777777" w:rsidR="005220FA" w:rsidRDefault="005220FA" w:rsidP="005220FA">
      <w:r>
        <w:t xml:space="preserve">Alvin </w:t>
      </w:r>
      <w:r w:rsidRPr="00983BC5">
        <w:rPr>
          <w:rStyle w:val="Heading4Char"/>
        </w:rPr>
        <w:t>Chang ’16</w:t>
      </w:r>
      <w:r>
        <w:t xml:space="preserve">, a data journalist at the Boston Globe, ESPN, and the Connecticut Mirror. I currently teach data journalism at the New School and have a master's degree from NYU's Interactive Telecommunications </w:t>
      </w:r>
      <w:proofErr w:type="gramStart"/>
      <w:r>
        <w:t>Program ,”How</w:t>
      </w:r>
      <w:proofErr w:type="gramEnd"/>
      <w:r>
        <w:t xml:space="preserve"> the swing voter went extinct.” Vox, Nov. 4 2016, </w:t>
      </w:r>
      <w:hyperlink r:id="rId289" w:history="1">
        <w:r w:rsidRPr="00DB20F4">
          <w:rPr>
            <w:rStyle w:val="Hyperlink"/>
          </w:rPr>
          <w:t>https://www.vox.com/policy-and-politics/2016/11/4/13496688/swing-voters-dying-cartoon</w:t>
        </w:r>
      </w:hyperlink>
    </w:p>
    <w:p w14:paraId="0010B103" w14:textId="77777777" w:rsidR="005220FA" w:rsidRPr="008412CB" w:rsidRDefault="005220FA" w:rsidP="005220FA">
      <w:pPr>
        <w:rPr>
          <w:rStyle w:val="StyleUnderline"/>
        </w:rPr>
      </w:pPr>
      <w:r w:rsidRPr="00480538">
        <w:rPr>
          <w:rStyle w:val="StyleUnderline"/>
        </w:rPr>
        <w:t>We know swing voters are going extinct because of a political scientist named Corwin Smidt</w:t>
      </w:r>
      <w:r w:rsidRPr="008412CB">
        <w:rPr>
          <w:sz w:val="16"/>
        </w:rPr>
        <w:t xml:space="preserve"> A few years ago, Smidt, who works at Michigan State University, was trying to reconcile two things. One was that </w:t>
      </w:r>
      <w:r w:rsidRPr="00480538">
        <w:rPr>
          <w:rStyle w:val="StyleUnderline"/>
        </w:rPr>
        <w:t>there were more and more people identifying as independents,</w:t>
      </w:r>
      <w:r w:rsidRPr="008412CB">
        <w:rPr>
          <w:sz w:val="16"/>
        </w:rPr>
        <w:t xml:space="preserve"> rather than Democrats or Republicans. That should've meant that there were a huge number of people who were willing to change their minds, since they weren't partisan. But </w:t>
      </w:r>
      <w:r w:rsidRPr="00480538">
        <w:rPr>
          <w:rStyle w:val="StyleUnderline"/>
        </w:rPr>
        <w:t>Smidt also noticed that over this time period, the presidential election maps didn't change much.</w:t>
      </w:r>
      <w:r w:rsidRPr="008412CB">
        <w:rPr>
          <w:sz w:val="16"/>
        </w:rPr>
        <w:t xml:space="preserve"> It was “much more rigid." One way to reconcile these two things was to believe that independents were no longer participating, which means there were fewer nonpartisan voters. But Smidt had another question: Are these self-labeled nonpartisans actually willing to vote for Republicans one election and Democrats in another? </w:t>
      </w:r>
      <w:proofErr w:type="gramStart"/>
      <w:r w:rsidRPr="008412CB">
        <w:rPr>
          <w:sz w:val="16"/>
        </w:rPr>
        <w:t>So</w:t>
      </w:r>
      <w:proofErr w:type="gramEnd"/>
      <w:r w:rsidRPr="008412CB">
        <w:rPr>
          <w:sz w:val="16"/>
        </w:rPr>
        <w:t xml:space="preserve"> he decided to study historical surveys that asks Americans about how they voted. He came up with four groups for the respondents: He did this for every year going back 50 years. What he found was simple, though shocking: Even though more and more people don’t align with a party, they still consistently behave like reliable partisans and repeatedly vote for the same party. In other words, </w:t>
      </w:r>
      <w:r w:rsidRPr="008412CB">
        <w:rPr>
          <w:rStyle w:val="StyleUnderline"/>
        </w:rPr>
        <w:t>swing voters are dying</w:t>
      </w:r>
      <w:r w:rsidRPr="008412CB">
        <w:rPr>
          <w:sz w:val="16"/>
        </w:rPr>
        <w:t xml:space="preserve">. Why are swing voters going extinct? Most voters look at where the parties stand on the issues, and then they pick one that best reflects their own views. But </w:t>
      </w:r>
      <w:r w:rsidRPr="008412CB">
        <w:rPr>
          <w:rStyle w:val="StyleUnderline"/>
        </w:rPr>
        <w:t>if you don’t pay enough attention to tell the parties apart</w:t>
      </w:r>
      <w:r w:rsidRPr="008412CB">
        <w:rPr>
          <w:sz w:val="16"/>
        </w:rPr>
        <w:t xml:space="preserve">, then you won’t know which party you agree with. That makes </w:t>
      </w:r>
      <w:r w:rsidRPr="008412CB">
        <w:rPr>
          <w:rStyle w:val="StyleUnderline"/>
        </w:rPr>
        <w:t>you more likely to swing between parties</w:t>
      </w:r>
      <w:r w:rsidRPr="008412CB">
        <w:rPr>
          <w:sz w:val="16"/>
        </w:rPr>
        <w:t xml:space="preserve">. </w:t>
      </w:r>
      <w:proofErr w:type="gramStart"/>
      <w:r w:rsidRPr="008412CB">
        <w:rPr>
          <w:sz w:val="16"/>
        </w:rPr>
        <w:t>So</w:t>
      </w:r>
      <w:proofErr w:type="gramEnd"/>
      <w:r w:rsidRPr="008412CB">
        <w:rPr>
          <w:sz w:val="16"/>
        </w:rPr>
        <w:t xml:space="preserve"> if we redraw the picture at the top, it would look like this. Notice how similar the two sides look to her: And it used to be common for people with less political knowledge to switch the party they supported from election to election — whether or not they voted. But </w:t>
      </w:r>
      <w:r w:rsidRPr="008412CB">
        <w:rPr>
          <w:rStyle w:val="StyleUnderline"/>
        </w:rPr>
        <w:t>over time, this party switching has become far less common: This is because now even low-information voters can tell the two parties apart:</w:t>
      </w:r>
      <w:r w:rsidRPr="008412CB">
        <w:rPr>
          <w:sz w:val="16"/>
        </w:rPr>
        <w:t xml:space="preserve"> Even low-information voters say there’s an important difference between Republicans and Democrats In 1960, both partisans and nonpartisans were much less likely to say there was a big difference between Republicans and Democrats. Now almost all strong partisans would say yes — and even half of nonpartisans would say yes. In short, </w:t>
      </w:r>
      <w:r w:rsidRPr="008412CB">
        <w:rPr>
          <w:rStyle w:val="StyleUnderline"/>
        </w:rPr>
        <w:t>voters are more confident that they know exactly what they’re voting for when they look at the “D” or the “R” next to a candidate’s name — no matter how partisan they are</w:t>
      </w:r>
      <w:r w:rsidRPr="008412CB">
        <w:rPr>
          <w:sz w:val="16"/>
        </w:rPr>
        <w:t xml:space="preserve">. And it's not just about partisanship. A modern-day person with low political awareness can tell the parties apart just as well as someone who had high awareness in 1968: </w:t>
      </w:r>
      <w:r w:rsidRPr="008412CB">
        <w:rPr>
          <w:rStyle w:val="StyleUnderline"/>
        </w:rPr>
        <w:t>How is it that swing voters can now tell the parties apart?</w:t>
      </w:r>
      <w:r w:rsidRPr="008412CB">
        <w:rPr>
          <w:sz w:val="16"/>
        </w:rPr>
        <w:t xml:space="preserve"> Polarization. It's not that the people have changed. Rather, it's the parties. Let's go back to the drawing at the top of the story. Here's where we were in the 1950s, where a low-information voter would look at the parties and not be able to tell the difference. But over the past 50 years, </w:t>
      </w:r>
      <w:r w:rsidRPr="008412CB">
        <w:rPr>
          <w:rStyle w:val="StyleUnderline"/>
        </w:rPr>
        <w:t>the two parties have evolved very distinct platforms.</w:t>
      </w:r>
      <w:r w:rsidRPr="008412CB">
        <w:rPr>
          <w:sz w:val="16"/>
        </w:rPr>
        <w:t xml:space="preserve"> In the 1968 election, neither Republican Richard Nixon nor Democrat Hubert Humphrey articulated clear views on what he would in Vietnam. "This ambivalence and deliberate obfuscating can create opportunity to win voters over," Smidt said. Before Ronald Reagan, the Republican Party didn't have an anti-abortion position. At the 1996 State of the Union, Bill Clinton said, "The era of big government is over." It was a lot harder to pin down each party to specific issues, especially for those who weren't paying close attention. </w:t>
      </w:r>
      <w:r w:rsidRPr="008412CB">
        <w:rPr>
          <w:rStyle w:val="StyleUnderline"/>
        </w:rPr>
        <w:t>But now the party lines are clear on abortion, taxes, climate change, health care, same-sex marriage</w:t>
      </w:r>
      <w:r w:rsidRPr="008412CB">
        <w:rPr>
          <w:sz w:val="16"/>
        </w:rPr>
        <w:t xml:space="preserve"> — the list goes on. That's why when we look at how much Republicans and Democrats agree in the House and Senate, </w:t>
      </w:r>
      <w:r w:rsidRPr="008412CB">
        <w:rPr>
          <w:rStyle w:val="StyleUnderline"/>
        </w:rPr>
        <w:t>we see more and more polarization:</w:t>
      </w:r>
    </w:p>
    <w:p w14:paraId="1B637AFC" w14:textId="77777777" w:rsidR="005220FA" w:rsidRDefault="005220FA" w:rsidP="005220FA">
      <w:pPr>
        <w:pStyle w:val="Heading4"/>
      </w:pPr>
      <w:r>
        <w:t xml:space="preserve">Swing voters don’t care about climate and </w:t>
      </w:r>
      <w:proofErr w:type="spellStart"/>
      <w:r>
        <w:t>its</w:t>
      </w:r>
      <w:proofErr w:type="spellEnd"/>
      <w:r>
        <w:t xml:space="preserve"> not a key 2020 issue</w:t>
      </w:r>
    </w:p>
    <w:p w14:paraId="5271E68C" w14:textId="77777777" w:rsidR="005220FA" w:rsidRDefault="005220FA" w:rsidP="005220FA">
      <w:r>
        <w:t xml:space="preserve">Michael Wallace ’20, Author at Harvard Political </w:t>
      </w:r>
      <w:proofErr w:type="spellStart"/>
      <w:r>
        <w:t>review</w:t>
      </w:r>
      <w:proofErr w:type="gramStart"/>
      <w:r>
        <w:t>,”Climate</w:t>
      </w:r>
      <w:proofErr w:type="spellEnd"/>
      <w:proofErr w:type="gramEnd"/>
      <w:r>
        <w:t xml:space="preserve"> Change and the 2020 Electoral Spotlight.” Harvard Political Review, Mar 5, 2020, </w:t>
      </w:r>
      <w:hyperlink r:id="rId290" w:history="1">
        <w:r w:rsidRPr="00DB20F4">
          <w:rPr>
            <w:rStyle w:val="Hyperlink"/>
          </w:rPr>
          <w:t>https://harvardpolitics.com/united-states/climate-change-and-the-2020-electoral-spotlight/</w:t>
        </w:r>
      </w:hyperlink>
    </w:p>
    <w:p w14:paraId="76A65788" w14:textId="77777777" w:rsidR="005220FA" w:rsidRPr="0078043F" w:rsidRDefault="005220FA" w:rsidP="005220FA">
      <w:pPr>
        <w:rPr>
          <w:sz w:val="16"/>
        </w:rPr>
      </w:pPr>
      <w:r w:rsidRPr="0078043F">
        <w:rPr>
          <w:sz w:val="16"/>
        </w:rPr>
        <w:t xml:space="preserve">The rise of this young and previously unremarkable portion of the electorate has forced many candidates to reconsider which issues their campaigns will prioritize. To win office, they are realizing that they may have to more closely align their platforms with the demands of young people. Whereas older voters have traditionally pushed politicians to focus </w:t>
      </w:r>
      <w:r w:rsidRPr="0078043F">
        <w:rPr>
          <w:rStyle w:val="StyleUnderline"/>
        </w:rPr>
        <w:t>on</w:t>
      </w:r>
      <w:r w:rsidRPr="0078043F">
        <w:rPr>
          <w:sz w:val="16"/>
        </w:rPr>
        <w:t xml:space="preserve"> issues like healthcare, trade, and national security, younger voters are refocusing the national conversation around issues like affordable education, gun control, civil rights, and, importantly, </w:t>
      </w:r>
      <w:r w:rsidRPr="0078043F">
        <w:rPr>
          <w:rStyle w:val="StyleUnderline"/>
        </w:rPr>
        <w:t>climate change</w:t>
      </w:r>
      <w:r w:rsidRPr="0078043F">
        <w:rPr>
          <w:sz w:val="16"/>
        </w:rPr>
        <w:t xml:space="preserve">. On this last issue in particular, </w:t>
      </w:r>
      <w:r w:rsidRPr="0078043F">
        <w:rPr>
          <w:rStyle w:val="StyleUnderline"/>
        </w:rPr>
        <w:t>candidates will have to walk a fine line between alienating swing voters by adopting radical climate proposals and angering youth activists by paying too little attention to climate.</w:t>
      </w:r>
      <w:r>
        <w:rPr>
          <w:rStyle w:val="StyleUnderline"/>
        </w:rPr>
        <w:t xml:space="preserve"> </w:t>
      </w:r>
      <w:r w:rsidRPr="0078043F">
        <w:rPr>
          <w:sz w:val="16"/>
          <w:szCs w:val="16"/>
        </w:rPr>
        <w:t>Climate’s Struggle to Take Center Stage</w:t>
      </w:r>
      <w:r>
        <w:rPr>
          <w:sz w:val="16"/>
          <w:szCs w:val="16"/>
        </w:rPr>
        <w:t xml:space="preserve"> </w:t>
      </w:r>
      <w:r w:rsidRPr="0078043F">
        <w:rPr>
          <w:sz w:val="16"/>
          <w:szCs w:val="16"/>
        </w:rPr>
        <w:t>Climate change has rapidly developed from a side note of public policy discussions to a key issue for many young voters. According to the biannual Youth Poll conducted by the Harvard Institute of Politics, 46 percent of young Americans believe that the government should do more to mitigate the effects of climate change, even if doing so would mean sacrificing sustained economic growth. Moreover, 34 percent of young Americans say that environmental protection should be the primary foreign policy goal of the United States, a level of support exceeded only by support for protecting human rights abroad. For young voters, climate change is no longer a side note — it may be the most critical factor they consider when casting their ballots this November.</w:t>
      </w:r>
      <w:r>
        <w:rPr>
          <w:sz w:val="16"/>
          <w:szCs w:val="16"/>
        </w:rPr>
        <w:t xml:space="preserve"> </w:t>
      </w:r>
      <w:r w:rsidRPr="0078043F">
        <w:rPr>
          <w:sz w:val="16"/>
          <w:szCs w:val="16"/>
        </w:rPr>
        <w:t>This shifting perception of climate change has been driven in part by the increasing frequency and severity of climate-related emergencies, from stronger hurricanes in the Caribbean to larger wildfires in California and Australia. However, it has been youth activism on the part of individuals and organizations like Greta Thunberg, the Sunrise Movement, Zero Hour, and the U.S. Youth Climate Strike that has brought the vernacular of the climate crisis into the national spotlight. Young people have called for a range of policies to mitigate the effects of climate change, from the implementation of a Green New Deal — a plan to make the United States carbon-neutral by 2030 — to the declaration of the climate crisis as a national emergency. In past election cycles, these measures were embraced only by candidates on the fringe, yet in 2020, they have been embraced by almost every major Democratic candidate for president.</w:t>
      </w:r>
      <w:r>
        <w:rPr>
          <w:sz w:val="16"/>
          <w:szCs w:val="16"/>
        </w:rPr>
        <w:t xml:space="preserve"> </w:t>
      </w:r>
      <w:r w:rsidRPr="0078043F">
        <w:rPr>
          <w:sz w:val="16"/>
          <w:szCs w:val="16"/>
        </w:rPr>
        <w:t>Chris D’Agostino, the lead of Sunrise Movement’s policy and action teams for Massachusetts, traces this change back to a growing sense of frustration among young people. “I think the anger of the youth — and the realization that the Republican party doesn’t have much of a future with the youth — is going to accelerate this issue,” he told the HPR. “That’s what’s driving people to adopt more ambitious climate stances.”</w:t>
      </w:r>
      <w:r>
        <w:rPr>
          <w:sz w:val="16"/>
          <w:szCs w:val="16"/>
        </w:rPr>
        <w:t xml:space="preserve"> </w:t>
      </w:r>
      <w:r w:rsidRPr="0078043F">
        <w:rPr>
          <w:rStyle w:val="StyleUnderline"/>
        </w:rPr>
        <w:t>However, the pressure to satisfy both young activists and the all-important older swing voters in the general election will likely shift climate change out of candidates’ main focus in favor of more traditional issues that consistently appeal to the centrist voters</w:t>
      </w:r>
      <w:r w:rsidRPr="0078043F">
        <w:rPr>
          <w:sz w:val="16"/>
        </w:rPr>
        <w:t xml:space="preserve"> that Democrats will need to defeat President Trump. Such issues include the question of electability.</w:t>
      </w:r>
      <w:r>
        <w:rPr>
          <w:sz w:val="16"/>
        </w:rPr>
        <w:t xml:space="preserve"> </w:t>
      </w:r>
      <w:r w:rsidRPr="0078043F">
        <w:rPr>
          <w:sz w:val="16"/>
          <w:szCs w:val="16"/>
        </w:rPr>
        <w:t>For Harvard government professor Dustin Tingley, an electable Democratic candidate needs to have a solid climate plan without making it the centerpiece of his or her campaign platform. “I think Democratic candidates would be wise to keep climate and the environment very much in the mix,” Tingley told the HPR. “But I don’t think running a presidential campaign predicated on climate change would be a recipe for winning.”</w:t>
      </w:r>
      <w:r>
        <w:rPr>
          <w:sz w:val="16"/>
          <w:szCs w:val="16"/>
        </w:rPr>
        <w:t xml:space="preserve"> </w:t>
      </w:r>
      <w:r w:rsidRPr="0078043F">
        <w:rPr>
          <w:rStyle w:val="StyleUnderline"/>
        </w:rPr>
        <w:t>Climate change</w:t>
      </w:r>
      <w:r w:rsidRPr="0078043F">
        <w:rPr>
          <w:sz w:val="16"/>
        </w:rPr>
        <w:t xml:space="preserve"> poses a distinct challenge to candidates both because most of its effects are currently intangible and because these </w:t>
      </w:r>
      <w:r w:rsidRPr="0078043F">
        <w:rPr>
          <w:rStyle w:val="StyleUnderline"/>
        </w:rPr>
        <w:t>effects will probably not impact older swing voters</w:t>
      </w:r>
      <w:r w:rsidRPr="0078043F">
        <w:rPr>
          <w:sz w:val="16"/>
        </w:rPr>
        <w:t xml:space="preserve"> to the same degree that they will young activists. Moreover, radical </w:t>
      </w:r>
      <w:r w:rsidRPr="0078043F">
        <w:rPr>
          <w:rStyle w:val="StyleUnderline"/>
        </w:rPr>
        <w:t xml:space="preserve">policies to mitigate the effects of climate change are often hard for voters to swallow </w:t>
      </w:r>
      <w:r w:rsidRPr="0078043F">
        <w:rPr>
          <w:sz w:val="16"/>
        </w:rPr>
        <w:t xml:space="preserve">— from carbon taxes to cap and trade, they are prone to criticism. Many climate policies face accusations of high prices or overly aspirational goals, especially from those who deny the existence or severity of climate change. President Trump, for instance, often bashes the Green New Deal to the delight of his supporters, claiming at one July 2019 campaign rally that it would “kill millions of jobs. It’ll crush the dreams of the poorest Americans.” Following his lead, commentators on the right frequently use the intangible nature of climate change to frame it as a nonissue that distracts from problems more deserving of attention. </w:t>
      </w:r>
    </w:p>
    <w:p w14:paraId="6678F1F7" w14:textId="77777777" w:rsidR="005220FA" w:rsidRDefault="005220FA" w:rsidP="005220FA">
      <w:pPr>
        <w:pStyle w:val="Heading4"/>
      </w:pPr>
      <w:r>
        <w:t>Even if swing voters like climate policies, they hate business regulation</w:t>
      </w:r>
    </w:p>
    <w:p w14:paraId="48E790C8" w14:textId="77777777" w:rsidR="005220FA" w:rsidRDefault="005220FA" w:rsidP="005220FA">
      <w:r>
        <w:t xml:space="preserve">Matthew </w:t>
      </w:r>
      <w:proofErr w:type="spellStart"/>
      <w:r w:rsidRPr="000B4E65">
        <w:rPr>
          <w:rStyle w:val="Heading4Char"/>
        </w:rPr>
        <w:t>Yglesias</w:t>
      </w:r>
      <w:proofErr w:type="spellEnd"/>
      <w:r w:rsidRPr="000B4E65">
        <w:rPr>
          <w:rStyle w:val="Heading4Char"/>
        </w:rPr>
        <w:t xml:space="preserve"> ’18</w:t>
      </w:r>
      <w:r>
        <w:t xml:space="preserve">, co-founded Vox and is now a senior correspondent focused on politics and economic </w:t>
      </w:r>
      <w:proofErr w:type="spellStart"/>
      <w:r>
        <w:t>policy</w:t>
      </w:r>
      <w:proofErr w:type="gramStart"/>
      <w:r>
        <w:t>,”Swing</w:t>
      </w:r>
      <w:proofErr w:type="spellEnd"/>
      <w:proofErr w:type="gramEnd"/>
      <w:r>
        <w:t xml:space="preserve"> Voters are extremely real.” Vox, Jul 23, 2018 </w:t>
      </w:r>
      <w:hyperlink r:id="rId291" w:history="1">
        <w:r w:rsidRPr="00DB20F4">
          <w:rPr>
            <w:rStyle w:val="Hyperlink"/>
          </w:rPr>
          <w:t>https://www.vox.com/2018/7/23/17575768/swing-voters-exist</w:t>
        </w:r>
      </w:hyperlink>
    </w:p>
    <w:p w14:paraId="76AA32C0" w14:textId="77777777" w:rsidR="005220FA" w:rsidRPr="0078043F" w:rsidRDefault="005220FA" w:rsidP="005220FA">
      <w:pPr>
        <w:rPr>
          <w:rStyle w:val="StyleUnderline"/>
        </w:rPr>
      </w:pPr>
      <w:r w:rsidRPr="0078043F">
        <w:rPr>
          <w:sz w:val="16"/>
        </w:rPr>
        <w:t xml:space="preserve">In the US Senate, the exact same cast of characters — Susan Collins (R-ME), Lisa Murkowski (R-AK), Heidi Heitkamp (D-ND), and Joe Manchin (D-WV) — are the swing votes on basically every issue from environmental regulation to abortion rights to health care because they are the moderates and they have moderate views on all the topics under discussion. </w:t>
      </w:r>
      <w:r w:rsidRPr="0078043F">
        <w:rPr>
          <w:rStyle w:val="StyleUnderline"/>
        </w:rPr>
        <w:t>A</w:t>
      </w:r>
      <w:r w:rsidRPr="0078043F">
        <w:rPr>
          <w:sz w:val="16"/>
        </w:rPr>
        <w:t xml:space="preserve"> more </w:t>
      </w:r>
      <w:r w:rsidRPr="0078043F">
        <w:rPr>
          <w:rStyle w:val="StyleUnderline"/>
        </w:rPr>
        <w:t>common situation for a swing voter is to</w:t>
      </w:r>
      <w:r w:rsidRPr="0078043F">
        <w:rPr>
          <w:sz w:val="16"/>
        </w:rPr>
        <w:t xml:space="preserve"> simply have views that cross-cut the partisan divide — to strongly believe in universal health care and in deporting all undocumented immigrants, or to favor free college and jail time for flag burners, or to live minimum wage regulations but </w:t>
      </w:r>
      <w:r w:rsidRPr="0078043F">
        <w:rPr>
          <w:rStyle w:val="StyleUnderline"/>
        </w:rPr>
        <w:t>dislike climate change regulations.</w:t>
      </w:r>
    </w:p>
    <w:p w14:paraId="7A69F7BE" w14:textId="77777777" w:rsidR="005220FA" w:rsidRDefault="005220FA" w:rsidP="005220FA">
      <w:pPr>
        <w:pStyle w:val="Heading4"/>
      </w:pPr>
      <w:r>
        <w:t xml:space="preserve">Swing voters want to reduce regulations on businesses </w:t>
      </w:r>
    </w:p>
    <w:p w14:paraId="4E5227F0" w14:textId="77777777" w:rsidR="005220FA" w:rsidRDefault="005220FA" w:rsidP="005220FA">
      <w:r>
        <w:t xml:space="preserve">Peter </w:t>
      </w:r>
      <w:proofErr w:type="spellStart"/>
      <w:r w:rsidRPr="000B4E65">
        <w:rPr>
          <w:rStyle w:val="Heading4Char"/>
        </w:rPr>
        <w:t>Brodnitz</w:t>
      </w:r>
      <w:proofErr w:type="spellEnd"/>
      <w:r w:rsidRPr="000B4E65">
        <w:rPr>
          <w:rStyle w:val="Heading4Char"/>
        </w:rPr>
        <w:t xml:space="preserve"> ’</w:t>
      </w:r>
      <w:proofErr w:type="gramStart"/>
      <w:r w:rsidRPr="000B4E65">
        <w:rPr>
          <w:rStyle w:val="Heading4Char"/>
        </w:rPr>
        <w:t>16</w:t>
      </w:r>
      <w:r>
        <w:t>,Founder</w:t>
      </w:r>
      <w:proofErr w:type="gramEnd"/>
      <w:r>
        <w:t xml:space="preserve"> and President of Expedition Strategies, “Swing Voters in Swing States Hold Balance In 2016.” Progressive Policy Institute, 2016, </w:t>
      </w:r>
      <w:hyperlink r:id="rId292" w:history="1">
        <w:r w:rsidRPr="00DB20F4">
          <w:rPr>
            <w:rStyle w:val="Hyperlink"/>
          </w:rPr>
          <w:t>https://www.progressivepolicy.org/wp-content/uploads/2016/04/2016.04-PPI-Poll_Swing-Voters-in-Swing-States.pdf</w:t>
        </w:r>
      </w:hyperlink>
    </w:p>
    <w:p w14:paraId="40D2FC07" w14:textId="77777777" w:rsidR="005220FA" w:rsidRDefault="005220FA" w:rsidP="005220FA">
      <w:pPr>
        <w:rPr>
          <w:sz w:val="16"/>
        </w:rPr>
      </w:pPr>
      <w:r w:rsidRPr="0078043F">
        <w:rPr>
          <w:rStyle w:val="StyleUnderline"/>
        </w:rPr>
        <w:t>SWING VOTERS</w:t>
      </w:r>
      <w:r w:rsidRPr="0078043F">
        <w:rPr>
          <w:sz w:val="16"/>
        </w:rPr>
        <w:t xml:space="preserve"> ARE MORE LIKELY THAN DEMOCRATS TO </w:t>
      </w:r>
      <w:r w:rsidRPr="0078043F">
        <w:rPr>
          <w:rStyle w:val="StyleUnderline"/>
        </w:rPr>
        <w:t>FAVOR REDUCING REGULATORY BURDENS ON U.S. BUSINESSES</w:t>
      </w:r>
      <w:r w:rsidRPr="0078043F">
        <w:rPr>
          <w:sz w:val="16"/>
        </w:rPr>
        <w:t xml:space="preserve">. While all voters say streamlining government regulations would help businesses, there are strong differences along party lines. </w:t>
      </w:r>
      <w:r w:rsidRPr="0078043F">
        <w:rPr>
          <w:rStyle w:val="StyleUnderline"/>
        </w:rPr>
        <w:t>70% of Swing voters agree (35% strongly agree) that if we had fewer regulations, it would be easier for business to grow and be successful.</w:t>
      </w:r>
      <w:r w:rsidRPr="0078043F">
        <w:rPr>
          <w:sz w:val="16"/>
        </w:rPr>
        <w:t xml:space="preserve"> Only 57% of Democrats agree with that statement, though 30% strongly agree.</w:t>
      </w:r>
    </w:p>
    <w:p w14:paraId="791B6A36" w14:textId="77777777" w:rsidR="005220FA" w:rsidRPr="00983BC5" w:rsidRDefault="005220FA" w:rsidP="005220FA">
      <w:pPr>
        <w:pStyle w:val="Heading4"/>
      </w:pPr>
      <w:r>
        <w:t>OR they like environmental regulations in which case, Trump’s implementation coming August 31</w:t>
      </w:r>
      <w:r w:rsidRPr="00983BC5">
        <w:rPr>
          <w:vertAlign w:val="superscript"/>
        </w:rPr>
        <w:t>st</w:t>
      </w:r>
      <w:r>
        <w:t xml:space="preserve"> thumps </w:t>
      </w:r>
    </w:p>
    <w:p w14:paraId="2BC6995F" w14:textId="77777777" w:rsidR="005220FA" w:rsidRPr="00DD21E1" w:rsidRDefault="005220FA" w:rsidP="005220FA">
      <w:pPr>
        <w:pStyle w:val="Heading4"/>
      </w:pPr>
      <w:r>
        <w:t>Climate change is polarizing and regulations are seen as threats to American independence</w:t>
      </w:r>
    </w:p>
    <w:p w14:paraId="7CF69FCF" w14:textId="77777777" w:rsidR="005220FA" w:rsidRDefault="005220FA" w:rsidP="005220FA">
      <w:r>
        <w:t xml:space="preserve">Andy </w:t>
      </w:r>
      <w:r w:rsidRPr="00BC00B5">
        <w:rPr>
          <w:rStyle w:val="Heading4Char"/>
        </w:rPr>
        <w:t>Stone ‘19</w:t>
      </w:r>
      <w:r>
        <w:t>, former senior energy reporter for Forbes and is now the producer and host of the Energy Policy Now Podcast from the University of Pennsylvania’s Kleinman Center for Energy Policy, and consultant on policy and communications issues with energy sector advisory firms, “Climate Change: A Real Force In The 2020 Campaign?.” Forbes, July 25, 2019, https://www.forbes.com/sites/andystone/2019/07/25/climate-change-a-real-force-in-the-2020-campaign/#45062c647395</w:t>
      </w:r>
    </w:p>
    <w:p w14:paraId="05919357" w14:textId="53CCD560" w:rsidR="005220FA" w:rsidRPr="005220FA" w:rsidRDefault="005220FA" w:rsidP="005220FA">
      <w:pPr>
        <w:rPr>
          <w:u w:val="single"/>
        </w:rPr>
      </w:pPr>
      <w:r w:rsidRPr="00DD21E1">
        <w:rPr>
          <w:sz w:val="16"/>
        </w:rPr>
        <w:t xml:space="preserve">Or, could it? </w:t>
      </w:r>
      <w:r w:rsidRPr="00DD21E1">
        <w:rPr>
          <w:rStyle w:val="StyleUnderline"/>
        </w:rPr>
        <w:t xml:space="preserve">Beginning with the Reagan era politics in the U.S. have been marked by increasing polarization between the two major parties </w:t>
      </w:r>
      <w:r w:rsidRPr="00DD21E1">
        <w:rPr>
          <w:sz w:val="16"/>
        </w:rPr>
        <w:t>and the emergence of identity politics, where individual and political identities increasingly become one in the same.</w:t>
      </w:r>
      <w:r>
        <w:rPr>
          <w:sz w:val="16"/>
        </w:rPr>
        <w:t xml:space="preserve"> </w:t>
      </w:r>
      <w:r w:rsidRPr="00DD21E1">
        <w:rPr>
          <w:rStyle w:val="StyleUnderline"/>
        </w:rPr>
        <w:t>Reagan was the first president to aggressively frame environmental protection as another form of governmental regulation</w:t>
      </w:r>
      <w:r w:rsidRPr="00DD21E1">
        <w:rPr>
          <w:sz w:val="16"/>
        </w:rPr>
        <w:t xml:space="preserve"> </w:t>
      </w:r>
      <w:r w:rsidRPr="00DD21E1">
        <w:rPr>
          <w:rStyle w:val="StyleUnderline"/>
        </w:rPr>
        <w:t>that would threaten American economic growth</w:t>
      </w:r>
      <w:r w:rsidRPr="00DD21E1">
        <w:rPr>
          <w:sz w:val="16"/>
        </w:rPr>
        <w:t xml:space="preserve">, and thus set the stage for the convergence of conservative and anti-environmental ideologies. By the time President Bill Clinton signed the Kyoto Protocol in 1997 </w:t>
      </w:r>
      <w:r w:rsidRPr="00DD21E1">
        <w:rPr>
          <w:rStyle w:val="StyleUnderline"/>
        </w:rPr>
        <w:t>Republicans had taken the idea to heart</w:t>
      </w:r>
      <w:r w:rsidRPr="00DD21E1">
        <w:rPr>
          <w:sz w:val="16"/>
        </w:rPr>
        <w:t>. In response to Kyoto the conservative Heritage Foundation pounced, calling the accord an affront to Congress and warning that it would “force Americans to sacrifice their personal and economic freedom to the whims of international bureaucracy.”</w:t>
      </w:r>
      <w:r>
        <w:rPr>
          <w:sz w:val="16"/>
        </w:rPr>
        <w:t xml:space="preserve"> </w:t>
      </w:r>
      <w:r>
        <w:t>Thus framed</w:t>
      </w:r>
      <w:r w:rsidRPr="00DD21E1">
        <w:rPr>
          <w:rStyle w:val="StyleUnderline"/>
        </w:rPr>
        <w:t xml:space="preserve">, climate action was not just an emerging facet of environmental protection but would become, to an </w:t>
      </w:r>
      <w:proofErr w:type="gramStart"/>
      <w:r w:rsidRPr="00DD21E1">
        <w:rPr>
          <w:rStyle w:val="StyleUnderline"/>
        </w:rPr>
        <w:t>ever expanding</w:t>
      </w:r>
      <w:proofErr w:type="gramEnd"/>
      <w:r w:rsidRPr="00DD21E1">
        <w:rPr>
          <w:rStyle w:val="StyleUnderline"/>
        </w:rPr>
        <w:t xml:space="preserve"> fringe, part of a global conspiracy to usurp America’s independence.</w:t>
      </w:r>
      <w:r>
        <w:rPr>
          <w:rStyle w:val="StyleUnderline"/>
        </w:rPr>
        <w:t xml:space="preserve"> </w:t>
      </w:r>
      <w:r w:rsidRPr="00DD21E1">
        <w:rPr>
          <w:sz w:val="16"/>
          <w:szCs w:val="16"/>
        </w:rPr>
        <w:t>“In the 1990s you had conservative donors, media and think tanks starting to pump out climate denial information, which really impacted candidates for the Republican party,” says Riley Dunlap, an environmental sociologist and professor emeritus at Oklahoma State University who has studied American attitudes to environment and climate for nearly half a century. “It became almost a litmus test.”</w:t>
      </w:r>
      <w:r>
        <w:rPr>
          <w:sz w:val="16"/>
          <w:szCs w:val="16"/>
        </w:rPr>
        <w:t xml:space="preserve"> </w:t>
      </w:r>
      <w:r w:rsidRPr="00DD21E1">
        <w:rPr>
          <w:sz w:val="16"/>
          <w:szCs w:val="16"/>
        </w:rPr>
        <w:t>The League of Conservation Voters has chronicled the growing rift between Democrats and Republicans on climate that resulted. In 1990 the LCV, which ranks politicians based on how positively they vote on environmental issues, recorded a 20-point divide between the environmental scores of Republican and Democratic politicians (with Republicans averaging a score in the 30 point range, Democrats around 50 points on a 100 point scale). Today the divide has widened to more than 70 points.</w:t>
      </w:r>
      <w:r>
        <w:rPr>
          <w:sz w:val="16"/>
          <w:szCs w:val="16"/>
        </w:rPr>
        <w:t xml:space="preserve"> </w:t>
      </w:r>
      <w:r w:rsidRPr="00DD21E1">
        <w:rPr>
          <w:rStyle w:val="StyleUnderline"/>
        </w:rPr>
        <w:t>For climate the implications of the shift are critical.</w:t>
      </w:r>
      <w:r w:rsidRPr="00DD21E1">
        <w:rPr>
          <w:sz w:val="16"/>
        </w:rPr>
        <w:t xml:space="preserve"> “Today, being a Republican or a Democrat is a key identity to people and that identity has become very strong,” says Dunlap. “And climate change denial has become part of people’s core identity as Republicans.”</w:t>
      </w:r>
      <w:r>
        <w:rPr>
          <w:sz w:val="16"/>
        </w:rPr>
        <w:t xml:space="preserve"> </w:t>
      </w:r>
      <w:r w:rsidRPr="00DD21E1">
        <w:rPr>
          <w:sz w:val="16"/>
          <w:szCs w:val="16"/>
        </w:rPr>
        <w:t>The rift has been reinforced by the phenomenon of negative partisanship. “Not only do you identify with your own party, but you see the other party as bad people, even a threat to the country.”</w:t>
      </w:r>
      <w:r>
        <w:rPr>
          <w:sz w:val="16"/>
          <w:szCs w:val="16"/>
        </w:rPr>
        <w:t xml:space="preserve"> </w:t>
      </w:r>
      <w:r w:rsidRPr="00DD21E1">
        <w:rPr>
          <w:rStyle w:val="StyleUnderline"/>
        </w:rPr>
        <w:t>What this may mean in the context of the coming 2020 election is that an individual can be concerned about climate change and accept climate science yet</w:t>
      </w:r>
      <w:r>
        <w:t xml:space="preserve">, as a strong partisan, </w:t>
      </w:r>
      <w:r w:rsidRPr="00DD21E1">
        <w:rPr>
          <w:rStyle w:val="StyleUnderline"/>
        </w:rPr>
        <w:t>be committed above all else to defeating the opposing party even when key interests align.</w:t>
      </w:r>
    </w:p>
    <w:p w14:paraId="3BF390BD" w14:textId="37198B87" w:rsidR="00D108BC" w:rsidRPr="00D108BC" w:rsidRDefault="00D108BC" w:rsidP="00D108BC">
      <w:pPr>
        <w:pStyle w:val="Heading3"/>
      </w:pPr>
      <w:r>
        <w:t>2AC---Corona Thumper</w:t>
      </w:r>
    </w:p>
    <w:p w14:paraId="06D9D7D9" w14:textId="77777777" w:rsidR="00D108BC" w:rsidRPr="008D7C3C" w:rsidRDefault="00D108BC" w:rsidP="00D108BC">
      <w:pPr>
        <w:pStyle w:val="Heading4"/>
      </w:pPr>
      <w:r>
        <w:t xml:space="preserve">COVID decides the outcome. </w:t>
      </w:r>
    </w:p>
    <w:p w14:paraId="6E3A569A" w14:textId="77777777" w:rsidR="00D108BC" w:rsidRPr="008D7C3C" w:rsidRDefault="00D108BC" w:rsidP="00D108BC">
      <w:r>
        <w:t xml:space="preserve">David </w:t>
      </w:r>
      <w:r w:rsidRPr="0006573F">
        <w:rPr>
          <w:rStyle w:val="Style13ptBold"/>
        </w:rPr>
        <w:t>Siders</w:t>
      </w:r>
      <w:r w:rsidRPr="0006573F">
        <w:t xml:space="preserve">, He previously was a senior writer for The Sacramento Bee, covering California state politics and Gov. Jerry Brown. During his time at The Bee, Siders focused on elections, the state budget and the politics of climate change., </w:t>
      </w:r>
      <w:r w:rsidRPr="0006573F">
        <w:rPr>
          <w:rStyle w:val="Style13ptBold"/>
        </w:rPr>
        <w:t>4-29</w:t>
      </w:r>
      <w:r w:rsidRPr="0006573F">
        <w:t>-2020, "‘The map is bigger now’: Coronavirus rewires 2020 election," https://www.politico.com/news/2020/04/22/swing-state-2020-coronavirus</w:t>
      </w:r>
      <w:r w:rsidRPr="008D7C3C">
        <w:t>-193460</w:t>
      </w:r>
    </w:p>
    <w:p w14:paraId="4F1949AE" w14:textId="77777777" w:rsidR="00D108BC" w:rsidRPr="008D7C3C" w:rsidRDefault="00D108BC" w:rsidP="00D108BC">
      <w:pPr>
        <w:ind w:left="720"/>
        <w:rPr>
          <w:sz w:val="16"/>
        </w:rPr>
      </w:pPr>
      <w:r w:rsidRPr="00A23DE2">
        <w:rPr>
          <w:rStyle w:val="StyleUnderline"/>
          <w:highlight w:val="yellow"/>
        </w:rPr>
        <w:t>The</w:t>
      </w:r>
      <w:r w:rsidRPr="008D7C3C">
        <w:rPr>
          <w:sz w:val="16"/>
        </w:rPr>
        <w:t xml:space="preserve"> economic and political </w:t>
      </w:r>
      <w:r w:rsidRPr="00A23DE2">
        <w:rPr>
          <w:rStyle w:val="StyleUnderline"/>
          <w:highlight w:val="yellow"/>
        </w:rPr>
        <w:t>impact of</w:t>
      </w:r>
      <w:r w:rsidRPr="000A2539">
        <w:rPr>
          <w:rStyle w:val="StyleUnderline"/>
        </w:rPr>
        <w:t xml:space="preserve"> the co</w:t>
      </w:r>
      <w:r w:rsidRPr="00A23DE2">
        <w:rPr>
          <w:rStyle w:val="StyleUnderline"/>
          <w:highlight w:val="yellow"/>
        </w:rPr>
        <w:t>rona</w:t>
      </w:r>
      <w:r w:rsidRPr="000A2539">
        <w:rPr>
          <w:rStyle w:val="StyleUnderline"/>
        </w:rPr>
        <w:t>virus crisis is beginning to reverberate across</w:t>
      </w:r>
      <w:r w:rsidRPr="008D7C3C">
        <w:rPr>
          <w:sz w:val="16"/>
        </w:rPr>
        <w:t xml:space="preserve"> the presidential </w:t>
      </w:r>
      <w:r w:rsidRPr="000A2539">
        <w:rPr>
          <w:rStyle w:val="StyleUnderline"/>
        </w:rPr>
        <w:t>battleground states</w:t>
      </w:r>
      <w:r w:rsidRPr="008D7C3C">
        <w:rPr>
          <w:sz w:val="16"/>
        </w:rPr>
        <w:t xml:space="preserve">, </w:t>
      </w:r>
      <w:r w:rsidRPr="00A23DE2">
        <w:rPr>
          <w:rStyle w:val="StyleUnderline"/>
          <w:highlight w:val="yellow"/>
        </w:rPr>
        <w:t>creat</w:t>
      </w:r>
      <w:r w:rsidRPr="000A2539">
        <w:rPr>
          <w:rStyle w:val="StyleUnderline"/>
        </w:rPr>
        <w:t>ing</w:t>
      </w:r>
      <w:r w:rsidRPr="008D7C3C">
        <w:rPr>
          <w:sz w:val="16"/>
        </w:rPr>
        <w:t xml:space="preserve"> unforeseen red-state </w:t>
      </w:r>
      <w:r w:rsidRPr="00A23DE2">
        <w:rPr>
          <w:rStyle w:val="StyleUnderline"/>
          <w:highlight w:val="yellow"/>
        </w:rPr>
        <w:t>opportunities for</w:t>
      </w:r>
      <w:r w:rsidRPr="000A2539">
        <w:rPr>
          <w:rStyle w:val="StyleUnderline"/>
        </w:rPr>
        <w:t xml:space="preserve"> Joe </w:t>
      </w:r>
      <w:r w:rsidRPr="00A23DE2">
        <w:rPr>
          <w:rStyle w:val="StyleUnderline"/>
          <w:highlight w:val="yellow"/>
        </w:rPr>
        <w:t>Biden</w:t>
      </w:r>
      <w:r w:rsidRPr="000A2539">
        <w:rPr>
          <w:rStyle w:val="StyleUnderline"/>
        </w:rPr>
        <w:t xml:space="preserve"> </w:t>
      </w:r>
      <w:r w:rsidRPr="00A23DE2">
        <w:rPr>
          <w:rStyle w:val="StyleUnderline"/>
          <w:highlight w:val="yellow"/>
        </w:rPr>
        <w:t>but also</w:t>
      </w:r>
      <w:r w:rsidRPr="000A2539">
        <w:rPr>
          <w:rStyle w:val="StyleUnderline"/>
        </w:rPr>
        <w:t xml:space="preserve"> offering promise </w:t>
      </w:r>
      <w:r w:rsidRPr="00A23DE2">
        <w:rPr>
          <w:rStyle w:val="StyleUnderline"/>
          <w:highlight w:val="yellow"/>
        </w:rPr>
        <w:t>for</w:t>
      </w:r>
      <w:r w:rsidRPr="008D7C3C">
        <w:rPr>
          <w:sz w:val="16"/>
        </w:rPr>
        <w:t xml:space="preserve"> President Donald </w:t>
      </w:r>
      <w:r w:rsidRPr="00A23DE2">
        <w:rPr>
          <w:rStyle w:val="StyleUnderline"/>
          <w:highlight w:val="yellow"/>
        </w:rPr>
        <w:t>Trump</w:t>
      </w:r>
      <w:r w:rsidRPr="008D7C3C">
        <w:rPr>
          <w:sz w:val="16"/>
        </w:rPr>
        <w:t xml:space="preserve"> in several Democratic-leaning states where his prospects once seemed limited. Interviews with more than 30 political strategists, campaign advisers and </w:t>
      </w:r>
      <w:r w:rsidRPr="000A2539">
        <w:rPr>
          <w:rStyle w:val="StyleUnderline"/>
        </w:rPr>
        <w:t>officials in both parties paint a portrait of an expanded swing state electoral map, upended by the coronavirus pandemic and the economic dislocation it has caused.</w:t>
      </w:r>
      <w:r>
        <w:rPr>
          <w:rStyle w:val="StyleUnderline"/>
        </w:rPr>
        <w:t xml:space="preserve"> </w:t>
      </w:r>
      <w:r w:rsidRPr="000A2539">
        <w:rPr>
          <w:rStyle w:val="StyleUnderline"/>
        </w:rPr>
        <w:t>In the industrial Midwestern states that unexpectedly flipped to Trump in 2016, Democrats</w:t>
      </w:r>
      <w:r w:rsidRPr="008D7C3C">
        <w:rPr>
          <w:sz w:val="16"/>
        </w:rPr>
        <w:t xml:space="preserve"> have more cause than ever to </w:t>
      </w:r>
      <w:r w:rsidRPr="000A2539">
        <w:rPr>
          <w:rStyle w:val="StyleUnderline"/>
        </w:rPr>
        <w:t>believe they can win back states</w:t>
      </w:r>
      <w:r>
        <w:rPr>
          <w:rStyle w:val="StyleUnderline"/>
        </w:rPr>
        <w:t xml:space="preserve"> </w:t>
      </w:r>
      <w:r w:rsidRPr="000A2539">
        <w:rPr>
          <w:rStyle w:val="StyleUnderline"/>
        </w:rPr>
        <w:t>such as Wisconsin and Michigan</w:t>
      </w:r>
      <w:r w:rsidRPr="008D7C3C">
        <w:rPr>
          <w:sz w:val="16"/>
        </w:rPr>
        <w:t xml:space="preserve">. In Arizona and Georgia, traditionally red states, </w:t>
      </w:r>
      <w:r w:rsidRPr="000A2539">
        <w:rPr>
          <w:rStyle w:val="StyleUnderline"/>
        </w:rPr>
        <w:t>party officials see the virus’ disproportionate effects on communities of color, helping to improve their chances of defeating Republicans.</w:t>
      </w:r>
      <w:r>
        <w:rPr>
          <w:rStyle w:val="StyleUnderline"/>
        </w:rPr>
        <w:t xml:space="preserve"> </w:t>
      </w:r>
      <w:r w:rsidRPr="008D7C3C">
        <w:rPr>
          <w:sz w:val="16"/>
        </w:rPr>
        <w:t xml:space="preserve">At the same time, </w:t>
      </w:r>
      <w:r w:rsidRPr="000A2539">
        <w:rPr>
          <w:rStyle w:val="StyleUnderline"/>
        </w:rPr>
        <w:t xml:space="preserve">the </w:t>
      </w:r>
      <w:r w:rsidRPr="00A23DE2">
        <w:rPr>
          <w:rStyle w:val="StyleUnderline"/>
          <w:highlight w:val="yellow"/>
        </w:rPr>
        <w:t>widespread disruption</w:t>
      </w:r>
      <w:r w:rsidRPr="000A2539">
        <w:rPr>
          <w:rStyle w:val="StyleUnderline"/>
        </w:rPr>
        <w:t xml:space="preserve"> has </w:t>
      </w:r>
      <w:r w:rsidRPr="00A23DE2">
        <w:rPr>
          <w:rStyle w:val="StyleUnderline"/>
          <w:highlight w:val="yellow"/>
        </w:rPr>
        <w:t>presented</w:t>
      </w:r>
      <w:r w:rsidRPr="000A2539">
        <w:rPr>
          <w:rStyle w:val="StyleUnderline"/>
        </w:rPr>
        <w:t xml:space="preserve"> the president with </w:t>
      </w:r>
      <w:r w:rsidRPr="00A23DE2">
        <w:rPr>
          <w:rStyle w:val="StyleUnderline"/>
          <w:highlight w:val="yellow"/>
        </w:rPr>
        <w:t>an opportunity to boost his standing</w:t>
      </w:r>
      <w:r w:rsidRPr="000A2539">
        <w:rPr>
          <w:rStyle w:val="StyleUnderline"/>
        </w:rPr>
        <w:t xml:space="preserve"> in competitive states such as Nevada and New Hampshire, where Trump was presumed to be at a slight disadvantage.</w:t>
      </w:r>
      <w:r>
        <w:rPr>
          <w:rStyle w:val="StyleUnderline"/>
        </w:rPr>
        <w:t xml:space="preserve"> </w:t>
      </w:r>
      <w:r w:rsidRPr="008D7C3C">
        <w:rPr>
          <w:sz w:val="16"/>
        </w:rPr>
        <w:t>The only certainty about the fall election, it seems, is more uncertainty about the state of the post-coronavirus political landscape. “In an economic and economic-only election like we’ve never in modern day seen, it certainly puts on and takes off some battleground states that didn’t previously exist,” said Jeff Roe, a prominent Republican Party strategist. In states significantly affected by the pandemic’s economic fallout, he said, “</w:t>
      </w:r>
      <w:r w:rsidRPr="009440AB">
        <w:rPr>
          <w:rStyle w:val="Emphasis"/>
        </w:rPr>
        <w:t>it will certainly go to</w:t>
      </w:r>
      <w:r w:rsidRPr="008D7C3C">
        <w:rPr>
          <w:sz w:val="16"/>
        </w:rPr>
        <w:t xml:space="preserve"> the economics, and when that happens, </w:t>
      </w:r>
      <w:r w:rsidRPr="009440AB">
        <w:rPr>
          <w:rStyle w:val="Emphasis"/>
        </w:rPr>
        <w:t>how</w:t>
      </w:r>
      <w:r w:rsidRPr="008D7C3C">
        <w:rPr>
          <w:sz w:val="16"/>
        </w:rPr>
        <w:t xml:space="preserve"> those </w:t>
      </w:r>
      <w:r w:rsidRPr="009440AB">
        <w:rPr>
          <w:rStyle w:val="Emphasis"/>
        </w:rPr>
        <w:t>states fared, how many job losses and losses of life happen</w:t>
      </w:r>
      <w:r w:rsidRPr="008D7C3C">
        <w:rPr>
          <w:sz w:val="16"/>
        </w:rPr>
        <w:t xml:space="preserve"> — that could be an opportunity to reshape the lens.” Some of the first signs of electoral upheaval are materializing in Florida, where GOP Gov. Ron DeSantis, a close Trump ally, is </w:t>
      </w:r>
      <w:hyperlink r:id="rId293" w:tgtFrame="_blank" w:history="1">
        <w:r w:rsidRPr="008D7C3C">
          <w:rPr>
            <w:rStyle w:val="Hyperlink"/>
            <w:sz w:val="16"/>
          </w:rPr>
          <w:t>one of the few big-state governors who has seen his approval ratings erode</w:t>
        </w:r>
      </w:hyperlink>
      <w:r w:rsidRPr="008D7C3C">
        <w:rPr>
          <w:sz w:val="16"/>
        </w:rPr>
        <w:t xml:space="preserve"> over his handling of the pandemic. </w:t>
      </w:r>
      <w:r w:rsidRPr="009440AB">
        <w:rPr>
          <w:rStyle w:val="StyleUnderline"/>
        </w:rPr>
        <w:t>The nation’s largest swing state</w:t>
      </w:r>
      <w:r w:rsidRPr="008D7C3C">
        <w:rPr>
          <w:sz w:val="16"/>
        </w:rPr>
        <w:t xml:space="preserve"> — which Trump carried narrowly in 2016 — </w:t>
      </w:r>
      <w:r w:rsidRPr="009440AB">
        <w:rPr>
          <w:rStyle w:val="StyleUnderline"/>
        </w:rPr>
        <w:t>has become Democrats’ Exhibit A in their case for the GOP’s mishandling of the pandemic</w:t>
      </w:r>
      <w:r w:rsidRPr="008D7C3C">
        <w:rPr>
          <w:sz w:val="16"/>
        </w:rPr>
        <w:t xml:space="preserve">. </w:t>
      </w:r>
      <w:r w:rsidRPr="009440AB">
        <w:rPr>
          <w:rStyle w:val="StyleUnderline"/>
        </w:rPr>
        <w:t>Spring breakers were allowed to crowd the state’s beaches</w:t>
      </w:r>
      <w:r w:rsidRPr="008D7C3C">
        <w:rPr>
          <w:sz w:val="16"/>
        </w:rPr>
        <w:t xml:space="preserve">. </w:t>
      </w:r>
      <w:r w:rsidRPr="009440AB">
        <w:rPr>
          <w:rStyle w:val="StyleUnderline"/>
        </w:rPr>
        <w:t>The virus spread to the state’s nursing homes and to The Villages</w:t>
      </w:r>
      <w:r w:rsidRPr="008D7C3C">
        <w:rPr>
          <w:sz w:val="16"/>
        </w:rPr>
        <w:t xml:space="preserve">, a largely Republican retirement community. And as </w:t>
      </w:r>
      <w:r w:rsidRPr="009440AB">
        <w:rPr>
          <w:rStyle w:val="StyleUnderline"/>
        </w:rPr>
        <w:t>hundreds of thousands of Floridians applied for unemployment benefits</w:t>
      </w:r>
      <w:r w:rsidRPr="008D7C3C">
        <w:rPr>
          <w:sz w:val="16"/>
        </w:rPr>
        <w:t xml:space="preserve">, they were stymied by a system Republicans privately acknowledge was designed by the previous Republican administration to make it harder to get benefits — a measure to lower the state’s reported number of jobless claims. As of last week, </w:t>
      </w:r>
      <w:r w:rsidRPr="009440AB">
        <w:rPr>
          <w:u w:val="single"/>
        </w:rPr>
        <w:t>only about 5 percent of applicants had received benefit payments</w:t>
      </w:r>
      <w:r w:rsidRPr="008D7C3C">
        <w:rPr>
          <w:sz w:val="16"/>
        </w:rPr>
        <w:t xml:space="preserve">. And that was before the state felt the full effect of the devastation to its travel and tourism industries, as Walt </w:t>
      </w:r>
      <w:r w:rsidRPr="009440AB">
        <w:rPr>
          <w:rStyle w:val="StyleUnderline"/>
        </w:rPr>
        <w:t>Disney World furloughed tens of thousands of employees</w:t>
      </w:r>
      <w:r w:rsidRPr="008D7C3C">
        <w:rPr>
          <w:sz w:val="16"/>
        </w:rPr>
        <w:t xml:space="preserve">. “I am the biggest Florida skeptic on the planet,” said Matt Bennett of the center-left group Third Way. “Before the crisis, I was of the view that Florida was a complete lost cause,” after “that godforsaken swamp broke my heart in 2000 and then again 2016.” Now, he said, between DeSantis’ delayed stay-at-home order and the state’s overwhelmed unemployment system, “I think that puts Florida back in play.” An early April poll by the University of North Florida supports that assessment with Biden leading Trump by 6 percentage points — </w:t>
      </w:r>
      <w:hyperlink r:id="rId294" w:anchor="polls" w:tgtFrame="_blank" w:history="1">
        <w:r w:rsidRPr="008D7C3C">
          <w:rPr>
            <w:rStyle w:val="Hyperlink"/>
            <w:sz w:val="16"/>
          </w:rPr>
          <w:t>his biggest lead in any Florida poll this year</w:t>
        </w:r>
      </w:hyperlink>
      <w:r w:rsidRPr="008D7C3C">
        <w:rPr>
          <w:sz w:val="16"/>
        </w:rPr>
        <w:t xml:space="preserve">. “DeSantis might f---k Florida up for Trump … Everybody saw all the spring breakers on the beach. That’s an indelible image. Once people see that, they don’t forget it,” said Pete </w:t>
      </w:r>
      <w:proofErr w:type="spellStart"/>
      <w:r w:rsidRPr="008D7C3C">
        <w:rPr>
          <w:sz w:val="16"/>
        </w:rPr>
        <w:t>Giangreco</w:t>
      </w:r>
      <w:proofErr w:type="spellEnd"/>
      <w:r w:rsidRPr="008D7C3C">
        <w:rPr>
          <w:sz w:val="16"/>
        </w:rPr>
        <w:t xml:space="preserve">, a Democratic strategist who has worked on nine presidential campaigns. Nationally, </w:t>
      </w:r>
      <w:proofErr w:type="spellStart"/>
      <w:r w:rsidRPr="008D7C3C">
        <w:rPr>
          <w:sz w:val="16"/>
        </w:rPr>
        <w:t>Giangreco</w:t>
      </w:r>
      <w:proofErr w:type="spellEnd"/>
      <w:r w:rsidRPr="008D7C3C">
        <w:rPr>
          <w:sz w:val="16"/>
        </w:rPr>
        <w:t xml:space="preserve"> said, the virus has, at a minimum, put Trump “in more of a defensive posture.” In neighboring Georgia — where </w:t>
      </w:r>
      <w:r w:rsidRPr="008D7C3C">
        <w:rPr>
          <w:rStyle w:val="StyleUnderline"/>
        </w:rPr>
        <w:t>communities</w:t>
      </w:r>
      <w:r w:rsidRPr="009440AB">
        <w:rPr>
          <w:rStyle w:val="StyleUnderline"/>
        </w:rPr>
        <w:t xml:space="preserve"> of color appear to have been disproportionately affected and where the rate of jobless claims earlier this month were tracking second only to Michigan</w:t>
      </w:r>
      <w:r w:rsidRPr="008D7C3C">
        <w:rPr>
          <w:sz w:val="16"/>
        </w:rPr>
        <w:t xml:space="preserve">, according to Tax Foundation calculations — Democrats see a similar opportunity to tap in to the electorate’s unrest. A senior Biden campaign official said the campaign sees a widening path into states with high numbers of working-class voters and people of color, such as Arizona and Georgia, noting unemployment claims that have hit Georgia particularly hard. </w:t>
      </w:r>
      <w:r w:rsidRPr="00A23DE2">
        <w:rPr>
          <w:rStyle w:val="Emphasis"/>
          <w:highlight w:val="yellow"/>
        </w:rPr>
        <w:t>Three-quarters of black voters</w:t>
      </w:r>
      <w:r w:rsidRPr="008D7C3C">
        <w:rPr>
          <w:rStyle w:val="Emphasis"/>
        </w:rPr>
        <w:t xml:space="preserve"> in competitive states </w:t>
      </w:r>
      <w:r w:rsidRPr="00A23DE2">
        <w:rPr>
          <w:rStyle w:val="Emphasis"/>
          <w:highlight w:val="yellow"/>
        </w:rPr>
        <w:t>say their lives have been affected by</w:t>
      </w:r>
      <w:r w:rsidRPr="008D7C3C">
        <w:rPr>
          <w:rStyle w:val="Emphasis"/>
        </w:rPr>
        <w:t xml:space="preserve"> the co</w:t>
      </w:r>
      <w:r w:rsidRPr="00A23DE2">
        <w:rPr>
          <w:rStyle w:val="Emphasis"/>
          <w:highlight w:val="yellow"/>
        </w:rPr>
        <w:t>rona</w:t>
      </w:r>
      <w:r w:rsidRPr="008D7C3C">
        <w:rPr>
          <w:rStyle w:val="Emphasis"/>
        </w:rPr>
        <w:t xml:space="preserve">virus, and </w:t>
      </w:r>
      <w:r w:rsidRPr="00A23DE2">
        <w:rPr>
          <w:rStyle w:val="Emphasis"/>
          <w:highlight w:val="yellow"/>
        </w:rPr>
        <w:t>46 percent have lost a job or work hours</w:t>
      </w:r>
      <w:r w:rsidRPr="008D7C3C">
        <w:rPr>
          <w:rStyle w:val="Emphasis"/>
        </w:rPr>
        <w:t xml:space="preserve"> </w:t>
      </w:r>
      <w:r w:rsidRPr="00A23DE2">
        <w:rPr>
          <w:rStyle w:val="Emphasis"/>
          <w:highlight w:val="yellow"/>
        </w:rPr>
        <w:t>because of it</w:t>
      </w:r>
      <w:r w:rsidRPr="008D7C3C">
        <w:rPr>
          <w:sz w:val="16"/>
        </w:rPr>
        <w:t>, acc</w:t>
      </w:r>
      <w:r w:rsidRPr="009440AB">
        <w:rPr>
          <w:rStyle w:val="StyleUnderline"/>
        </w:rPr>
        <w:t xml:space="preserve">ording to a survey of 800 registered black voters in Florida, Georgia, Michigan, Minnesota, Nevada, North Carolina, Pennsylvania and Wisconsin </w:t>
      </w:r>
      <w:r w:rsidRPr="008D7C3C">
        <w:rPr>
          <w:sz w:val="16"/>
        </w:rPr>
        <w:t xml:space="preserve">released last week by the progressive-leaning advocacy group </w:t>
      </w:r>
      <w:proofErr w:type="spellStart"/>
      <w:r w:rsidRPr="008D7C3C">
        <w:rPr>
          <w:sz w:val="16"/>
        </w:rPr>
        <w:t>BlackPAC</w:t>
      </w:r>
      <w:proofErr w:type="spellEnd"/>
      <w:r w:rsidRPr="008D7C3C">
        <w:rPr>
          <w:sz w:val="16"/>
        </w:rPr>
        <w:t xml:space="preserve">. </w:t>
      </w:r>
    </w:p>
    <w:p w14:paraId="182C7C3E" w14:textId="22A0AC54" w:rsidR="00D108BC" w:rsidRDefault="002F05AF" w:rsidP="002F05AF">
      <w:pPr>
        <w:pStyle w:val="Heading3"/>
      </w:pPr>
      <w:r>
        <w:t>AT: Alliances Impact</w:t>
      </w:r>
    </w:p>
    <w:p w14:paraId="5C82D795" w14:textId="77777777" w:rsidR="002F05AF" w:rsidRDefault="002F05AF" w:rsidP="002F05AF">
      <w:pPr>
        <w:pStyle w:val="Heading4"/>
      </w:pPr>
      <w:r>
        <w:t>COVID has wrecked almost every country – they are not in a position to fight a global war</w:t>
      </w:r>
    </w:p>
    <w:p w14:paraId="2295631F" w14:textId="77777777" w:rsidR="002F05AF" w:rsidRDefault="002F05AF" w:rsidP="002F05AF">
      <w:pPr>
        <w:pStyle w:val="Heading4"/>
      </w:pPr>
      <w:r>
        <w:t>Internal Link NU – Trump already wrecked alliances</w:t>
      </w:r>
    </w:p>
    <w:p w14:paraId="580856A1" w14:textId="77777777" w:rsidR="002F05AF" w:rsidRDefault="002F05AF" w:rsidP="002F05AF">
      <w:r>
        <w:t xml:space="preserve">Pete </w:t>
      </w:r>
      <w:proofErr w:type="spellStart"/>
      <w:r w:rsidRPr="008257F3">
        <w:rPr>
          <w:rStyle w:val="Heading4Char"/>
        </w:rPr>
        <w:t>Buttigiege</w:t>
      </w:r>
      <w:proofErr w:type="spellEnd"/>
      <w:r w:rsidRPr="008257F3">
        <w:rPr>
          <w:rStyle w:val="Heading4Char"/>
        </w:rPr>
        <w:t xml:space="preserve"> 7/</w:t>
      </w:r>
      <w:proofErr w:type="gramStart"/>
      <w:r w:rsidRPr="008257F3">
        <w:rPr>
          <w:rStyle w:val="Heading4Char"/>
        </w:rPr>
        <w:t>14</w:t>
      </w:r>
      <w:r>
        <w:t>,American</w:t>
      </w:r>
      <w:proofErr w:type="gramEnd"/>
      <w:r>
        <w:t xml:space="preserve"> Politician and Afghanistan War veteran ,”Present at the Destruction of U.S. Power and Influence.” Foreign Policy July 14 2020, </w:t>
      </w:r>
      <w:hyperlink r:id="rId295" w:history="1">
        <w:r>
          <w:rPr>
            <w:rStyle w:val="Hyperlink"/>
          </w:rPr>
          <w:t>https://foreignpolicy.com/2020/07/14/trump-biden-foreign-policy-alliances/</w:t>
        </w:r>
      </w:hyperlink>
    </w:p>
    <w:p w14:paraId="52F04B6F" w14:textId="77777777" w:rsidR="002F05AF" w:rsidRPr="00AA43A5" w:rsidRDefault="002F05AF" w:rsidP="002F05AF">
      <w:pPr>
        <w:rPr>
          <w:sz w:val="16"/>
        </w:rPr>
      </w:pPr>
      <w:r w:rsidRPr="00AA43A5">
        <w:rPr>
          <w:sz w:val="16"/>
        </w:rPr>
        <w:t xml:space="preserve">The </w:t>
      </w:r>
      <w:r w:rsidRPr="00AA09A6">
        <w:rPr>
          <w:rStyle w:val="StyleUnderline"/>
        </w:rPr>
        <w:t>failure</w:t>
      </w:r>
      <w:r w:rsidRPr="00AA43A5">
        <w:rPr>
          <w:sz w:val="16"/>
        </w:rPr>
        <w:t xml:space="preserve"> of the administration of U.S. President Donald Trump to build an international coalition </w:t>
      </w:r>
      <w:r w:rsidRPr="00AA09A6">
        <w:rPr>
          <w:rStyle w:val="StyleUnderline"/>
        </w:rPr>
        <w:t>to combat</w:t>
      </w:r>
      <w:r w:rsidRPr="00AA43A5">
        <w:rPr>
          <w:sz w:val="16"/>
        </w:rPr>
        <w:t xml:space="preserve"> the </w:t>
      </w:r>
      <w:r w:rsidRPr="00AA09A6">
        <w:rPr>
          <w:rStyle w:val="StyleUnderline"/>
        </w:rPr>
        <w:t>coronavirus is</w:t>
      </w:r>
      <w:r w:rsidRPr="00AA43A5">
        <w:rPr>
          <w:sz w:val="16"/>
        </w:rPr>
        <w:t xml:space="preserve"> in fact </w:t>
      </w:r>
      <w:r w:rsidRPr="00AA09A6">
        <w:rPr>
          <w:rStyle w:val="StyleUnderline"/>
        </w:rPr>
        <w:t>only the latest manifestation of a deeper and potentially lasting failure</w:t>
      </w:r>
      <w:r w:rsidRPr="00AA43A5">
        <w:rPr>
          <w:sz w:val="16"/>
        </w:rPr>
        <w:t xml:space="preserve">. Indeed, </w:t>
      </w:r>
      <w:r w:rsidRPr="00AA09A6">
        <w:rPr>
          <w:rStyle w:val="StyleUnderline"/>
        </w:rPr>
        <w:t>among all of Trump’s foreign-policy legacies, none may be more consequential than the damage he has done to America’s standing, influence, and power in the world by weakening the system of partnerships and alliances</w:t>
      </w:r>
      <w:r w:rsidRPr="00AA43A5">
        <w:rPr>
          <w:sz w:val="16"/>
        </w:rPr>
        <w:t xml:space="preserve"> the country has created and relied on for decades. Since the start of his presidency, </w:t>
      </w:r>
      <w:r w:rsidRPr="00AA09A6">
        <w:rPr>
          <w:rStyle w:val="StyleUnderline"/>
        </w:rPr>
        <w:t>Trump has abandoned multiple treaties and agreements</w:t>
      </w:r>
      <w:r w:rsidRPr="00AA43A5">
        <w:rPr>
          <w:sz w:val="16"/>
        </w:rPr>
        <w:t xml:space="preserve">, </w:t>
      </w:r>
      <w:r w:rsidRPr="00AA09A6">
        <w:rPr>
          <w:rStyle w:val="StyleUnderline"/>
        </w:rPr>
        <w:t>undermined the credibility of U.S. defense guarantees, bullied and belittled allies, and cozied up to dictators who threaten those allies and the United States</w:t>
      </w:r>
      <w:r w:rsidRPr="00AA43A5">
        <w:rPr>
          <w:sz w:val="16"/>
        </w:rPr>
        <w:t xml:space="preserve">. His “America First” doctrine—with its ominous echoes of the 1930s—and indifference to the rule of law at home and abroad have left </w:t>
      </w:r>
      <w:r w:rsidRPr="00AA09A6">
        <w:rPr>
          <w:rStyle w:val="StyleUnderline"/>
        </w:rPr>
        <w:t xml:space="preserve">allies </w:t>
      </w:r>
      <w:r w:rsidRPr="00AA43A5">
        <w:rPr>
          <w:sz w:val="16"/>
        </w:rPr>
        <w:t xml:space="preserve">wondering if they can count on the United States; many </w:t>
      </w:r>
      <w:r w:rsidRPr="00AA09A6">
        <w:rPr>
          <w:rStyle w:val="StyleUnderline"/>
        </w:rPr>
        <w:t>have started to look elsewhere for more reliable friends and partners.</w:t>
      </w:r>
      <w:r w:rsidRPr="00AA43A5">
        <w:rPr>
          <w:sz w:val="16"/>
        </w:rPr>
        <w:t xml:space="preserve"> The result is a world in which the United States is less safe, less respected, and less able to deal with the enormous challenges it faces: climate change, pandemics, refugees, cyberattacks, election interference, nuclear proliferation, terrorism, modern technology, and the rise of China.</w:t>
      </w:r>
    </w:p>
    <w:p w14:paraId="678ABF35" w14:textId="77777777" w:rsidR="002F05AF" w:rsidRDefault="002F05AF" w:rsidP="002F05AF"/>
    <w:p w14:paraId="50D644F2" w14:textId="77777777" w:rsidR="002F05AF" w:rsidRDefault="002F05AF" w:rsidP="002F05AF">
      <w:pPr>
        <w:pStyle w:val="Heading4"/>
      </w:pPr>
      <w:r>
        <w:t>Plan solves the DA – rejuvenates alliances</w:t>
      </w:r>
    </w:p>
    <w:p w14:paraId="471FD8F2" w14:textId="77777777" w:rsidR="002F05AF" w:rsidRPr="00531CD9" w:rsidRDefault="002F05AF" w:rsidP="002F05AF">
      <w:r>
        <w:t xml:space="preserve">Pete </w:t>
      </w:r>
      <w:proofErr w:type="spellStart"/>
      <w:r w:rsidRPr="008257F3">
        <w:rPr>
          <w:rStyle w:val="Heading4Char"/>
        </w:rPr>
        <w:t>Buttigiege</w:t>
      </w:r>
      <w:proofErr w:type="spellEnd"/>
      <w:r w:rsidRPr="008257F3">
        <w:rPr>
          <w:rStyle w:val="Heading4Char"/>
        </w:rPr>
        <w:t xml:space="preserve"> 7/</w:t>
      </w:r>
      <w:proofErr w:type="gramStart"/>
      <w:r w:rsidRPr="008257F3">
        <w:rPr>
          <w:rStyle w:val="Heading4Char"/>
        </w:rPr>
        <w:t>14</w:t>
      </w:r>
      <w:r>
        <w:t>,American</w:t>
      </w:r>
      <w:proofErr w:type="gramEnd"/>
      <w:r>
        <w:t xml:space="preserve"> Politician and Afghanistan War veteran ,”Present at the Destruction of U.S. Power and Influence.” Foreign Policy July 14 2020, </w:t>
      </w:r>
      <w:hyperlink r:id="rId296" w:history="1">
        <w:r>
          <w:rPr>
            <w:rStyle w:val="Hyperlink"/>
          </w:rPr>
          <w:t>https://foreignpolicy.com/2020/07/14/trump-biden-foreign-policy-alliances/</w:t>
        </w:r>
      </w:hyperlink>
    </w:p>
    <w:p w14:paraId="0BD9C784" w14:textId="405C2FD6" w:rsidR="00890ACC" w:rsidRPr="002F05AF" w:rsidRDefault="002F05AF" w:rsidP="00890ACC">
      <w:pPr>
        <w:rPr>
          <w:sz w:val="16"/>
        </w:rPr>
      </w:pPr>
      <w:r w:rsidRPr="00AA43A5">
        <w:rPr>
          <w:sz w:val="16"/>
        </w:rPr>
        <w:t xml:space="preserve">Sadly, Trump’s systematic rejection of allies and alliances is accelerating rather than abating. Indeed in the past two months alone, the United States has announced the unilateral withdrawal of some 10,000 U.S. troops from Germany without consulting or even informing the German government; rejected allies’ pleas that it remain party to the Open Skies arms control treaty; found itself all alone on the United Nations Security Council trying to extend an arms embargo on Iran on dubious legal grounds; alienated all its G-7 allies with a proposal to invite Putin to the group’s next meeting; and terminated its relationship with the World Health Organization during a pandemic, drawing widespread criticism from allies while increasing China’s leverage in that organization. With the United States now isolated on so many fronts, the next administration—one that we, the authors, hope will be led by former Vice President Joe Biden—faces a daunting task in rebuilding the United States’ global alliances and partnerships and restoring trust and confidence in the country and its leadership. As Biden has recognized, </w:t>
      </w:r>
      <w:r w:rsidRPr="00531CD9">
        <w:rPr>
          <w:rStyle w:val="Emphasis"/>
        </w:rPr>
        <w:t>that agenda starts at home:</w:t>
      </w:r>
      <w:r w:rsidRPr="00F03677">
        <w:rPr>
          <w:rStyle w:val="StyleUnderline"/>
        </w:rPr>
        <w:t xml:space="preserve"> by </w:t>
      </w:r>
      <w:r w:rsidRPr="00531CD9">
        <w:rPr>
          <w:rStyle w:val="Emphasis"/>
        </w:rPr>
        <w:t xml:space="preserve">restoring </w:t>
      </w:r>
      <w:r w:rsidRPr="00531CD9">
        <w:rPr>
          <w:rStyle w:val="Emphasis"/>
          <w:b w:val="0"/>
          <w:bCs/>
        </w:rPr>
        <w:t>the</w:t>
      </w:r>
      <w:r w:rsidRPr="00F03677">
        <w:rPr>
          <w:rStyle w:val="StyleUnderline"/>
        </w:rPr>
        <w:t xml:space="preserve"> moral </w:t>
      </w:r>
      <w:r w:rsidRPr="00531CD9">
        <w:rPr>
          <w:rStyle w:val="Emphasis"/>
        </w:rPr>
        <w:t>authority</w:t>
      </w:r>
      <w:r w:rsidRPr="00F03677">
        <w:rPr>
          <w:rStyle w:val="StyleUnderline"/>
        </w:rPr>
        <w:t xml:space="preserve"> and soft power that have been so </w:t>
      </w:r>
      <w:r w:rsidRPr="00531CD9">
        <w:rPr>
          <w:rStyle w:val="Emphasis"/>
        </w:rPr>
        <w:t>critical</w:t>
      </w:r>
      <w:r w:rsidRPr="00F03677">
        <w:rPr>
          <w:rStyle w:val="StyleUnderline"/>
        </w:rPr>
        <w:t xml:space="preserve"> to </w:t>
      </w:r>
      <w:r w:rsidRPr="00531CD9">
        <w:rPr>
          <w:rStyle w:val="Emphasis"/>
        </w:rPr>
        <w:t>the United States’ success around the world</w:t>
      </w:r>
      <w:r w:rsidRPr="00AA43A5">
        <w:rPr>
          <w:sz w:val="16"/>
        </w:rPr>
        <w:t xml:space="preserve"> and by revitalizing the U.S. State Department, demoralized after years of poor leadership and funding cuts. The project must also be accompanied by a plan to revive diplomacy and rebuild U.S. alliances all around the world. </w:t>
      </w:r>
      <w:r w:rsidRPr="00AA43A5">
        <w:rPr>
          <w:sz w:val="16"/>
          <w:szCs w:val="16"/>
        </w:rPr>
        <w:t xml:space="preserve">The first step of such a project must be to repair fractured ties with the United States’ democratic partners in Europe. For 75 years, presidents from both parties have believed it was in America’s interest to invest in a strong and united Europe after the devastation of two world wars. In contrast, Trump has described the European Union as a “foe” that was “really formed so they could treat us badly.” Trump administration officials tout “America First” and demonstrate an ideological fetish for “national sovereignty”—without appearing to realize or care that the last time the United States and other countries pursued trade wars and aggressive nationalism, it deepened the Great Depression and led to World War II. Trump complains that the EU was “set up in order to hurt the United States on trade,” overlooking the reasons why former presidents such as Harry Truman and John F. Kennedy strongly supported European unification as a way of building a network of partners that share U.S. values, buy U.S. goods, invest in the U.S. economy, support the United States when it is threatened abroad, and contribute to development around the world. Trump has also done serious damage to NATO, repeatedly questioning whether the United States would uphold its treaty commitment to stand by its partners—the underlying principle of any collective defense—unless they “pay their bills.” That approach not only undermines the solemn word of the United States but could make an attack on a NATO member more likely. Trump falsely claimed that NATO was “going down like a roller coaster” when he took over and pretends to have persuaded allies to contribute “hundreds of billions” of dollars more to the alliance. In fact, defense spending in Europe has been rising since the Russian invasion of Ukraine more than two years before Trump took office. Trump’s repeated argument that the United States pays up to 90 percent of the costs of defending Europe reflects either deep ignorance about NATO and defense budgeting or, worse, a deliberate attempt to mislead his supporters into turning against the alliance. It also fails to recognize that U.S. spending on NATO—a fraction of the overall defense budget—is not a charity project: European allies provide land, infrastructure, and financial subsidies for American bases that are used to protect U.S. interests not just in Europe but in Africa and the Middle East. Trump’s decision in June to unilaterally withdraw troops from Germany doubtless pleased Putin, but it only raised further questions in Europe about the reliability of the United </w:t>
      </w:r>
      <w:proofErr w:type="spellStart"/>
      <w:r w:rsidRPr="00AA43A5">
        <w:rPr>
          <w:sz w:val="16"/>
          <w:szCs w:val="16"/>
        </w:rPr>
        <w:t>States.Repairing</w:t>
      </w:r>
      <w:proofErr w:type="spellEnd"/>
      <w:r w:rsidRPr="00AA43A5">
        <w:rPr>
          <w:sz w:val="16"/>
          <w:szCs w:val="16"/>
        </w:rPr>
        <w:t xml:space="preserve"> ties with the United States’ most like-minded, democratic partners means working with them on critical issues such as climate change, global health, the Iran nuclear issue, and China. </w:t>
      </w:r>
      <w:r w:rsidRPr="00531CD9">
        <w:rPr>
          <w:rStyle w:val="Emphasis"/>
        </w:rPr>
        <w:t>Repairing ties</w:t>
      </w:r>
      <w:r w:rsidRPr="00F03677">
        <w:rPr>
          <w:rStyle w:val="StyleUnderline"/>
        </w:rPr>
        <w:t xml:space="preserve"> with the United States’ </w:t>
      </w:r>
      <w:r w:rsidRPr="00AA43A5">
        <w:rPr>
          <w:sz w:val="16"/>
        </w:rPr>
        <w:t xml:space="preserve">most like-minded, democratic </w:t>
      </w:r>
      <w:r w:rsidRPr="00F03677">
        <w:rPr>
          <w:rStyle w:val="StyleUnderline"/>
        </w:rPr>
        <w:t xml:space="preserve">partners </w:t>
      </w:r>
      <w:r w:rsidRPr="00531CD9">
        <w:rPr>
          <w:rStyle w:val="Emphasis"/>
        </w:rPr>
        <w:t>means working with them on</w:t>
      </w:r>
      <w:r w:rsidRPr="00F03677">
        <w:rPr>
          <w:rStyle w:val="StyleUnderline"/>
        </w:rPr>
        <w:t xml:space="preserve"> critical issues such as </w:t>
      </w:r>
      <w:r w:rsidRPr="00531CD9">
        <w:rPr>
          <w:rStyle w:val="Emphasis"/>
        </w:rPr>
        <w:t>climate change</w:t>
      </w:r>
      <w:r w:rsidRPr="00F03677">
        <w:rPr>
          <w:rStyle w:val="StyleUnderline"/>
        </w:rPr>
        <w:t xml:space="preserve">, </w:t>
      </w:r>
      <w:r w:rsidRPr="00AA43A5">
        <w:rPr>
          <w:sz w:val="16"/>
        </w:rPr>
        <w:t xml:space="preserve">global health, the Iran nuclear issue, and China. The </w:t>
      </w:r>
      <w:r w:rsidRPr="00F03677">
        <w:rPr>
          <w:rStyle w:val="StyleUnderline"/>
        </w:rPr>
        <w:t xml:space="preserve">policy changes necessary to achieve these goals are </w:t>
      </w:r>
      <w:r w:rsidRPr="00AA43A5">
        <w:rPr>
          <w:sz w:val="16"/>
        </w:rPr>
        <w:t xml:space="preserve">not </w:t>
      </w:r>
      <w:r w:rsidRPr="00F03677">
        <w:rPr>
          <w:rStyle w:val="StyleUnderline"/>
        </w:rPr>
        <w:t>gifts</w:t>
      </w:r>
      <w:r w:rsidRPr="00AA43A5">
        <w:rPr>
          <w:sz w:val="16"/>
        </w:rPr>
        <w:t xml:space="preserve"> to Europe but </w:t>
      </w:r>
      <w:r w:rsidRPr="00F03677">
        <w:rPr>
          <w:rStyle w:val="StyleUnderline"/>
        </w:rPr>
        <w:t>in the United States’ own interest</w:t>
      </w:r>
      <w:r w:rsidRPr="00AA43A5">
        <w:rPr>
          <w:sz w:val="16"/>
        </w:rPr>
        <w:t xml:space="preserve"> and supported by most Americans. Majorities of Americans want to see the United States maintain or increase its commitment to NATO (78 percent) and to participate in the Paris climate accord (68 percent) and Iran nuclear deal (61 percent). None of these challenges can be met by the United States alone. Greater burden-sharing with allies is certainly necessary, but it cannot be productively accomplished by bullying them or focusing only on the narrow and arbitrary measuring stick of defense spending as a share of GDP—a standard that rewards countries for spending inefficiently or on defense objectives that the United States may not share. </w:t>
      </w:r>
      <w:r w:rsidRPr="00F03677">
        <w:rPr>
          <w:rStyle w:val="StyleUnderline"/>
        </w:rPr>
        <w:t xml:space="preserve">What </w:t>
      </w:r>
      <w:r w:rsidRPr="00531CD9">
        <w:rPr>
          <w:rStyle w:val="Emphasis"/>
        </w:rPr>
        <w:t>the United States should expect</w:t>
      </w:r>
      <w:r w:rsidRPr="00F03677">
        <w:rPr>
          <w:rStyle w:val="StyleUnderline"/>
        </w:rPr>
        <w:t xml:space="preserve"> </w:t>
      </w:r>
      <w:r w:rsidRPr="00531CD9">
        <w:rPr>
          <w:rStyle w:val="Emphasis"/>
        </w:rPr>
        <w:t>from its allies are tangible contributions to common goals</w:t>
      </w:r>
      <w:r w:rsidRPr="00AA43A5">
        <w:rPr>
          <w:sz w:val="16"/>
        </w:rPr>
        <w:t xml:space="preserve">, not just for the conventional defense of Europe but to global development, nonproliferation, counterterrorism, poverty reduction, and peacekeeping. </w:t>
      </w:r>
      <w:r w:rsidRPr="00531CD9">
        <w:rPr>
          <w:rStyle w:val="Emphasis"/>
        </w:rPr>
        <w:t>The United States’ global allies</w:t>
      </w:r>
      <w:r w:rsidRPr="00F03677">
        <w:rPr>
          <w:rStyle w:val="StyleUnderline"/>
        </w:rPr>
        <w:t xml:space="preserve"> once </w:t>
      </w:r>
      <w:r w:rsidRPr="00531CD9">
        <w:rPr>
          <w:rStyle w:val="Emphasis"/>
        </w:rPr>
        <w:t>willingly consent</w:t>
      </w:r>
      <w:r w:rsidRPr="00AA43A5">
        <w:rPr>
          <w:sz w:val="16"/>
        </w:rPr>
        <w:t xml:space="preserve">ed </w:t>
      </w:r>
      <w:r w:rsidRPr="00531CD9">
        <w:rPr>
          <w:rStyle w:val="Emphasis"/>
        </w:rPr>
        <w:t>to U.S. leadership</w:t>
      </w:r>
      <w:r w:rsidRPr="00F03677">
        <w:rPr>
          <w:rStyle w:val="StyleUnderline"/>
        </w:rPr>
        <w:t>,</w:t>
      </w:r>
      <w:r w:rsidRPr="00AA43A5">
        <w:rPr>
          <w:sz w:val="16"/>
        </w:rPr>
        <w:t xml:space="preserve"> but as Michael Fullilove, the head of Australia’s Lowy Institute, has put it, “if you push your allies and partners to the brink in every negotiation, and present your ugliest face to the world, then this consent will evaporate.” </w:t>
      </w:r>
    </w:p>
    <w:p w14:paraId="45087759" w14:textId="2DE2266E" w:rsidR="003C2C95" w:rsidRDefault="00890ACC" w:rsidP="003C2C95">
      <w:pPr>
        <w:pStyle w:val="Heading2"/>
      </w:pPr>
      <w:r>
        <w:t>Elections---Senate</w:t>
      </w:r>
    </w:p>
    <w:p w14:paraId="2D898632" w14:textId="57D0547A" w:rsidR="00634962" w:rsidRDefault="00634962" w:rsidP="003C2C95">
      <w:pPr>
        <w:pStyle w:val="Heading3"/>
      </w:pPr>
      <w:r>
        <w:t>2AC---Link Turn</w:t>
      </w:r>
    </w:p>
    <w:p w14:paraId="00776AE8" w14:textId="77777777" w:rsidR="00634962" w:rsidRPr="00D21F37" w:rsidRDefault="00634962" w:rsidP="00634962">
      <w:pPr>
        <w:pStyle w:val="Heading4"/>
      </w:pPr>
      <w:r w:rsidRPr="00D21F37">
        <w:t>Climate change is key to flip voters – it’s a top priority among young voters</w:t>
      </w:r>
    </w:p>
    <w:p w14:paraId="004D0380" w14:textId="77777777" w:rsidR="00634962" w:rsidRPr="00D21F37" w:rsidRDefault="00634962" w:rsidP="00634962">
      <w:r w:rsidRPr="00B864DD">
        <w:rPr>
          <w:rStyle w:val="Style13ptBold"/>
        </w:rPr>
        <w:t>Roberts 7/14</w:t>
      </w:r>
      <w:r w:rsidRPr="00D21F37">
        <w:t xml:space="preserve"> David Roberts writes about energy and climate change. “Joe Biden has a chance to make history on climate change”. https://www.vox.com/2020/5/28/21265416/joe-biden-climate-change-democrats-young-voters</w:t>
      </w:r>
    </w:p>
    <w:p w14:paraId="258C0857" w14:textId="77777777" w:rsidR="00634962" w:rsidRPr="00B864DD" w:rsidRDefault="00634962" w:rsidP="00634962">
      <w:pPr>
        <w:rPr>
          <w:sz w:val="16"/>
          <w:szCs w:val="26"/>
        </w:rPr>
      </w:pPr>
      <w:r w:rsidRPr="00F31B28">
        <w:rPr>
          <w:rStyle w:val="StyleUnderline"/>
          <w:highlight w:val="yellow"/>
        </w:rPr>
        <w:t>Biden</w:t>
      </w:r>
      <w:r w:rsidRPr="00B864DD">
        <w:rPr>
          <w:sz w:val="16"/>
          <w:szCs w:val="26"/>
        </w:rPr>
        <w:t xml:space="preserve"> won the primary because of strong support from African Americans and older voters, and he</w:t>
      </w:r>
      <w:r w:rsidRPr="00B864DD">
        <w:rPr>
          <w:rStyle w:val="StyleUnderline"/>
        </w:rPr>
        <w:t xml:space="preserve"> </w:t>
      </w:r>
      <w:r w:rsidRPr="00F31B28">
        <w:rPr>
          <w:rStyle w:val="StyleUnderline"/>
          <w:highlight w:val="yellow"/>
        </w:rPr>
        <w:t>has a good chance of peeling some older voters off of the Trump coalition</w:t>
      </w:r>
      <w:r w:rsidRPr="00B864DD">
        <w:rPr>
          <w:rStyle w:val="StyleUnderline"/>
        </w:rPr>
        <w:t xml:space="preserve">. But </w:t>
      </w:r>
      <w:r w:rsidRPr="00F31B28">
        <w:rPr>
          <w:rStyle w:val="StyleUnderline"/>
          <w:highlight w:val="yellow"/>
        </w:rPr>
        <w:t>he needs turnout and enthusiasm from younger voters</w:t>
      </w:r>
      <w:r w:rsidRPr="00B864DD">
        <w:rPr>
          <w:sz w:val="16"/>
          <w:szCs w:val="26"/>
        </w:rPr>
        <w:t xml:space="preserve"> and the party’s base, too. </w:t>
      </w:r>
      <w:r w:rsidRPr="00F31B28">
        <w:rPr>
          <w:rStyle w:val="StyleUnderline"/>
          <w:highlight w:val="yellow"/>
        </w:rPr>
        <w:t>There’s no better way to get it than with bold climate policy</w:t>
      </w:r>
      <w:r w:rsidRPr="00F31B28">
        <w:rPr>
          <w:sz w:val="16"/>
          <w:szCs w:val="26"/>
          <w:highlight w:val="yellow"/>
        </w:rPr>
        <w:t>. “</w:t>
      </w:r>
      <w:r w:rsidRPr="00B864DD">
        <w:rPr>
          <w:sz w:val="16"/>
          <w:szCs w:val="26"/>
        </w:rPr>
        <w:t xml:space="preserve">There continues to be a consensus that young people are necessary to winning this election,” said Maggie Thomas, political director at Evergreen Action, “and this is among the issues that they care most about.” </w:t>
      </w:r>
      <w:r w:rsidRPr="00F31B28">
        <w:rPr>
          <w:rStyle w:val="StyleUnderline"/>
          <w:highlight w:val="yellow"/>
        </w:rPr>
        <w:t>Climate</w:t>
      </w:r>
      <w:r w:rsidRPr="00B864DD">
        <w:rPr>
          <w:rStyle w:val="StyleUnderline"/>
        </w:rPr>
        <w:t xml:space="preserve"> </w:t>
      </w:r>
      <w:r w:rsidRPr="00B864DD">
        <w:rPr>
          <w:sz w:val="16"/>
          <w:szCs w:val="26"/>
        </w:rPr>
        <w:t xml:space="preserve">consistently </w:t>
      </w:r>
      <w:r w:rsidRPr="00F31B28">
        <w:rPr>
          <w:rStyle w:val="StyleUnderline"/>
          <w:highlight w:val="yellow"/>
        </w:rPr>
        <w:t>polls as one of the top two or three priority issues among young people and</w:t>
      </w:r>
      <w:r w:rsidRPr="00B864DD">
        <w:rPr>
          <w:sz w:val="16"/>
          <w:szCs w:val="26"/>
        </w:rPr>
        <w:t xml:space="preserve"> committed </w:t>
      </w:r>
      <w:r w:rsidRPr="00F31B28">
        <w:rPr>
          <w:rStyle w:val="StyleUnderline"/>
          <w:highlight w:val="yellow"/>
        </w:rPr>
        <w:t>Democrats</w:t>
      </w:r>
      <w:r w:rsidRPr="00B864DD">
        <w:rPr>
          <w:sz w:val="16"/>
          <w:szCs w:val="26"/>
        </w:rPr>
        <w:t xml:space="preserve">. Polling from Data for Progress found that </w:t>
      </w:r>
      <w:r w:rsidRPr="00B864DD">
        <w:rPr>
          <w:rStyle w:val="StyleUnderline"/>
        </w:rPr>
        <w:t>among the Sanders voters most likely to be skeptical of Biden — most likely to stay home or vote for a third party — climate change is a top concern.</w:t>
      </w:r>
      <w:r w:rsidRPr="00B864DD">
        <w:rPr>
          <w:sz w:val="16"/>
          <w:szCs w:val="26"/>
        </w:rPr>
        <w:t xml:space="preserve"> “Those who hold the ‘most left’ position on the environment are the most skeptical of Biden among current Sanders supporters,” the organization found. And Biden has freedom to move on climate. Unlike on, say, health care, where divisions are deep and entrenched, </w:t>
      </w:r>
      <w:r w:rsidRPr="00B864DD">
        <w:rPr>
          <w:rStyle w:val="StyleUnderline"/>
        </w:rPr>
        <w:t>climate policy is an area</w:t>
      </w:r>
      <w:r w:rsidRPr="00B864DD">
        <w:rPr>
          <w:sz w:val="16"/>
          <w:szCs w:val="26"/>
        </w:rPr>
        <w:t xml:space="preserve"> where there is a rough policy alignment forming across the left that B</w:t>
      </w:r>
      <w:r w:rsidRPr="00B864DD">
        <w:rPr>
          <w:rStyle w:val="StyleUnderline"/>
        </w:rPr>
        <w:t>iden could embrace without unduly spooking Congress’s easily startled moderates.</w:t>
      </w:r>
      <w:r w:rsidRPr="00B864DD">
        <w:rPr>
          <w:u w:val="single"/>
        </w:rPr>
        <w:t xml:space="preserve"> </w:t>
      </w:r>
      <w:r w:rsidRPr="00B864DD">
        <w:rPr>
          <w:sz w:val="16"/>
          <w:szCs w:val="26"/>
        </w:rPr>
        <w:t xml:space="preserve">There is enormous civic energy around climate. The climate movement has been building grassroots momentum over the past decade. The global youth climate strikes and the Green New Deal have brought that momentum to a head in the US. The past few weeks alone have seen the launch by the US Climate Action Network of Arm in Arm, a Sunrise-style mobilization movement for (ahem) people who no longer qualify as “youth,” and Climate Power 2020, “a team of seasoned political strategists, content creators, digital organizers, activists, and communications operatives” that will seek to shift climate politics. </w:t>
      </w:r>
      <w:r w:rsidRPr="00F31B28">
        <w:rPr>
          <w:rStyle w:val="StyleUnderline"/>
          <w:highlight w:val="yellow"/>
        </w:rPr>
        <w:t>Climate has become a unifying, enthusiasm-generating issue across the left</w:t>
      </w:r>
      <w:r w:rsidRPr="00B864DD">
        <w:rPr>
          <w:rStyle w:val="StyleUnderline"/>
        </w:rPr>
        <w:t xml:space="preserve">. </w:t>
      </w:r>
      <w:r w:rsidRPr="00B864DD">
        <w:rPr>
          <w:sz w:val="16"/>
          <w:szCs w:val="26"/>
        </w:rPr>
        <w:t>“</w:t>
      </w:r>
      <w:r w:rsidRPr="00B864DD">
        <w:rPr>
          <w:rStyle w:val="StyleUnderline"/>
        </w:rPr>
        <w:t xml:space="preserve">I don’t think there are </w:t>
      </w:r>
      <w:r w:rsidRPr="00B864DD">
        <w:rPr>
          <w:sz w:val="16"/>
          <w:szCs w:val="26"/>
        </w:rPr>
        <w:t xml:space="preserve">many </w:t>
      </w:r>
      <w:r w:rsidRPr="00B864DD">
        <w:rPr>
          <w:rStyle w:val="StyleUnderline"/>
        </w:rPr>
        <w:t xml:space="preserve">major issues discussed on the presidential level right now that have the opportunity to reach across such a wide swath of the Democratic Party as climate </w:t>
      </w:r>
      <w:r w:rsidRPr="00B864DD">
        <w:rPr>
          <w:sz w:val="16"/>
          <w:szCs w:val="26"/>
        </w:rPr>
        <w:t xml:space="preserve">does,” said Thomas. </w:t>
      </w:r>
      <w:r w:rsidRPr="00B864DD">
        <w:rPr>
          <w:rStyle w:val="StyleUnderline"/>
        </w:rPr>
        <w:t>Will embracing climate change as a top priority issue alienate independents and wavering Trump voters</w:t>
      </w:r>
      <w:r w:rsidRPr="00B864DD">
        <w:rPr>
          <w:sz w:val="16"/>
          <w:szCs w:val="26"/>
        </w:rPr>
        <w:t xml:space="preserve">, as the stale conventional wisdom has it? Evidence indicates otherwise. </w:t>
      </w:r>
      <w:r w:rsidRPr="00B864DD">
        <w:rPr>
          <w:rStyle w:val="StyleUnderline"/>
        </w:rPr>
        <w:t>A recent</w:t>
      </w:r>
      <w:r w:rsidRPr="00B864DD">
        <w:rPr>
          <w:sz w:val="16"/>
          <w:szCs w:val="26"/>
        </w:rPr>
        <w:t xml:space="preserve"> large-scale </w:t>
      </w:r>
      <w:r w:rsidRPr="00B864DD">
        <w:rPr>
          <w:rStyle w:val="StyleUnderline"/>
        </w:rPr>
        <w:t>survey found that roughly 10 percent of 2016 Trump voters are wavering, those who are</w:t>
      </w:r>
      <w:r w:rsidRPr="00B864DD">
        <w:rPr>
          <w:sz w:val="16"/>
          <w:szCs w:val="26"/>
        </w:rPr>
        <w:t xml:space="preserve"> wavering </w:t>
      </w:r>
      <w:r w:rsidRPr="00B864DD">
        <w:rPr>
          <w:rStyle w:val="StyleUnderline"/>
        </w:rPr>
        <w:t>are disproportionately young</w:t>
      </w:r>
      <w:r w:rsidRPr="00B864DD">
        <w:rPr>
          <w:sz w:val="16"/>
          <w:szCs w:val="26"/>
        </w:rPr>
        <w:t xml:space="preserve">, </w:t>
      </w:r>
      <w:r w:rsidRPr="00B864DD">
        <w:rPr>
          <w:rStyle w:val="StyleUnderline"/>
        </w:rPr>
        <w:t>and the issue that best predicts wavering is climate change</w:t>
      </w:r>
      <w:r w:rsidRPr="00B864DD">
        <w:rPr>
          <w:sz w:val="16"/>
          <w:szCs w:val="26"/>
        </w:rPr>
        <w:t>. Another poll found that “</w:t>
      </w:r>
      <w:r w:rsidRPr="00B864DD">
        <w:rPr>
          <w:rStyle w:val="StyleUnderline"/>
        </w:rPr>
        <w:t>critiquing Trump’s record on climate results in real movement away from Trump</w:t>
      </w:r>
      <w:r w:rsidRPr="00B864DD">
        <w:rPr>
          <w:sz w:val="16"/>
          <w:szCs w:val="26"/>
        </w:rPr>
        <w:t xml:space="preserve"> among persuadable voters and increases motivation to vote for Hispanic and younger voters.” </w:t>
      </w:r>
      <w:r w:rsidRPr="00B864DD">
        <w:rPr>
          <w:rStyle w:val="StyleUnderline"/>
        </w:rPr>
        <w:t>Climate is not a liability with swing voters; it’s an advantage</w:t>
      </w:r>
      <w:r w:rsidRPr="00B864DD">
        <w:rPr>
          <w:sz w:val="16"/>
          <w:szCs w:val="26"/>
        </w:rPr>
        <w:t xml:space="preserve">. If </w:t>
      </w:r>
      <w:r w:rsidRPr="00B864DD">
        <w:rPr>
          <w:rStyle w:val="StyleUnderline"/>
        </w:rPr>
        <w:t>Biden pushes a strong climate message based on investments, jobs, and help for struggling communities, he might</w:t>
      </w:r>
      <w:r w:rsidRPr="00B864DD">
        <w:rPr>
          <w:sz w:val="16"/>
          <w:szCs w:val="26"/>
        </w:rPr>
        <w:t xml:space="preserve"> just be </w:t>
      </w:r>
      <w:r w:rsidRPr="00B864DD">
        <w:rPr>
          <w:rStyle w:val="StyleUnderline"/>
        </w:rPr>
        <w:t>able to peel off a few Trump voters</w:t>
      </w:r>
      <w:r w:rsidRPr="00B864DD">
        <w:rPr>
          <w:sz w:val="16"/>
          <w:szCs w:val="26"/>
        </w:rPr>
        <w:t xml:space="preserve"> and bring in more youth voters at the same time. Climate change may not yet be the top priority of the US public at large, but among precisely the voters Biden needs — young people and persuadable Trump voters — it is a top priority and a perfect opportunity for outreach. In short, </w:t>
      </w:r>
      <w:r w:rsidRPr="00F31B28">
        <w:rPr>
          <w:rStyle w:val="StyleUnderline"/>
          <w:highlight w:val="yellow"/>
        </w:rPr>
        <w:t>it’s a political sweet spot for Biden</w:t>
      </w:r>
      <w:r w:rsidRPr="00B864DD">
        <w:rPr>
          <w:sz w:val="16"/>
          <w:szCs w:val="26"/>
        </w:rPr>
        <w:t>. He has every incentive to boost his climate policy credentials. And that is what he appears to be trying to do.</w:t>
      </w:r>
    </w:p>
    <w:p w14:paraId="0828B17C" w14:textId="77777777" w:rsidR="00634962" w:rsidRDefault="00634962" w:rsidP="00634962">
      <w:pPr>
        <w:pStyle w:val="Heading4"/>
      </w:pPr>
      <w:r>
        <w:t xml:space="preserve">The plan is </w:t>
      </w:r>
      <w:r w:rsidRPr="00305858">
        <w:rPr>
          <w:u w:val="single"/>
        </w:rPr>
        <w:t>in line</w:t>
      </w:r>
      <w:r>
        <w:t xml:space="preserve"> with the Dems’ agenda.</w:t>
      </w:r>
    </w:p>
    <w:p w14:paraId="1C2D8EC8" w14:textId="77777777" w:rsidR="00634962" w:rsidRDefault="00634962" w:rsidP="00634962">
      <w:proofErr w:type="spellStart"/>
      <w:r w:rsidRPr="00305858">
        <w:rPr>
          <w:rStyle w:val="Style13ptBold"/>
        </w:rPr>
        <w:t>Flavelle</w:t>
      </w:r>
      <w:proofErr w:type="spellEnd"/>
      <w:r w:rsidRPr="00305858">
        <w:rPr>
          <w:rStyle w:val="Style13ptBold"/>
        </w:rPr>
        <w:t xml:space="preserve"> 20</w:t>
      </w:r>
      <w:r w:rsidRPr="00305858">
        <w:t xml:space="preserve"> [Christopher </w:t>
      </w:r>
      <w:proofErr w:type="spellStart"/>
      <w:r w:rsidRPr="00305858">
        <w:t>Flavelle</w:t>
      </w:r>
      <w:proofErr w:type="spellEnd"/>
      <w:r w:rsidRPr="00305858">
        <w:t>, 6-29-2020, "Democrats Detail a Climate Agenda Tying Environment to Racial Justice," No Publication, accessed 7-28-2020, https://www.nytimes.com/2020/06/29/climate/house-democrats-climate-plan.html] //BY</w:t>
      </w:r>
    </w:p>
    <w:p w14:paraId="1ACB52FE" w14:textId="77777777" w:rsidR="00634962" w:rsidRPr="00305858" w:rsidRDefault="00634962" w:rsidP="00634962">
      <w:pPr>
        <w:rPr>
          <w:sz w:val="16"/>
        </w:rPr>
      </w:pPr>
      <w:r w:rsidRPr="00305858">
        <w:rPr>
          <w:sz w:val="16"/>
        </w:rPr>
        <w:t xml:space="preserve">WASHINGTON — </w:t>
      </w:r>
      <w:r w:rsidRPr="00305858">
        <w:rPr>
          <w:rStyle w:val="StyleUnderline"/>
          <w:highlight w:val="cyan"/>
        </w:rPr>
        <w:t>Dem</w:t>
      </w:r>
      <w:r w:rsidRPr="00305858">
        <w:rPr>
          <w:rStyle w:val="StyleUnderline"/>
        </w:rPr>
        <w:t>ocrat</w:t>
      </w:r>
      <w:r w:rsidRPr="00305858">
        <w:rPr>
          <w:rStyle w:val="StyleUnderline"/>
          <w:highlight w:val="cyan"/>
        </w:rPr>
        <w:t>s</w:t>
      </w:r>
      <w:r w:rsidRPr="00305858">
        <w:rPr>
          <w:rStyle w:val="StyleUnderline"/>
        </w:rPr>
        <w:t xml:space="preserve"> in Congress are expected to </w:t>
      </w:r>
      <w:r w:rsidRPr="00305858">
        <w:rPr>
          <w:rStyle w:val="StyleUnderline"/>
          <w:highlight w:val="cyan"/>
        </w:rPr>
        <w:t>make</w:t>
      </w:r>
      <w:r w:rsidRPr="00305858">
        <w:rPr>
          <w:rStyle w:val="StyleUnderline"/>
        </w:rPr>
        <w:t xml:space="preserve"> public on Tuesday </w:t>
      </w:r>
      <w:r w:rsidRPr="00305858">
        <w:rPr>
          <w:rStyle w:val="StyleUnderline"/>
          <w:highlight w:val="cyan"/>
        </w:rPr>
        <w:t xml:space="preserve">a broad list of proposals on </w:t>
      </w:r>
      <w:r w:rsidRPr="00305858">
        <w:rPr>
          <w:rStyle w:val="Emphasis"/>
          <w:highlight w:val="cyan"/>
        </w:rPr>
        <w:t>climate change</w:t>
      </w:r>
      <w:r w:rsidRPr="00305858">
        <w:rPr>
          <w:sz w:val="16"/>
        </w:rPr>
        <w:t>, laying out in detail what could become the starting point for their climate agenda if the party regains control of Congress and the White House next year.</w:t>
      </w:r>
    </w:p>
    <w:p w14:paraId="053BA6EE" w14:textId="77777777" w:rsidR="00634962" w:rsidRPr="00305858" w:rsidRDefault="00634962" w:rsidP="00634962">
      <w:pPr>
        <w:rPr>
          <w:sz w:val="16"/>
        </w:rPr>
      </w:pPr>
      <w:r w:rsidRPr="00305858">
        <w:rPr>
          <w:sz w:val="16"/>
        </w:rPr>
        <w:t>The 538-page report sets a range of targets including ensuring that every new car sold by 2035 emits no greenhouse gases, eliminating overall emissions from the power sector by 2040, and all but eliminating the country’s total emissions by 2050.</w:t>
      </w:r>
    </w:p>
    <w:p w14:paraId="5C7FA4F8" w14:textId="77777777" w:rsidR="00634962" w:rsidRPr="00305858" w:rsidRDefault="00634962" w:rsidP="00634962">
      <w:pPr>
        <w:rPr>
          <w:sz w:val="16"/>
        </w:rPr>
      </w:pPr>
      <w:r w:rsidRPr="00305858">
        <w:rPr>
          <w:sz w:val="16"/>
        </w:rPr>
        <w:t>It also calls for requiring companies, and by extension consumers, to pay for emitting carbon dioxide into the atmosphere, but in a way that gives money back to low- and moderate-income households. In the past, efforts like these have been politically difficult to achieve: In 2018, Gov. Jay Inslee tried and failed to enact a version in Washington State.</w:t>
      </w:r>
    </w:p>
    <w:p w14:paraId="27E893E3" w14:textId="77777777" w:rsidR="00634962" w:rsidRPr="00305858" w:rsidRDefault="00634962" w:rsidP="00634962">
      <w:pPr>
        <w:rPr>
          <w:sz w:val="16"/>
        </w:rPr>
      </w:pPr>
      <w:r w:rsidRPr="00305858">
        <w:rPr>
          <w:rStyle w:val="StyleUnderline"/>
          <w:highlight w:val="cyan"/>
        </w:rPr>
        <w:t>The package</w:t>
      </w:r>
      <w:r w:rsidRPr="00305858">
        <w:rPr>
          <w:sz w:val="16"/>
        </w:rPr>
        <w:t xml:space="preserve"> also </w:t>
      </w:r>
      <w:r w:rsidRPr="00305858">
        <w:rPr>
          <w:rStyle w:val="StyleUnderline"/>
          <w:highlight w:val="cyan"/>
        </w:rPr>
        <w:t>approaches</w:t>
      </w:r>
      <w:r w:rsidRPr="00305858">
        <w:rPr>
          <w:rStyle w:val="StyleUnderline"/>
        </w:rPr>
        <w:t xml:space="preserve"> climate change </w:t>
      </w:r>
      <w:r w:rsidRPr="00305858">
        <w:rPr>
          <w:rStyle w:val="StyleUnderline"/>
          <w:highlight w:val="cyan"/>
        </w:rPr>
        <w:t>as a matter of racial injustice</w:t>
      </w:r>
      <w:r w:rsidRPr="00305858">
        <w:rPr>
          <w:rStyle w:val="StyleUnderline"/>
        </w:rPr>
        <w:t xml:space="preserve">. </w:t>
      </w:r>
      <w:r w:rsidRPr="00305858">
        <w:rPr>
          <w:rStyle w:val="StyleUnderline"/>
          <w:highlight w:val="cyan"/>
        </w:rPr>
        <w:t>The report</w:t>
      </w:r>
      <w:r w:rsidRPr="00305858">
        <w:rPr>
          <w:sz w:val="16"/>
        </w:rPr>
        <w:t xml:space="preserve"> cites the police killing of George Floyd in its opening paragraph and goes on to </w:t>
      </w:r>
      <w:r w:rsidRPr="00305858">
        <w:rPr>
          <w:rStyle w:val="StyleUnderline"/>
          <w:highlight w:val="cyan"/>
        </w:rPr>
        <w:t>argue</w:t>
      </w:r>
      <w:r w:rsidRPr="00305858">
        <w:rPr>
          <w:rStyle w:val="StyleUnderline"/>
        </w:rPr>
        <w:t xml:space="preserve"> that </w:t>
      </w:r>
      <w:r w:rsidRPr="00305858">
        <w:rPr>
          <w:rStyle w:val="StyleUnderline"/>
          <w:highlight w:val="cyan"/>
        </w:rPr>
        <w:t>communities of color are</w:t>
      </w:r>
      <w:r w:rsidRPr="00305858">
        <w:rPr>
          <w:rStyle w:val="StyleUnderline"/>
        </w:rPr>
        <w:t xml:space="preserve"> also </w:t>
      </w:r>
      <w:r w:rsidRPr="00305858">
        <w:rPr>
          <w:rStyle w:val="StyleUnderline"/>
          <w:highlight w:val="cyan"/>
        </w:rPr>
        <w:t>more at risk</w:t>
      </w:r>
      <w:r w:rsidRPr="00305858">
        <w:rPr>
          <w:rStyle w:val="StyleUnderline"/>
        </w:rPr>
        <w:t xml:space="preserve"> from the effects of climate change</w:t>
      </w:r>
      <w:r w:rsidRPr="00305858">
        <w:rPr>
          <w:sz w:val="16"/>
        </w:rPr>
        <w:t>. The report says the government should prioritize minority communities for new spending on energy and infrastructure.</w:t>
      </w:r>
    </w:p>
    <w:p w14:paraId="207E447B" w14:textId="77777777" w:rsidR="00634962" w:rsidRPr="00305858" w:rsidRDefault="00634962" w:rsidP="00634962">
      <w:pPr>
        <w:rPr>
          <w:sz w:val="16"/>
        </w:rPr>
      </w:pPr>
      <w:r w:rsidRPr="00305858">
        <w:rPr>
          <w:sz w:val="16"/>
        </w:rPr>
        <w:t>“</w:t>
      </w:r>
      <w:r w:rsidRPr="00305858">
        <w:rPr>
          <w:rStyle w:val="StyleUnderline"/>
          <w:highlight w:val="cyan"/>
        </w:rPr>
        <w:t xml:space="preserve">We have to focus on </w:t>
      </w:r>
      <w:r w:rsidRPr="00305858">
        <w:rPr>
          <w:rStyle w:val="Emphasis"/>
          <w:highlight w:val="cyan"/>
        </w:rPr>
        <w:t>environmental-justice communities</w:t>
      </w:r>
      <w:r w:rsidRPr="00305858">
        <w:rPr>
          <w:sz w:val="16"/>
        </w:rPr>
        <w:t>,” said Representative Kathy Castor, Democrat of Florida and chairwoman of the House Select Committee on the Climate Crisis, which compiled the report. “There is an awakening across the country to systemic racism, and this is a report that at its center, at its core, focuses on those communities.”</w:t>
      </w:r>
    </w:p>
    <w:p w14:paraId="2715F46F" w14:textId="77777777" w:rsidR="00634962" w:rsidRPr="00305858" w:rsidRDefault="00634962" w:rsidP="00634962">
      <w:pPr>
        <w:rPr>
          <w:rStyle w:val="StyleUnderline"/>
        </w:rPr>
      </w:pPr>
      <w:r w:rsidRPr="00305858">
        <w:rPr>
          <w:rStyle w:val="StyleUnderline"/>
        </w:rPr>
        <w:t xml:space="preserve">Few of the proposals are likely to go anywhere this year because they would require support from the Republican-led Senate as well as </w:t>
      </w:r>
      <w:r w:rsidRPr="00305858">
        <w:rPr>
          <w:sz w:val="16"/>
        </w:rPr>
        <w:t xml:space="preserve">President </w:t>
      </w:r>
      <w:r w:rsidRPr="00305858">
        <w:rPr>
          <w:rStyle w:val="StyleUnderline"/>
        </w:rPr>
        <w:t>Trump</w:t>
      </w:r>
      <w:r w:rsidRPr="00305858">
        <w:rPr>
          <w:sz w:val="16"/>
        </w:rPr>
        <w:t xml:space="preserve">, who has called climate change a hoax. </w:t>
      </w:r>
      <w:r w:rsidRPr="00305858">
        <w:rPr>
          <w:rStyle w:val="StyleUnderline"/>
        </w:rPr>
        <w:t xml:space="preserve">But </w:t>
      </w:r>
      <w:r w:rsidRPr="00305858">
        <w:rPr>
          <w:rStyle w:val="StyleUnderline"/>
          <w:highlight w:val="cyan"/>
        </w:rPr>
        <w:t>as a political statement the package</w:t>
      </w:r>
      <w:r w:rsidRPr="00305858">
        <w:rPr>
          <w:rStyle w:val="StyleUnderline"/>
        </w:rPr>
        <w:t xml:space="preserve"> is notable because it </w:t>
      </w:r>
      <w:r w:rsidRPr="00305858">
        <w:rPr>
          <w:rStyle w:val="StyleUnderline"/>
          <w:highlight w:val="cyan"/>
        </w:rPr>
        <w:t>presents</w:t>
      </w:r>
      <w:r w:rsidRPr="00305858">
        <w:rPr>
          <w:rStyle w:val="StyleUnderline"/>
        </w:rPr>
        <w:t xml:space="preserve"> what Democrats call </w:t>
      </w:r>
      <w:r w:rsidRPr="00305858">
        <w:rPr>
          <w:rStyle w:val="StyleUnderline"/>
          <w:highlight w:val="cyan"/>
        </w:rPr>
        <w:t xml:space="preserve">a </w:t>
      </w:r>
      <w:r w:rsidRPr="00305858">
        <w:rPr>
          <w:rStyle w:val="Emphasis"/>
          <w:highlight w:val="cyan"/>
        </w:rPr>
        <w:t>comprehensive legislative agenda for climate change</w:t>
      </w:r>
      <w:r w:rsidRPr="00305858">
        <w:rPr>
          <w:rStyle w:val="StyleUnderline"/>
        </w:rPr>
        <w:t xml:space="preserve"> at a time when public support is on the rise.</w:t>
      </w:r>
    </w:p>
    <w:p w14:paraId="104F0052" w14:textId="77777777" w:rsidR="00634962" w:rsidRPr="00305858" w:rsidRDefault="00634962" w:rsidP="00634962">
      <w:pPr>
        <w:rPr>
          <w:sz w:val="16"/>
        </w:rPr>
      </w:pPr>
      <w:r w:rsidRPr="00305858">
        <w:rPr>
          <w:sz w:val="16"/>
        </w:rPr>
        <w:t>In 2016, only 38 percent of adults in the United States said dealing with global climate change should be “a top priority for the president and Congress,” according to the Pew Research Center. By this year, that number had jumped to 52 percent.</w:t>
      </w:r>
    </w:p>
    <w:p w14:paraId="41CC13E5" w14:textId="77777777" w:rsidR="00634962" w:rsidRPr="00B864DD" w:rsidRDefault="00634962" w:rsidP="00634962">
      <w:pPr>
        <w:pStyle w:val="Heading4"/>
        <w:rPr>
          <w:rFonts w:cs="Calibri"/>
        </w:rPr>
      </w:pPr>
      <w:r>
        <w:rPr>
          <w:rFonts w:cs="Calibri"/>
        </w:rPr>
        <w:t>GOP can’t take credit---they don’t sponsor the bill</w:t>
      </w:r>
    </w:p>
    <w:p w14:paraId="4D240451" w14:textId="77777777" w:rsidR="00634962" w:rsidRPr="00B864DD" w:rsidRDefault="00634962" w:rsidP="00634962">
      <w:r w:rsidRPr="00B864DD">
        <w:t xml:space="preserve">Lisa </w:t>
      </w:r>
      <w:r w:rsidRPr="00B864DD">
        <w:rPr>
          <w:rStyle w:val="Style13ptBold"/>
        </w:rPr>
        <w:t>Hager 18</w:t>
      </w:r>
      <w:r w:rsidRPr="00B864DD">
        <w:t xml:space="preserve">. Assistant Professor of Political Science in the School of American and Global Studies at South Dakota State University, PhD. “Are Members of Congress Simply ‘Single-Minded Seekers of Reelection’? An Examination of Legislative Behavior in the 114th Congress”. Cambridge Core. PS: Political Science &amp; Politics, Volume 51, Issue 1. January </w:t>
      </w:r>
      <w:proofErr w:type="gramStart"/>
      <w:r w:rsidRPr="00B864DD">
        <w:t>2018 ,</w:t>
      </w:r>
      <w:proofErr w:type="gramEnd"/>
      <w:r w:rsidRPr="00B864DD">
        <w:t xml:space="preserve"> pp. 115-118. https://www.cambridge.org/core/journals/ps-political-science-and-politics/article/are-members-of-congress-simply-singleminded-seekers-of-reelection-an-examination-of-legislative-behavior-in-the-114th-congress/5AC0A0DA2D1B26C10A9C44B64EFBE0B5/core-reader</w:t>
      </w:r>
    </w:p>
    <w:p w14:paraId="79C6863E" w14:textId="77777777" w:rsidR="00634962" w:rsidRPr="00D21F37" w:rsidRDefault="00634962" w:rsidP="00634962">
      <w:pPr>
        <w:rPr>
          <w:sz w:val="16"/>
        </w:rPr>
      </w:pPr>
      <w:r w:rsidRPr="00F31B28">
        <w:rPr>
          <w:rStyle w:val="StyleUnderline"/>
          <w:highlight w:val="yellow"/>
        </w:rPr>
        <w:t>Credit claiming ensures that constituents know about their legislator’s accomplishments</w:t>
      </w:r>
      <w:r w:rsidRPr="00B864DD">
        <w:rPr>
          <w:sz w:val="16"/>
        </w:rPr>
        <w:t xml:space="preserve"> (Mayhew 1964, 53). </w:t>
      </w:r>
      <w:r w:rsidRPr="00F31B28">
        <w:rPr>
          <w:rStyle w:val="StyleUnderline"/>
          <w:highlight w:val="yellow"/>
        </w:rPr>
        <w:t xml:space="preserve">Members of Congress may choose to credit claim through </w:t>
      </w:r>
      <w:r w:rsidRPr="00F31B28">
        <w:rPr>
          <w:rStyle w:val="Emphasis"/>
          <w:highlight w:val="yellow"/>
        </w:rPr>
        <w:t>press releases, floor speeches, town halls, and remarks given at various events</w:t>
      </w:r>
      <w:r w:rsidRPr="00B864DD">
        <w:rPr>
          <w:sz w:val="16"/>
        </w:rPr>
        <w:t xml:space="preserve">. </w:t>
      </w:r>
      <w:r w:rsidRPr="00B864DD">
        <w:rPr>
          <w:rStyle w:val="StyleUnderline"/>
        </w:rPr>
        <w:t>The most important part</w:t>
      </w:r>
      <w:r w:rsidRPr="00B864DD">
        <w:rPr>
          <w:sz w:val="16"/>
        </w:rPr>
        <w:t xml:space="preserve"> of credit claiming </w:t>
      </w:r>
      <w:r w:rsidRPr="00B864DD">
        <w:rPr>
          <w:rStyle w:val="StyleUnderline"/>
        </w:rPr>
        <w:t>is that it be clear that the member of Congress is touting an accomplishment</w:t>
      </w:r>
      <w:r w:rsidRPr="00B864DD">
        <w:rPr>
          <w:sz w:val="16"/>
        </w:rPr>
        <w:t xml:space="preserve"> (Mayhew 1974, 53). For example, </w:t>
      </w:r>
      <w:r w:rsidRPr="00F31B28">
        <w:rPr>
          <w:rStyle w:val="StyleUnderline"/>
          <w:highlight w:val="yellow"/>
        </w:rPr>
        <w:t xml:space="preserve">members of Congress can take credit for </w:t>
      </w:r>
      <w:r w:rsidRPr="00F31B28">
        <w:rPr>
          <w:rStyle w:val="Emphasis"/>
          <w:highlight w:val="yellow"/>
        </w:rPr>
        <w:t>sponsoring or co-sponsoring legislation</w:t>
      </w:r>
      <w:r w:rsidRPr="00B864DD">
        <w:rPr>
          <w:sz w:val="16"/>
        </w:rPr>
        <w:t xml:space="preserve"> that was enacted into law </w:t>
      </w:r>
      <w:r w:rsidRPr="00F31B28">
        <w:rPr>
          <w:rStyle w:val="StyleUnderline"/>
          <w:highlight w:val="yellow"/>
        </w:rPr>
        <w:t xml:space="preserve">because it is </w:t>
      </w:r>
      <w:r w:rsidRPr="00F31B28">
        <w:rPr>
          <w:rStyle w:val="Emphasis"/>
          <w:highlight w:val="yellow"/>
        </w:rPr>
        <w:t>evident</w:t>
      </w:r>
      <w:r w:rsidRPr="00F31B28">
        <w:rPr>
          <w:rStyle w:val="StyleUnderline"/>
          <w:highlight w:val="yellow"/>
        </w:rPr>
        <w:t xml:space="preserve"> that they played a significant role in these activities</w:t>
      </w:r>
      <w:r w:rsidRPr="00B864DD">
        <w:rPr>
          <w:sz w:val="16"/>
        </w:rPr>
        <w:t xml:space="preserve">. Conversely, </w:t>
      </w:r>
      <w:r w:rsidRPr="00B864DD">
        <w:rPr>
          <w:rStyle w:val="Emphasis"/>
        </w:rPr>
        <w:t>it is difficult to claim credit for a bill being passed into law that the legislator simply voted for because they were not instrumental in its passage</w:t>
      </w:r>
      <w:r w:rsidRPr="00B864DD">
        <w:rPr>
          <w:sz w:val="16"/>
        </w:rPr>
        <w:t>.</w:t>
      </w:r>
    </w:p>
    <w:p w14:paraId="5018EB2A" w14:textId="77777777" w:rsidR="00634962" w:rsidRPr="00B864DD" w:rsidRDefault="00634962" w:rsidP="00634962">
      <w:pPr>
        <w:pStyle w:val="Heading4"/>
        <w:rPr>
          <w:rFonts w:cs="Calibri"/>
          <w:u w:val="single"/>
        </w:rPr>
      </w:pPr>
      <w:r>
        <w:rPr>
          <w:rFonts w:cs="Calibri"/>
        </w:rPr>
        <w:t>But, the Dems will---they’re</w:t>
      </w:r>
      <w:r w:rsidRPr="00B864DD">
        <w:rPr>
          <w:rFonts w:cs="Calibri"/>
        </w:rPr>
        <w:t xml:space="preserve"> being stubborn now to </w:t>
      </w:r>
      <w:r w:rsidRPr="00B864DD">
        <w:rPr>
          <w:rFonts w:cs="Calibri"/>
          <w:u w:val="single"/>
        </w:rPr>
        <w:t>extract concessions</w:t>
      </w:r>
      <w:r w:rsidRPr="00B864DD">
        <w:rPr>
          <w:rFonts w:cs="Calibri"/>
        </w:rPr>
        <w:t xml:space="preserve"> beyond the </w:t>
      </w:r>
      <w:r w:rsidRPr="00B864DD">
        <w:rPr>
          <w:rFonts w:cs="Calibri"/>
          <w:u w:val="single"/>
        </w:rPr>
        <w:t>bare-bones GOP bill</w:t>
      </w:r>
      <w:r w:rsidRPr="00B864DD">
        <w:rPr>
          <w:rFonts w:cs="Calibri"/>
        </w:rPr>
        <w:t xml:space="preserve"> – plan makes that tactic look </w:t>
      </w:r>
      <w:r w:rsidRPr="00B864DD">
        <w:rPr>
          <w:rFonts w:cs="Calibri"/>
          <w:u w:val="single"/>
        </w:rPr>
        <w:t>successful</w:t>
      </w:r>
      <w:r w:rsidRPr="00B864DD">
        <w:rPr>
          <w:rFonts w:cs="Calibri"/>
        </w:rPr>
        <w:t xml:space="preserve">, which lets the </w:t>
      </w:r>
      <w:r w:rsidRPr="00B864DD">
        <w:rPr>
          <w:rFonts w:cs="Calibri"/>
          <w:u w:val="single"/>
        </w:rPr>
        <w:t>Dems take credit</w:t>
      </w:r>
    </w:p>
    <w:p w14:paraId="670280CC" w14:textId="77777777" w:rsidR="00634962" w:rsidRPr="00B864DD" w:rsidRDefault="00634962" w:rsidP="00634962">
      <w:r w:rsidRPr="00B864DD">
        <w:t xml:space="preserve">Catie </w:t>
      </w:r>
      <w:r w:rsidRPr="00B864DD">
        <w:rPr>
          <w:rStyle w:val="Style13ptBold"/>
        </w:rPr>
        <w:t>Edmonson 6/23</w:t>
      </w:r>
      <w:r w:rsidRPr="00B864DD">
        <w:t>/20. reporter in the Washington bureau, covering Congress. “Senate Democrats Plan to Block G.O.P. Police Bill, Stalling Overhaul”. NYT. Jun 23 2020. https://www.nytimes.com/2020/06/23/us/politics/congress-police-reform-senate.html</w:t>
      </w:r>
    </w:p>
    <w:p w14:paraId="66140A71" w14:textId="77777777" w:rsidR="00634962" w:rsidRPr="00B864DD" w:rsidRDefault="00634962" w:rsidP="00634962">
      <w:pPr>
        <w:rPr>
          <w:rStyle w:val="StyleUnderline"/>
        </w:rPr>
      </w:pPr>
      <w:r w:rsidRPr="00B864DD">
        <w:rPr>
          <w:sz w:val="16"/>
        </w:rPr>
        <w:t xml:space="preserve">Mr. </w:t>
      </w:r>
      <w:r w:rsidRPr="009D603F">
        <w:rPr>
          <w:rStyle w:val="StyleUnderline"/>
          <w:highlight w:val="yellow"/>
        </w:rPr>
        <w:t xml:space="preserve">Scott’s bill would provide </w:t>
      </w:r>
      <w:r w:rsidRPr="009D603F">
        <w:rPr>
          <w:rStyle w:val="Emphasis"/>
          <w:highlight w:val="yellow"/>
        </w:rPr>
        <w:t>incentives</w:t>
      </w:r>
      <w:r w:rsidRPr="009D603F">
        <w:rPr>
          <w:rStyle w:val="StyleUnderline"/>
          <w:highlight w:val="yellow"/>
        </w:rPr>
        <w:t xml:space="preserve"> for state and local police departments to make changes</w:t>
      </w:r>
      <w:r w:rsidRPr="00B864DD">
        <w:rPr>
          <w:sz w:val="16"/>
        </w:rPr>
        <w:t xml:space="preserve">, including limiting the use of chokeholds and penalizing departments that do not require the use of body cameras, </w:t>
      </w:r>
      <w:r w:rsidRPr="00B864DD">
        <w:rPr>
          <w:rStyle w:val="StyleUnderline"/>
        </w:rPr>
        <w:t xml:space="preserve">but would not </w:t>
      </w:r>
      <w:r w:rsidRPr="009D603F">
        <w:rPr>
          <w:rStyle w:val="StyleUnderline"/>
          <w:highlight w:val="yellow"/>
        </w:rPr>
        <w:t>alter</w:t>
      </w:r>
      <w:r w:rsidRPr="00B864DD">
        <w:rPr>
          <w:sz w:val="16"/>
        </w:rPr>
        <w:t xml:space="preserve"> the </w:t>
      </w:r>
      <w:r w:rsidRPr="009D603F">
        <w:rPr>
          <w:rStyle w:val="Emphasis"/>
          <w:highlight w:val="yellow"/>
        </w:rPr>
        <w:t>qualified immunity</w:t>
      </w:r>
      <w:r w:rsidRPr="00B864DD">
        <w:rPr>
          <w:sz w:val="16"/>
        </w:rPr>
        <w:t xml:space="preserve"> doctrine that shields officers from lawsuits </w:t>
      </w:r>
      <w:r w:rsidRPr="009D603F">
        <w:rPr>
          <w:rStyle w:val="Emphasis"/>
          <w:highlight w:val="yellow"/>
        </w:rPr>
        <w:t>or</w:t>
      </w:r>
      <w:r w:rsidRPr="009D603F">
        <w:rPr>
          <w:rStyle w:val="StyleUnderline"/>
          <w:highlight w:val="yellow"/>
        </w:rPr>
        <w:t xml:space="preserve"> place </w:t>
      </w:r>
      <w:r w:rsidRPr="009D603F">
        <w:rPr>
          <w:rStyle w:val="Emphasis"/>
          <w:highlight w:val="yellow"/>
        </w:rPr>
        <w:t>new</w:t>
      </w:r>
      <w:r w:rsidRPr="009D603F">
        <w:rPr>
          <w:rStyle w:val="StyleUnderline"/>
          <w:highlight w:val="yellow"/>
        </w:rPr>
        <w:t xml:space="preserve"> federal </w:t>
      </w:r>
      <w:r w:rsidRPr="009D603F">
        <w:rPr>
          <w:rStyle w:val="Emphasis"/>
          <w:highlight w:val="yellow"/>
        </w:rPr>
        <w:t>restrictions</w:t>
      </w:r>
      <w:r w:rsidRPr="009D603F">
        <w:rPr>
          <w:rStyle w:val="StyleUnderline"/>
          <w:highlight w:val="yellow"/>
        </w:rPr>
        <w:t xml:space="preserve"> on the use of lethal force</w:t>
      </w:r>
      <w:r w:rsidRPr="00B864DD">
        <w:rPr>
          <w:rStyle w:val="StyleUnderline"/>
        </w:rPr>
        <w:t>.</w:t>
      </w:r>
    </w:p>
    <w:p w14:paraId="29E18651" w14:textId="77777777" w:rsidR="00634962" w:rsidRPr="00B864DD" w:rsidRDefault="00634962" w:rsidP="00634962">
      <w:pPr>
        <w:rPr>
          <w:u w:val="single"/>
        </w:rPr>
      </w:pPr>
      <w:r w:rsidRPr="00B864DD">
        <w:rPr>
          <w:rStyle w:val="StyleUnderline"/>
        </w:rPr>
        <w:t>The House measure</w:t>
      </w:r>
      <w:r w:rsidRPr="00B864DD">
        <w:rPr>
          <w:sz w:val="16"/>
        </w:rPr>
        <w:t xml:space="preserve">, the most expansive intervention into policing that lawmakers have proposed in recent memory, </w:t>
      </w:r>
      <w:r w:rsidRPr="00B864DD">
        <w:rPr>
          <w:rStyle w:val="StyleUnderline"/>
        </w:rPr>
        <w:t>would change qualified immunity, raise the bar for the use of lethal force, make it easier to track and prosecute police misconduct, and aim to force departments to eliminate the use of chokeholds.</w:t>
      </w:r>
    </w:p>
    <w:p w14:paraId="4BEA8F2B" w14:textId="77777777" w:rsidR="00634962" w:rsidRPr="00B864DD" w:rsidRDefault="00634962" w:rsidP="00634962">
      <w:pPr>
        <w:rPr>
          <w:sz w:val="16"/>
          <w:szCs w:val="16"/>
        </w:rPr>
      </w:pPr>
      <w:r w:rsidRPr="00B864DD">
        <w:rPr>
          <w:sz w:val="16"/>
          <w:szCs w:val="16"/>
        </w:rPr>
        <w:t>If Senate Republicans fail on Wednesday to muster the 60 votes necessary to advance to debate on Mr. Scott’s bill — as now seems all but certain — it would be a major setback in efforts to enact an overhaul this year targeting excessive use of force and racial discrimination by law enforcement, as protesters across the nation continue to clamor for major changes. And it would be the latest in a litany of pressing issues that have paralyzed the Senate, where freewheeling debate, negotiation and compromise on legislation that can become law have become the exception rather than the rule.</w:t>
      </w:r>
    </w:p>
    <w:p w14:paraId="008331E0" w14:textId="77777777" w:rsidR="00634962" w:rsidRPr="00B864DD" w:rsidRDefault="00634962" w:rsidP="00634962">
      <w:pPr>
        <w:rPr>
          <w:sz w:val="16"/>
          <w:szCs w:val="16"/>
        </w:rPr>
      </w:pPr>
      <w:r w:rsidRPr="00B864DD">
        <w:rPr>
          <w:sz w:val="16"/>
          <w:szCs w:val="16"/>
        </w:rPr>
        <w:t>Republicans were furious on Tuesday at Democrats’ refusal to advance the measure and accused them of deliberately creating a logjam for political purposes, rather than trying to find a way to enact meaningful change.</w:t>
      </w:r>
    </w:p>
    <w:p w14:paraId="441D1C44" w14:textId="77777777" w:rsidR="00634962" w:rsidRPr="00B864DD" w:rsidRDefault="00634962" w:rsidP="00634962">
      <w:pPr>
        <w:rPr>
          <w:sz w:val="16"/>
          <w:szCs w:val="16"/>
        </w:rPr>
      </w:pPr>
      <w:r w:rsidRPr="00B864DD">
        <w:rPr>
          <w:sz w:val="16"/>
          <w:szCs w:val="16"/>
        </w:rPr>
        <w:t>“If your objective is to solve the issue of police reform and not campaign on the issue of police reform, the way you do that is by coming to the table and voting yes, so that we have an opportunity before the entire American public to understand what the differences are, iron them out and move it forward,” Mr. Scott told reporters. “If this is more about campaign rhetoric and presidential elections, then they will not vote yes for this.”</w:t>
      </w:r>
    </w:p>
    <w:p w14:paraId="2BD237E5" w14:textId="77777777" w:rsidR="00634962" w:rsidRPr="00B864DD" w:rsidRDefault="00634962" w:rsidP="00634962">
      <w:pPr>
        <w:rPr>
          <w:sz w:val="16"/>
          <w:szCs w:val="16"/>
        </w:rPr>
      </w:pPr>
      <w:r w:rsidRPr="00B864DD">
        <w:rPr>
          <w:sz w:val="16"/>
          <w:szCs w:val="16"/>
        </w:rPr>
        <w:t>Mr. McConnell brushed away Democrats’ complaints and insisted that the Senate would proceed with the vote on Wednesday as planned, arguing that they should at least try to modify the measure rather than rejecting it before even starting debate.</w:t>
      </w:r>
    </w:p>
    <w:p w14:paraId="3AB70D4E" w14:textId="77777777" w:rsidR="00634962" w:rsidRPr="00B864DD" w:rsidRDefault="00634962" w:rsidP="00634962">
      <w:pPr>
        <w:rPr>
          <w:sz w:val="16"/>
          <w:szCs w:val="16"/>
        </w:rPr>
      </w:pPr>
      <w:r w:rsidRPr="00B864DD">
        <w:rPr>
          <w:sz w:val="16"/>
          <w:szCs w:val="16"/>
        </w:rPr>
        <w:t>“If they don’t feel like they’ve had fair treatment, their remedy is to refuse to finish the bill,” he said. “There’s literally no harm done by debating this important topic.”</w:t>
      </w:r>
    </w:p>
    <w:p w14:paraId="1B863D42" w14:textId="77777777" w:rsidR="00634962" w:rsidRPr="00B864DD" w:rsidRDefault="00634962" w:rsidP="00634962">
      <w:pPr>
        <w:rPr>
          <w:sz w:val="16"/>
        </w:rPr>
      </w:pPr>
      <w:r w:rsidRPr="00B864DD">
        <w:rPr>
          <w:sz w:val="16"/>
        </w:rPr>
        <w:t xml:space="preserve">But </w:t>
      </w:r>
      <w:r w:rsidRPr="00B864DD">
        <w:rPr>
          <w:rStyle w:val="StyleUnderline"/>
        </w:rPr>
        <w:t>Democrats appeared to see plenty of risk in proceeding with a measure that falls well short of what their core supporters demand</w:t>
      </w:r>
      <w:r w:rsidRPr="00B864DD">
        <w:rPr>
          <w:sz w:val="16"/>
        </w:rPr>
        <w:t>, and to be confident that voters would blame Republicans, not them, for the death of the policing overhaul effort. They have been making the case for nearly two years that the Senate has become a legislative graveyard for Democratic initiatives, an impression Mr. McConnell himself has often fed.</w:t>
      </w:r>
    </w:p>
    <w:p w14:paraId="07E8D13D" w14:textId="77777777" w:rsidR="00634962" w:rsidRPr="00B864DD" w:rsidRDefault="00634962" w:rsidP="00634962">
      <w:pPr>
        <w:rPr>
          <w:sz w:val="16"/>
          <w:szCs w:val="16"/>
        </w:rPr>
      </w:pPr>
      <w:r w:rsidRPr="00B864DD">
        <w:rPr>
          <w:sz w:val="16"/>
          <w:szCs w:val="16"/>
        </w:rPr>
        <w:t>In a letter on Tuesday to Mr. McConnell, Mr. Schumer, along with Senators Kamala Harris of California and Cory Booker of New Jersey — sponsors of the Democratic bill — called the Republican measure “so threadbare and lacking in substance that it does not even provide a proper baseline for negotiations.” “We will not meet this moment by holding a floor vote on the Justice Act, nor can we simply amend this bill,” they wrote. “This bill is not salvageable, and we need bipartisan talks to get to a constructive starting point.” They received additional cover after dozens of civil rights groups, including the N.A.A.C.P. and the Leadership Conference on Civil and Human Rights wrote to lawmakers urging them to block the legislation. “The question simply is: Who do you trust more on police reform in America?” Mr. Booker said. “The N.A.A.C.P. or Mitch McConnell?” The breakdown fueled frustration in both parties on Tuesday, with Republicans and Democrats bitterly pointing fingers at each other for the emerging stalemate, even as a frenzied round of hushed discussions unfolded in private to try to salvage the effort. In a tense back and forth on the floor, Senator John Cornyn of Texas, one of the drafters of the Republican bill, asked Ms. Harris how she could oppose legislation that included a bill she spearheaded that would make lynching a federal crime. “It’s like asking a mother: save one of your children and leave the others,” Ms. Harris replied. In private, Mr. Scott shocked his colleagues when he spoke at Republicans’ weekly luncheon about death threats he and his aides had received in recent days, according to two officials who spoke on the condition of anonymity to discuss the closed-door remarks. He played some aloud for his colleagues, all of whom are white. The calls, filled with profanity and racist slurs, included one diatribe addressed to “Uncle Tim,” where the caller, after cruelly and profanely condemning Mr. Scott, his family and some of his Republican colleagues, told Mr. Scott to “take your one-way ticket straight to hell.” One caller discussed putting the senator “in his cross hairs,” Mr. Scott said. “It’s interesting that we are on the right side of the police reform conversation, yet we’re on the wrong side according to the people, based on the way that we are characterized in the national press,” Mr. Scott said in a brief interview, after playing two of the calls his office had received. While racist attacks and threats are not new to Mr. Scott or his office, he said they had become more aggressive in recent days. Both parties have reason to resist a compromise. Republicans in recent weeks have rushed to devise a response to the public outcry for change, putting forward significant policing legislation for the first time in years and beginning to speak in frank terms about racism in America, a topic they have often avoided. But they are unwilling to stray too far from President Trump — who has emphasized “law and order,” advocated tough police tactics and ignored the issue of racism in law enforcement — and risk alienating their base with the kind of sweeping measures Democrats are demanding.</w:t>
      </w:r>
    </w:p>
    <w:p w14:paraId="09AFD6D9" w14:textId="77777777" w:rsidR="00634962" w:rsidRDefault="00634962" w:rsidP="00634962">
      <w:pPr>
        <w:rPr>
          <w:rStyle w:val="Emphasis"/>
        </w:rPr>
      </w:pPr>
      <w:r w:rsidRPr="00B864DD">
        <w:rPr>
          <w:sz w:val="16"/>
        </w:rPr>
        <w:t xml:space="preserve">Eyeing an increasingly favorable political environment, </w:t>
      </w:r>
      <w:r w:rsidRPr="009D603F">
        <w:rPr>
          <w:rStyle w:val="Emphasis"/>
          <w:highlight w:val="yellow"/>
        </w:rPr>
        <w:t>Democrats have little incentive to adopt a narrower overhaul</w:t>
      </w:r>
      <w:r w:rsidRPr="00B864DD">
        <w:rPr>
          <w:sz w:val="16"/>
        </w:rPr>
        <w:t xml:space="preserve">, or open themselves to potentially difficult votes on law enforcement matters. </w:t>
      </w:r>
      <w:r w:rsidRPr="00B864DD">
        <w:rPr>
          <w:rStyle w:val="StyleUnderline"/>
        </w:rPr>
        <w:t xml:space="preserve">The </w:t>
      </w:r>
      <w:r w:rsidRPr="009D603F">
        <w:rPr>
          <w:rStyle w:val="StyleUnderline"/>
          <w:highlight w:val="yellow"/>
        </w:rPr>
        <w:t xml:space="preserve">collapse of the Senate bill would allow them to </w:t>
      </w:r>
      <w:r w:rsidRPr="009D603F">
        <w:rPr>
          <w:rStyle w:val="Emphasis"/>
          <w:highlight w:val="yellow"/>
        </w:rPr>
        <w:t>skewer Republicans for failing to adequately respond</w:t>
      </w:r>
      <w:r w:rsidRPr="009D603F">
        <w:rPr>
          <w:sz w:val="16"/>
          <w:highlight w:val="yellow"/>
        </w:rPr>
        <w:t xml:space="preserve"> t</w:t>
      </w:r>
      <w:r w:rsidRPr="00B864DD">
        <w:rPr>
          <w:sz w:val="16"/>
        </w:rPr>
        <w:t xml:space="preserve">o the crisis as they try to regain the Senate majority in the fall. </w:t>
      </w:r>
      <w:r w:rsidRPr="009D603F">
        <w:rPr>
          <w:rStyle w:val="Emphasis"/>
          <w:highlight w:val="yellow"/>
        </w:rPr>
        <w:t>And if their refusal to budge produces concessions by Republicans</w:t>
      </w:r>
      <w:r w:rsidRPr="00B864DD">
        <w:rPr>
          <w:sz w:val="16"/>
        </w:rPr>
        <w:t xml:space="preserve"> — </w:t>
      </w:r>
      <w:r w:rsidRPr="00B864DD">
        <w:rPr>
          <w:rStyle w:val="StyleUnderline"/>
        </w:rPr>
        <w:t>as</w:t>
      </w:r>
      <w:r w:rsidRPr="00B864DD">
        <w:rPr>
          <w:sz w:val="16"/>
        </w:rPr>
        <w:t xml:space="preserve"> was the case </w:t>
      </w:r>
      <w:r w:rsidRPr="00B864DD">
        <w:rPr>
          <w:rStyle w:val="StyleUnderline"/>
        </w:rPr>
        <w:t xml:space="preserve">when they initially blocked two coronavirus relief </w:t>
      </w:r>
      <w:proofErr w:type="gramStart"/>
      <w:r w:rsidRPr="00B864DD">
        <w:rPr>
          <w:rStyle w:val="StyleUnderline"/>
        </w:rPr>
        <w:t>packages</w:t>
      </w:r>
      <w:proofErr w:type="gramEnd"/>
      <w:r w:rsidRPr="00B864DD">
        <w:rPr>
          <w:sz w:val="16"/>
        </w:rPr>
        <w:t xml:space="preserve"> they called insufficient </w:t>
      </w:r>
      <w:r w:rsidRPr="009D603F">
        <w:rPr>
          <w:rStyle w:val="Emphasis"/>
          <w:highlight w:val="yellow"/>
        </w:rPr>
        <w:t>— they could still claim credit</w:t>
      </w:r>
      <w:r w:rsidRPr="00B864DD">
        <w:rPr>
          <w:rStyle w:val="Emphasis"/>
        </w:rPr>
        <w:t>.</w:t>
      </w:r>
    </w:p>
    <w:p w14:paraId="6E45A27C" w14:textId="77777777" w:rsidR="00634962" w:rsidRPr="00634962" w:rsidRDefault="00634962" w:rsidP="00634962"/>
    <w:p w14:paraId="60795600" w14:textId="6CBD1989" w:rsidR="003C2C95" w:rsidRDefault="00890ACC" w:rsidP="003C2C95">
      <w:pPr>
        <w:pStyle w:val="Heading3"/>
      </w:pPr>
      <w:r>
        <w:t>2AC---Link Turn</w:t>
      </w:r>
    </w:p>
    <w:p w14:paraId="5C392051" w14:textId="77777777" w:rsidR="003C2C95" w:rsidRDefault="003C2C95" w:rsidP="003C2C95">
      <w:pPr>
        <w:pStyle w:val="Heading4"/>
      </w:pPr>
      <w:r>
        <w:t>Wall street is a key supporter of republican senators – the plan would eviscerate that support</w:t>
      </w:r>
    </w:p>
    <w:p w14:paraId="1699B000" w14:textId="77777777" w:rsidR="003C2C95" w:rsidRDefault="003C2C95" w:rsidP="003C2C95">
      <w:proofErr w:type="spellStart"/>
      <w:r w:rsidRPr="00E53202">
        <w:rPr>
          <w:rStyle w:val="Style13ptBold"/>
        </w:rPr>
        <w:t>Confessore</w:t>
      </w:r>
      <w:proofErr w:type="spellEnd"/>
      <w:r w:rsidRPr="00E53202">
        <w:rPr>
          <w:rStyle w:val="Style13ptBold"/>
        </w:rPr>
        <w:t xml:space="preserve"> 11</w:t>
      </w:r>
      <w:r>
        <w:t xml:space="preserve"> - Nicholas </w:t>
      </w:r>
      <w:proofErr w:type="spellStart"/>
      <w:r>
        <w:t>Confessore</w:t>
      </w:r>
      <w:proofErr w:type="spellEnd"/>
      <w:r>
        <w:t xml:space="preserve"> is a New York-based political and investigative reporter at The Times and a staff writer at the Times Magazine</w:t>
      </w:r>
    </w:p>
    <w:p w14:paraId="2101AB0C" w14:textId="77777777" w:rsidR="003C2C95" w:rsidRPr="00E53202" w:rsidRDefault="003C2C95" w:rsidP="003C2C95">
      <w:r>
        <w:t xml:space="preserve">Nicholas </w:t>
      </w:r>
      <w:proofErr w:type="spellStart"/>
      <w:r>
        <w:t>Confessore</w:t>
      </w:r>
      <w:proofErr w:type="spellEnd"/>
      <w:r>
        <w:t xml:space="preserve"> “Vilifying Rival, Wall St. Rallies for Senate Ally” The New York Times 11-18-11 </w:t>
      </w:r>
      <w:hyperlink r:id="rId297" w:history="1">
        <w:r>
          <w:rPr>
            <w:rStyle w:val="Hyperlink"/>
          </w:rPr>
          <w:t>https://www.nytimes.com/2011/11/19/us/politics/wall-street-rallies-around-scott-brown-for-senate-race.html</w:t>
        </w:r>
      </w:hyperlink>
    </w:p>
    <w:p w14:paraId="580BA3EE" w14:textId="77777777" w:rsidR="003C2C95" w:rsidRDefault="003C2C95" w:rsidP="003C2C95">
      <w:pPr>
        <w:rPr>
          <w:sz w:val="16"/>
        </w:rPr>
      </w:pPr>
      <w:r w:rsidRPr="00E53202">
        <w:rPr>
          <w:sz w:val="16"/>
        </w:rPr>
        <w:t>The warning has ricocheted around the financial world in recent weeks, in conversations at Midtown restaurants and Washington fund-raisers, carrying urgent appeals for money from financial executives around the Northeast: The battle to re-elect Senator Scott P. Brown, the Republican from Massachusetts, just got a little more interesting. “</w:t>
      </w:r>
      <w:r w:rsidRPr="00BA6713">
        <w:rPr>
          <w:rStyle w:val="StyleUnderline"/>
        </w:rPr>
        <w:t>Senator Brown is a free-market advocate who believes that our strength as a nation comes from the ingenuity and hard work of its people,” read an invitation to a fund-raiser at a New Canaan, Conn., country club last week,</w:t>
      </w:r>
      <w:r w:rsidRPr="00E53202">
        <w:rPr>
          <w:sz w:val="16"/>
        </w:rPr>
        <w:t xml:space="preserve"> </w:t>
      </w:r>
      <w:r w:rsidRPr="00BA6713">
        <w:rPr>
          <w:rStyle w:val="Emphasis"/>
        </w:rPr>
        <w:t xml:space="preserve">that circulated among hedge fund and private equity executives. </w:t>
      </w:r>
      <w:r w:rsidRPr="00BA6713">
        <w:rPr>
          <w:rStyle w:val="StyleUnderline"/>
        </w:rPr>
        <w:t>His Democratic opponent, the invitation noted, was all but certain to be the financial industry’s most prominent foe: “big government liberal Elizabeth Warren.”</w:t>
      </w:r>
      <w:r w:rsidRPr="00E53202">
        <w:rPr>
          <w:sz w:val="16"/>
        </w:rPr>
        <w:t xml:space="preserve"> </w:t>
      </w:r>
      <w:r w:rsidRPr="00BA6713">
        <w:rPr>
          <w:rStyle w:val="Emphasis"/>
        </w:rPr>
        <w:t>Mr. Brown</w:t>
      </w:r>
      <w:r w:rsidRPr="00E53202">
        <w:rPr>
          <w:sz w:val="16"/>
        </w:rPr>
        <w:t xml:space="preserve">, a freshman who harnessed populist Tea Party anger to win the seat once held by Edward M. Kennedy, </w:t>
      </w:r>
      <w:r w:rsidRPr="00BA6713">
        <w:rPr>
          <w:rStyle w:val="Emphasis"/>
        </w:rPr>
        <w:t>has taken more money from the financial industry than almost any other senator: all told, more than $1 million during the last two years</w:t>
      </w:r>
      <w:r w:rsidRPr="00E53202">
        <w:rPr>
          <w:sz w:val="16"/>
        </w:rPr>
        <w:t xml:space="preserve">, according to data from the Center for Responsive Politics. Of the 20 companies that accounted for the most campaign donations to Mr. Brown, about half were prominent investment or securities firms like Morgan Stanley, Fidelity Investments and Bain Capital. His donors include such blue-chip names as Gary Cohn, the president of Goldman Sachs, and the hedge fund kings John Paulson and Kenneth Griffin. </w:t>
      </w:r>
      <w:r w:rsidRPr="00BA6713">
        <w:rPr>
          <w:rStyle w:val="StyleUnderline"/>
        </w:rPr>
        <w:t xml:space="preserve">Mr. Brown, in turn, has been an important ally at critical moments, using his swing vote in the Senate to wring significant concessions out of Democrats on last year’s financial regulation bill, including helping strip out a proposed $19 billion bank tax and weakening a proposal to stop commercial banks from holding large interests in hedge funds and private equity funds. </w:t>
      </w:r>
      <w:r w:rsidRPr="00E53202">
        <w:rPr>
          <w:sz w:val="16"/>
        </w:rPr>
        <w:t xml:space="preserve">But the intensity of his relationship with Wall Street was altered in September, when Mr. Brown got a new opponent: Ms. Warren, a law professor and consumer advocate who has described herself as an intellectual godmother of the Occupy Wall Street movement. </w:t>
      </w:r>
      <w:r w:rsidRPr="00BA6713">
        <w:rPr>
          <w:rStyle w:val="Emphasis"/>
        </w:rPr>
        <w:t>Ms. Warren’s relentless manner and withering attacks on predatory lenders have won her enemies from Wall Street to Washington, where as a member of an oversight panel she helped usher in the largest expansion in decades of federal oversight of the financial industry.</w:t>
      </w:r>
      <w:r w:rsidRPr="00E53202">
        <w:rPr>
          <w:sz w:val="16"/>
        </w:rPr>
        <w:t xml:space="preserve"> </w:t>
      </w:r>
      <w:r w:rsidRPr="00BA6713">
        <w:rPr>
          <w:rStyle w:val="Emphasis"/>
        </w:rPr>
        <w:t>Now Mr. Brown’s support for the industry — and Ms. Warren’s battles with it — are becoming a defining issue in one of the most hotly contested Senate races and a magnet for special interest money.</w:t>
      </w:r>
      <w:r w:rsidRPr="00E53202">
        <w:rPr>
          <w:sz w:val="16"/>
        </w:rPr>
        <w:t xml:space="preserve"> “It’s shaping up as a </w:t>
      </w:r>
      <w:r w:rsidRPr="00BA6713">
        <w:rPr>
          <w:rStyle w:val="StyleUnderline"/>
        </w:rPr>
        <w:t>sort of proxy war in the long-running debate over regulation in American life,</w:t>
      </w:r>
      <w:r w:rsidRPr="00E53202">
        <w:rPr>
          <w:sz w:val="16"/>
        </w:rPr>
        <w:t>” said Travis Plunkett, legislative director of the Consumer Federation of America, which has lobbied hard for more regulation of banks. “It’s the mere fact of her existence in the race, simply because she’s sketched out a strong position and is effective.” Mr. Brown’s relationship with the financial industry owes in part to circumstance. He is one of few Republican senators in a region that is home to the nation’s most important financial centers, providing an open door and friendly ear to a executives who often lean Republican in their political giving but whose representatives in Washington are predominantly Democrats. And his record on Wall Street issues is hardly one-sided: He provided the crucial 60th vote needed for the financial overhaul, known as Dodd-Frank, which Ms. Warren praised as “the strongest set of financial reforms in three generations” when it passed. And Mr. Brown angered banks in June when he voted against a measure that would have delayed a rule restricting billions of dollars in fees that banks charged merchants for debit card transactions. But Ms. Warren’s ad</w:t>
      </w:r>
      <w:r w:rsidRPr="00BA6713">
        <w:rPr>
          <w:rStyle w:val="Emphasis"/>
        </w:rPr>
        <w:t>vocacy for tighter financial regulation is so widely abhorred by Wall Street executives, some said, that lingering annoyance over Mr. Brown’s occasional heresies is rapidly evaporating.</w:t>
      </w:r>
      <w:r w:rsidRPr="00E53202">
        <w:rPr>
          <w:sz w:val="16"/>
        </w:rPr>
        <w:t xml:space="preserve"> “It’s not even about Scott Brown,” said one Wall Street executive, who asked for anonymity to discuss private discussions with his colleagues about the race. “It’s about: Do you want Elizabeth Warren in the Senate?” </w:t>
      </w:r>
      <w:r w:rsidRPr="00BA6713">
        <w:rPr>
          <w:rStyle w:val="StyleUnderline"/>
        </w:rPr>
        <w:t>Ms. Warren has aggressively promoted her credentials as a defender of the middle class and scourge of the financial industry, boasting in her first television ad that she “worked to expose how Wall Street and the big banks are crushing middle-class families.”</w:t>
      </w:r>
      <w:r w:rsidRPr="00E53202">
        <w:rPr>
          <w:sz w:val="16"/>
        </w:rPr>
        <w:t xml:space="preserve"> This week, a new union-backed independent expenditure group, Rethink PAC, unveiled ads casting Mr. Brown, the onetime Tea Party populist, as a hypocrite for his ties to Wall Street. Mr. Brown has emphasized his breaks with the industry, including his call this week for an up-or-down Senate vote on President Obama’s nominee to head the new Consumer Financial Protection Bureau, which Ms. Warren was once the administration’s designee to head. “Scott Brown looks at every issue on the merits and votes based on what is in the best interest of the people he represents,” said Colin Reed, a spokesman for Mr. Brown’s campaign. “His fund-raising is no different than the Democrats in the Massachusetts congressional delegation. They all accept contributions from the financial industry, as does Elizabeth Warren.” executives are wary of being seen as Mr. Brown’s saviors. But he is nonetheless getting outside help. This month, Cr</w:t>
      </w:r>
      <w:r w:rsidRPr="00BA6713">
        <w:rPr>
          <w:rStyle w:val="Emphasis"/>
        </w:rPr>
        <w:t>ossroads GPS began a half-</w:t>
      </w:r>
      <w:proofErr w:type="gramStart"/>
      <w:r w:rsidRPr="00BA6713">
        <w:rPr>
          <w:rStyle w:val="Emphasis"/>
        </w:rPr>
        <w:t>million dollar</w:t>
      </w:r>
      <w:proofErr w:type="gramEnd"/>
      <w:r w:rsidRPr="00BA6713">
        <w:rPr>
          <w:rStyle w:val="Emphasis"/>
        </w:rPr>
        <w:t xml:space="preserve"> advertising campaign seeking to tie Ms. Warren to the anti-Wall Street protesters in New York and around the country. </w:t>
      </w:r>
      <w:r w:rsidRPr="00E53202">
        <w:rPr>
          <w:sz w:val="16"/>
        </w:rPr>
        <w:t xml:space="preserve">“Elizabeth Warren sides with extreme left protests,” the ad charges, where “protesters attack police, do drugs, and trash public parks.” In a sign of how volatile the Wall Street debate has become, Ms. Warren has since sought to distance herself from the Occupy Wall Street movement, describing it as “organic” and calling for demonstrators to obey the law. In a statement, Mindy Myers, Ms. Warren’s campaign manager, said that “with every means they can, Wall Street and the big banks have already made it clear they are going to try to stop Elizabeth from getting elected.” Even before Ms. Warren established herself as his likely opponent, Mr. Brown, who does not sit on any of the committees that deal with financial regulation, was among Wall Street’s strongest fund-raisers in Washington. But several executives said that Ms. Warren’s entry into the campaign in mid-September had sparked renewed interest in Mr. Brown’s re-election. “We are working very hard for Scott,” said Anthony Scaramucci, the managing partner of Skybridge Capital and a major Wall Street fund-raiser. “Herman Cain is all about 9-9-9, Elizabeth is about 99-1-99. She thinks the 99 percent want to tax the 1 percent 99 percent. It is failed strategy.” In October, </w:t>
      </w:r>
      <w:r w:rsidRPr="00E53202">
        <w:rPr>
          <w:rStyle w:val="Emphasis"/>
        </w:rPr>
        <w:t>Mr. Brown was feted at a well-attended Washington fund-raiser featuring financial industry, insurance, and real estate lobbyists.</w:t>
      </w:r>
      <w:r w:rsidRPr="00E53202">
        <w:rPr>
          <w:sz w:val="16"/>
        </w:rPr>
        <w:t xml:space="preserve"> Ms. Warren’s campaign sought to capitalize on the event, sending a fund-raising e-mail with the subject line “Wall Street vs. You.” Mr. Brown’s supporters were unfazed. “People are very excited about him,” said Melissa Edwards, a lobbyist who attended. “People want to help him, and I think she certainly has her supporters who are going to help her.” </w:t>
      </w:r>
    </w:p>
    <w:p w14:paraId="6741A3E3" w14:textId="77777777" w:rsidR="003C2C95" w:rsidRPr="003C2C95" w:rsidRDefault="003C2C95" w:rsidP="003C2C95"/>
    <w:p w14:paraId="7A526279" w14:textId="26088ABD" w:rsidR="00B9386C" w:rsidRDefault="00B9386C" w:rsidP="00B9386C">
      <w:pPr>
        <w:pStyle w:val="Heading2"/>
      </w:pPr>
      <w:r>
        <w:t>Federalism</w:t>
      </w:r>
    </w:p>
    <w:p w14:paraId="605B885E" w14:textId="671068F8" w:rsidR="00B9386C" w:rsidRDefault="00890ACC" w:rsidP="00B9386C">
      <w:pPr>
        <w:pStyle w:val="Heading3"/>
      </w:pPr>
      <w:r>
        <w:t>2AC---</w:t>
      </w:r>
      <w:r w:rsidR="00B9386C">
        <w:t>No link</w:t>
      </w:r>
      <w:r w:rsidR="00034921">
        <w:t xml:space="preserve"> (top?)</w:t>
      </w:r>
    </w:p>
    <w:p w14:paraId="0E384003" w14:textId="77777777" w:rsidR="00B9386C" w:rsidRDefault="00B9386C" w:rsidP="00B9386C">
      <w:pPr>
        <w:pStyle w:val="Heading4"/>
      </w:pPr>
      <w:r>
        <w:t xml:space="preserve">Environmental protection is federal jurisdiction - it falls under the Commerce Clause </w:t>
      </w:r>
    </w:p>
    <w:p w14:paraId="1EFC746E" w14:textId="77777777" w:rsidR="00B9386C" w:rsidRDefault="00B9386C" w:rsidP="00B9386C">
      <w:pPr>
        <w:rPr>
          <w:sz w:val="16"/>
        </w:rPr>
      </w:pPr>
      <w:r>
        <w:rPr>
          <w:sz w:val="16"/>
        </w:rPr>
        <w:t xml:space="preserve">Robinson </w:t>
      </w:r>
      <w:r w:rsidRPr="00FA2C41">
        <w:rPr>
          <w:rStyle w:val="Heading4Char"/>
        </w:rPr>
        <w:t>Meyer ’17</w:t>
      </w:r>
      <w:r>
        <w:rPr>
          <w:sz w:val="16"/>
        </w:rPr>
        <w:t xml:space="preserve">, a staff writer at The Atlantic, where he covers climate change and </w:t>
      </w:r>
      <w:proofErr w:type="gramStart"/>
      <w:r>
        <w:rPr>
          <w:sz w:val="16"/>
        </w:rPr>
        <w:t>technology.“</w:t>
      </w:r>
      <w:proofErr w:type="gramEnd"/>
      <w:r>
        <w:rPr>
          <w:sz w:val="16"/>
        </w:rPr>
        <w:t xml:space="preserve"> How the U.S. Protects the Environment, From Nixon to Trump.” The Atlantic, March 29, 2017https://www.theatlantic.com/science/archive/2017/03/how-the-epa-and-us-environmental-law-works-a-civics-guide-pruitt-trump/521001/#:~:text=Congress%20has%20the%20power%20%E2%80%9Cto,pollution%20and%20protect%20endangered%20species.</w:t>
      </w:r>
    </w:p>
    <w:p w14:paraId="560B626C" w14:textId="2C3F1B4D" w:rsidR="00B9386C" w:rsidRDefault="00B9386C" w:rsidP="00B9386C">
      <w:pPr>
        <w:rPr>
          <w:sz w:val="16"/>
        </w:rPr>
      </w:pPr>
      <w:r>
        <w:rPr>
          <w:sz w:val="16"/>
        </w:rPr>
        <w:t xml:space="preserve">How do we protect the environment in the United States? We mostly do it with statutes and regulations. </w:t>
      </w:r>
      <w:r w:rsidRPr="003D2A4B">
        <w:rPr>
          <w:rStyle w:val="StyleUnderline"/>
          <w:highlight w:val="cyan"/>
        </w:rPr>
        <w:t>A statute is a law passed by Congress,</w:t>
      </w:r>
      <w:r w:rsidRPr="00FA2C41">
        <w:rPr>
          <w:rStyle w:val="StyleUnderline"/>
        </w:rPr>
        <w:t xml:space="preserve"> while a regulation is a law promulgated by a federal agency. </w:t>
      </w:r>
      <w:r>
        <w:rPr>
          <w:sz w:val="16"/>
        </w:rPr>
        <w:t xml:space="preserve">The process works like this: </w:t>
      </w:r>
      <w:r w:rsidRPr="00FA2C41">
        <w:rPr>
          <w:rStyle w:val="StyleUnderline"/>
        </w:rPr>
        <w:t xml:space="preserve">Congress passes a law </w:t>
      </w:r>
      <w:r>
        <w:rPr>
          <w:sz w:val="16"/>
        </w:rPr>
        <w:t>with a general goal in mind—say, cleaner air around the country</w:t>
      </w:r>
      <w:r w:rsidRPr="003D2A4B">
        <w:rPr>
          <w:sz w:val="16"/>
          <w:highlight w:val="cyan"/>
        </w:rPr>
        <w:t xml:space="preserve">. </w:t>
      </w:r>
      <w:r w:rsidRPr="003D2A4B">
        <w:rPr>
          <w:rStyle w:val="StyleUnderline"/>
          <w:highlight w:val="cyan"/>
        </w:rPr>
        <w:t>This statute formally empowers the EPA, an independent agency of the federal government</w:t>
      </w:r>
      <w:r>
        <w:rPr>
          <w:sz w:val="16"/>
        </w:rPr>
        <w:t xml:space="preserve">, to issue regulations about what companies must do to help bring about that cleaner air. Congress also gives money to the EPA to enforce those rules. Some of that money is supposed to go to states, who will enforce some of the regulations themselves. What are the most important laws governing the EPA? There are two crucial ones, passed by Congress within a two-year span of Richard Nixon’s presidency: The Clean Air Act of 1970 tells the EPA to set standards for what kinds of toxic air pollutants can be released into the “ambient air,” either from factories or cars and trucks. The Clean Water Act of 1972 tells the EPA to set standards for what pollutants can be released into lakes, streams, and rivers, and it forces polluters to get permits to do so. When these statutes were passed, they were popular, bipartisan bills. Nixon signed the Clean Air Act in a well-publicized ceremony.* “I think that 1970 will be known as the year of the beginning, in which we really began to move on the problems of clean air and clean water and open spaces for the future generations of America,” he told reporters. There are two more laws that don’t directly affect the EPA as much, but which come from the same period and expanded the government’s environmental power: </w:t>
      </w:r>
      <w:r w:rsidRPr="00FA2C41">
        <w:rPr>
          <w:rStyle w:val="StyleUnderline"/>
        </w:rPr>
        <w:t>The National Environmental Policy Act of 1970 (NEPA) requires the federal government to conduct a lengthy environmental-impact study every time it wants to build, approve, or renovate something.</w:t>
      </w:r>
      <w:r>
        <w:rPr>
          <w:sz w:val="16"/>
        </w:rPr>
        <w:t xml:space="preserve"> The Endangered Species Act of 1973 lets NOAA and the Fish and Wildlife Service protect species at risk for extinction, granting the U.S. government huge powers in the process. (This is partly because it was drafted by environmentalists and quickly signed by Nixon, who sought to give the press a Christmastime distraction from the Watergate scandal.) How does the Constitution play into this? </w:t>
      </w:r>
      <w:r w:rsidRPr="00FA2C41">
        <w:rPr>
          <w:rStyle w:val="StyleUnderline"/>
        </w:rPr>
        <w:t>Congress has the power “to regulate commerce</w:t>
      </w:r>
      <w:r>
        <w:rPr>
          <w:sz w:val="16"/>
        </w:rPr>
        <w:t xml:space="preserve"> with foreign Nations, and among the several States, and with the Indian Tribes.” </w:t>
      </w:r>
      <w:r w:rsidRPr="003D2A4B">
        <w:rPr>
          <w:rStyle w:val="StyleUnderline"/>
          <w:highlight w:val="cyan"/>
        </w:rPr>
        <w:t>Every major post-1970 environment law relies on this Constitutional power—the Commerce Clause</w:t>
      </w:r>
      <w:r>
        <w:rPr>
          <w:sz w:val="16"/>
        </w:rPr>
        <w:t xml:space="preserve"> in Article I, Section 8—to restrict air and water pollution and protect endangered species.</w:t>
      </w:r>
    </w:p>
    <w:p w14:paraId="3FBDF4D9" w14:textId="77777777" w:rsidR="00034921" w:rsidRDefault="00034921" w:rsidP="00034921">
      <w:pPr>
        <w:pStyle w:val="Heading4"/>
      </w:pPr>
      <w:r>
        <w:t>EPA amendments prove environmental law legislation doesn’t impact federalism</w:t>
      </w:r>
    </w:p>
    <w:p w14:paraId="7566F82E" w14:textId="77777777" w:rsidR="00034921" w:rsidRDefault="00034921" w:rsidP="00034921">
      <w:r>
        <w:t xml:space="preserve">David M. </w:t>
      </w:r>
      <w:r w:rsidRPr="001240C3">
        <w:rPr>
          <w:rStyle w:val="Heading4Char"/>
        </w:rPr>
        <w:t>Bearden, et. al. ’13</w:t>
      </w:r>
      <w:r>
        <w:t xml:space="preserve">, Bearden is the </w:t>
      </w:r>
      <w:proofErr w:type="spellStart"/>
      <w:r>
        <w:t>corrdinator</w:t>
      </w:r>
      <w:proofErr w:type="spellEnd"/>
      <w:r>
        <w:t xml:space="preserve"> and a specialist in environmental policy. “Environmental Laws: Summaries of Major Statutes Administered by the Environmental Protection Agency.” Congressional Research Service, Dec. 20, 2013, </w:t>
      </w:r>
      <w:hyperlink r:id="rId298" w:history="1">
        <w:r w:rsidRPr="001240C3">
          <w:rPr>
            <w:color w:val="0000FF"/>
            <w:u w:val="single"/>
          </w:rPr>
          <w:t>https://fas.org/sgp/crs/misc/RL30798.pdf</w:t>
        </w:r>
      </w:hyperlink>
    </w:p>
    <w:p w14:paraId="0A4BE444" w14:textId="77777777" w:rsidR="00034921" w:rsidRPr="00037FCB" w:rsidRDefault="00034921" w:rsidP="00034921">
      <w:pPr>
        <w:rPr>
          <w:rStyle w:val="StyleUnderline"/>
        </w:rPr>
      </w:pPr>
      <w:r w:rsidRPr="00037FCB">
        <w:rPr>
          <w:rStyle w:val="StyleUnderline"/>
        </w:rPr>
        <w:t>Over time, EPA’s authorities have grown as Congress has enacted an increasing number of environmental</w:t>
      </w:r>
      <w:r w:rsidRPr="001240C3">
        <w:rPr>
          <w:sz w:val="16"/>
        </w:rPr>
        <w:t xml:space="preserve"> statutes and major </w:t>
      </w:r>
      <w:r w:rsidRPr="00037FCB">
        <w:rPr>
          <w:rStyle w:val="StyleUnderline"/>
        </w:rPr>
        <w:t>amendments</w:t>
      </w:r>
      <w:r w:rsidRPr="001240C3">
        <w:rPr>
          <w:sz w:val="16"/>
        </w:rPr>
        <w:t xml:space="preserve"> to these statutes. EPA’s primary responsibilities have evolved to include the regulation of air quality, water quality, and chemicals in commerce; the development of regulatory criteria for the management and disposal of solid and hazardous wastes; and the cleanup of environmental contamination. </w:t>
      </w:r>
      <w:r w:rsidRPr="00037FCB">
        <w:rPr>
          <w:rStyle w:val="StyleUnderline"/>
        </w:rPr>
        <w:t>Although EPA sets uniform pollution control standards and regulations on a national level, the implementation and enforcement of many of these federal standards and regulations are delegated to the states.</w:t>
      </w:r>
      <w:r w:rsidRPr="001240C3">
        <w:rPr>
          <w:sz w:val="16"/>
        </w:rPr>
        <w:t xml:space="preserve"> EPA also provides financial assistance in the form of grants to states and local governments to aid them in administering pollution control programs and in complying with certain federal environmental requirements. The </w:t>
      </w:r>
      <w:r w:rsidRPr="00037FCB">
        <w:rPr>
          <w:rStyle w:val="StyleUnderline"/>
        </w:rPr>
        <w:t>states</w:t>
      </w:r>
      <w:r w:rsidRPr="001240C3">
        <w:rPr>
          <w:sz w:val="16"/>
        </w:rPr>
        <w:t xml:space="preserve"> also have enacted their own pollution control authorities and programs, which </w:t>
      </w:r>
      <w:r w:rsidRPr="00037FCB">
        <w:rPr>
          <w:rStyle w:val="StyleUnderline"/>
        </w:rPr>
        <w:t xml:space="preserve">complement the federal role of EPA in protecting human health and the environment. </w:t>
      </w:r>
    </w:p>
    <w:p w14:paraId="39F401AD" w14:textId="5526BC81" w:rsidR="00034921" w:rsidRDefault="00034921" w:rsidP="00034921">
      <w:pPr>
        <w:pStyle w:val="Heading4"/>
      </w:pPr>
      <w:r>
        <w:t xml:space="preserve">States understand that fed action is a pre-requisite AND </w:t>
      </w:r>
      <w:r w:rsidR="00344F23">
        <w:t>interstate</w:t>
      </w:r>
      <w:r>
        <w:t xml:space="preserve"> competition leads to a race to the bottom in environmental law</w:t>
      </w:r>
    </w:p>
    <w:p w14:paraId="60F113CD" w14:textId="77777777" w:rsidR="00034921" w:rsidRDefault="00034921" w:rsidP="00034921">
      <w:r>
        <w:t xml:space="preserve">David R. </w:t>
      </w:r>
      <w:proofErr w:type="spellStart"/>
      <w:r w:rsidRPr="00DE7C82">
        <w:rPr>
          <w:rStyle w:val="Heading4Char"/>
        </w:rPr>
        <w:t>Hodas</w:t>
      </w:r>
      <w:proofErr w:type="spellEnd"/>
      <w:r w:rsidRPr="00DE7C82">
        <w:rPr>
          <w:rStyle w:val="Heading4Char"/>
        </w:rPr>
        <w:t xml:space="preserve"> ’95</w:t>
      </w:r>
      <w:r>
        <w:t xml:space="preserve"> "Enforcement of Environmental Law in a Triangular Federal System: Can Three Not Be a Crowd When Enforcement Authority Is Shared by the </w:t>
      </w:r>
      <w:proofErr w:type="spellStart"/>
      <w:r>
        <w:t>Untied</w:t>
      </w:r>
      <w:proofErr w:type="spellEnd"/>
      <w:r>
        <w:t xml:space="preserve"> States, and Their Citizens." Maryland Law Review, vol. 54, no. 4, 1995, p. 1552-1657. </w:t>
      </w:r>
      <w:proofErr w:type="spellStart"/>
      <w:r>
        <w:t>HeinOnline</w:t>
      </w:r>
      <w:proofErr w:type="spellEnd"/>
      <w:r>
        <w:t>.</w:t>
      </w:r>
    </w:p>
    <w:p w14:paraId="1B918407" w14:textId="77777777" w:rsidR="00034921" w:rsidRDefault="00034921" w:rsidP="00034921">
      <w:r>
        <w:t xml:space="preserve">Thus, </w:t>
      </w:r>
      <w:r w:rsidRPr="003059FD">
        <w:rPr>
          <w:rStyle w:val="StyleUnderline"/>
          <w:highlight w:val="cyan"/>
        </w:rPr>
        <w:t>states view federal enforcement aimed at levelling the playing field as the political and economic prerequisite to maintaining a vigorous state enforcement effort</w:t>
      </w:r>
      <w:r>
        <w:t xml:space="preserve">. Theoretically, </w:t>
      </w:r>
      <w:r w:rsidRPr="003059FD">
        <w:rPr>
          <w:rStyle w:val="StyleUnderline"/>
          <w:highlight w:val="cyan"/>
        </w:rPr>
        <w:t>federal enforcers recognize the federal government's duty to promote vigorous state enforcement by removing the competitive advantage enjoyed by underregulated entities in</w:t>
      </w:r>
      <w:r w:rsidRPr="000E09C6">
        <w:rPr>
          <w:rStyle w:val="StyleUnderline"/>
        </w:rPr>
        <w:t xml:space="preserve"> under-enforcing </w:t>
      </w:r>
      <w:r w:rsidRPr="003059FD">
        <w:rPr>
          <w:rStyle w:val="StyleUnderline"/>
          <w:highlight w:val="cyan"/>
        </w:rPr>
        <w:t>states</w:t>
      </w:r>
      <w:r>
        <w:t xml:space="preserve">." 7 But, </w:t>
      </w:r>
      <w:r w:rsidRPr="000E09C6">
        <w:rPr>
          <w:rStyle w:val="StyleUnderline"/>
        </w:rPr>
        <w:t xml:space="preserve">because of </w:t>
      </w:r>
      <w:r w:rsidRPr="003059FD">
        <w:rPr>
          <w:rStyle w:val="StyleUnderline"/>
          <w:highlight w:val="cyan"/>
        </w:rPr>
        <w:t>congressional reluctance to expand</w:t>
      </w:r>
      <w:r w:rsidRPr="000E09C6">
        <w:rPr>
          <w:rStyle w:val="StyleUnderline"/>
        </w:rPr>
        <w:t xml:space="preserve">ing the </w:t>
      </w:r>
      <w:r w:rsidRPr="003059FD">
        <w:rPr>
          <w:rStyle w:val="StyleUnderline"/>
          <w:highlight w:val="cyan"/>
        </w:rPr>
        <w:t>federal enforcement</w:t>
      </w:r>
      <w:r>
        <w:t xml:space="preserve"> bureaucracy and because of resource limitations generally, </w:t>
      </w:r>
      <w:r w:rsidRPr="000E09C6">
        <w:rPr>
          <w:rStyle w:val="StyleUnderline"/>
        </w:rPr>
        <w:t xml:space="preserve">the federal </w:t>
      </w:r>
      <w:r w:rsidRPr="003059FD">
        <w:rPr>
          <w:rStyle w:val="StyleUnderline"/>
          <w:highlight w:val="cyan"/>
        </w:rPr>
        <w:t>environmental</w:t>
      </w:r>
      <w:r w:rsidRPr="000E09C6">
        <w:rPr>
          <w:rStyle w:val="StyleUnderline"/>
        </w:rPr>
        <w:t xml:space="preserve"> enforcement </w:t>
      </w:r>
      <w:r w:rsidRPr="003059FD">
        <w:rPr>
          <w:rStyle w:val="StyleUnderline"/>
          <w:highlight w:val="cyan"/>
        </w:rPr>
        <w:t>effort</w:t>
      </w:r>
      <w:r>
        <w:t xml:space="preserve">, although valiant,1 8 </w:t>
      </w:r>
      <w:r w:rsidRPr="003059FD">
        <w:rPr>
          <w:rStyle w:val="StyleUnderline"/>
          <w:highlight w:val="cyan"/>
        </w:rPr>
        <w:t>is</w:t>
      </w:r>
      <w:r w:rsidRPr="000E09C6">
        <w:rPr>
          <w:rStyle w:val="StyleUnderline"/>
        </w:rPr>
        <w:t xml:space="preserve"> so </w:t>
      </w:r>
      <w:r w:rsidRPr="003059FD">
        <w:rPr>
          <w:rStyle w:val="StyleUnderline"/>
          <w:highlight w:val="cyan"/>
        </w:rPr>
        <w:t>sparse</w:t>
      </w:r>
      <w:r>
        <w:t xml:space="preserve"> 112. See J. Langdon Marsh, Executive Deputy Commissioner, New York State Department of Environmental Conservation, Remarks to Panel on Enforcement Proceedings and Citizens' Suits, at the ALI-ABA Environmental Law Course of Study) (Feb. 19, 1994) [hereinafter Marsh Remarks]. The same can be said for standard setting, where the presence </w:t>
      </w:r>
      <w:r w:rsidRPr="000E09C6">
        <w:rPr>
          <w:rStyle w:val="StyleUnderline"/>
        </w:rPr>
        <w:t xml:space="preserve">of </w:t>
      </w:r>
      <w:r w:rsidRPr="003059FD">
        <w:rPr>
          <w:rStyle w:val="StyleUnderline"/>
          <w:highlight w:val="cyan"/>
        </w:rPr>
        <w:t>interstate competition makes it difficult for</w:t>
      </w:r>
      <w:r w:rsidRPr="000E09C6">
        <w:rPr>
          <w:rStyle w:val="StyleUnderline"/>
        </w:rPr>
        <w:t xml:space="preserve"> even the best </w:t>
      </w:r>
      <w:r w:rsidRPr="003059FD">
        <w:rPr>
          <w:rStyle w:val="StyleUnderline"/>
          <w:highlight w:val="cyan"/>
        </w:rPr>
        <w:t>states to exceed minimum fed</w:t>
      </w:r>
      <w:r w:rsidRPr="000E09C6">
        <w:rPr>
          <w:rStyle w:val="StyleUnderline"/>
        </w:rPr>
        <w:t xml:space="preserve">eral </w:t>
      </w:r>
      <w:r w:rsidRPr="003059FD">
        <w:rPr>
          <w:rStyle w:val="StyleUnderline"/>
          <w:highlight w:val="cyan"/>
        </w:rPr>
        <w:t>standards</w:t>
      </w:r>
      <w:r w:rsidRPr="000E09C6">
        <w:rPr>
          <w:rStyle w:val="StyleUnderline"/>
        </w:rPr>
        <w:t xml:space="preserve"> and guidelines</w:t>
      </w:r>
      <w:r>
        <w:t xml:space="preserve">. </w:t>
      </w:r>
      <w:proofErr w:type="spellStart"/>
      <w:r>
        <w:t>LowRy</w:t>
      </w:r>
      <w:proofErr w:type="spellEnd"/>
      <w:r>
        <w:t xml:space="preserve">, supra note 27, at 47, 79. 113. </w:t>
      </w:r>
      <w:proofErr w:type="spellStart"/>
      <w:r>
        <w:t>LowRY</w:t>
      </w:r>
      <w:proofErr w:type="spellEnd"/>
      <w:r>
        <w:t xml:space="preserve">, supra note 27, at 13-14. 114. See Senate Hearings, supra note 1, at 699 (testimony of Sen. Joseph I. Lieberman) (stating that inconsistent enforcement places enforcing states at a competitive disadvantage in trying to attract and hold businesses); see also Spalding Remarks, supra note 108. 115. </w:t>
      </w:r>
      <w:proofErr w:type="spellStart"/>
      <w:r>
        <w:t>LowRy</w:t>
      </w:r>
      <w:proofErr w:type="spellEnd"/>
      <w:r>
        <w:t xml:space="preserve">, supra note 27, at 13-14. 116. But cf. Richard L. </w:t>
      </w:r>
      <w:proofErr w:type="spellStart"/>
      <w:r>
        <w:t>Revesz</w:t>
      </w:r>
      <w:proofErr w:type="spellEnd"/>
      <w:r>
        <w:t>, Rehabilitating Interstate Competition: Rethinking the "Race-</w:t>
      </w:r>
      <w:proofErr w:type="spellStart"/>
      <w:r>
        <w:t>tothe</w:t>
      </w:r>
      <w:proofErr w:type="spellEnd"/>
      <w:r>
        <w:t xml:space="preserve">-Bottom" </w:t>
      </w:r>
      <w:proofErr w:type="spellStart"/>
      <w:r>
        <w:t>Rationakfor</w:t>
      </w:r>
      <w:proofErr w:type="spellEnd"/>
      <w:r>
        <w:t xml:space="preserve"> Federal Environmental Regulation, 67 N.Y.U. L. </w:t>
      </w:r>
      <w:proofErr w:type="spellStart"/>
      <w:r>
        <w:t>REv.</w:t>
      </w:r>
      <w:proofErr w:type="spellEnd"/>
      <w:r>
        <w:t xml:space="preserve"> 1210 (1992) (arguing theoretically, on the basis of broad and empirically unconfirmed assumptions, that </w:t>
      </w:r>
      <w:r w:rsidRPr="003059FD">
        <w:rPr>
          <w:rStyle w:val="StyleUnderline"/>
          <w:highlight w:val="cyan"/>
        </w:rPr>
        <w:t>interstate competition</w:t>
      </w:r>
      <w:r>
        <w:t xml:space="preserve"> for business development should not </w:t>
      </w:r>
      <w:r w:rsidRPr="003059FD">
        <w:rPr>
          <w:rStyle w:val="StyleUnderline"/>
          <w:highlight w:val="cyan"/>
        </w:rPr>
        <w:t>result in an environmental .race to the bottom</w:t>
      </w:r>
      <w:r w:rsidRPr="003059FD">
        <w:rPr>
          <w:highlight w:val="cyan"/>
        </w:rPr>
        <w:t>"</w:t>
      </w:r>
      <w:r>
        <w:t xml:space="preserve"> because total social welfare to states from increased business and decreased environmental quality ought to reach an equilibrium that mitigates the "race to the bottom"). Unfortunately, reality does not conform to </w:t>
      </w:r>
      <w:proofErr w:type="spellStart"/>
      <w:r>
        <w:t>Revesz's</w:t>
      </w:r>
      <w:proofErr w:type="spellEnd"/>
      <w:r>
        <w:t xml:space="preserve"> simple model. See generally </w:t>
      </w:r>
      <w:proofErr w:type="spellStart"/>
      <w:r>
        <w:t>LowgY</w:t>
      </w:r>
      <w:proofErr w:type="spellEnd"/>
      <w:r>
        <w:t xml:space="preserve">, supra note 27. 117. Cohen Remarks, supra note 36. 118. DOJ environmental enforcement attorneys work very hard. In FY 1993 they logged an average of well over 50 hours of work per week, and spent, as a section, over 268,000 hours on enforcement cases, of which about 101,000 hours were spent on CWA enforcement (an average of 145.5 hours per CWA case in the year). DOJ </w:t>
      </w:r>
      <w:proofErr w:type="spellStart"/>
      <w:r>
        <w:t>STAnSTiCAL</w:t>
      </w:r>
      <w:proofErr w:type="spellEnd"/>
      <w:r>
        <w:t xml:space="preserve"> REPORT FY 1993, supra note 35, at 69-71, 81. 1575 MARYLAND LAW REVIEW and varied from region to region that it cannot create the level playing field that the states need. 119</w:t>
      </w:r>
    </w:p>
    <w:p w14:paraId="72C91067" w14:textId="16DEF405" w:rsidR="004F04B2" w:rsidRDefault="004F04B2" w:rsidP="004F04B2">
      <w:pPr>
        <w:pStyle w:val="Heading3"/>
      </w:pPr>
      <w:r>
        <w:t>2AC---States Follow On</w:t>
      </w:r>
    </w:p>
    <w:p w14:paraId="580DAECA" w14:textId="77777777" w:rsidR="004F04B2" w:rsidRDefault="004F04B2" w:rsidP="004F04B2">
      <w:pPr>
        <w:pStyle w:val="Heading4"/>
      </w:pPr>
      <w:r>
        <w:t>States follow the plan---they’re already reaffirming pre-Trump standards and ethics, if not doubling down on efforts.</w:t>
      </w:r>
    </w:p>
    <w:p w14:paraId="1FF76928" w14:textId="77777777" w:rsidR="004F04B2" w:rsidRDefault="004F04B2" w:rsidP="004F04B2">
      <w:r w:rsidRPr="001A62BC">
        <w:rPr>
          <w:rStyle w:val="Style13ptBold"/>
        </w:rPr>
        <w:t>Menard and Menard 18</w:t>
      </w:r>
      <w:r>
        <w:t xml:space="preserve"> [Aubrey Menard, Smith College and University of Oxford graduate who consults on democracy and governance issues throughout the world, Luke Menard, graduate of Yale University’s School of Forestry and Environmental Studies and Amherst College, 2-1-2018, "Taking the Temperature on the Environment," New America, accessed 7-31-2020, https://www.newamerica.org/weekly/trumps-environment/] //BY</w:t>
      </w:r>
    </w:p>
    <w:p w14:paraId="7189DAFA" w14:textId="77777777" w:rsidR="004F04B2" w:rsidRPr="00711789" w:rsidRDefault="004F04B2" w:rsidP="004F04B2">
      <w:r w:rsidRPr="00711789">
        <w:t xml:space="preserve">For instance, </w:t>
      </w:r>
      <w:r w:rsidRPr="001A62BC">
        <w:rPr>
          <w:rStyle w:val="StyleUnderline"/>
        </w:rPr>
        <w:t xml:space="preserve">non-federal players across sectors have reaffirmed their commitment to pre-Trump standards and ethics. Despite U.S. law </w:t>
      </w:r>
      <w:r w:rsidRPr="001A62BC">
        <w:rPr>
          <w:rStyle w:val="Emphasis"/>
        </w:rPr>
        <w:t>no longer requiring them to do so</w:t>
      </w:r>
      <w:r w:rsidRPr="001A62BC">
        <w:rPr>
          <w:rStyle w:val="StyleUnderline"/>
        </w:rPr>
        <w:t>, some</w:t>
      </w:r>
      <w:r w:rsidRPr="00711789">
        <w:t xml:space="preserve"> oil, gas, and mining </w:t>
      </w:r>
      <w:r w:rsidRPr="001A62BC">
        <w:rPr>
          <w:rStyle w:val="StyleUnderline"/>
        </w:rPr>
        <w:t>companies have gone forward </w:t>
      </w:r>
      <w:r w:rsidRPr="001A62BC">
        <w:rPr>
          <w:rStyle w:val="Emphasis"/>
        </w:rPr>
        <w:t>voluntarily</w:t>
      </w:r>
      <w:r w:rsidRPr="001A62BC">
        <w:rPr>
          <w:rStyle w:val="StyleUnderline"/>
        </w:rPr>
        <w:t xml:space="preserve"> with reporting and transparency efforts</w:t>
      </w:r>
      <w:r w:rsidRPr="00711789">
        <w:t xml:space="preserve">. Perhaps </w:t>
      </w:r>
      <w:r w:rsidRPr="001A62BC">
        <w:rPr>
          <w:rStyle w:val="StyleUnderline"/>
        </w:rPr>
        <w:t>the most notable example of private-sector resistance came from Patagonia and REI</w:t>
      </w:r>
      <w:r w:rsidRPr="00711789">
        <w:t xml:space="preserve">, who </w:t>
      </w:r>
      <w:r w:rsidRPr="001A62BC">
        <w:rPr>
          <w:rStyle w:val="Emphasis"/>
        </w:rPr>
        <w:t>allied with Native tribes to sue the government</w:t>
      </w:r>
      <w:r w:rsidRPr="00711789">
        <w:t> following the decision to downsize two Utah national monuments.</w:t>
      </w:r>
    </w:p>
    <w:p w14:paraId="50A2928B" w14:textId="77777777" w:rsidR="004F04B2" w:rsidRPr="001A62BC" w:rsidRDefault="004F04B2" w:rsidP="004F04B2">
      <w:pPr>
        <w:rPr>
          <w:rStyle w:val="StyleUnderline"/>
        </w:rPr>
      </w:pPr>
      <w:r w:rsidRPr="00711789">
        <w:t xml:space="preserve">In addition, following the decision to back out of the Paris Agreement, a collection of </w:t>
      </w:r>
      <w:r w:rsidRPr="001A62BC">
        <w:rPr>
          <w:rStyle w:val="StyleUnderline"/>
        </w:rPr>
        <w:t xml:space="preserve">governors, mayors, business leaders, and university presidents </w:t>
      </w:r>
      <w:r w:rsidRPr="001A62BC">
        <w:rPr>
          <w:rStyle w:val="Emphasis"/>
        </w:rPr>
        <w:t>individually redoubled their commitments</w:t>
      </w:r>
      <w:r w:rsidRPr="001A62BC">
        <w:rPr>
          <w:rStyle w:val="StyleUnderline"/>
        </w:rPr>
        <w:t> to the agreement on behalf of the states, cities, companies, and campuses they represent. The president’s move to rescind U.S. commitment</w:t>
      </w:r>
      <w:r w:rsidRPr="001A62BC">
        <w:t xml:space="preserve"> to the agreement </w:t>
      </w:r>
      <w:r w:rsidRPr="001A62BC">
        <w:rPr>
          <w:rStyle w:val="StyleUnderline"/>
        </w:rPr>
        <w:t>has been so motivating to individual U.S. actors that</w:t>
      </w:r>
      <w:r w:rsidRPr="00711789">
        <w:t>, as the former mayor of New York City Michael Bloomberg suggests, “</w:t>
      </w:r>
      <w:r w:rsidRPr="001A62BC">
        <w:rPr>
          <w:rStyle w:val="StyleUnderline"/>
        </w:rPr>
        <w:t xml:space="preserve">cities, states, and corporations could </w:t>
      </w:r>
      <w:r w:rsidRPr="001A62BC">
        <w:rPr>
          <w:rStyle w:val="Emphasis"/>
        </w:rPr>
        <w:t>achieve, or even surpass</w:t>
      </w:r>
      <w:r w:rsidRPr="001A62BC">
        <w:rPr>
          <w:rStyle w:val="StyleUnderline"/>
        </w:rPr>
        <w:t>, the pledge of</w:t>
      </w:r>
      <w:r w:rsidRPr="00711789">
        <w:t xml:space="preserve"> the administration of former President Barack </w:t>
      </w:r>
      <w:r w:rsidRPr="001A62BC">
        <w:rPr>
          <w:rStyle w:val="StyleUnderline"/>
        </w:rPr>
        <w:t>Obama to reduce</w:t>
      </w:r>
      <w:r w:rsidRPr="00711789">
        <w:t xml:space="preserve"> America’s planet-warming greenhouse gas </w:t>
      </w:r>
      <w:r w:rsidRPr="001A62BC">
        <w:rPr>
          <w:rStyle w:val="StyleUnderline"/>
        </w:rPr>
        <w:t>emissions 26 percent by 2025</w:t>
      </w:r>
      <w:r w:rsidRPr="00711789">
        <w:t xml:space="preserve">, from their levels in 2005.” </w:t>
      </w:r>
      <w:r w:rsidRPr="001A62BC">
        <w:rPr>
          <w:rStyle w:val="StyleUnderline"/>
        </w:rPr>
        <w:t>The unintended consequence of backing the United States out of the agreement</w:t>
      </w:r>
      <w:r w:rsidRPr="00711789">
        <w:t xml:space="preserve">, it seems, </w:t>
      </w:r>
      <w:r w:rsidRPr="001A62BC">
        <w:rPr>
          <w:rStyle w:val="StyleUnderline"/>
        </w:rPr>
        <w:t xml:space="preserve">has been backlash </w:t>
      </w:r>
      <w:r w:rsidRPr="001A62BC">
        <w:rPr>
          <w:rStyle w:val="Emphasis"/>
        </w:rPr>
        <w:t>so strong</w:t>
      </w:r>
      <w:r w:rsidRPr="001A62BC">
        <w:rPr>
          <w:rStyle w:val="StyleUnderline"/>
        </w:rPr>
        <w:t xml:space="preserve"> that </w:t>
      </w:r>
      <w:proofErr w:type="gramStart"/>
      <w:r w:rsidRPr="001A62BC">
        <w:rPr>
          <w:rStyle w:val="StyleUnderline"/>
        </w:rPr>
        <w:t>it’s</w:t>
      </w:r>
      <w:proofErr w:type="gramEnd"/>
      <w:r w:rsidRPr="001A62BC">
        <w:rPr>
          <w:rStyle w:val="StyleUnderline"/>
        </w:rPr>
        <w:t xml:space="preserve"> </w:t>
      </w:r>
      <w:r w:rsidRPr="001A62BC">
        <w:rPr>
          <w:rStyle w:val="Emphasis"/>
        </w:rPr>
        <w:t>likely increased net resources</w:t>
      </w:r>
      <w:r w:rsidRPr="001A62BC">
        <w:rPr>
          <w:rStyle w:val="StyleUnderline"/>
        </w:rPr>
        <w:t xml:space="preserve"> allocated to mitigation and adaptation via these parallel pledges.</w:t>
      </w:r>
    </w:p>
    <w:p w14:paraId="0244259C" w14:textId="2631A5C8" w:rsidR="004F04B2" w:rsidRPr="004F04B2" w:rsidRDefault="004F04B2" w:rsidP="004F04B2">
      <w:r w:rsidRPr="00711789">
        <w:t>Despite corrosive backsliding, peopl</w:t>
      </w:r>
      <w:r w:rsidRPr="001A62BC">
        <w:rPr>
          <w:rStyle w:val="StyleUnderline"/>
        </w:rPr>
        <w:t xml:space="preserve">e from all over appear to be </w:t>
      </w:r>
      <w:r w:rsidRPr="001A62BC">
        <w:rPr>
          <w:rStyle w:val="Emphasis"/>
        </w:rPr>
        <w:t>uniting</w:t>
      </w:r>
      <w:r w:rsidRPr="001A62BC">
        <w:rPr>
          <w:rStyle w:val="StyleUnderline"/>
        </w:rPr>
        <w:t xml:space="preserve"> in an attempt to preserve </w:t>
      </w:r>
      <w:r w:rsidRPr="001A62BC">
        <w:rPr>
          <w:rStyle w:val="Emphasis"/>
        </w:rPr>
        <w:t>protective environmental standards</w:t>
      </w:r>
      <w:r w:rsidRPr="00711789">
        <w:t>. Here’s hoping that the president’s successor will still have an environment to save, rather than a memory to maintain.</w:t>
      </w:r>
    </w:p>
    <w:p w14:paraId="70707672" w14:textId="052F278F" w:rsidR="00034921" w:rsidRDefault="00034921" w:rsidP="00034921">
      <w:pPr>
        <w:pStyle w:val="Heading3"/>
      </w:pPr>
      <w:r>
        <w:t>1AR---No Link---Fed Jurisdiction</w:t>
      </w:r>
    </w:p>
    <w:p w14:paraId="1A42F2A7" w14:textId="52430700" w:rsidR="00B9386C" w:rsidRDefault="00B9386C" w:rsidP="00B9386C">
      <w:pPr>
        <w:pStyle w:val="Heading4"/>
      </w:pPr>
      <w:r>
        <w:t>The federal government has a major regulatory and enforcement role in environmental law</w:t>
      </w:r>
    </w:p>
    <w:p w14:paraId="1563A50C" w14:textId="77777777" w:rsidR="00B9386C" w:rsidRPr="0005577D" w:rsidRDefault="00B9386C" w:rsidP="00B9386C">
      <w:r>
        <w:t xml:space="preserve">LeRoy C. </w:t>
      </w:r>
      <w:r w:rsidRPr="0005577D">
        <w:rPr>
          <w:rStyle w:val="Heading4Char"/>
        </w:rPr>
        <w:t>Paddock ‘90</w:t>
      </w:r>
      <w:r>
        <w:t xml:space="preserve">, "The Federal and State Roles in Environmental Enforcement: A Proposal for a More Effective and More Efficient Relationship" (1990). Pace Law Faculty Publications. 235. https://digitalcommons.pace.edu/lawfaculty/235 </w:t>
      </w:r>
    </w:p>
    <w:p w14:paraId="2ABF6F90" w14:textId="77777777" w:rsidR="00B9386C" w:rsidRPr="001240C3" w:rsidRDefault="00B9386C" w:rsidP="00B9386C">
      <w:pPr>
        <w:rPr>
          <w:u w:val="single"/>
        </w:rPr>
      </w:pPr>
      <w:r w:rsidRPr="0005577D">
        <w:rPr>
          <w:rStyle w:val="StyleUnderline"/>
        </w:rPr>
        <w:t>It was apparent by 1970 that the emergency measures necessary to control environmental pollution had to come from the federal government.</w:t>
      </w:r>
      <w:r w:rsidRPr="0005577D">
        <w:rPr>
          <w:bCs/>
          <w:sz w:val="16"/>
        </w:rPr>
        <w:t xml:space="preserve"> The resulting flurry of </w:t>
      </w:r>
      <w:r w:rsidRPr="0005577D">
        <w:rPr>
          <w:rStyle w:val="StyleUnderline"/>
        </w:rPr>
        <w:t>environmental legislation30 greatly increased the federal regulatory role</w:t>
      </w:r>
      <w:r w:rsidRPr="0005577D">
        <w:rPr>
          <w:bCs/>
          <w:sz w:val="16"/>
        </w:rPr>
        <w:t xml:space="preserve">. </w:t>
      </w:r>
      <w:r w:rsidRPr="0005577D">
        <w:rPr>
          <w:rStyle w:val="StyleUnderline"/>
        </w:rPr>
        <w:t>Along</w:t>
      </w:r>
      <w:r w:rsidRPr="0005577D">
        <w:rPr>
          <w:bCs/>
          <w:sz w:val="16"/>
        </w:rPr>
        <w:t xml:space="preserve"> with this expanded regulatory role </w:t>
      </w:r>
      <w:r w:rsidRPr="0005577D">
        <w:rPr>
          <w:rStyle w:val="StyleUnderline"/>
        </w:rPr>
        <w:t xml:space="preserve">came a growing federal role in environmental enforcement and enforcement policy. </w:t>
      </w:r>
    </w:p>
    <w:p w14:paraId="0D27B59E" w14:textId="77777777" w:rsidR="00B9386C" w:rsidRDefault="00B9386C" w:rsidP="00B9386C">
      <w:pPr>
        <w:pStyle w:val="Heading4"/>
      </w:pPr>
      <w:r>
        <w:t>Any new rules don’t affect allocation of responsibility</w:t>
      </w:r>
    </w:p>
    <w:p w14:paraId="476F1AC2" w14:textId="77777777" w:rsidR="00B9386C" w:rsidRPr="0005577D" w:rsidRDefault="00B9386C" w:rsidP="00B9386C">
      <w:r>
        <w:t xml:space="preserve">LeRoy C. </w:t>
      </w:r>
      <w:r w:rsidRPr="0005577D">
        <w:rPr>
          <w:rStyle w:val="Heading4Char"/>
        </w:rPr>
        <w:t>Paddock ‘90</w:t>
      </w:r>
      <w:r>
        <w:t xml:space="preserve">, "The Federal and State Roles in Environmental Enforcement: A Proposal for a More Effective and More Efficient Relationship" (1990). Pace Law Faculty Publications. 235. https://digitalcommons.pace.edu/lawfaculty/235 </w:t>
      </w:r>
    </w:p>
    <w:p w14:paraId="0C624C56" w14:textId="77777777" w:rsidR="00B9386C" w:rsidRPr="0005577D" w:rsidRDefault="00B9386C" w:rsidP="00B9386C">
      <w:pPr>
        <w:rPr>
          <w:bCs/>
          <w:sz w:val="16"/>
        </w:rPr>
      </w:pPr>
      <w:r w:rsidRPr="0005577D">
        <w:rPr>
          <w:bCs/>
          <w:sz w:val="16"/>
        </w:rPr>
        <w:t xml:space="preserve">Beginning in the mid-1980's, the trend toward federalizing environmental enforcement and enforcement policymaking began to change. The three </w:t>
      </w:r>
      <w:r w:rsidRPr="0005577D">
        <w:rPr>
          <w:rStyle w:val="StyleUnderline"/>
        </w:rPr>
        <w:t>new</w:t>
      </w:r>
      <w:r w:rsidRPr="0005577D">
        <w:rPr>
          <w:bCs/>
          <w:sz w:val="16"/>
        </w:rPr>
        <w:t xml:space="preserve">est </w:t>
      </w:r>
      <w:r w:rsidRPr="0005577D">
        <w:rPr>
          <w:rStyle w:val="StyleUnderline"/>
        </w:rPr>
        <w:t>federal environmental programs</w:t>
      </w:r>
      <w:r w:rsidRPr="0005577D">
        <w:rPr>
          <w:bCs/>
          <w:sz w:val="16"/>
        </w:rPr>
        <w:t xml:space="preserve"> all </w:t>
      </w:r>
      <w:r w:rsidRPr="0005577D">
        <w:rPr>
          <w:rStyle w:val="StyleUnderline"/>
        </w:rPr>
        <w:t>provide</w:t>
      </w:r>
      <w:r w:rsidRPr="0005577D">
        <w:rPr>
          <w:bCs/>
          <w:sz w:val="16"/>
        </w:rPr>
        <w:t xml:space="preserve"> for a much </w:t>
      </w:r>
      <w:r w:rsidRPr="0005577D">
        <w:rPr>
          <w:rStyle w:val="StyleUnderline"/>
        </w:rPr>
        <w:t>stronger state enforcement role.</w:t>
      </w:r>
      <w:r w:rsidRPr="0005577D">
        <w:rPr>
          <w:bCs/>
          <w:sz w:val="16"/>
        </w:rPr>
        <w:t xml:space="preserve"> Unfortunately, </w:t>
      </w:r>
      <w:r w:rsidRPr="0005577D">
        <w:rPr>
          <w:rStyle w:val="StyleUnderline"/>
        </w:rPr>
        <w:t>no clear pattern for allocating enforcement responsibilities can be gleaned from these new statutes.</w:t>
      </w:r>
      <w:r w:rsidRPr="0005577D">
        <w:rPr>
          <w:bCs/>
          <w:sz w:val="16"/>
        </w:rPr>
        <w:t xml:space="preserve"> </w:t>
      </w:r>
      <w:r w:rsidRPr="0005577D">
        <w:rPr>
          <w:rStyle w:val="StyleUnderline"/>
        </w:rPr>
        <w:t>Rather, this change appears to have been produced by federal budgetary limitations</w:t>
      </w:r>
      <w:r w:rsidRPr="0005577D">
        <w:rPr>
          <w:bCs/>
          <w:sz w:val="16"/>
        </w:rPr>
        <w:t xml:space="preserve"> and by the administrative difficulty created by the large number of facilities regulated by these laws. </w:t>
      </w:r>
    </w:p>
    <w:p w14:paraId="0E8A5ABF" w14:textId="77777777" w:rsidR="00034921" w:rsidRDefault="00034921" w:rsidP="00034921">
      <w:pPr>
        <w:pStyle w:val="Heading4"/>
      </w:pPr>
      <w:r>
        <w:t>All steps of the criminal process are handled by federal prosecutors and federal and state law is closely aligned</w:t>
      </w:r>
    </w:p>
    <w:p w14:paraId="6CC80FCD" w14:textId="77777777" w:rsidR="00034921" w:rsidRDefault="00034921" w:rsidP="00034921">
      <w:r w:rsidRPr="00383F71">
        <w:rPr>
          <w:rStyle w:val="Heading4Char"/>
        </w:rPr>
        <w:t>US Dept. Of Justice No Date</w:t>
      </w:r>
      <w:r>
        <w:t xml:space="preserve">, An official website of the United States government, Environmental Crimes Section.” The United States Department of Justice, No Date, </w:t>
      </w:r>
      <w:hyperlink r:id="rId299" w:history="1">
        <w:r w:rsidRPr="00E369E6">
          <w:rPr>
            <w:rStyle w:val="Hyperlink"/>
          </w:rPr>
          <w:t>https://www.justice.gov/enrd/environmental-crimes-section</w:t>
        </w:r>
      </w:hyperlink>
    </w:p>
    <w:p w14:paraId="52131113" w14:textId="77777777" w:rsidR="00034921" w:rsidRPr="00383F71" w:rsidRDefault="00034921" w:rsidP="00034921">
      <w:pPr>
        <w:rPr>
          <w:sz w:val="16"/>
        </w:rPr>
      </w:pPr>
      <w:r w:rsidRPr="00383F71">
        <w:rPr>
          <w:rStyle w:val="StyleUnderline"/>
        </w:rPr>
        <w:t>A typical environmental crime</w:t>
      </w:r>
      <w:r w:rsidRPr="00383F71">
        <w:rPr>
          <w:sz w:val="16"/>
        </w:rPr>
        <w:t>—such as the knowing discharge of raw sewage to one of our nation’s waterways or the killing of a bald eagle—</w:t>
      </w:r>
      <w:r w:rsidRPr="00383F71">
        <w:rPr>
          <w:rStyle w:val="StyleUnderline"/>
        </w:rPr>
        <w:t>is investigated by Special Agents of the Environmental Protection Agency’s Criminal Investigation Division</w:t>
      </w:r>
      <w:r w:rsidRPr="00383F71">
        <w:rPr>
          <w:sz w:val="16"/>
        </w:rPr>
        <w:t xml:space="preserve">, by Special Agents of the Fish and Wildlife Service, or </w:t>
      </w:r>
      <w:proofErr w:type="spellStart"/>
      <w:r w:rsidRPr="00383F71">
        <w:rPr>
          <w:sz w:val="16"/>
        </w:rPr>
        <w:t>byone</w:t>
      </w:r>
      <w:proofErr w:type="spellEnd"/>
      <w:r w:rsidRPr="00383F71">
        <w:rPr>
          <w:sz w:val="16"/>
        </w:rPr>
        <w:t xml:space="preserve"> of our other investigative partners. </w:t>
      </w:r>
      <w:r w:rsidRPr="00383F71">
        <w:rPr>
          <w:rStyle w:val="StyleUnderline"/>
        </w:rPr>
        <w:t>An ECS prosecutor often gets involved</w:t>
      </w:r>
      <w:r w:rsidRPr="00383F71">
        <w:rPr>
          <w:sz w:val="16"/>
        </w:rPr>
        <w:t xml:space="preserve"> early in an investigation, such as when the investigator swears out a search warrant or when a grand jury’s investigative power is needed. Once the necessary evidence is collected, </w:t>
      </w:r>
      <w:r w:rsidRPr="00383F71">
        <w:rPr>
          <w:rStyle w:val="StyleUnderline"/>
        </w:rPr>
        <w:t>the prosecutor presents the case</w:t>
      </w:r>
      <w:r w:rsidRPr="00383F71">
        <w:rPr>
          <w:sz w:val="16"/>
        </w:rPr>
        <w:t xml:space="preserve"> to the grand jury for indictment. After indictment, </w:t>
      </w:r>
      <w:r w:rsidRPr="00383F71">
        <w:rPr>
          <w:rStyle w:val="StyleUnderline"/>
        </w:rPr>
        <w:t>the prosecutor guides the case through complex white collar and environmental law issues</w:t>
      </w:r>
      <w:r w:rsidRPr="00383F71">
        <w:rPr>
          <w:sz w:val="16"/>
        </w:rPr>
        <w:t xml:space="preserve"> and prepares it for trial. Although many cases settle through plea agreements, some do not. ECS has an excellent track record in federal court. From October 1, 1998 through September 30,2014, ECS concluded criminal cases against more than 1,083 individuals and 404 corporate defendants, leading to 774 years of incarceration and $825 million in criminal fines and restitution. (903 years with incarceration, halfway house and home detentions). State and local governments also address environmental crimes, often in the context of state regulations that are linked to parallel federal statutes. In many instances, </w:t>
      </w:r>
      <w:r w:rsidRPr="00383F71">
        <w:rPr>
          <w:rStyle w:val="StyleUnderline"/>
        </w:rPr>
        <w:t>the same actions may be violations of federal, state, and local laws.</w:t>
      </w:r>
      <w:r w:rsidRPr="00383F71">
        <w:rPr>
          <w:sz w:val="16"/>
        </w:rPr>
        <w:t xml:space="preserve"> In order to conserve resources and improve the efficiency of environmental enforcement efforts, ECS attorneys have often helped assemble environmental crimes task forces. Consisting of federal, state, and local personnel, these task forces have successfully identified and handled many environmental crimes cases.</w:t>
      </w:r>
    </w:p>
    <w:p w14:paraId="5FC509DC" w14:textId="3D94E6EA" w:rsidR="00034921" w:rsidRDefault="00034921" w:rsidP="00034921">
      <w:pPr>
        <w:pStyle w:val="Heading3"/>
      </w:pPr>
      <w:r>
        <w:t>1AR---EPA Amendments</w:t>
      </w:r>
    </w:p>
    <w:p w14:paraId="246BFD45" w14:textId="77777777" w:rsidR="00B9386C" w:rsidRDefault="00B9386C" w:rsidP="003C3C75">
      <w:pPr>
        <w:pStyle w:val="Heading4"/>
        <w:numPr>
          <w:ilvl w:val="0"/>
          <w:numId w:val="1"/>
        </w:numPr>
      </w:pPr>
      <w:r>
        <w:t>Clean Air Act</w:t>
      </w:r>
    </w:p>
    <w:p w14:paraId="5DE00872" w14:textId="77777777" w:rsidR="00B9386C" w:rsidRPr="001240C3" w:rsidRDefault="00B9386C" w:rsidP="00B9386C">
      <w:r>
        <w:t xml:space="preserve">David M. </w:t>
      </w:r>
      <w:r w:rsidRPr="001240C3">
        <w:rPr>
          <w:rStyle w:val="Heading4Char"/>
        </w:rPr>
        <w:t>Bearden, et. al. ’13</w:t>
      </w:r>
      <w:r>
        <w:t xml:space="preserve">, Bearden is the </w:t>
      </w:r>
      <w:proofErr w:type="spellStart"/>
      <w:r>
        <w:t>corrdinator</w:t>
      </w:r>
      <w:proofErr w:type="spellEnd"/>
      <w:r>
        <w:t xml:space="preserve"> and a specialist in environmental policy. “Environmental Laws: Summaries of Major Statutes Administered by the Environmental Protection Agency.” Congressional Research Service, Dec. 20, 2013, </w:t>
      </w:r>
      <w:hyperlink r:id="rId300" w:history="1">
        <w:r w:rsidRPr="001240C3">
          <w:rPr>
            <w:color w:val="0000FF"/>
            <w:u w:val="single"/>
          </w:rPr>
          <w:t>https://fas.org/sgp/crs/misc/RL30798.pdf</w:t>
        </w:r>
      </w:hyperlink>
    </w:p>
    <w:p w14:paraId="76B0E915" w14:textId="77777777" w:rsidR="00B9386C" w:rsidRPr="001240C3" w:rsidRDefault="00B9386C" w:rsidP="00B9386C">
      <w:pPr>
        <w:rPr>
          <w:sz w:val="16"/>
        </w:rPr>
      </w:pPr>
      <w:r w:rsidRPr="00037FCB">
        <w:rPr>
          <w:rStyle w:val="StyleUnderline"/>
        </w:rPr>
        <w:t>The federal role was strengthened</w:t>
      </w:r>
      <w:r w:rsidRPr="001240C3">
        <w:rPr>
          <w:sz w:val="16"/>
        </w:rPr>
        <w:t xml:space="preserve"> </w:t>
      </w:r>
      <w:r w:rsidRPr="00037FCB">
        <w:rPr>
          <w:rStyle w:val="StyleUnderline"/>
        </w:rPr>
        <w:t>in</w:t>
      </w:r>
      <w:r w:rsidRPr="001240C3">
        <w:rPr>
          <w:sz w:val="16"/>
        </w:rPr>
        <w:t xml:space="preserve"> subsequent amendments, notably </w:t>
      </w:r>
      <w:r w:rsidRPr="00037FCB">
        <w:rPr>
          <w:rStyle w:val="StyleUnderline"/>
        </w:rPr>
        <w:t>the Clean Air Act Amendments</w:t>
      </w:r>
      <w:r w:rsidRPr="001240C3">
        <w:rPr>
          <w:sz w:val="16"/>
        </w:rPr>
        <w:t xml:space="preserve"> of 1970, 1977, and 1990. The 1970 </w:t>
      </w:r>
      <w:r w:rsidRPr="00037FCB">
        <w:rPr>
          <w:rStyle w:val="StyleUnderline"/>
        </w:rPr>
        <w:t>amendments</w:t>
      </w:r>
      <w:r w:rsidRPr="001240C3">
        <w:rPr>
          <w:sz w:val="16"/>
        </w:rPr>
        <w:t xml:space="preserve"> established the procedures under which EPA sets national standards for ambient air quality, required a 90% reduction in emissions from new automobiles by 1975, established a program to require the best available control technology at major new sources of air pollution, established a program to regulate air toxics, and </w:t>
      </w:r>
      <w:r w:rsidRPr="00037FCB">
        <w:rPr>
          <w:rStyle w:val="StyleUnderline"/>
        </w:rPr>
        <w:t>greatly strengthened federal enforcement authority.</w:t>
      </w:r>
      <w:r w:rsidRPr="001240C3">
        <w:rPr>
          <w:sz w:val="16"/>
        </w:rPr>
        <w:t xml:space="preserve"> The 1977 amendments adjusted the auto emission standards, extended deadlines for the attainment of ambient air quality standards, and added the Prevention of Significant Deterioration program to protect air cleaner than national standards. </w:t>
      </w:r>
    </w:p>
    <w:p w14:paraId="7BEACB81" w14:textId="77777777" w:rsidR="00B9386C" w:rsidRDefault="00B9386C" w:rsidP="003C3C75">
      <w:pPr>
        <w:pStyle w:val="Heading4"/>
        <w:numPr>
          <w:ilvl w:val="0"/>
          <w:numId w:val="1"/>
        </w:numPr>
      </w:pPr>
      <w:r>
        <w:t>Clean Water Act</w:t>
      </w:r>
    </w:p>
    <w:p w14:paraId="798DFDE2" w14:textId="77777777" w:rsidR="00B9386C" w:rsidRPr="001240C3" w:rsidRDefault="00B9386C" w:rsidP="00B9386C">
      <w:r>
        <w:t xml:space="preserve">David M. </w:t>
      </w:r>
      <w:r w:rsidRPr="001240C3">
        <w:rPr>
          <w:rStyle w:val="Heading4Char"/>
        </w:rPr>
        <w:t>Bearden, et. al. ’13</w:t>
      </w:r>
      <w:r>
        <w:t xml:space="preserve">, Bearden is the </w:t>
      </w:r>
      <w:proofErr w:type="spellStart"/>
      <w:r>
        <w:t>corrdinator</w:t>
      </w:r>
      <w:proofErr w:type="spellEnd"/>
      <w:r>
        <w:t xml:space="preserve"> and a specialist in environmental policy. “Environmental Laws: Summaries of Major Statutes Administered by the Environmental Protection Agency.” Congressional Research Service, Dec. 20, 2013, </w:t>
      </w:r>
      <w:hyperlink r:id="rId301" w:history="1">
        <w:r w:rsidRPr="001240C3">
          <w:rPr>
            <w:color w:val="0000FF"/>
            <w:u w:val="single"/>
          </w:rPr>
          <w:t>https://fas.org/sgp/crs/misc/RL30798.pdf</w:t>
        </w:r>
      </w:hyperlink>
    </w:p>
    <w:p w14:paraId="5751C834" w14:textId="77777777" w:rsidR="00B9386C" w:rsidRDefault="00B9386C" w:rsidP="00B9386C">
      <w:pPr>
        <w:rPr>
          <w:rStyle w:val="StyleUnderline"/>
        </w:rPr>
      </w:pPr>
      <w:r w:rsidRPr="001240C3">
        <w:rPr>
          <w:sz w:val="16"/>
        </w:rPr>
        <w:t xml:space="preserve">During the latter half of the 1950s and well into the 1960s, </w:t>
      </w:r>
      <w:r w:rsidRPr="00037FCB">
        <w:rPr>
          <w:rStyle w:val="StyleUnderline"/>
        </w:rPr>
        <w:t>water pollution control programs</w:t>
      </w:r>
      <w:r w:rsidRPr="001240C3">
        <w:rPr>
          <w:sz w:val="16"/>
        </w:rPr>
        <w:t xml:space="preserve"> were shaped by four laws which amended the 1948 statute. They </w:t>
      </w:r>
      <w:r w:rsidRPr="00037FCB">
        <w:rPr>
          <w:rStyle w:val="StyleUnderline"/>
        </w:rPr>
        <w:t>dealt largely with</w:t>
      </w:r>
      <w:r w:rsidRPr="001240C3">
        <w:rPr>
          <w:sz w:val="16"/>
        </w:rPr>
        <w:t xml:space="preserve"> federal assistance to municipal dischargers and with </w:t>
      </w:r>
      <w:r w:rsidRPr="00037FCB">
        <w:rPr>
          <w:rStyle w:val="StyleUnderline"/>
        </w:rPr>
        <w:t>federal enforcement</w:t>
      </w:r>
      <w:r w:rsidRPr="001240C3">
        <w:rPr>
          <w:sz w:val="16"/>
        </w:rPr>
        <w:t xml:space="preserve"> programs for all dischargers. </w:t>
      </w:r>
      <w:r w:rsidRPr="00037FCB">
        <w:rPr>
          <w:rStyle w:val="StyleUnderline"/>
        </w:rPr>
        <w:t>During this</w:t>
      </w:r>
      <w:r w:rsidRPr="001240C3">
        <w:rPr>
          <w:sz w:val="16"/>
        </w:rPr>
        <w:t xml:space="preserve"> 12 Prepared by Claudia Copeland, Specialist in Resources and Environmental Policy, Environmental Policy Section, Resources, Science, and Industry Division. Environmental Laws: Summaries of Major Statutes Administered by EPA Congressional Research Service 26 </w:t>
      </w:r>
      <w:r w:rsidRPr="00037FCB">
        <w:rPr>
          <w:rStyle w:val="StyleUnderline"/>
        </w:rPr>
        <w:t>period, the federal role and federal jurisdiction were</w:t>
      </w:r>
      <w:r w:rsidRPr="001240C3">
        <w:rPr>
          <w:sz w:val="16"/>
        </w:rPr>
        <w:t xml:space="preserve"> gradually </w:t>
      </w:r>
      <w:r w:rsidRPr="00037FCB">
        <w:rPr>
          <w:rStyle w:val="StyleUnderline"/>
        </w:rPr>
        <w:t>extended</w:t>
      </w:r>
      <w:r w:rsidRPr="001240C3">
        <w:rPr>
          <w:sz w:val="16"/>
        </w:rPr>
        <w:t xml:space="preserve"> to include navigable intrastate, as well as interstate, waters. Water quality standards became a feature of the law in 1965, requiring states to set standards for interstate waters that would be used to determine actual pollution levels. By the late 1960s, there was a widespread perception that existing enforcement procedures were too time-consuming and that the water quality standards approach was flawed because of difficulties in linking a particular discharger to violations of stream quality standards. Additionally, there was mounting frustration over the slow pace of pollution cleanup efforts and a suspicion that control technologies were being developed but not applied to the problems. These perceptions and frustrations, along with increased public interest in environmental protection, set the stage for the 1972 amendments</w:t>
      </w:r>
      <w:r w:rsidRPr="001240C3">
        <w:rPr>
          <w:rStyle w:val="StyleUnderline"/>
        </w:rPr>
        <w:t>. The</w:t>
      </w:r>
      <w:r w:rsidRPr="001240C3">
        <w:rPr>
          <w:sz w:val="16"/>
        </w:rPr>
        <w:t xml:space="preserve"> 1972 </w:t>
      </w:r>
      <w:r w:rsidRPr="001240C3">
        <w:rPr>
          <w:rStyle w:val="StyleUnderline"/>
        </w:rPr>
        <w:t xml:space="preserve">statute </w:t>
      </w:r>
      <w:r w:rsidRPr="001240C3">
        <w:rPr>
          <w:sz w:val="16"/>
        </w:rPr>
        <w:t xml:space="preserve">did not continue the basic components of previous laws as much as it set up new ones. It set optimistic and ambitious goals, required all municipal and industrial wastewater to be treated before being discharged into waterways, increased federal assistance for municipal treatment plant construction, </w:t>
      </w:r>
      <w:r w:rsidRPr="001240C3">
        <w:rPr>
          <w:rStyle w:val="StyleUnderline"/>
        </w:rPr>
        <w:t>strengthened and streamlined enforcement, and expanded the federal role while retaining the responsibility of states for day-to-day implementation of the law.</w:t>
      </w:r>
    </w:p>
    <w:p w14:paraId="18485ADD" w14:textId="45DB7292" w:rsidR="004161A9" w:rsidRDefault="004161A9" w:rsidP="004161A9">
      <w:pPr>
        <w:pStyle w:val="Heading2"/>
      </w:pPr>
      <w:bookmarkStart w:id="12" w:name="_Hlk46268182"/>
      <w:r>
        <w:t>Movements</w:t>
      </w:r>
    </w:p>
    <w:p w14:paraId="0336431D" w14:textId="774E87AF" w:rsidR="004161A9" w:rsidRPr="00975D3C" w:rsidRDefault="004161A9" w:rsidP="004161A9">
      <w:pPr>
        <w:pStyle w:val="Heading3"/>
      </w:pPr>
      <w:r>
        <w:t>2AC</w:t>
      </w:r>
      <w:r w:rsidR="00034921">
        <w:t>---Movements DA---Top</w:t>
      </w:r>
    </w:p>
    <w:p w14:paraId="53B95E11" w14:textId="77777777" w:rsidR="004161A9" w:rsidRDefault="004161A9" w:rsidP="003C3C75">
      <w:pPr>
        <w:pStyle w:val="Heading4"/>
        <w:numPr>
          <w:ilvl w:val="0"/>
          <w:numId w:val="11"/>
        </w:numPr>
      </w:pPr>
      <w:r>
        <w:t>No link – their ev is descriptive of progressive police reforms, not reforms that crack down on crime</w:t>
      </w:r>
    </w:p>
    <w:p w14:paraId="095A844E" w14:textId="77777777" w:rsidR="004161A9" w:rsidRDefault="004161A9" w:rsidP="004161A9"/>
    <w:p w14:paraId="70924B72" w14:textId="77777777" w:rsidR="004161A9" w:rsidRDefault="004161A9" w:rsidP="003C3C75">
      <w:pPr>
        <w:pStyle w:val="Heading4"/>
        <w:numPr>
          <w:ilvl w:val="0"/>
          <w:numId w:val="11"/>
        </w:numPr>
      </w:pPr>
      <w:r>
        <w:t>Protestor calls for “defunding the police” are in direct opposition to cracking down on WCC</w:t>
      </w:r>
    </w:p>
    <w:p w14:paraId="37654D93" w14:textId="77777777" w:rsidR="004161A9" w:rsidRPr="009E328A" w:rsidRDefault="004161A9" w:rsidP="004161A9">
      <w:r w:rsidRPr="009E328A">
        <w:rPr>
          <w:b/>
          <w:bCs/>
          <w:sz w:val="26"/>
          <w:szCs w:val="26"/>
        </w:rPr>
        <w:t>Sirota 6/15</w:t>
      </w:r>
      <w:r>
        <w:t xml:space="preserve"> </w:t>
      </w:r>
      <w:r w:rsidRPr="009E328A">
        <w:t>Republicans are hypocrites. They happily 'de-funded' the police we actually need</w:t>
      </w:r>
      <w:r>
        <w:t xml:space="preserve"> </w:t>
      </w:r>
      <w:r>
        <w:rPr>
          <w:i/>
          <w:iCs/>
        </w:rPr>
        <w:t>The Guardian</w:t>
      </w:r>
      <w:r>
        <w:t xml:space="preserve"> Monday 15 June 2020. </w:t>
      </w:r>
      <w:r w:rsidRPr="009E328A">
        <w:t>David Sirota is a Guardian US columnist and Jacobin editor at large who served as Bernie Sanders’ presidential campaign speechwriter. He also publishes the Too Much Information newsletter. A version of this article first appeared in Jacobin</w:t>
      </w:r>
    </w:p>
    <w:p w14:paraId="445DCF4D" w14:textId="77777777" w:rsidR="004161A9" w:rsidRPr="009E328A" w:rsidRDefault="004161A9" w:rsidP="004161A9">
      <w:pPr>
        <w:rPr>
          <w:u w:val="single"/>
        </w:rPr>
      </w:pPr>
      <w:r w:rsidRPr="009E328A">
        <w:rPr>
          <w:sz w:val="16"/>
        </w:rPr>
        <w:t xml:space="preserve">After two weeks of police violence and protests, </w:t>
      </w:r>
      <w:r w:rsidRPr="009E328A">
        <w:rPr>
          <w:highlight w:val="cyan"/>
          <w:u w:val="single"/>
        </w:rPr>
        <w:t>Republican</w:t>
      </w:r>
      <w:r w:rsidRPr="009E328A">
        <w:rPr>
          <w:u w:val="single"/>
        </w:rPr>
        <w:t xml:space="preserve"> politicians have been </w:t>
      </w:r>
      <w:r w:rsidRPr="009E328A">
        <w:rPr>
          <w:highlight w:val="cyan"/>
          <w:u w:val="single"/>
        </w:rPr>
        <w:t>pretending to have</w:t>
      </w:r>
      <w:r w:rsidRPr="009E328A">
        <w:rPr>
          <w:u w:val="single"/>
        </w:rPr>
        <w:t xml:space="preserve"> a </w:t>
      </w:r>
      <w:r w:rsidRPr="009E328A">
        <w:rPr>
          <w:highlight w:val="cyan"/>
          <w:u w:val="single"/>
        </w:rPr>
        <w:t>fainting spell over</w:t>
      </w:r>
      <w:r w:rsidRPr="009E328A">
        <w:rPr>
          <w:u w:val="single"/>
        </w:rPr>
        <w:t xml:space="preserve"> the phrase “</w:t>
      </w:r>
      <w:r w:rsidRPr="009E328A">
        <w:rPr>
          <w:highlight w:val="cyan"/>
          <w:u w:val="single"/>
        </w:rPr>
        <w:t>defund the police</w:t>
      </w:r>
      <w:r w:rsidRPr="009E328A">
        <w:rPr>
          <w:sz w:val="16"/>
        </w:rPr>
        <w:t xml:space="preserve">.” </w:t>
      </w:r>
      <w:r w:rsidRPr="009E328A">
        <w:rPr>
          <w:u w:val="single"/>
        </w:rPr>
        <w:t xml:space="preserve">“There </w:t>
      </w:r>
      <w:r w:rsidRPr="009E328A">
        <w:rPr>
          <w:highlight w:val="cyan"/>
          <w:u w:val="single"/>
        </w:rPr>
        <w:t>won’t be defunding,” said</w:t>
      </w:r>
      <w:r w:rsidRPr="009E328A">
        <w:rPr>
          <w:u w:val="single"/>
        </w:rPr>
        <w:t xml:space="preserve"> a pearl-clutching Donald </w:t>
      </w:r>
      <w:r w:rsidRPr="009E328A">
        <w:rPr>
          <w:highlight w:val="cyan"/>
          <w:u w:val="single"/>
        </w:rPr>
        <w:t>Trump,</w:t>
      </w:r>
      <w:r w:rsidRPr="009E328A">
        <w:rPr>
          <w:sz w:val="16"/>
        </w:rPr>
        <w:t xml:space="preserve"> as Senate majority leader Mitch McConnell and House minority leader Kevin </w:t>
      </w:r>
      <w:r w:rsidRPr="009E328A">
        <w:rPr>
          <w:u w:val="single"/>
        </w:rPr>
        <w:t>McCarthy similarly faked outrage over protesters pushing public officials</w:t>
      </w:r>
      <w:r w:rsidRPr="009E328A">
        <w:rPr>
          <w:sz w:val="16"/>
        </w:rPr>
        <w:t xml:space="preserve"> to reevaluate the nation’s bloated $115 billion police budget. Republican leaders would have us believe they love law enforcement and cops, but that is belied by an unmentioned fact: These are the same </w:t>
      </w:r>
      <w:proofErr w:type="spellStart"/>
      <w:r w:rsidRPr="009E328A">
        <w:rPr>
          <w:sz w:val="16"/>
        </w:rPr>
        <w:t>greedheads</w:t>
      </w:r>
      <w:proofErr w:type="spellEnd"/>
      <w:r w:rsidRPr="009E328A">
        <w:rPr>
          <w:sz w:val="16"/>
        </w:rPr>
        <w:t xml:space="preserve"> who have eagerly pushed to defund the police charged with protecting us from the world’s most dangerous and powerful criminals. Specifically, they have pushed to defund: Advertisement • The US Chemical Safety Board, which polices major industrial accidents. • The Equal Employment Opportunity Commission, which polices corporations’ compliance with civil rights laws. • The Consumer Products Safety Commission, which polices industries to make sure their products don’t harm or kill people. The agency now acknowledges that its “funding level has been insufficient to keep pace with the evolving consumer product marketplace.” • The Internal Revenue Service, which polices the tax system and which is responsible for making sure the wealthy and large corporations pay the taxes they owe. Thanks to this successful effort to defund the police, the agency “conducted 675,000 fewer audits in 2017 than it did in 2010, a drop in the audit rate of 42 percent,” according to ProPublica. With 30,000 fewer tax cops on the beat, a recent Treasury Department report found that 800,000 high-income households have not paid more than $45 billion in owed taxes. • The Department of Labor, which polices employers and makes sure they aren’t stealing wages, breaking workplace safety rules, ignoring overtime laws, and/or violating workers’ union rights. Amid this particular Republican effort to defund the police, there are now fewer cops scrutinizing employers than ever before and workplace inspections have plummeted – as workplace injuries, deaths and disasters have increased. • The Public Company Accounting Oversight Board, which polices the accounting industry. • The Securities and Exchange Commission’s reserve fund, which was established after the financial crisis to bolster the agency’s work policing Wall Street. The agency reports that the number of law enforcement staff “supporting our investigation and litigation efforts remained almost 9 percent lower” today than it was at the start of Trump’s term – and now white collar prosecutions have hit a historic low. • The law enforcement agencies that police corporate mergers. This effort to defund the antitrust police has come as mergers have accelerated (and there has been some recent effort to reverse the defunding). • The independent law enforcement agency that policed agribusiness monopolies. • The Consumer Financial Protection Bureau, which polices the financial industry and works to protect consumers from fraud. • The law enforcement offices that police federal agencies and root out waste, fraud and abuse. • The federal program that polices local law enforcement agencies. • The </w:t>
      </w:r>
      <w:r w:rsidRPr="009E328A">
        <w:rPr>
          <w:u w:val="single"/>
        </w:rPr>
        <w:t>Environmental Protection Agency</w:t>
      </w:r>
      <w:r w:rsidRPr="009E328A">
        <w:rPr>
          <w:sz w:val="16"/>
        </w:rPr>
        <w:t xml:space="preserve">, which is responsible for policing polluters. Trump’s first budget proposed to reduce EPA “spending on civil and criminal enforcement by almost 60 percent,” and laying off 200 environmental cops, according to the New York Times. By the middle of Trump’s first year in office, the </w:t>
      </w:r>
      <w:r w:rsidRPr="009E328A">
        <w:rPr>
          <w:u w:val="single"/>
        </w:rPr>
        <w:t>EPA had “fewer than half of the criminal special agents on the job</w:t>
      </w:r>
      <w:r w:rsidRPr="009E328A">
        <w:rPr>
          <w:sz w:val="16"/>
        </w:rPr>
        <w:t>” during the George W. Bush administration, according to one environmental advocacy group. Bloomberg News noted that T</w:t>
      </w:r>
      <w:r w:rsidRPr="009E328A">
        <w:rPr>
          <w:highlight w:val="cyan"/>
          <w:u w:val="single"/>
        </w:rPr>
        <w:t>rump’s</w:t>
      </w:r>
      <w:r w:rsidRPr="009E328A">
        <w:rPr>
          <w:u w:val="single"/>
        </w:rPr>
        <w:t xml:space="preserve"> most </w:t>
      </w:r>
      <w:r w:rsidRPr="009E328A">
        <w:rPr>
          <w:highlight w:val="cyan"/>
          <w:u w:val="single"/>
        </w:rPr>
        <w:t>recent budget cuts</w:t>
      </w:r>
      <w:r w:rsidRPr="009E328A">
        <w:rPr>
          <w:u w:val="single"/>
        </w:rPr>
        <w:t xml:space="preserve"> “could </w:t>
      </w:r>
      <w:r w:rsidRPr="009E328A">
        <w:rPr>
          <w:highlight w:val="cyan"/>
          <w:u w:val="single"/>
        </w:rPr>
        <w:t>hamper the EPA’s efforts</w:t>
      </w:r>
      <w:r w:rsidRPr="009E328A">
        <w:rPr>
          <w:u w:val="single"/>
        </w:rPr>
        <w:t xml:space="preserve"> to </w:t>
      </w:r>
      <w:r w:rsidRPr="009E328A">
        <w:rPr>
          <w:highlight w:val="cyan"/>
          <w:u w:val="single"/>
        </w:rPr>
        <w:t>link contaminatio</w:t>
      </w:r>
      <w:r w:rsidRPr="009E328A">
        <w:rPr>
          <w:u w:val="single"/>
        </w:rPr>
        <w:t xml:space="preserve">n at hazardous waste sites </w:t>
      </w:r>
      <w:r w:rsidRPr="009E328A">
        <w:rPr>
          <w:highlight w:val="cyan"/>
          <w:u w:val="single"/>
        </w:rPr>
        <w:t>to companies</w:t>
      </w:r>
      <w:r w:rsidRPr="009E328A">
        <w:rPr>
          <w:u w:val="single"/>
        </w:rPr>
        <w:t xml:space="preserve"> and others that may be responsible for the pollution</w:t>
      </w:r>
      <w:r w:rsidRPr="009E328A">
        <w:rPr>
          <w:sz w:val="16"/>
        </w:rPr>
        <w:t xml:space="preserve">.” The result: </w:t>
      </w:r>
      <w:r w:rsidRPr="009E328A">
        <w:rPr>
          <w:highlight w:val="cyan"/>
          <w:u w:val="single"/>
        </w:rPr>
        <w:t>environmental prosecutions</w:t>
      </w:r>
      <w:r w:rsidRPr="009E328A">
        <w:rPr>
          <w:u w:val="single"/>
        </w:rPr>
        <w:t xml:space="preserve"> have now </w:t>
      </w:r>
      <w:r w:rsidRPr="009E328A">
        <w:rPr>
          <w:highlight w:val="cyan"/>
          <w:u w:val="single"/>
        </w:rPr>
        <w:t>hit a historic low</w:t>
      </w:r>
      <w:r w:rsidRPr="009E328A">
        <w:rPr>
          <w:sz w:val="16"/>
        </w:rPr>
        <w:t xml:space="preserve">. Trump has called himself the “president of law and order,” but </w:t>
      </w:r>
      <w:r w:rsidRPr="009E328A">
        <w:rPr>
          <w:u w:val="single"/>
        </w:rPr>
        <w:t>these efforts to defund the police have created lawlessness and disorder.</w:t>
      </w:r>
      <w:r w:rsidRPr="009E328A">
        <w:rPr>
          <w:sz w:val="16"/>
        </w:rPr>
        <w:t xml:space="preserve"> And yet, that hasn’t been mentioned by the politicians and pundits pretending to be scandalized by protesters’ demands for a change in criminal justice priorities. Apparently, </w:t>
      </w:r>
      <w:r w:rsidRPr="009E328A">
        <w:rPr>
          <w:u w:val="single"/>
        </w:rPr>
        <w:t xml:space="preserve">we’re </w:t>
      </w:r>
      <w:r w:rsidRPr="009E328A">
        <w:rPr>
          <w:highlight w:val="cyan"/>
          <w:u w:val="single"/>
        </w:rPr>
        <w:t>expected to be horrified by proposals</w:t>
      </w:r>
      <w:r w:rsidRPr="009E328A">
        <w:rPr>
          <w:u w:val="single"/>
        </w:rPr>
        <w:t xml:space="preserve"> </w:t>
      </w:r>
      <w:r w:rsidRPr="009E328A">
        <w:rPr>
          <w:highlight w:val="cyan"/>
          <w:u w:val="single"/>
        </w:rPr>
        <w:t>to reduce fundin</w:t>
      </w:r>
      <w:r w:rsidRPr="009E328A">
        <w:rPr>
          <w:u w:val="single"/>
        </w:rPr>
        <w:t xml:space="preserve">g </w:t>
      </w:r>
      <w:r w:rsidRPr="009E328A">
        <w:rPr>
          <w:highlight w:val="cyan"/>
          <w:u w:val="single"/>
        </w:rPr>
        <w:t>for</w:t>
      </w:r>
      <w:r w:rsidRPr="009E328A">
        <w:rPr>
          <w:u w:val="single"/>
        </w:rPr>
        <w:t xml:space="preserve"> the militarized </w:t>
      </w:r>
      <w:r w:rsidRPr="009E328A">
        <w:rPr>
          <w:highlight w:val="cyan"/>
          <w:u w:val="single"/>
        </w:rPr>
        <w:t>police forces</w:t>
      </w:r>
      <w:r w:rsidRPr="009E328A">
        <w:rPr>
          <w:u w:val="single"/>
        </w:rPr>
        <w:t xml:space="preserve"> that are violently attacking peaceful protesters – but </w:t>
      </w:r>
      <w:r w:rsidRPr="009E328A">
        <w:rPr>
          <w:b/>
          <w:bCs/>
          <w:highlight w:val="cyan"/>
          <w:u w:val="single"/>
        </w:rPr>
        <w:t>we’re supposed</w:t>
      </w:r>
      <w:r w:rsidRPr="009E328A">
        <w:rPr>
          <w:b/>
          <w:bCs/>
          <w:u w:val="single"/>
        </w:rPr>
        <w:t xml:space="preserve"> to </w:t>
      </w:r>
      <w:r w:rsidRPr="009E328A">
        <w:rPr>
          <w:b/>
          <w:bCs/>
          <w:highlight w:val="cyan"/>
          <w:u w:val="single"/>
        </w:rPr>
        <w:t>obediently accept</w:t>
      </w:r>
      <w:r w:rsidRPr="009E328A">
        <w:rPr>
          <w:u w:val="single"/>
        </w:rPr>
        <w:t xml:space="preserve"> the defunding of the </w:t>
      </w:r>
      <w:r w:rsidRPr="009E328A">
        <w:rPr>
          <w:b/>
          <w:bCs/>
          <w:highlight w:val="cyan"/>
          <w:u w:val="single"/>
        </w:rPr>
        <w:t>police forces responsible for</w:t>
      </w:r>
      <w:r w:rsidRPr="009E328A">
        <w:rPr>
          <w:b/>
          <w:bCs/>
          <w:u w:val="single"/>
        </w:rPr>
        <w:t xml:space="preserve"> p</w:t>
      </w:r>
      <w:r w:rsidRPr="009E328A">
        <w:rPr>
          <w:b/>
          <w:bCs/>
          <w:highlight w:val="cyan"/>
          <w:u w:val="single"/>
        </w:rPr>
        <w:t>rotecting</w:t>
      </w:r>
      <w:r w:rsidRPr="009E328A">
        <w:rPr>
          <w:b/>
          <w:bCs/>
          <w:u w:val="single"/>
        </w:rPr>
        <w:t xml:space="preserve"> the </w:t>
      </w:r>
      <w:r w:rsidRPr="009E328A">
        <w:rPr>
          <w:b/>
          <w:bCs/>
          <w:highlight w:val="cyan"/>
          <w:u w:val="single"/>
        </w:rPr>
        <w:t>population from</w:t>
      </w:r>
      <w:r w:rsidRPr="009E328A">
        <w:rPr>
          <w:b/>
          <w:bCs/>
          <w:u w:val="single"/>
        </w:rPr>
        <w:t xml:space="preserve"> the </w:t>
      </w:r>
      <w:r w:rsidRPr="009E328A">
        <w:rPr>
          <w:b/>
          <w:bCs/>
          <w:highlight w:val="cyan"/>
          <w:u w:val="single"/>
        </w:rPr>
        <w:t>wealthy and powerful</w:t>
      </w:r>
      <w:r w:rsidRPr="009E328A">
        <w:rPr>
          <w:u w:val="single"/>
        </w:rPr>
        <w:t>.</w:t>
      </w:r>
    </w:p>
    <w:p w14:paraId="5DE6A113" w14:textId="77777777" w:rsidR="004161A9" w:rsidRDefault="004161A9" w:rsidP="004161A9"/>
    <w:p w14:paraId="73BE4984" w14:textId="77777777" w:rsidR="004161A9" w:rsidRPr="00537F1A" w:rsidRDefault="004161A9" w:rsidP="003C3C75">
      <w:pPr>
        <w:pStyle w:val="Heading4"/>
        <w:numPr>
          <w:ilvl w:val="0"/>
          <w:numId w:val="11"/>
        </w:numPr>
      </w:pPr>
      <w:r w:rsidRPr="00537F1A">
        <w:t xml:space="preserve">Zero link---the movement has grown </w:t>
      </w:r>
      <w:r w:rsidRPr="00537F1A">
        <w:rPr>
          <w:u w:val="single"/>
        </w:rPr>
        <w:t>beyond</w:t>
      </w:r>
      <w:r w:rsidRPr="00537F1A">
        <w:t xml:space="preserve"> the desire for reform.</w:t>
      </w:r>
    </w:p>
    <w:p w14:paraId="66173135" w14:textId="77777777" w:rsidR="004161A9" w:rsidRPr="00537F1A" w:rsidRDefault="004161A9" w:rsidP="004161A9">
      <w:r w:rsidRPr="00537F1A">
        <w:t xml:space="preserve">Andrew </w:t>
      </w:r>
      <w:r w:rsidRPr="00537F1A">
        <w:rPr>
          <w:rStyle w:val="Style13ptBold"/>
        </w:rPr>
        <w:t>Cohen 6-8</w:t>
      </w:r>
      <w:r w:rsidRPr="00537F1A">
        <w:t>. Fellow at the Brennan Center for Justice. He is also senior editor at the Marshall Project, the nonprofit criminal justice news organization. For 22 years he was a legal analyst for CBS News and was the first-ever legal analyst for 60 Minutes. He has won two Edward R. Murrow Awards as one of the nation’s leading legal analysts and commentators and two Silver Gavel Awards from the American Bar Association for his coverage of prisons and the death penalty in America. 6-8-2020. “How Our Police Reform Moment Could Turn into a Lasting National Movement.” https://www.brennancenter.org/our-work/analysis-opinion/how-our-police-reform-moment-could-turn-lasting-national-movement. DOA: 7-13-2020. KD-NCP.</w:t>
      </w:r>
    </w:p>
    <w:p w14:paraId="22C79998" w14:textId="77777777" w:rsidR="004161A9" w:rsidRPr="00537F1A" w:rsidRDefault="004161A9" w:rsidP="004161A9">
      <w:pPr>
        <w:rPr>
          <w:sz w:val="16"/>
        </w:rPr>
      </w:pPr>
      <w:r w:rsidRPr="00537F1A">
        <w:rPr>
          <w:sz w:val="16"/>
        </w:rPr>
        <w:t xml:space="preserve">We should know in the next few months whether the dramatic police reform moment in which we now live is going to turn into a lasting movement that brings systemic change to countless communities across the country. But </w:t>
      </w:r>
      <w:r w:rsidRPr="00537F1A">
        <w:rPr>
          <w:rStyle w:val="StyleUnderline"/>
        </w:rPr>
        <w:t xml:space="preserve">we can </w:t>
      </w:r>
      <w:r w:rsidRPr="00537F1A">
        <w:rPr>
          <w:rStyle w:val="Emphasis"/>
        </w:rPr>
        <w:t>see</w:t>
      </w:r>
      <w:r w:rsidRPr="00537F1A">
        <w:rPr>
          <w:sz w:val="16"/>
        </w:rPr>
        <w:t xml:space="preserve"> already in the massive, nationwide protests that have taken place in the two weeks since George Floyd was killed by police officers in Minneapolis </w:t>
      </w:r>
      <w:r w:rsidRPr="00537F1A">
        <w:rPr>
          <w:rStyle w:val="StyleUnderline"/>
        </w:rPr>
        <w:t>that something</w:t>
      </w:r>
      <w:r w:rsidRPr="00537F1A">
        <w:rPr>
          <w:sz w:val="16"/>
        </w:rPr>
        <w:t xml:space="preserve"> </w:t>
      </w:r>
      <w:r w:rsidRPr="00537F1A">
        <w:rPr>
          <w:rStyle w:val="Emphasis"/>
        </w:rPr>
        <w:t>truly different</w:t>
      </w:r>
      <w:r w:rsidRPr="00537F1A">
        <w:rPr>
          <w:sz w:val="16"/>
        </w:rPr>
        <w:t xml:space="preserve"> </w:t>
      </w:r>
      <w:r w:rsidRPr="00537F1A">
        <w:rPr>
          <w:rStyle w:val="StyleUnderline"/>
        </w:rPr>
        <w:t>is happening</w:t>
      </w:r>
      <w:r w:rsidRPr="00537F1A">
        <w:rPr>
          <w:sz w:val="16"/>
        </w:rPr>
        <w:t xml:space="preserve"> on our streets, something </w:t>
      </w:r>
      <w:r w:rsidRPr="00537F1A">
        <w:rPr>
          <w:rStyle w:val="Emphasis"/>
        </w:rPr>
        <w:t>well beyond</w:t>
      </w:r>
      <w:r w:rsidRPr="00537F1A">
        <w:rPr>
          <w:sz w:val="16"/>
        </w:rPr>
        <w:t xml:space="preserve"> </w:t>
      </w:r>
      <w:r w:rsidRPr="00537F1A">
        <w:rPr>
          <w:rStyle w:val="StyleUnderline"/>
        </w:rPr>
        <w:t>what we saw</w:t>
      </w:r>
      <w:r w:rsidRPr="00537F1A">
        <w:rPr>
          <w:sz w:val="16"/>
        </w:rPr>
        <w:t xml:space="preserve"> six years ago </w:t>
      </w:r>
      <w:r w:rsidRPr="00537F1A">
        <w:rPr>
          <w:rStyle w:val="StyleUnderline"/>
        </w:rPr>
        <w:t>during</w:t>
      </w:r>
      <w:r w:rsidRPr="00537F1A">
        <w:rPr>
          <w:sz w:val="16"/>
        </w:rPr>
        <w:t xml:space="preserve"> the protests that followed the police shooting of Michael Brown in </w:t>
      </w:r>
      <w:r w:rsidRPr="00537F1A">
        <w:rPr>
          <w:rStyle w:val="Emphasis"/>
        </w:rPr>
        <w:t>Ferguson</w:t>
      </w:r>
      <w:r w:rsidRPr="00537F1A">
        <w:rPr>
          <w:sz w:val="16"/>
        </w:rPr>
        <w:t>, Missouri.</w:t>
      </w:r>
    </w:p>
    <w:p w14:paraId="5E5C1FCD" w14:textId="77777777" w:rsidR="004161A9" w:rsidRPr="00537F1A" w:rsidRDefault="004161A9" w:rsidP="004161A9">
      <w:pPr>
        <w:rPr>
          <w:sz w:val="16"/>
        </w:rPr>
      </w:pPr>
      <w:r w:rsidRPr="00537F1A">
        <w:rPr>
          <w:rStyle w:val="StyleUnderline"/>
        </w:rPr>
        <w:t>We see</w:t>
      </w:r>
      <w:r w:rsidRPr="00537F1A">
        <w:rPr>
          <w:sz w:val="16"/>
        </w:rPr>
        <w:t xml:space="preserve"> the </w:t>
      </w:r>
      <w:r w:rsidRPr="00537F1A">
        <w:rPr>
          <w:rStyle w:val="StyleUnderline"/>
        </w:rPr>
        <w:t>change</w:t>
      </w:r>
      <w:r w:rsidRPr="00537F1A">
        <w:rPr>
          <w:sz w:val="16"/>
        </w:rPr>
        <w:t xml:space="preserve"> </w:t>
      </w:r>
      <w:r w:rsidRPr="00537F1A">
        <w:rPr>
          <w:rStyle w:val="Emphasis"/>
        </w:rPr>
        <w:t>not just</w:t>
      </w:r>
      <w:r w:rsidRPr="00537F1A">
        <w:rPr>
          <w:sz w:val="16"/>
        </w:rPr>
        <w:t xml:space="preserve"> </w:t>
      </w:r>
      <w:r w:rsidRPr="00537F1A">
        <w:rPr>
          <w:rStyle w:val="StyleUnderline"/>
        </w:rPr>
        <w:t xml:space="preserve">in the </w:t>
      </w:r>
      <w:r w:rsidRPr="00537F1A">
        <w:rPr>
          <w:rStyle w:val="Emphasis"/>
        </w:rPr>
        <w:t>size</w:t>
      </w:r>
      <w:r w:rsidRPr="00537F1A">
        <w:rPr>
          <w:sz w:val="16"/>
        </w:rPr>
        <w:t xml:space="preserve"> </w:t>
      </w:r>
      <w:r w:rsidRPr="00537F1A">
        <w:rPr>
          <w:rStyle w:val="StyleUnderline"/>
        </w:rPr>
        <w:t>of</w:t>
      </w:r>
      <w:r w:rsidRPr="00537F1A">
        <w:rPr>
          <w:sz w:val="16"/>
        </w:rPr>
        <w:t xml:space="preserve"> the peaceful </w:t>
      </w:r>
      <w:r w:rsidRPr="00537F1A">
        <w:rPr>
          <w:rStyle w:val="StyleUnderline"/>
        </w:rPr>
        <w:t>demonstrations</w:t>
      </w:r>
      <w:r w:rsidRPr="00537F1A">
        <w:rPr>
          <w:sz w:val="16"/>
        </w:rPr>
        <w:t xml:space="preserve"> across the country </w:t>
      </w:r>
      <w:r w:rsidRPr="00537F1A">
        <w:rPr>
          <w:rStyle w:val="StyleUnderline"/>
        </w:rPr>
        <w:t xml:space="preserve">but in the </w:t>
      </w:r>
      <w:r w:rsidRPr="00537F1A">
        <w:rPr>
          <w:rStyle w:val="Emphasis"/>
        </w:rPr>
        <w:t>location</w:t>
      </w:r>
      <w:r w:rsidRPr="00537F1A">
        <w:rPr>
          <w:sz w:val="16"/>
        </w:rPr>
        <w:t xml:space="preserve"> </w:t>
      </w:r>
      <w:r w:rsidRPr="00537F1A">
        <w:rPr>
          <w:rStyle w:val="StyleUnderline"/>
        </w:rPr>
        <w:t>of</w:t>
      </w:r>
      <w:r w:rsidRPr="00537F1A">
        <w:rPr>
          <w:sz w:val="16"/>
        </w:rPr>
        <w:t xml:space="preserve"> the </w:t>
      </w:r>
      <w:r w:rsidRPr="00537F1A">
        <w:rPr>
          <w:rStyle w:val="StyleUnderline"/>
        </w:rPr>
        <w:t>protests</w:t>
      </w:r>
      <w:r w:rsidRPr="00537F1A">
        <w:rPr>
          <w:sz w:val="16"/>
        </w:rPr>
        <w:t xml:space="preserve">. </w:t>
      </w:r>
      <w:r w:rsidRPr="00F55C1B">
        <w:rPr>
          <w:rStyle w:val="StyleUnderline"/>
          <w:highlight w:val="cyan"/>
        </w:rPr>
        <w:t>People</w:t>
      </w:r>
      <w:r w:rsidRPr="00537F1A">
        <w:rPr>
          <w:sz w:val="16"/>
        </w:rPr>
        <w:t xml:space="preserve"> aren’t just marching in New York and Chicago and Los Angeles, they aren’t just marching in urban neighborhoods, they </w:t>
      </w:r>
      <w:r w:rsidRPr="00F55C1B">
        <w:rPr>
          <w:rStyle w:val="StyleUnderline"/>
          <w:highlight w:val="cyan"/>
        </w:rPr>
        <w:t>are marching in</w:t>
      </w:r>
      <w:r w:rsidRPr="00537F1A">
        <w:rPr>
          <w:sz w:val="16"/>
        </w:rPr>
        <w:t xml:space="preserve"> the farmlands of </w:t>
      </w:r>
      <w:r w:rsidRPr="00F55C1B">
        <w:rPr>
          <w:rStyle w:val="Emphasis"/>
          <w:highlight w:val="cyan"/>
        </w:rPr>
        <w:t>Nebraska</w:t>
      </w:r>
      <w:r w:rsidRPr="00F55C1B">
        <w:rPr>
          <w:sz w:val="16"/>
          <w:highlight w:val="cyan"/>
        </w:rPr>
        <w:t> </w:t>
      </w:r>
      <w:r w:rsidRPr="00F55C1B">
        <w:rPr>
          <w:rStyle w:val="StyleUnderline"/>
          <w:highlight w:val="cyan"/>
        </w:rPr>
        <w:t>and</w:t>
      </w:r>
      <w:r w:rsidRPr="00537F1A">
        <w:rPr>
          <w:sz w:val="16"/>
        </w:rPr>
        <w:t xml:space="preserve"> the small towns in </w:t>
      </w:r>
      <w:r w:rsidRPr="00F55C1B">
        <w:rPr>
          <w:rStyle w:val="StyleUnderline"/>
          <w:highlight w:val="cyan"/>
        </w:rPr>
        <w:t xml:space="preserve">the </w:t>
      </w:r>
      <w:r w:rsidRPr="00F55C1B">
        <w:rPr>
          <w:rStyle w:val="Emphasis"/>
          <w:highlight w:val="cyan"/>
        </w:rPr>
        <w:t>Jim Crow South</w:t>
      </w:r>
      <w:r w:rsidRPr="00537F1A">
        <w:rPr>
          <w:sz w:val="16"/>
        </w:rPr>
        <w:t xml:space="preserve">. They are marching </w:t>
      </w:r>
      <w:r w:rsidRPr="00537F1A">
        <w:rPr>
          <w:rStyle w:val="StyleUnderline"/>
        </w:rPr>
        <w:t xml:space="preserve">in </w:t>
      </w:r>
      <w:r w:rsidRPr="00F55C1B">
        <w:rPr>
          <w:rStyle w:val="StyleUnderline"/>
        </w:rPr>
        <w:t>places with </w:t>
      </w:r>
      <w:r w:rsidRPr="00F55C1B">
        <w:rPr>
          <w:rStyle w:val="Emphasis"/>
        </w:rPr>
        <w:t>long histories of racism</w:t>
      </w:r>
      <w:r w:rsidRPr="00F55C1B">
        <w:rPr>
          <w:sz w:val="16"/>
        </w:rPr>
        <w:t> </w:t>
      </w:r>
      <w:r w:rsidRPr="00F55C1B">
        <w:rPr>
          <w:rStyle w:val="StyleUnderline"/>
        </w:rPr>
        <w:t>and</w:t>
      </w:r>
      <w:r w:rsidRPr="00537F1A">
        <w:rPr>
          <w:sz w:val="16"/>
        </w:rPr>
        <w:t xml:space="preserve"> police </w:t>
      </w:r>
      <w:r w:rsidRPr="00F55C1B">
        <w:rPr>
          <w:rStyle w:val="StyleUnderline"/>
        </w:rPr>
        <w:t>violence</w:t>
      </w:r>
      <w:r w:rsidRPr="00537F1A">
        <w:rPr>
          <w:sz w:val="16"/>
        </w:rPr>
        <w:t xml:space="preserve"> and </w:t>
      </w:r>
      <w:r w:rsidRPr="00537F1A">
        <w:rPr>
          <w:rStyle w:val="StyleUnderline"/>
        </w:rPr>
        <w:t>in places where</w:t>
      </w:r>
      <w:r w:rsidRPr="00537F1A">
        <w:rPr>
          <w:sz w:val="16"/>
        </w:rPr>
        <w:t xml:space="preserve"> relatively </w:t>
      </w:r>
      <w:r w:rsidRPr="00537F1A">
        <w:rPr>
          <w:rStyle w:val="StyleUnderline"/>
        </w:rPr>
        <w:t xml:space="preserve">enlightened leadership has </w:t>
      </w:r>
      <w:r w:rsidRPr="00537F1A">
        <w:rPr>
          <w:rStyle w:val="Emphasis"/>
        </w:rPr>
        <w:t>taken root</w:t>
      </w:r>
      <w:r w:rsidRPr="00537F1A">
        <w:rPr>
          <w:sz w:val="16"/>
        </w:rPr>
        <w:t>. </w:t>
      </w:r>
    </w:p>
    <w:p w14:paraId="0F3CF589" w14:textId="77777777" w:rsidR="004161A9" w:rsidRPr="00537F1A" w:rsidRDefault="004161A9" w:rsidP="004161A9">
      <w:pPr>
        <w:rPr>
          <w:sz w:val="16"/>
        </w:rPr>
      </w:pPr>
      <w:r w:rsidRPr="00537F1A">
        <w:rPr>
          <w:sz w:val="16"/>
        </w:rPr>
        <w:t xml:space="preserve">It’s not just people of color who are marching against police brutality, it’s white people, too. </w:t>
      </w:r>
      <w:r w:rsidRPr="00537F1A">
        <w:rPr>
          <w:rStyle w:val="StyleUnderline"/>
        </w:rPr>
        <w:t xml:space="preserve">The </w:t>
      </w:r>
      <w:r w:rsidRPr="00537F1A">
        <w:rPr>
          <w:rStyle w:val="Emphasis"/>
        </w:rPr>
        <w:t>sheer size</w:t>
      </w:r>
      <w:r w:rsidRPr="00537F1A">
        <w:rPr>
          <w:sz w:val="16"/>
        </w:rPr>
        <w:t xml:space="preserve"> </w:t>
      </w:r>
      <w:r w:rsidRPr="00537F1A">
        <w:rPr>
          <w:rStyle w:val="StyleUnderline"/>
        </w:rPr>
        <w:t>of</w:t>
      </w:r>
      <w:r w:rsidRPr="00537F1A">
        <w:rPr>
          <w:sz w:val="16"/>
        </w:rPr>
        <w:t xml:space="preserve"> the </w:t>
      </w:r>
      <w:r w:rsidRPr="00537F1A">
        <w:rPr>
          <w:rStyle w:val="StyleUnderline"/>
        </w:rPr>
        <w:t>protests</w:t>
      </w:r>
      <w:r w:rsidRPr="00537F1A">
        <w:rPr>
          <w:sz w:val="16"/>
        </w:rPr>
        <w:t xml:space="preserve">, </w:t>
      </w:r>
      <w:r w:rsidRPr="00537F1A">
        <w:rPr>
          <w:rStyle w:val="StyleUnderline"/>
        </w:rPr>
        <w:t>and</w:t>
      </w:r>
      <w:r w:rsidRPr="00537F1A">
        <w:rPr>
          <w:sz w:val="16"/>
        </w:rPr>
        <w:t xml:space="preserve"> the </w:t>
      </w:r>
      <w:r w:rsidRPr="00537F1A">
        <w:rPr>
          <w:rStyle w:val="Emphasis"/>
        </w:rPr>
        <w:t>faces</w:t>
      </w:r>
      <w:r w:rsidRPr="00537F1A">
        <w:rPr>
          <w:sz w:val="16"/>
        </w:rPr>
        <w:t xml:space="preserve"> </w:t>
      </w:r>
      <w:r w:rsidRPr="00537F1A">
        <w:rPr>
          <w:rStyle w:val="StyleUnderline"/>
        </w:rPr>
        <w:t>of</w:t>
      </w:r>
      <w:r w:rsidRPr="00537F1A">
        <w:rPr>
          <w:sz w:val="16"/>
        </w:rPr>
        <w:t xml:space="preserve"> the </w:t>
      </w:r>
      <w:r w:rsidRPr="00537F1A">
        <w:rPr>
          <w:rStyle w:val="StyleUnderline"/>
        </w:rPr>
        <w:t>protesters</w:t>
      </w:r>
      <w:r w:rsidRPr="00537F1A">
        <w:rPr>
          <w:sz w:val="16"/>
        </w:rPr>
        <w:t xml:space="preserve">, </w:t>
      </w:r>
      <w:r w:rsidRPr="00537F1A">
        <w:rPr>
          <w:rStyle w:val="StyleUnderline"/>
        </w:rPr>
        <w:t xml:space="preserve">tells us that the push for </w:t>
      </w:r>
      <w:r w:rsidRPr="00537F1A">
        <w:rPr>
          <w:rStyle w:val="Emphasis"/>
        </w:rPr>
        <w:t>meaningful change</w:t>
      </w:r>
      <w:r w:rsidRPr="00537F1A">
        <w:rPr>
          <w:sz w:val="16"/>
        </w:rPr>
        <w:t xml:space="preserve"> to the way the police do business </w:t>
      </w:r>
      <w:r w:rsidRPr="00537F1A">
        <w:rPr>
          <w:rStyle w:val="StyleUnderline"/>
        </w:rPr>
        <w:t>includes</w:t>
      </w:r>
      <w:r w:rsidRPr="00537F1A">
        <w:rPr>
          <w:sz w:val="16"/>
        </w:rPr>
        <w:t xml:space="preserve"> </w:t>
      </w:r>
      <w:r w:rsidRPr="00537F1A">
        <w:rPr>
          <w:rStyle w:val="Emphasis"/>
        </w:rPr>
        <w:t>many</w:t>
      </w:r>
      <w:r w:rsidRPr="00537F1A">
        <w:rPr>
          <w:sz w:val="16"/>
        </w:rPr>
        <w:t xml:space="preserve"> </w:t>
      </w:r>
      <w:r w:rsidRPr="00537F1A">
        <w:rPr>
          <w:rStyle w:val="StyleUnderline"/>
        </w:rPr>
        <w:t>who</w:t>
      </w:r>
      <w:r w:rsidRPr="00537F1A">
        <w:rPr>
          <w:sz w:val="16"/>
        </w:rPr>
        <w:t xml:space="preserve"> </w:t>
      </w:r>
      <w:r w:rsidRPr="00537F1A">
        <w:rPr>
          <w:rStyle w:val="StyleUnderline"/>
        </w:rPr>
        <w:t>stayed off the sidewalks in 2014</w:t>
      </w:r>
      <w:r w:rsidRPr="00537F1A">
        <w:rPr>
          <w:sz w:val="16"/>
        </w:rPr>
        <w:t xml:space="preserve"> in Missouri </w:t>
      </w:r>
      <w:r w:rsidRPr="00537F1A">
        <w:rPr>
          <w:rStyle w:val="StyleUnderline"/>
        </w:rPr>
        <w:t>and</w:t>
      </w:r>
      <w:r w:rsidRPr="00537F1A">
        <w:rPr>
          <w:sz w:val="16"/>
        </w:rPr>
        <w:t xml:space="preserve"> many of the </w:t>
      </w:r>
      <w:r w:rsidRPr="00537F1A">
        <w:rPr>
          <w:rStyle w:val="StyleUnderline"/>
        </w:rPr>
        <w:t>other demonstrations</w:t>
      </w:r>
      <w:r w:rsidRPr="00537F1A">
        <w:rPr>
          <w:sz w:val="16"/>
        </w:rPr>
        <w:t xml:space="preserve"> against police misconduct that have taken place between now and then.</w:t>
      </w:r>
    </w:p>
    <w:p w14:paraId="30A43820" w14:textId="77777777" w:rsidR="004161A9" w:rsidRPr="00537F1A" w:rsidRDefault="004161A9" w:rsidP="004161A9">
      <w:pPr>
        <w:rPr>
          <w:sz w:val="16"/>
        </w:rPr>
      </w:pPr>
      <w:r w:rsidRPr="00537F1A">
        <w:rPr>
          <w:rStyle w:val="StyleUnderline"/>
        </w:rPr>
        <w:t xml:space="preserve">We see the </w:t>
      </w:r>
      <w:r w:rsidRPr="00537F1A">
        <w:rPr>
          <w:rStyle w:val="Emphasis"/>
        </w:rPr>
        <w:t>change</w:t>
      </w:r>
      <w:r w:rsidRPr="00537F1A">
        <w:rPr>
          <w:sz w:val="16"/>
        </w:rPr>
        <w:t xml:space="preserve"> </w:t>
      </w:r>
      <w:r w:rsidRPr="00537F1A">
        <w:rPr>
          <w:rStyle w:val="StyleUnderline"/>
        </w:rPr>
        <w:t>in what</w:t>
      </w:r>
      <w:r w:rsidRPr="00537F1A">
        <w:rPr>
          <w:sz w:val="16"/>
        </w:rPr>
        <w:t xml:space="preserve"> the </w:t>
      </w:r>
      <w:r w:rsidRPr="00F55C1B">
        <w:rPr>
          <w:rStyle w:val="StyleUnderline"/>
          <w:highlight w:val="cyan"/>
        </w:rPr>
        <w:t>protesters</w:t>
      </w:r>
      <w:r w:rsidRPr="00537F1A">
        <w:rPr>
          <w:sz w:val="16"/>
        </w:rPr>
        <w:t xml:space="preserve"> are seeking and what they say they </w:t>
      </w:r>
      <w:r w:rsidRPr="00F55C1B">
        <w:rPr>
          <w:rStyle w:val="Emphasis"/>
          <w:highlight w:val="cyan"/>
        </w:rPr>
        <w:t>expect</w:t>
      </w:r>
      <w:r w:rsidRPr="00F55C1B">
        <w:rPr>
          <w:sz w:val="16"/>
          <w:highlight w:val="cyan"/>
        </w:rPr>
        <w:t xml:space="preserve">. </w:t>
      </w:r>
      <w:r w:rsidRPr="00F55C1B">
        <w:rPr>
          <w:rStyle w:val="Emphasis"/>
          <w:szCs w:val="26"/>
          <w:highlight w:val="cyan"/>
        </w:rPr>
        <w:t>Not just piecemeal</w:t>
      </w:r>
      <w:r w:rsidRPr="00537F1A">
        <w:rPr>
          <w:rStyle w:val="Emphasis"/>
          <w:szCs w:val="26"/>
        </w:rPr>
        <w:t xml:space="preserve"> </w:t>
      </w:r>
      <w:r w:rsidRPr="00F55C1B">
        <w:rPr>
          <w:rStyle w:val="Emphasis"/>
          <w:szCs w:val="26"/>
          <w:highlight w:val="cyan"/>
        </w:rPr>
        <w:t>reform</w:t>
      </w:r>
      <w:r w:rsidRPr="00537F1A">
        <w:rPr>
          <w:sz w:val="16"/>
          <w:szCs w:val="26"/>
        </w:rPr>
        <w:t xml:space="preserve"> </w:t>
      </w:r>
      <w:r w:rsidRPr="00537F1A">
        <w:rPr>
          <w:sz w:val="16"/>
        </w:rPr>
        <w:t xml:space="preserve">among police departments. </w:t>
      </w:r>
      <w:r w:rsidRPr="00537F1A">
        <w:rPr>
          <w:rStyle w:val="StyleUnderline"/>
        </w:rPr>
        <w:t xml:space="preserve">Not just changes to </w:t>
      </w:r>
      <w:r w:rsidRPr="00537F1A">
        <w:rPr>
          <w:rStyle w:val="Emphasis"/>
        </w:rPr>
        <w:t>qualified immunity</w:t>
      </w:r>
      <w:r w:rsidRPr="00537F1A">
        <w:rPr>
          <w:sz w:val="16"/>
        </w:rPr>
        <w:t xml:space="preserve"> rules to hold police more accountable for misconduct </w:t>
      </w:r>
      <w:r w:rsidRPr="00F55C1B">
        <w:rPr>
          <w:rStyle w:val="StyleUnderline"/>
          <w:highlight w:val="cyan"/>
        </w:rPr>
        <w:t xml:space="preserve">or tweaks to </w:t>
      </w:r>
      <w:r w:rsidRPr="00F55C1B">
        <w:rPr>
          <w:rStyle w:val="Emphasis"/>
          <w:highlight w:val="cyan"/>
        </w:rPr>
        <w:t>use-of-force</w:t>
      </w:r>
      <w:r w:rsidRPr="00537F1A">
        <w:rPr>
          <w:sz w:val="16"/>
        </w:rPr>
        <w:t xml:space="preserve"> standards that would preclude the police chokeholds and knee restraints responsible for so many lost lives. </w:t>
      </w:r>
      <w:r w:rsidRPr="00537F1A">
        <w:rPr>
          <w:rStyle w:val="StyleUnderline"/>
        </w:rPr>
        <w:t>But</w:t>
      </w:r>
      <w:r w:rsidRPr="00537F1A">
        <w:rPr>
          <w:sz w:val="16"/>
        </w:rPr>
        <w:t xml:space="preserve"> </w:t>
      </w:r>
      <w:r w:rsidRPr="00F55C1B">
        <w:rPr>
          <w:rStyle w:val="Emphasis"/>
          <w:highlight w:val="cyan"/>
        </w:rPr>
        <w:t>wholesale changes</w:t>
      </w:r>
      <w:r w:rsidRPr="00537F1A">
        <w:rPr>
          <w:sz w:val="16"/>
        </w:rPr>
        <w:t xml:space="preserve"> that would </w:t>
      </w:r>
      <w:r w:rsidRPr="00F55C1B">
        <w:rPr>
          <w:rStyle w:val="Emphasis"/>
          <w:highlight w:val="cyan"/>
        </w:rPr>
        <w:t>transform</w:t>
      </w:r>
      <w:r w:rsidRPr="00537F1A">
        <w:rPr>
          <w:sz w:val="16"/>
        </w:rPr>
        <w:t xml:space="preserve"> policing in </w:t>
      </w:r>
      <w:r w:rsidRPr="00F55C1B">
        <w:rPr>
          <w:rStyle w:val="Emphasis"/>
          <w:highlight w:val="cyan"/>
        </w:rPr>
        <w:t>America</w:t>
      </w:r>
      <w:r w:rsidRPr="00537F1A">
        <w:rPr>
          <w:sz w:val="16"/>
        </w:rPr>
        <w:t>: the “abolition” of police departments as we know them and the “defunding” or dismantling of police forces so they can be reimagined as avatars of public safety rather than as oppressors.</w:t>
      </w:r>
    </w:p>
    <w:p w14:paraId="2709F5AC" w14:textId="77777777" w:rsidR="004161A9" w:rsidRDefault="004161A9" w:rsidP="004161A9"/>
    <w:p w14:paraId="44229D5A" w14:textId="77777777" w:rsidR="004161A9" w:rsidRPr="00537F1A" w:rsidRDefault="004161A9" w:rsidP="003C3C75">
      <w:pPr>
        <w:pStyle w:val="Heading4"/>
        <w:numPr>
          <w:ilvl w:val="0"/>
          <w:numId w:val="11"/>
        </w:numPr>
      </w:pPr>
      <w:r w:rsidRPr="00537F1A">
        <w:t>Defund the police efforts thump</w:t>
      </w:r>
      <w:r>
        <w:t xml:space="preserve"> – should have triggered the DA because it’s actually responsive to the protests</w:t>
      </w:r>
    </w:p>
    <w:p w14:paraId="7EFB65AD" w14:textId="77777777" w:rsidR="004161A9" w:rsidRPr="00537F1A" w:rsidRDefault="004161A9" w:rsidP="004161A9">
      <w:r w:rsidRPr="00537F1A">
        <w:t xml:space="preserve">Scottie </w:t>
      </w:r>
      <w:r w:rsidRPr="00537F1A">
        <w:rPr>
          <w:rStyle w:val="Style13ptBold"/>
        </w:rPr>
        <w:t>Andrew 6/17</w:t>
      </w:r>
      <w:r w:rsidRPr="00537F1A">
        <w:t xml:space="preserve">/20 (CNN reporter “There's a growing call to defund the police. Here's what </w:t>
      </w:r>
      <w:proofErr w:type="gramStart"/>
      <w:r w:rsidRPr="00537F1A">
        <w:t>it</w:t>
      </w:r>
      <w:proofErr w:type="gramEnd"/>
      <w:r w:rsidRPr="00537F1A">
        <w:t xml:space="preserve"> means” CNN https://www.cnn.com/2020/06/06/us/what-is-defund-police-trnd/index.html)</w:t>
      </w:r>
    </w:p>
    <w:p w14:paraId="0D7891D7" w14:textId="77777777" w:rsidR="004161A9" w:rsidRPr="00537F1A" w:rsidRDefault="004161A9" w:rsidP="004161A9">
      <w:pPr>
        <w:rPr>
          <w:rStyle w:val="StyleUnderline"/>
        </w:rPr>
      </w:pPr>
      <w:r w:rsidRPr="00537F1A">
        <w:rPr>
          <w:rStyle w:val="StyleUnderline"/>
        </w:rPr>
        <w:t xml:space="preserve">Will </w:t>
      </w:r>
      <w:r w:rsidRPr="001125A1">
        <w:rPr>
          <w:rStyle w:val="Emphasis"/>
          <w:highlight w:val="cyan"/>
        </w:rPr>
        <w:t>defunding the police</w:t>
      </w:r>
      <w:r w:rsidRPr="00537F1A">
        <w:rPr>
          <w:rStyle w:val="StyleUnderline"/>
        </w:rPr>
        <w:t xml:space="preserve"> come to pass?</w:t>
      </w:r>
    </w:p>
    <w:p w14:paraId="657F9F79" w14:textId="77777777" w:rsidR="004161A9" w:rsidRPr="00537F1A" w:rsidRDefault="004161A9" w:rsidP="004161A9">
      <w:pPr>
        <w:rPr>
          <w:sz w:val="16"/>
          <w:szCs w:val="16"/>
        </w:rPr>
      </w:pPr>
      <w:r w:rsidRPr="00537F1A">
        <w:rPr>
          <w:u w:val="single"/>
        </w:rPr>
        <w:t>It</w:t>
      </w:r>
      <w:r w:rsidRPr="001125A1">
        <w:rPr>
          <w:highlight w:val="cyan"/>
          <w:u w:val="single"/>
        </w:rPr>
        <w:t>'s radical</w:t>
      </w:r>
      <w:r w:rsidRPr="00537F1A">
        <w:rPr>
          <w:sz w:val="16"/>
          <w:szCs w:val="16"/>
        </w:rPr>
        <w:t xml:space="preserve"> for an American city to operate without law enforcement, </w:t>
      </w:r>
      <w:r w:rsidRPr="001125A1">
        <w:rPr>
          <w:highlight w:val="cyan"/>
          <w:u w:val="single"/>
        </w:rPr>
        <w:t>but</w:t>
      </w:r>
      <w:r w:rsidRPr="00537F1A">
        <w:rPr>
          <w:u w:val="single"/>
        </w:rPr>
        <w:t xml:space="preserve"> the plan </w:t>
      </w:r>
      <w:r w:rsidRPr="001125A1">
        <w:rPr>
          <w:u w:val="single"/>
        </w:rPr>
        <w:t xml:space="preserve">is </w:t>
      </w:r>
      <w:r w:rsidRPr="001125A1">
        <w:rPr>
          <w:rStyle w:val="Emphasis"/>
          <w:highlight w:val="cyan"/>
        </w:rPr>
        <w:t>already in motion</w:t>
      </w:r>
      <w:r w:rsidRPr="00537F1A">
        <w:rPr>
          <w:sz w:val="16"/>
          <w:szCs w:val="16"/>
        </w:rPr>
        <w:t xml:space="preserve"> in Minneapolis.</w:t>
      </w:r>
    </w:p>
    <w:p w14:paraId="6C15D1E7" w14:textId="77777777" w:rsidR="004161A9" w:rsidRPr="00537F1A" w:rsidRDefault="004161A9" w:rsidP="004161A9">
      <w:pPr>
        <w:rPr>
          <w:rStyle w:val="StyleUnderline"/>
        </w:rPr>
      </w:pPr>
      <w:r w:rsidRPr="00537F1A">
        <w:rPr>
          <w:rStyle w:val="StyleUnderline"/>
        </w:rPr>
        <w:t xml:space="preserve">On Sunday, </w:t>
      </w:r>
      <w:r w:rsidRPr="001125A1">
        <w:rPr>
          <w:rStyle w:val="StyleUnderline"/>
          <w:highlight w:val="cyan"/>
        </w:rPr>
        <w:t>nine members of</w:t>
      </w:r>
      <w:r w:rsidRPr="00537F1A">
        <w:rPr>
          <w:rStyle w:val="StyleUnderline"/>
        </w:rPr>
        <w:t xml:space="preserve"> the </w:t>
      </w:r>
      <w:r w:rsidRPr="001125A1">
        <w:rPr>
          <w:rStyle w:val="Emphasis"/>
          <w:highlight w:val="cyan"/>
        </w:rPr>
        <w:t>Minneapolis</w:t>
      </w:r>
      <w:r w:rsidRPr="00537F1A">
        <w:rPr>
          <w:rStyle w:val="StyleUnderline"/>
        </w:rPr>
        <w:t xml:space="preserve"> city council </w:t>
      </w:r>
      <w:r w:rsidRPr="001125A1">
        <w:rPr>
          <w:rStyle w:val="StyleUnderline"/>
          <w:highlight w:val="cyan"/>
        </w:rPr>
        <w:t>announced</w:t>
      </w:r>
      <w:r w:rsidRPr="00537F1A">
        <w:rPr>
          <w:rStyle w:val="StyleUnderline"/>
        </w:rPr>
        <w:t xml:space="preserve"> they intend </w:t>
      </w:r>
      <w:r w:rsidRPr="001125A1">
        <w:rPr>
          <w:rStyle w:val="StyleUnderline"/>
          <w:highlight w:val="cyan"/>
        </w:rPr>
        <w:t>to disband the</w:t>
      </w:r>
      <w:r w:rsidRPr="00537F1A">
        <w:rPr>
          <w:rStyle w:val="StyleUnderline"/>
        </w:rPr>
        <w:t xml:space="preserve"> city's </w:t>
      </w:r>
      <w:r w:rsidRPr="001125A1">
        <w:rPr>
          <w:rStyle w:val="StyleUnderline"/>
          <w:highlight w:val="cyan"/>
        </w:rPr>
        <w:t xml:space="preserve">police force </w:t>
      </w:r>
      <w:r w:rsidRPr="001125A1">
        <w:rPr>
          <w:rStyle w:val="StyleUnderline"/>
        </w:rPr>
        <w:t>entirely</w:t>
      </w:r>
      <w:r w:rsidRPr="00537F1A">
        <w:rPr>
          <w:rStyle w:val="StyleUnderline"/>
        </w:rPr>
        <w:t>.</w:t>
      </w:r>
    </w:p>
    <w:p w14:paraId="1C2268CE" w14:textId="77777777" w:rsidR="004161A9" w:rsidRPr="00537F1A" w:rsidRDefault="004161A9" w:rsidP="004161A9">
      <w:pPr>
        <w:rPr>
          <w:rStyle w:val="StyleUnderline"/>
        </w:rPr>
      </w:pPr>
      <w:r w:rsidRPr="00537F1A">
        <w:rPr>
          <w:rStyle w:val="StyleUnderline"/>
        </w:rPr>
        <w:t xml:space="preserve">"We committed to </w:t>
      </w:r>
      <w:r w:rsidRPr="001125A1">
        <w:rPr>
          <w:rStyle w:val="StyleUnderline"/>
          <w:highlight w:val="cyan"/>
        </w:rPr>
        <w:t>dismantling policing</w:t>
      </w:r>
      <w:r w:rsidRPr="00537F1A">
        <w:rPr>
          <w:rStyle w:val="StyleUnderline"/>
        </w:rPr>
        <w:t xml:space="preserve"> as we know it in the city of Minneapolis and </w:t>
      </w:r>
      <w:r w:rsidRPr="001125A1">
        <w:rPr>
          <w:rStyle w:val="StyleUnderline"/>
          <w:highlight w:val="cyan"/>
        </w:rPr>
        <w:t>to rebuild with</w:t>
      </w:r>
      <w:r w:rsidRPr="00537F1A">
        <w:rPr>
          <w:rStyle w:val="StyleUnderline"/>
        </w:rPr>
        <w:t xml:space="preserve"> our community </w:t>
      </w:r>
      <w:r w:rsidRPr="001125A1">
        <w:rPr>
          <w:rStyle w:val="StyleUnderline"/>
          <w:highlight w:val="cyan"/>
        </w:rPr>
        <w:t>a</w:t>
      </w:r>
      <w:r w:rsidRPr="00537F1A">
        <w:rPr>
          <w:rStyle w:val="StyleUnderline"/>
        </w:rPr>
        <w:t xml:space="preserve"> new </w:t>
      </w:r>
      <w:r w:rsidRPr="001125A1">
        <w:rPr>
          <w:rStyle w:val="StyleUnderline"/>
          <w:highlight w:val="cyan"/>
        </w:rPr>
        <w:t>model of public safety</w:t>
      </w:r>
      <w:r w:rsidRPr="00537F1A">
        <w:rPr>
          <w:rStyle w:val="StyleUnderline"/>
        </w:rPr>
        <w:t xml:space="preserve"> that actually </w:t>
      </w:r>
      <w:r w:rsidRPr="001125A1">
        <w:rPr>
          <w:rStyle w:val="StyleUnderline"/>
          <w:highlight w:val="cyan"/>
        </w:rPr>
        <w:t>keeps our community safe</w:t>
      </w:r>
      <w:r w:rsidRPr="00537F1A">
        <w:rPr>
          <w:rStyle w:val="StyleUnderline"/>
        </w:rPr>
        <w:t>," Council President Lisa Bender told CNN.</w:t>
      </w:r>
    </w:p>
    <w:p w14:paraId="6F1B713D" w14:textId="77777777" w:rsidR="004161A9" w:rsidRPr="00537F1A" w:rsidRDefault="004161A9" w:rsidP="004161A9">
      <w:pPr>
        <w:rPr>
          <w:sz w:val="16"/>
          <w:szCs w:val="16"/>
        </w:rPr>
      </w:pPr>
      <w:r w:rsidRPr="00537F1A">
        <w:rPr>
          <w:sz w:val="16"/>
          <w:szCs w:val="16"/>
        </w:rPr>
        <w:t>Bender said the council still needs to discuss what to replace police with, but that the city would funnel money from police into "community-based strategies." She noted, too, that most 911 calls are for mental health services, health and EMT and fire services.</w:t>
      </w:r>
    </w:p>
    <w:p w14:paraId="0AD4192A" w14:textId="77777777" w:rsidR="004161A9" w:rsidRPr="00537F1A" w:rsidRDefault="004161A9" w:rsidP="004161A9">
      <w:pPr>
        <w:rPr>
          <w:rStyle w:val="StyleUnderline"/>
        </w:rPr>
      </w:pPr>
      <w:r w:rsidRPr="00537F1A">
        <w:rPr>
          <w:rStyle w:val="StyleUnderline"/>
        </w:rPr>
        <w:t xml:space="preserve">Defunding is simpler than disbanding, though, and at least </w:t>
      </w:r>
      <w:r w:rsidRPr="001125A1">
        <w:rPr>
          <w:rStyle w:val="StyleUnderline"/>
        </w:rPr>
        <w:t>one mayor's</w:t>
      </w:r>
      <w:r w:rsidRPr="00537F1A">
        <w:rPr>
          <w:rStyle w:val="StyleUnderline"/>
        </w:rPr>
        <w:t xml:space="preserve"> already </w:t>
      </w:r>
      <w:r w:rsidRPr="001125A1">
        <w:rPr>
          <w:rStyle w:val="StyleUnderline"/>
        </w:rPr>
        <w:t>taken that step</w:t>
      </w:r>
      <w:r w:rsidRPr="00537F1A">
        <w:rPr>
          <w:rStyle w:val="StyleUnderline"/>
        </w:rPr>
        <w:t xml:space="preserve">. After Californians decried a proposal to increase the Los Angeles Police Department budget to $1.86 billion, </w:t>
      </w:r>
      <w:r w:rsidRPr="001125A1">
        <w:rPr>
          <w:rStyle w:val="Emphasis"/>
          <w:highlight w:val="cyan"/>
        </w:rPr>
        <w:t>L</w:t>
      </w:r>
      <w:r w:rsidRPr="00537F1A">
        <w:rPr>
          <w:rStyle w:val="Emphasis"/>
        </w:rPr>
        <w:t xml:space="preserve">os </w:t>
      </w:r>
      <w:r w:rsidRPr="001125A1">
        <w:rPr>
          <w:rStyle w:val="Emphasis"/>
          <w:highlight w:val="cyan"/>
        </w:rPr>
        <w:t>A</w:t>
      </w:r>
      <w:r w:rsidRPr="00537F1A">
        <w:rPr>
          <w:rStyle w:val="Emphasis"/>
        </w:rPr>
        <w:t>ngeles</w:t>
      </w:r>
      <w:r w:rsidRPr="00537F1A">
        <w:rPr>
          <w:rStyle w:val="StyleUnderline"/>
        </w:rPr>
        <w:t xml:space="preserve"> Mayor Eric Garcetti </w:t>
      </w:r>
      <w:r w:rsidRPr="001125A1">
        <w:rPr>
          <w:rStyle w:val="StyleUnderline"/>
          <w:highlight w:val="cyan"/>
        </w:rPr>
        <w:t>agreed to slash</w:t>
      </w:r>
      <w:r w:rsidRPr="00537F1A">
        <w:rPr>
          <w:rStyle w:val="StyleUnderline"/>
        </w:rPr>
        <w:t xml:space="preserve"> between $100 million to $</w:t>
      </w:r>
      <w:r w:rsidRPr="001125A1">
        <w:rPr>
          <w:rStyle w:val="StyleUnderline"/>
          <w:highlight w:val="cyan"/>
        </w:rPr>
        <w:t>150 million from</w:t>
      </w:r>
      <w:r w:rsidRPr="00537F1A">
        <w:rPr>
          <w:rStyle w:val="StyleUnderline"/>
        </w:rPr>
        <w:t xml:space="preserve"> the proposed </w:t>
      </w:r>
      <w:r w:rsidRPr="001125A1">
        <w:rPr>
          <w:rStyle w:val="StyleUnderline"/>
          <w:highlight w:val="cyan"/>
        </w:rPr>
        <w:t>funding</w:t>
      </w:r>
      <w:r w:rsidRPr="00537F1A">
        <w:rPr>
          <w:rStyle w:val="StyleUnderline"/>
        </w:rPr>
        <w:t>.</w:t>
      </w:r>
    </w:p>
    <w:p w14:paraId="05D6183C" w14:textId="77777777" w:rsidR="004161A9" w:rsidRPr="00537F1A" w:rsidRDefault="004161A9" w:rsidP="004161A9">
      <w:pPr>
        <w:rPr>
          <w:sz w:val="16"/>
          <w:szCs w:val="16"/>
        </w:rPr>
      </w:pPr>
      <w:r w:rsidRPr="00537F1A">
        <w:rPr>
          <w:sz w:val="16"/>
          <w:szCs w:val="16"/>
        </w:rPr>
        <w:t>It's not a significant dent in the budget, but it's proof that officials are listening, Bryan said.</w:t>
      </w:r>
    </w:p>
    <w:p w14:paraId="0C9D4A71" w14:textId="1AB8321F" w:rsidR="004161A9" w:rsidRPr="00034921" w:rsidRDefault="004161A9" w:rsidP="004161A9">
      <w:pPr>
        <w:rPr>
          <w:sz w:val="16"/>
          <w:szCs w:val="16"/>
        </w:rPr>
      </w:pPr>
      <w:r w:rsidRPr="00537F1A">
        <w:rPr>
          <w:sz w:val="16"/>
          <w:szCs w:val="16"/>
        </w:rPr>
        <w:t>"</w:t>
      </w:r>
      <w:r w:rsidRPr="00537F1A">
        <w:rPr>
          <w:u w:val="single"/>
        </w:rPr>
        <w:t xml:space="preserve">A </w:t>
      </w:r>
      <w:r w:rsidRPr="00537F1A">
        <w:rPr>
          <w:rStyle w:val="Emphasis"/>
        </w:rPr>
        <w:t>week ago</w:t>
      </w:r>
      <w:r w:rsidRPr="00537F1A">
        <w:rPr>
          <w:u w:val="single"/>
        </w:rPr>
        <w:t xml:space="preserve">, </w:t>
      </w:r>
      <w:r w:rsidRPr="00537F1A">
        <w:rPr>
          <w:rStyle w:val="Emphasis"/>
        </w:rPr>
        <w:t>defunding</w:t>
      </w:r>
      <w:r w:rsidRPr="00537F1A">
        <w:rPr>
          <w:u w:val="single"/>
        </w:rPr>
        <w:t xml:space="preserve"> the police in any capacity would sound like </w:t>
      </w:r>
      <w:r w:rsidRPr="00537F1A">
        <w:rPr>
          <w:rStyle w:val="Emphasis"/>
        </w:rPr>
        <w:t>'pie in the sky</w:t>
      </w:r>
      <w:r w:rsidRPr="00537F1A">
        <w:rPr>
          <w:sz w:val="16"/>
          <w:szCs w:val="16"/>
        </w:rPr>
        <w:t>,'" he said. "</w:t>
      </w:r>
      <w:r w:rsidRPr="00537F1A">
        <w:rPr>
          <w:u w:val="single"/>
        </w:rPr>
        <w:t xml:space="preserve">Now we're talking about it. </w:t>
      </w:r>
      <w:r w:rsidRPr="00537F1A">
        <w:rPr>
          <w:rStyle w:val="Emphasis"/>
        </w:rPr>
        <w:t>Defunding</w:t>
      </w:r>
      <w:r w:rsidRPr="00537F1A">
        <w:rPr>
          <w:u w:val="single"/>
        </w:rPr>
        <w:t xml:space="preserve"> police </w:t>
      </w:r>
      <w:r w:rsidRPr="00537F1A">
        <w:rPr>
          <w:rStyle w:val="Emphasis"/>
        </w:rPr>
        <w:t>in its entirety</w:t>
      </w:r>
      <w:r w:rsidRPr="00537F1A">
        <w:rPr>
          <w:sz w:val="16"/>
          <w:szCs w:val="16"/>
        </w:rPr>
        <w:t xml:space="preserve"> still might sound like 'pie in the sky,' but next week might be different."</w:t>
      </w:r>
    </w:p>
    <w:p w14:paraId="093D94D4" w14:textId="0B338411" w:rsidR="004161A9" w:rsidRDefault="00034921" w:rsidP="004161A9">
      <w:pPr>
        <w:pStyle w:val="Heading3"/>
      </w:pPr>
      <w:r>
        <w:t xml:space="preserve">2AC---AT: </w:t>
      </w:r>
      <w:r w:rsidR="004161A9">
        <w:t>Hiring</w:t>
      </w:r>
    </w:p>
    <w:p w14:paraId="1A833497" w14:textId="77777777" w:rsidR="004161A9" w:rsidRDefault="004161A9" w:rsidP="004161A9">
      <w:pPr>
        <w:pStyle w:val="Heading4"/>
      </w:pPr>
      <w:r>
        <w:t>Even if the plan quells protests, they have no evidence that the plan takes down BLM – it’s far more expansive than criminal justice</w:t>
      </w:r>
    </w:p>
    <w:p w14:paraId="36853D17" w14:textId="77777777" w:rsidR="004161A9" w:rsidRPr="00091D20" w:rsidRDefault="004161A9" w:rsidP="004161A9"/>
    <w:p w14:paraId="30856E57" w14:textId="77777777" w:rsidR="004161A9" w:rsidRDefault="004161A9" w:rsidP="004161A9">
      <w:pPr>
        <w:pStyle w:val="Heading4"/>
      </w:pPr>
      <w:r>
        <w:t xml:space="preserve">Tech companies are </w:t>
      </w:r>
      <w:r>
        <w:rPr>
          <w:u w:val="single"/>
        </w:rPr>
        <w:t>performative</w:t>
      </w:r>
      <w:r>
        <w:t>---</w:t>
      </w:r>
      <w:r>
        <w:rPr>
          <w:u w:val="single"/>
        </w:rPr>
        <w:t>no</w:t>
      </w:r>
      <w:r>
        <w:t xml:space="preserve"> new diversity push.</w:t>
      </w:r>
    </w:p>
    <w:p w14:paraId="09E6CCA3" w14:textId="77777777" w:rsidR="004161A9" w:rsidRPr="00B36FEB" w:rsidRDefault="004161A9" w:rsidP="004161A9">
      <w:r w:rsidRPr="00B36FEB">
        <w:t xml:space="preserve">Dr. Chris </w:t>
      </w:r>
      <w:r w:rsidRPr="00B36FEB">
        <w:rPr>
          <w:rStyle w:val="Style13ptBold"/>
        </w:rPr>
        <w:t>Gilliard 6-3</w:t>
      </w:r>
      <w:r w:rsidRPr="00B36FEB">
        <w:t>. Writer, professor, and speaker. His scholarship concentrates on digital privacy, surveillance, and the intersections of race, class, and technology. He is an advocate for critical and equity-focused approaches to tech in education. His work has been featured in The Chronicle of Higher Ed, EDUCAUSE Review, Fast Company, Vice, and </w:t>
      </w:r>
      <w:proofErr w:type="gramStart"/>
      <w:r w:rsidRPr="00B36FEB">
        <w:t>Real Life</w:t>
      </w:r>
      <w:proofErr w:type="gramEnd"/>
      <w:r w:rsidRPr="00B36FEB">
        <w:t xml:space="preserve"> Magazine. 6-3-2020. “Tech companies caring about Black Lives Matter is too little, too late.” </w:t>
      </w:r>
      <w:hyperlink r:id="rId302" w:history="1">
        <w:r w:rsidRPr="00B36FEB">
          <w:rPr>
            <w:rStyle w:val="Hyperlink"/>
          </w:rPr>
          <w:t>https://www.fastcompany.com/90512426/tech-companies-caring-about-black-lives-matter-is-too-little-too-late</w:t>
        </w:r>
      </w:hyperlink>
      <w:r w:rsidRPr="00B36FEB">
        <w:t>. DOA: 7-17-2020. KD-NCP.</w:t>
      </w:r>
    </w:p>
    <w:p w14:paraId="76453233" w14:textId="77777777" w:rsidR="004161A9" w:rsidRPr="00B36FEB" w:rsidRDefault="004161A9" w:rsidP="004161A9">
      <w:pPr>
        <w:rPr>
          <w:sz w:val="16"/>
        </w:rPr>
      </w:pPr>
      <w:r w:rsidRPr="00D74AEF">
        <w:rPr>
          <w:rStyle w:val="StyleUnderline"/>
          <w:highlight w:val="cyan"/>
        </w:rPr>
        <w:t>In the wake of</w:t>
      </w:r>
      <w:r w:rsidRPr="00B36FEB">
        <w:rPr>
          <w:sz w:val="16"/>
        </w:rPr>
        <w:t xml:space="preserve"> the death of </w:t>
      </w:r>
      <w:r w:rsidRPr="00D74AEF">
        <w:rPr>
          <w:rStyle w:val="Emphasis"/>
          <w:highlight w:val="cyan"/>
        </w:rPr>
        <w:t>George Floyd</w:t>
      </w:r>
      <w:r w:rsidRPr="00B36FEB">
        <w:rPr>
          <w:sz w:val="16"/>
        </w:rPr>
        <w:t xml:space="preserve"> at the hands of the police in Minneapolis, </w:t>
      </w:r>
      <w:r w:rsidRPr="00B36FEB">
        <w:rPr>
          <w:rStyle w:val="StyleUnderline"/>
        </w:rPr>
        <w:t>and</w:t>
      </w:r>
      <w:r w:rsidRPr="00B36FEB">
        <w:rPr>
          <w:sz w:val="16"/>
        </w:rPr>
        <w:t xml:space="preserve"> the </w:t>
      </w:r>
      <w:r w:rsidRPr="00B36FEB">
        <w:rPr>
          <w:rStyle w:val="Emphasis"/>
        </w:rPr>
        <w:t>protests</w:t>
      </w:r>
      <w:r w:rsidRPr="00B36FEB">
        <w:rPr>
          <w:sz w:val="16"/>
        </w:rPr>
        <w:t xml:space="preserve"> that have ensued, </w:t>
      </w:r>
      <w:r w:rsidRPr="00D74AEF">
        <w:rPr>
          <w:rStyle w:val="StyleUnderline"/>
          <w:highlight w:val="cyan"/>
        </w:rPr>
        <w:t>companies</w:t>
      </w:r>
      <w:r w:rsidRPr="00B36FEB">
        <w:rPr>
          <w:sz w:val="16"/>
        </w:rPr>
        <w:t xml:space="preserve"> large and small have </w:t>
      </w:r>
      <w:r w:rsidRPr="00D74AEF">
        <w:rPr>
          <w:rStyle w:val="StyleUnderline"/>
          <w:highlight w:val="cyan"/>
        </w:rPr>
        <w:t>decided</w:t>
      </w:r>
      <w:r w:rsidRPr="00B36FEB">
        <w:rPr>
          <w:rStyle w:val="StyleUnderline"/>
        </w:rPr>
        <w:t xml:space="preserve"> that </w:t>
      </w:r>
      <w:r w:rsidRPr="00D74AEF">
        <w:rPr>
          <w:rStyle w:val="StyleUnderline"/>
          <w:highlight w:val="cyan"/>
        </w:rPr>
        <w:t>now</w:t>
      </w:r>
      <w:r w:rsidRPr="00B36FEB">
        <w:rPr>
          <w:rStyle w:val="StyleUnderline"/>
        </w:rPr>
        <w:t xml:space="preserve"> is the time</w:t>
      </w:r>
      <w:r w:rsidRPr="00B36FEB">
        <w:rPr>
          <w:sz w:val="16"/>
        </w:rPr>
        <w:t xml:space="preserve"> for them </w:t>
      </w:r>
      <w:r w:rsidRPr="00D74AEF">
        <w:rPr>
          <w:rStyle w:val="StyleUnderline"/>
          <w:highlight w:val="cyan"/>
        </w:rPr>
        <w:t>to make</w:t>
      </w:r>
      <w:r w:rsidRPr="00D74AEF">
        <w:rPr>
          <w:sz w:val="16"/>
          <w:highlight w:val="cyan"/>
        </w:rPr>
        <w:t xml:space="preserve"> </w:t>
      </w:r>
      <w:r w:rsidRPr="00D74AEF">
        <w:rPr>
          <w:rStyle w:val="Emphasis"/>
          <w:highlight w:val="cyan"/>
        </w:rPr>
        <w:t>public</w:t>
      </w:r>
      <w:r w:rsidRPr="00D74AEF">
        <w:rPr>
          <w:sz w:val="16"/>
          <w:highlight w:val="cyan"/>
        </w:rPr>
        <w:t xml:space="preserve"> </w:t>
      </w:r>
      <w:r w:rsidRPr="00D74AEF">
        <w:rPr>
          <w:rStyle w:val="StyleUnderline"/>
          <w:highlight w:val="cyan"/>
        </w:rPr>
        <w:t xml:space="preserve">their </w:t>
      </w:r>
      <w:r w:rsidRPr="00D74AEF">
        <w:rPr>
          <w:rStyle w:val="Emphasis"/>
          <w:highlight w:val="cyan"/>
        </w:rPr>
        <w:t>allegiance to the Black community</w:t>
      </w:r>
      <w:r w:rsidRPr="00D74AEF">
        <w:rPr>
          <w:sz w:val="16"/>
          <w:highlight w:val="cyan"/>
        </w:rPr>
        <w:t>.</w:t>
      </w:r>
      <w:r w:rsidRPr="00B36FEB">
        <w:rPr>
          <w:sz w:val="16"/>
        </w:rPr>
        <w:t xml:space="preserve"> </w:t>
      </w:r>
      <w:r w:rsidRPr="00B36FEB">
        <w:rPr>
          <w:rStyle w:val="StyleUnderline"/>
        </w:rPr>
        <w:t>Google</w:t>
      </w:r>
      <w:r w:rsidRPr="00B36FEB">
        <w:rPr>
          <w:sz w:val="16"/>
        </w:rPr>
        <w:t xml:space="preserve">, </w:t>
      </w:r>
      <w:r w:rsidRPr="00B36FEB">
        <w:rPr>
          <w:rStyle w:val="StyleUnderline"/>
        </w:rPr>
        <w:t>Amazon</w:t>
      </w:r>
      <w:r w:rsidRPr="00B36FEB">
        <w:rPr>
          <w:sz w:val="16"/>
        </w:rPr>
        <w:t xml:space="preserve">, </w:t>
      </w:r>
      <w:r w:rsidRPr="00B36FEB">
        <w:rPr>
          <w:rStyle w:val="StyleUnderline"/>
        </w:rPr>
        <w:t>Facebook</w:t>
      </w:r>
      <w:r w:rsidRPr="00B36FEB">
        <w:rPr>
          <w:sz w:val="16"/>
        </w:rPr>
        <w:t xml:space="preserve">, </w:t>
      </w:r>
      <w:proofErr w:type="spellStart"/>
      <w:r w:rsidRPr="00B36FEB">
        <w:rPr>
          <w:rStyle w:val="StyleUnderline"/>
        </w:rPr>
        <w:t>Doordash</w:t>
      </w:r>
      <w:proofErr w:type="spellEnd"/>
      <w:r w:rsidRPr="00B36FEB">
        <w:rPr>
          <w:sz w:val="16"/>
        </w:rPr>
        <w:t xml:space="preserve">, </w:t>
      </w:r>
      <w:r w:rsidRPr="00B36FEB">
        <w:rPr>
          <w:rStyle w:val="StyleUnderline"/>
        </w:rPr>
        <w:t>Reddit</w:t>
      </w:r>
      <w:r w:rsidRPr="00B36FEB">
        <w:rPr>
          <w:sz w:val="16"/>
        </w:rPr>
        <w:t xml:space="preserve">, </w:t>
      </w:r>
      <w:r w:rsidRPr="00B36FEB">
        <w:rPr>
          <w:rStyle w:val="StyleUnderline"/>
        </w:rPr>
        <w:t>Uber</w:t>
      </w:r>
      <w:r w:rsidRPr="00B36FEB">
        <w:rPr>
          <w:sz w:val="16"/>
        </w:rPr>
        <w:t xml:space="preserve">, </w:t>
      </w:r>
      <w:proofErr w:type="spellStart"/>
      <w:r w:rsidRPr="00B36FEB">
        <w:rPr>
          <w:rStyle w:val="StyleUnderline"/>
        </w:rPr>
        <w:t>Nextdoor</w:t>
      </w:r>
      <w:proofErr w:type="spellEnd"/>
      <w:r w:rsidRPr="00B36FEB">
        <w:rPr>
          <w:sz w:val="16"/>
        </w:rPr>
        <w:t xml:space="preserve">, </w:t>
      </w:r>
      <w:r w:rsidRPr="00B36FEB">
        <w:rPr>
          <w:rStyle w:val="StyleUnderline"/>
        </w:rPr>
        <w:t>and Lyft</w:t>
      </w:r>
      <w:r w:rsidRPr="00B36FEB">
        <w:rPr>
          <w:sz w:val="16"/>
        </w:rPr>
        <w:t xml:space="preserve"> </w:t>
      </w:r>
      <w:r w:rsidRPr="00B36FEB">
        <w:rPr>
          <w:rStyle w:val="StyleUnderline"/>
        </w:rPr>
        <w:t xml:space="preserve">are among the </w:t>
      </w:r>
      <w:r w:rsidRPr="00B36FEB">
        <w:rPr>
          <w:rStyle w:val="Emphasis"/>
        </w:rPr>
        <w:t>many</w:t>
      </w:r>
      <w:r w:rsidRPr="00B36FEB">
        <w:rPr>
          <w:sz w:val="16"/>
        </w:rPr>
        <w:t xml:space="preserve"> </w:t>
      </w:r>
      <w:r w:rsidRPr="00B36FEB">
        <w:rPr>
          <w:rStyle w:val="StyleUnderline"/>
        </w:rPr>
        <w:t>who</w:t>
      </w:r>
      <w:r w:rsidRPr="00B36FEB">
        <w:rPr>
          <w:sz w:val="16"/>
        </w:rPr>
        <w:t xml:space="preserve"> have </w:t>
      </w:r>
      <w:r w:rsidRPr="00B36FEB">
        <w:rPr>
          <w:rStyle w:val="StyleUnderline"/>
        </w:rPr>
        <w:t xml:space="preserve">issued statements of </w:t>
      </w:r>
      <w:r w:rsidRPr="00B36FEB">
        <w:rPr>
          <w:rStyle w:val="Emphasis"/>
        </w:rPr>
        <w:t>support</w:t>
      </w:r>
      <w:r w:rsidRPr="00B36FEB">
        <w:rPr>
          <w:sz w:val="16"/>
        </w:rPr>
        <w:t xml:space="preserve">. </w:t>
      </w:r>
      <w:r w:rsidRPr="00B36FEB">
        <w:rPr>
          <w:rStyle w:val="StyleUnderline"/>
        </w:rPr>
        <w:t>Google changed</w:t>
      </w:r>
      <w:r w:rsidRPr="00B36FEB">
        <w:rPr>
          <w:sz w:val="16"/>
        </w:rPr>
        <w:t xml:space="preserve"> the look of </w:t>
      </w:r>
      <w:r w:rsidRPr="00B36FEB">
        <w:rPr>
          <w:rStyle w:val="StyleUnderline"/>
        </w:rPr>
        <w:t xml:space="preserve">their </w:t>
      </w:r>
      <w:r w:rsidRPr="00B36FEB">
        <w:rPr>
          <w:rStyle w:val="Emphasis"/>
        </w:rPr>
        <w:t>home page</w:t>
      </w:r>
      <w:r w:rsidRPr="00B36FEB">
        <w:rPr>
          <w:sz w:val="16"/>
        </w:rPr>
        <w:t xml:space="preserve">. The </w:t>
      </w:r>
      <w:r w:rsidRPr="00B36FEB">
        <w:rPr>
          <w:rStyle w:val="StyleUnderline"/>
        </w:rPr>
        <w:t>publicity departments</w:t>
      </w:r>
      <w:r w:rsidRPr="00B36FEB">
        <w:rPr>
          <w:sz w:val="16"/>
        </w:rPr>
        <w:t xml:space="preserve"> of all of these companies have </w:t>
      </w:r>
      <w:r w:rsidRPr="00B36FEB">
        <w:rPr>
          <w:rStyle w:val="Emphasis"/>
        </w:rPr>
        <w:t>tweeted</w:t>
      </w:r>
      <w:r w:rsidRPr="00B36FEB">
        <w:rPr>
          <w:sz w:val="16"/>
        </w:rPr>
        <w:t xml:space="preserve"> out </w:t>
      </w:r>
      <w:r w:rsidRPr="00B36FEB">
        <w:rPr>
          <w:rStyle w:val="StyleUnderline"/>
        </w:rPr>
        <w:t>or posted that Black lives matter and that they “</w:t>
      </w:r>
      <w:r w:rsidRPr="00B36FEB">
        <w:rPr>
          <w:rStyle w:val="Emphasis"/>
        </w:rPr>
        <w:t>stand with the Black community</w:t>
      </w:r>
      <w:r w:rsidRPr="00B36FEB">
        <w:rPr>
          <w:sz w:val="16"/>
        </w:rPr>
        <w:t>.”</w:t>
      </w:r>
    </w:p>
    <w:p w14:paraId="57A3B614" w14:textId="77777777" w:rsidR="004161A9" w:rsidRPr="00B36FEB" w:rsidRDefault="004161A9" w:rsidP="004161A9">
      <w:pPr>
        <w:rPr>
          <w:sz w:val="16"/>
        </w:rPr>
      </w:pPr>
      <w:r w:rsidRPr="00B36FEB">
        <w:rPr>
          <w:sz w:val="16"/>
        </w:rPr>
        <w:t xml:space="preserve">Thus to the venerable traditions of corporate pink-washing, greenwashing, and ethics-washing their deplorable practices, </w:t>
      </w:r>
      <w:r w:rsidRPr="00B36FEB">
        <w:rPr>
          <w:rStyle w:val="StyleUnderline"/>
        </w:rPr>
        <w:t>we can now add</w:t>
      </w:r>
      <w:r w:rsidRPr="00B36FEB">
        <w:rPr>
          <w:sz w:val="16"/>
        </w:rPr>
        <w:t xml:space="preserve"> another: </w:t>
      </w:r>
      <w:r w:rsidRPr="00B36FEB">
        <w:rPr>
          <w:rStyle w:val="Emphasis"/>
        </w:rPr>
        <w:t>Black Power-washing</w:t>
      </w:r>
      <w:r w:rsidRPr="00B36FEB">
        <w:rPr>
          <w:sz w:val="16"/>
        </w:rPr>
        <w:t xml:space="preserve">, </w:t>
      </w:r>
      <w:r w:rsidRPr="00B36FEB">
        <w:rPr>
          <w:rStyle w:val="StyleUnderline"/>
        </w:rPr>
        <w:t xml:space="preserve">wherein </w:t>
      </w:r>
      <w:r w:rsidRPr="00D74AEF">
        <w:rPr>
          <w:rStyle w:val="StyleUnderline"/>
          <w:highlight w:val="cyan"/>
        </w:rPr>
        <w:t>companies issue</w:t>
      </w:r>
      <w:r w:rsidRPr="00B36FEB">
        <w:rPr>
          <w:sz w:val="16"/>
        </w:rPr>
        <w:t xml:space="preserve"> essentially </w:t>
      </w:r>
      <w:r w:rsidRPr="00D74AEF">
        <w:rPr>
          <w:rStyle w:val="Emphasis"/>
          <w:highlight w:val="cyan"/>
        </w:rPr>
        <w:t>meaningless statements</w:t>
      </w:r>
      <w:r w:rsidRPr="00D74AEF">
        <w:rPr>
          <w:sz w:val="16"/>
          <w:highlight w:val="cyan"/>
        </w:rPr>
        <w:t xml:space="preserve"> </w:t>
      </w:r>
      <w:r w:rsidRPr="00D74AEF">
        <w:rPr>
          <w:rStyle w:val="StyleUnderline"/>
          <w:highlight w:val="cyan"/>
        </w:rPr>
        <w:t>about</w:t>
      </w:r>
      <w:r w:rsidRPr="00B36FEB">
        <w:rPr>
          <w:sz w:val="16"/>
        </w:rPr>
        <w:t xml:space="preserve"> their </w:t>
      </w:r>
      <w:r w:rsidRPr="00D74AEF">
        <w:rPr>
          <w:rStyle w:val="StyleUnderline"/>
          <w:highlight w:val="cyan"/>
        </w:rPr>
        <w:t xml:space="preserve">commitment to Black folks but </w:t>
      </w:r>
      <w:r w:rsidRPr="00D74AEF">
        <w:rPr>
          <w:rStyle w:val="Emphasis"/>
          <w:highlight w:val="cyan"/>
        </w:rPr>
        <w:t>do little to change</w:t>
      </w:r>
      <w:r w:rsidRPr="00B36FEB">
        <w:rPr>
          <w:sz w:val="16"/>
        </w:rPr>
        <w:t xml:space="preserve"> their </w:t>
      </w:r>
      <w:r w:rsidRPr="00D74AEF">
        <w:rPr>
          <w:rStyle w:val="Emphasis"/>
          <w:highlight w:val="cyan"/>
        </w:rPr>
        <w:t>policies</w:t>
      </w:r>
      <w:r w:rsidRPr="00D74AEF">
        <w:rPr>
          <w:sz w:val="16"/>
          <w:highlight w:val="cyan"/>
        </w:rPr>
        <w:t xml:space="preserve">, </w:t>
      </w:r>
      <w:r w:rsidRPr="00D74AEF">
        <w:rPr>
          <w:rStyle w:val="Emphasis"/>
          <w:highlight w:val="cyan"/>
        </w:rPr>
        <w:t>hiring practices</w:t>
      </w:r>
      <w:r w:rsidRPr="00D74AEF">
        <w:rPr>
          <w:sz w:val="16"/>
          <w:highlight w:val="cyan"/>
        </w:rPr>
        <w:t xml:space="preserve">, </w:t>
      </w:r>
      <w:r w:rsidRPr="00D74AEF">
        <w:rPr>
          <w:rStyle w:val="StyleUnderline"/>
          <w:highlight w:val="cyan"/>
        </w:rPr>
        <w:t>or</w:t>
      </w:r>
      <w:r w:rsidRPr="00B36FEB">
        <w:rPr>
          <w:sz w:val="16"/>
        </w:rPr>
        <w:t xml:space="preserve"> ultimately their </w:t>
      </w:r>
      <w:r w:rsidRPr="00D74AEF">
        <w:rPr>
          <w:rStyle w:val="Emphasis"/>
          <w:highlight w:val="cyan"/>
        </w:rPr>
        <w:t>business</w:t>
      </w:r>
      <w:r w:rsidRPr="00B36FEB">
        <w:rPr>
          <w:rStyle w:val="Emphasis"/>
        </w:rPr>
        <w:t xml:space="preserve"> </w:t>
      </w:r>
      <w:r w:rsidRPr="00D74AEF">
        <w:rPr>
          <w:rStyle w:val="Emphasis"/>
          <w:highlight w:val="cyan"/>
        </w:rPr>
        <w:t>models</w:t>
      </w:r>
      <w:r w:rsidRPr="00B36FEB">
        <w:rPr>
          <w:sz w:val="16"/>
        </w:rPr>
        <w:t xml:space="preserve">, </w:t>
      </w:r>
      <w:r w:rsidRPr="00B36FEB">
        <w:rPr>
          <w:rStyle w:val="StyleUnderline"/>
        </w:rPr>
        <w:t xml:space="preserve">no matter </w:t>
      </w:r>
      <w:r w:rsidRPr="00B36FEB">
        <w:rPr>
          <w:rStyle w:val="Emphasis"/>
        </w:rPr>
        <w:t>how harmful</w:t>
      </w:r>
      <w:r w:rsidRPr="00B36FEB">
        <w:rPr>
          <w:sz w:val="16"/>
        </w:rPr>
        <w:t xml:space="preserve"> to Black people </w:t>
      </w:r>
      <w:r w:rsidRPr="00B36FEB">
        <w:rPr>
          <w:rStyle w:val="StyleUnderline"/>
        </w:rPr>
        <w:t>these may be</w:t>
      </w:r>
      <w:r w:rsidRPr="00B36FEB">
        <w:rPr>
          <w:sz w:val="16"/>
        </w:rPr>
        <w:t xml:space="preserve">. </w:t>
      </w:r>
      <w:r w:rsidRPr="00B36FEB">
        <w:rPr>
          <w:rStyle w:val="StyleUnderline"/>
        </w:rPr>
        <w:t>Companies</w:t>
      </w:r>
      <w:r w:rsidRPr="00B36FEB">
        <w:rPr>
          <w:sz w:val="16"/>
        </w:rPr>
        <w:t xml:space="preserve"> seem to </w:t>
      </w:r>
      <w:r w:rsidRPr="00B36FEB">
        <w:rPr>
          <w:rStyle w:val="StyleUnderline"/>
        </w:rPr>
        <w:t>think</w:t>
      </w:r>
      <w:r w:rsidRPr="00B36FEB">
        <w:rPr>
          <w:sz w:val="16"/>
        </w:rPr>
        <w:t xml:space="preserve"> that </w:t>
      </w:r>
      <w:r w:rsidRPr="00B36FEB">
        <w:rPr>
          <w:rStyle w:val="StyleUnderline"/>
        </w:rPr>
        <w:t>tweeting “</w:t>
      </w:r>
      <w:r w:rsidRPr="00B36FEB">
        <w:rPr>
          <w:rStyle w:val="Emphasis"/>
        </w:rPr>
        <w:t>BLM</w:t>
      </w:r>
      <w:r w:rsidRPr="00B36FEB">
        <w:rPr>
          <w:sz w:val="16"/>
        </w:rPr>
        <w:t xml:space="preserve">” </w:t>
      </w:r>
      <w:r w:rsidRPr="00B36FEB">
        <w:rPr>
          <w:rStyle w:val="StyleUnderline"/>
        </w:rPr>
        <w:t xml:space="preserve">will </w:t>
      </w:r>
      <w:r w:rsidRPr="00B36FEB">
        <w:rPr>
          <w:rStyle w:val="Emphasis"/>
        </w:rPr>
        <w:t>wash away</w:t>
      </w:r>
      <w:r w:rsidRPr="00B36FEB">
        <w:rPr>
          <w:sz w:val="16"/>
        </w:rPr>
        <w:t xml:space="preserve"> </w:t>
      </w:r>
      <w:r w:rsidRPr="00B36FEB">
        <w:rPr>
          <w:rStyle w:val="StyleUnderline"/>
        </w:rPr>
        <w:t xml:space="preserve">the fact that they </w:t>
      </w:r>
      <w:r w:rsidRPr="00B36FEB">
        <w:rPr>
          <w:rStyle w:val="Emphasis"/>
        </w:rPr>
        <w:t>derive</w:t>
      </w:r>
      <w:r w:rsidRPr="00B36FEB">
        <w:rPr>
          <w:sz w:val="16"/>
        </w:rPr>
        <w:t xml:space="preserve"> massive </w:t>
      </w:r>
      <w:r w:rsidRPr="00B36FEB">
        <w:rPr>
          <w:rStyle w:val="Emphasis"/>
        </w:rPr>
        <w:t>wealth</w:t>
      </w:r>
      <w:r w:rsidRPr="00B36FEB">
        <w:rPr>
          <w:sz w:val="16"/>
        </w:rPr>
        <w:t xml:space="preserve"> </w:t>
      </w:r>
      <w:r w:rsidRPr="00B36FEB">
        <w:rPr>
          <w:rStyle w:val="StyleUnderline"/>
        </w:rPr>
        <w:t>from</w:t>
      </w:r>
      <w:r w:rsidRPr="00B36FEB">
        <w:rPr>
          <w:sz w:val="16"/>
        </w:rPr>
        <w:t xml:space="preserve"> the </w:t>
      </w:r>
      <w:r w:rsidRPr="00B36FEB">
        <w:rPr>
          <w:rStyle w:val="Emphasis"/>
        </w:rPr>
        <w:t>exploitation</w:t>
      </w:r>
      <w:r w:rsidRPr="00B36FEB">
        <w:rPr>
          <w:sz w:val="16"/>
        </w:rPr>
        <w:t xml:space="preserve"> of Black labor, the promotion of white anxiety about Blackness, and the amplification of extremism and white supremacy. All of these result in direct and very real harms to Black people.</w:t>
      </w:r>
    </w:p>
    <w:p w14:paraId="3E8CF84E" w14:textId="77777777" w:rsidR="004161A9" w:rsidRPr="00B36FEB" w:rsidRDefault="004161A9" w:rsidP="004161A9">
      <w:pPr>
        <w:rPr>
          <w:sz w:val="16"/>
        </w:rPr>
      </w:pPr>
      <w:r w:rsidRPr="00B36FEB">
        <w:rPr>
          <w:sz w:val="16"/>
        </w:rPr>
        <w:t xml:space="preserve">Take </w:t>
      </w:r>
      <w:r w:rsidRPr="00B36FEB">
        <w:rPr>
          <w:rStyle w:val="Emphasis"/>
        </w:rPr>
        <w:t>Amazon</w:t>
      </w:r>
      <w:r w:rsidRPr="00B36FEB">
        <w:rPr>
          <w:sz w:val="16"/>
        </w:rPr>
        <w:t xml:space="preserve">, which </w:t>
      </w:r>
      <w:r w:rsidRPr="00B36FEB">
        <w:rPr>
          <w:rStyle w:val="StyleUnderline"/>
        </w:rPr>
        <w:t xml:space="preserve">is </w:t>
      </w:r>
      <w:r w:rsidRPr="00B36FEB">
        <w:rPr>
          <w:rStyle w:val="Emphasis"/>
        </w:rPr>
        <w:t>notoriously hostile</w:t>
      </w:r>
      <w:r w:rsidRPr="00B36FEB">
        <w:rPr>
          <w:sz w:val="16"/>
        </w:rPr>
        <w:t xml:space="preserve"> </w:t>
      </w:r>
      <w:r w:rsidRPr="00B36FEB">
        <w:rPr>
          <w:rStyle w:val="StyleUnderline"/>
        </w:rPr>
        <w:t>to organized labor</w:t>
      </w:r>
      <w:r w:rsidRPr="00B36FEB">
        <w:rPr>
          <w:sz w:val="16"/>
        </w:rPr>
        <w:t>. In discussing Christian Smalls, a Black man who was fired by Amazon after he attempted to organize workers, an executive smeared him with the overtly racist description, “</w:t>
      </w:r>
      <w:hyperlink r:id="rId303" w:tgtFrame="_blank" w:history="1">
        <w:r w:rsidRPr="00B36FEB">
          <w:rPr>
            <w:rStyle w:val="Hyperlink"/>
            <w:sz w:val="16"/>
          </w:rPr>
          <w:t>not smart or articulate</w:t>
        </w:r>
      </w:hyperlink>
      <w:r w:rsidRPr="00B36FEB">
        <w:rPr>
          <w:sz w:val="16"/>
        </w:rPr>
        <w:t xml:space="preserve">.” (Amazon denies he was fired in retaliation for organizing, though the timing has made many people skeptical. The company also says that the executive, general counsel David </w:t>
      </w:r>
      <w:proofErr w:type="spellStart"/>
      <w:r w:rsidRPr="00B36FEB">
        <w:rPr>
          <w:sz w:val="16"/>
        </w:rPr>
        <w:t>Zapolsky</w:t>
      </w:r>
      <w:proofErr w:type="spellEnd"/>
      <w:r w:rsidRPr="00B36FEB">
        <w:rPr>
          <w:sz w:val="16"/>
        </w:rPr>
        <w:t>, did not know Smalls is Black.) Amazon is also the company that, through its Ring Doorbell initiative and the Neighbors platform, has partnered with more than 1,000 police departments across the country. The initiative has helped to develop a widespread surveillance network and turned people’s fear of the racialized “other” invading their neighborhood into a booming business. In fact, an Amazon employee wrote about </w:t>
      </w:r>
      <w:hyperlink r:id="rId304" w:tgtFrame="_blank" w:history="1">
        <w:r w:rsidRPr="00B36FEB">
          <w:rPr>
            <w:rStyle w:val="Hyperlink"/>
            <w:sz w:val="16"/>
          </w:rPr>
          <w:t>Ring</w:t>
        </w:r>
      </w:hyperlink>
      <w:r w:rsidRPr="00B36FEB">
        <w:rPr>
          <w:sz w:val="16"/>
        </w:rPr>
        <w:t>:</w:t>
      </w:r>
    </w:p>
    <w:p w14:paraId="411E9669" w14:textId="77777777" w:rsidR="004161A9" w:rsidRPr="00B36FEB" w:rsidRDefault="004161A9" w:rsidP="004161A9">
      <w:pPr>
        <w:rPr>
          <w:sz w:val="16"/>
        </w:rPr>
      </w:pPr>
      <w:r w:rsidRPr="00B36FEB">
        <w:rPr>
          <w:rStyle w:val="StyleUnderline"/>
        </w:rPr>
        <w:t>Yet</w:t>
      </w:r>
      <w:r w:rsidRPr="00B36FEB">
        <w:rPr>
          <w:sz w:val="16"/>
        </w:rPr>
        <w:t xml:space="preserve">, Jeff </w:t>
      </w:r>
      <w:r w:rsidRPr="00B36FEB">
        <w:rPr>
          <w:rStyle w:val="StyleUnderline"/>
        </w:rPr>
        <w:t>Bezos</w:t>
      </w:r>
      <w:r w:rsidRPr="00B36FEB">
        <w:rPr>
          <w:sz w:val="16"/>
        </w:rPr>
        <w:t xml:space="preserve"> </w:t>
      </w:r>
      <w:r w:rsidRPr="00B36FEB">
        <w:rPr>
          <w:rStyle w:val="StyleUnderline"/>
        </w:rPr>
        <w:t>wrote an Instagram post that says</w:t>
      </w:r>
      <w:r w:rsidRPr="00B36FEB">
        <w:rPr>
          <w:sz w:val="16"/>
        </w:rPr>
        <w:t>, “</w:t>
      </w:r>
      <w:r w:rsidRPr="00B36FEB">
        <w:rPr>
          <w:rStyle w:val="StyleUnderline"/>
        </w:rPr>
        <w:t xml:space="preserve">The </w:t>
      </w:r>
      <w:r w:rsidRPr="00B36FEB">
        <w:rPr>
          <w:rStyle w:val="Emphasis"/>
        </w:rPr>
        <w:t>pain</w:t>
      </w:r>
      <w:r w:rsidRPr="00B36FEB">
        <w:rPr>
          <w:sz w:val="16"/>
        </w:rPr>
        <w:t xml:space="preserve"> </w:t>
      </w:r>
      <w:r w:rsidRPr="00B36FEB">
        <w:rPr>
          <w:rStyle w:val="StyleUnderline"/>
        </w:rPr>
        <w:t>and</w:t>
      </w:r>
      <w:r w:rsidRPr="00B36FEB">
        <w:rPr>
          <w:sz w:val="16"/>
        </w:rPr>
        <w:t xml:space="preserve"> emotional </w:t>
      </w:r>
      <w:r w:rsidRPr="00B36FEB">
        <w:rPr>
          <w:rStyle w:val="Emphasis"/>
        </w:rPr>
        <w:t>trauma</w:t>
      </w:r>
      <w:r w:rsidRPr="00B36FEB">
        <w:rPr>
          <w:sz w:val="16"/>
        </w:rPr>
        <w:t xml:space="preserve"> </w:t>
      </w:r>
      <w:r w:rsidRPr="00B36FEB">
        <w:rPr>
          <w:rStyle w:val="StyleUnderline"/>
        </w:rPr>
        <w:t>caused by</w:t>
      </w:r>
      <w:r w:rsidRPr="00B36FEB">
        <w:rPr>
          <w:sz w:val="16"/>
        </w:rPr>
        <w:t xml:space="preserve"> the </w:t>
      </w:r>
      <w:r w:rsidRPr="00B36FEB">
        <w:rPr>
          <w:rStyle w:val="StyleUnderline"/>
        </w:rPr>
        <w:t>racism</w:t>
      </w:r>
      <w:r w:rsidRPr="00B36FEB">
        <w:rPr>
          <w:sz w:val="16"/>
        </w:rPr>
        <w:t xml:space="preserve"> and violence we are witnessing toward the Black community </w:t>
      </w:r>
      <w:r w:rsidRPr="00B36FEB">
        <w:rPr>
          <w:rStyle w:val="StyleUnderline"/>
        </w:rPr>
        <w:t xml:space="preserve">has a </w:t>
      </w:r>
      <w:r w:rsidRPr="00B36FEB">
        <w:rPr>
          <w:rStyle w:val="Emphasis"/>
        </w:rPr>
        <w:t>long reach</w:t>
      </w:r>
      <w:r w:rsidRPr="00B36FEB">
        <w:rPr>
          <w:sz w:val="16"/>
        </w:rPr>
        <w:t>,” as if his company is not directly involved in exacerbating that pain and emotional trauma.</w:t>
      </w:r>
    </w:p>
    <w:p w14:paraId="4D7D1E53" w14:textId="77777777" w:rsidR="004161A9" w:rsidRPr="00B36FEB" w:rsidRDefault="004161A9" w:rsidP="004161A9">
      <w:pPr>
        <w:rPr>
          <w:sz w:val="16"/>
        </w:rPr>
      </w:pPr>
      <w:proofErr w:type="spellStart"/>
      <w:r w:rsidRPr="00B36FEB">
        <w:rPr>
          <w:rStyle w:val="StyleUnderline"/>
        </w:rPr>
        <w:t>Nextdoor</w:t>
      </w:r>
      <w:proofErr w:type="spellEnd"/>
      <w:r w:rsidRPr="00B36FEB">
        <w:rPr>
          <w:sz w:val="16"/>
        </w:rPr>
        <w:t xml:space="preserve"> also </w:t>
      </w:r>
      <w:r w:rsidRPr="00B36FEB">
        <w:rPr>
          <w:rStyle w:val="StyleUnderline"/>
        </w:rPr>
        <w:t xml:space="preserve">dipped their toe in the pool of </w:t>
      </w:r>
      <w:r w:rsidRPr="00B36FEB">
        <w:rPr>
          <w:rStyle w:val="Emphasis"/>
        </w:rPr>
        <w:t>expressing “solidarity</w:t>
      </w:r>
      <w:r w:rsidRPr="00B36FEB">
        <w:rPr>
          <w:sz w:val="16"/>
        </w:rPr>
        <w:t>” by way of a tweet:</w:t>
      </w:r>
    </w:p>
    <w:p w14:paraId="54012A5F" w14:textId="77777777" w:rsidR="004161A9" w:rsidRPr="00B36FEB" w:rsidRDefault="004161A9" w:rsidP="004161A9">
      <w:pPr>
        <w:rPr>
          <w:sz w:val="16"/>
        </w:rPr>
      </w:pPr>
      <w:proofErr w:type="spellStart"/>
      <w:r w:rsidRPr="00B36FEB">
        <w:rPr>
          <w:sz w:val="16"/>
        </w:rPr>
        <w:t>Nextdoor’s</w:t>
      </w:r>
      <w:proofErr w:type="spellEnd"/>
      <w:r w:rsidRPr="00B36FEB">
        <w:rPr>
          <w:sz w:val="16"/>
        </w:rPr>
        <w:t xml:space="preserve"> ad-based business model is bolstered by </w:t>
      </w:r>
      <w:hyperlink r:id="rId305" w:tgtFrame="_blank" w:history="1">
        <w:r w:rsidRPr="00B36FEB">
          <w:rPr>
            <w:rStyle w:val="Hyperlink"/>
            <w:sz w:val="16"/>
          </w:rPr>
          <w:t>white fears </w:t>
        </w:r>
      </w:hyperlink>
      <w:r w:rsidRPr="00B36FEB">
        <w:rPr>
          <w:sz w:val="16"/>
        </w:rPr>
        <w:t>of crime and anxiety about who should and should not be in “their” neighborhoods—so much so that a recent article referred to the platform as a “</w:t>
      </w:r>
      <w:hyperlink r:id="rId306" w:tgtFrame="_blank" w:history="1">
        <w:r w:rsidRPr="00B36FEB">
          <w:rPr>
            <w:rStyle w:val="Hyperlink"/>
            <w:sz w:val="16"/>
          </w:rPr>
          <w:t>hotbed of racial profiling and tattling</w:t>
        </w:r>
      </w:hyperlink>
      <w:r w:rsidRPr="00B36FEB">
        <w:rPr>
          <w:sz w:val="16"/>
        </w:rPr>
        <w:t xml:space="preserve">.” If you are aiming for a just society, everyone should feel safe not only in their neighborhood, but in every neighborhood, </w:t>
      </w:r>
      <w:proofErr w:type="gramStart"/>
      <w:r w:rsidRPr="00B36FEB">
        <w:rPr>
          <w:sz w:val="16"/>
        </w:rPr>
        <w:t>But</w:t>
      </w:r>
      <w:proofErr w:type="gramEnd"/>
      <w:r w:rsidRPr="00B36FEB">
        <w:rPr>
          <w:sz w:val="16"/>
        </w:rPr>
        <w:t xml:space="preserve"> somehow, </w:t>
      </w:r>
      <w:proofErr w:type="spellStart"/>
      <w:r w:rsidRPr="00B36FEB">
        <w:rPr>
          <w:sz w:val="16"/>
        </w:rPr>
        <w:t>Nextdoor</w:t>
      </w:r>
      <w:proofErr w:type="spellEnd"/>
      <w:r w:rsidRPr="00B36FEB">
        <w:rPr>
          <w:sz w:val="16"/>
        </w:rPr>
        <w:t xml:space="preserve"> would have us believe that they are committed to Black lives.</w:t>
      </w:r>
    </w:p>
    <w:p w14:paraId="4BC35EA5" w14:textId="77777777" w:rsidR="004161A9" w:rsidRPr="00B36FEB" w:rsidRDefault="004161A9" w:rsidP="004161A9">
      <w:pPr>
        <w:rPr>
          <w:sz w:val="16"/>
        </w:rPr>
      </w:pPr>
      <w:r w:rsidRPr="00B36FEB">
        <w:rPr>
          <w:rStyle w:val="Emphasis"/>
        </w:rPr>
        <w:t>YouTube</w:t>
      </w:r>
      <w:r w:rsidRPr="00B36FEB">
        <w:rPr>
          <w:sz w:val="16"/>
        </w:rPr>
        <w:t xml:space="preserve"> </w:t>
      </w:r>
      <w:r w:rsidRPr="00B36FEB">
        <w:rPr>
          <w:rStyle w:val="StyleUnderline"/>
        </w:rPr>
        <w:t>is another offender</w:t>
      </w:r>
      <w:r w:rsidRPr="00B36FEB">
        <w:rPr>
          <w:sz w:val="16"/>
        </w:rPr>
        <w:t xml:space="preserve">. From its official Twitter account, </w:t>
      </w:r>
      <w:r w:rsidRPr="00B36FEB">
        <w:rPr>
          <w:rStyle w:val="StyleUnderline"/>
        </w:rPr>
        <w:t>the company wrote</w:t>
      </w:r>
      <w:r w:rsidRPr="00B36FEB">
        <w:rPr>
          <w:sz w:val="16"/>
        </w:rPr>
        <w:t>: “</w:t>
      </w:r>
      <w:r w:rsidRPr="00B36FEB">
        <w:rPr>
          <w:rStyle w:val="StyleUnderline"/>
        </w:rPr>
        <w:t xml:space="preserve">We </w:t>
      </w:r>
      <w:r w:rsidRPr="00B36FEB">
        <w:rPr>
          <w:rStyle w:val="Emphasis"/>
        </w:rPr>
        <w:t>stand in solidarity</w:t>
      </w:r>
      <w:r w:rsidRPr="00B36FEB">
        <w:rPr>
          <w:sz w:val="16"/>
        </w:rPr>
        <w:t xml:space="preserve"> </w:t>
      </w:r>
      <w:r w:rsidRPr="00B36FEB">
        <w:rPr>
          <w:rStyle w:val="StyleUnderline"/>
        </w:rPr>
        <w:t xml:space="preserve">against </w:t>
      </w:r>
      <w:r w:rsidRPr="00B36FEB">
        <w:rPr>
          <w:rStyle w:val="Emphasis"/>
        </w:rPr>
        <w:t>racism</w:t>
      </w:r>
      <w:r w:rsidRPr="00B36FEB">
        <w:rPr>
          <w:sz w:val="16"/>
        </w:rPr>
        <w:t xml:space="preserve"> and violence. </w:t>
      </w:r>
      <w:r w:rsidRPr="00B36FEB">
        <w:rPr>
          <w:rStyle w:val="StyleUnderline"/>
        </w:rPr>
        <w:t xml:space="preserve">When members of our community hurt, we </w:t>
      </w:r>
      <w:r w:rsidRPr="00B36FEB">
        <w:rPr>
          <w:rStyle w:val="Emphasis"/>
        </w:rPr>
        <w:t>all hurt</w:t>
      </w:r>
      <w:r w:rsidRPr="00B36FEB">
        <w:rPr>
          <w:sz w:val="16"/>
        </w:rPr>
        <w:t xml:space="preserve">. We’re pledging $1M in support of efforts to address social injustice.” This is a fine sentiment, but </w:t>
      </w:r>
      <w:r w:rsidRPr="00B36FEB">
        <w:rPr>
          <w:rStyle w:val="StyleUnderline"/>
        </w:rPr>
        <w:t>YouTube</w:t>
      </w:r>
      <w:r w:rsidRPr="00B36FEB">
        <w:rPr>
          <w:sz w:val="16"/>
        </w:rPr>
        <w:t xml:space="preserve"> </w:t>
      </w:r>
      <w:r w:rsidRPr="00B36FEB">
        <w:rPr>
          <w:rStyle w:val="StyleUnderline"/>
        </w:rPr>
        <w:t>as a platform for</w:t>
      </w:r>
      <w:r w:rsidRPr="00B36FEB">
        <w:rPr>
          <w:sz w:val="16"/>
        </w:rPr>
        <w:t xml:space="preserve"> and amplifier of </w:t>
      </w:r>
      <w:r w:rsidRPr="00B36FEB">
        <w:rPr>
          <w:rStyle w:val="Emphasis"/>
        </w:rPr>
        <w:t>extremism</w:t>
      </w:r>
      <w:r w:rsidRPr="00B36FEB">
        <w:rPr>
          <w:sz w:val="16"/>
        </w:rPr>
        <w:t xml:space="preserve"> </w:t>
      </w:r>
      <w:r w:rsidRPr="00B36FEB">
        <w:rPr>
          <w:rStyle w:val="StyleUnderline"/>
        </w:rPr>
        <w:t xml:space="preserve">is </w:t>
      </w:r>
      <w:r w:rsidRPr="00B36FEB">
        <w:rPr>
          <w:rStyle w:val="Emphasis"/>
        </w:rPr>
        <w:t>well documented</w:t>
      </w:r>
      <w:r w:rsidRPr="00B36FEB">
        <w:rPr>
          <w:sz w:val="16"/>
        </w:rPr>
        <w:t>. Just last year, YouTube CEO Susan Wojcicki, when asked about offensive content on the site, defended it, </w:t>
      </w:r>
      <w:hyperlink r:id="rId307" w:tgtFrame="_blank" w:history="1">
        <w:r w:rsidRPr="00B36FEB">
          <w:rPr>
            <w:rStyle w:val="Hyperlink"/>
            <w:sz w:val="16"/>
          </w:rPr>
          <w:t>saying that</w:t>
        </w:r>
      </w:hyperlink>
      <w:r w:rsidRPr="00B36FEB">
        <w:rPr>
          <w:sz w:val="16"/>
        </w:rPr>
        <w:t> “hearing a broad range of perspectives ultimately makes us a stronger and more informed society.” Standing in solidarity against racism and violence while overseeing a platform that hosts and recommends a wide variety of racist and violent content are mutually exclusive.</w:t>
      </w:r>
    </w:p>
    <w:p w14:paraId="2112BB82" w14:textId="77777777" w:rsidR="004161A9" w:rsidRPr="00B36FEB" w:rsidRDefault="004161A9" w:rsidP="004161A9">
      <w:pPr>
        <w:rPr>
          <w:sz w:val="16"/>
        </w:rPr>
      </w:pPr>
      <w:r w:rsidRPr="00B36FEB">
        <w:rPr>
          <w:rStyle w:val="StyleUnderline"/>
        </w:rPr>
        <w:t>What is</w:t>
      </w:r>
      <w:r w:rsidRPr="00B36FEB">
        <w:rPr>
          <w:sz w:val="16"/>
        </w:rPr>
        <w:t xml:space="preserve"> </w:t>
      </w:r>
      <w:r w:rsidRPr="00B36FEB">
        <w:rPr>
          <w:rStyle w:val="StyleUnderline"/>
        </w:rPr>
        <w:t>happening</w:t>
      </w:r>
      <w:r w:rsidRPr="00B36FEB">
        <w:rPr>
          <w:sz w:val="16"/>
        </w:rPr>
        <w:t xml:space="preserve"> </w:t>
      </w:r>
      <w:r w:rsidRPr="00B36FEB">
        <w:rPr>
          <w:rStyle w:val="StyleUnderline"/>
        </w:rPr>
        <w:t>is</w:t>
      </w:r>
      <w:r w:rsidRPr="00B36FEB">
        <w:rPr>
          <w:sz w:val="16"/>
        </w:rPr>
        <w:t xml:space="preserve"> an example of what is sometimes called “</w:t>
      </w:r>
      <w:r w:rsidRPr="0084157F">
        <w:rPr>
          <w:rStyle w:val="Emphasis"/>
          <w:highlight w:val="cyan"/>
        </w:rPr>
        <w:t>performative wokeness</w:t>
      </w:r>
      <w:r w:rsidRPr="00B36FEB">
        <w:rPr>
          <w:sz w:val="16"/>
        </w:rPr>
        <w:t xml:space="preserve">.” These </w:t>
      </w:r>
      <w:r w:rsidRPr="00B36FEB">
        <w:rPr>
          <w:rStyle w:val="StyleUnderline"/>
        </w:rPr>
        <w:t>companies issuing a statement that they</w:t>
      </w:r>
      <w:r w:rsidRPr="00B36FEB">
        <w:rPr>
          <w:sz w:val="16"/>
        </w:rPr>
        <w:t xml:space="preserve"> “</w:t>
      </w:r>
      <w:r w:rsidRPr="00B36FEB">
        <w:rPr>
          <w:rStyle w:val="StyleUnderline"/>
        </w:rPr>
        <w:t xml:space="preserve">stand with the Black community” </w:t>
      </w:r>
      <w:r w:rsidRPr="0084157F">
        <w:rPr>
          <w:rStyle w:val="StyleUnderline"/>
          <w:highlight w:val="cyan"/>
        </w:rPr>
        <w:t>is the</w:t>
      </w:r>
      <w:r w:rsidRPr="00B36FEB">
        <w:rPr>
          <w:sz w:val="16"/>
        </w:rPr>
        <w:t xml:space="preserve"> </w:t>
      </w:r>
      <w:r w:rsidRPr="00B36FEB">
        <w:rPr>
          <w:rStyle w:val="Emphasis"/>
        </w:rPr>
        <w:t xml:space="preserve">absolute </w:t>
      </w:r>
      <w:r w:rsidRPr="0084157F">
        <w:rPr>
          <w:rStyle w:val="Emphasis"/>
          <w:highlight w:val="cyan"/>
        </w:rPr>
        <w:t>least</w:t>
      </w:r>
      <w:r w:rsidRPr="0084157F">
        <w:rPr>
          <w:sz w:val="16"/>
          <w:highlight w:val="cyan"/>
        </w:rPr>
        <w:t xml:space="preserve"> </w:t>
      </w:r>
      <w:r w:rsidRPr="0084157F">
        <w:rPr>
          <w:rStyle w:val="StyleUnderline"/>
          <w:highlight w:val="cyan"/>
        </w:rPr>
        <w:t>they can do</w:t>
      </w:r>
      <w:r w:rsidRPr="00B36FEB">
        <w:rPr>
          <w:rStyle w:val="StyleUnderline"/>
        </w:rPr>
        <w:t>.</w:t>
      </w:r>
      <w:r w:rsidRPr="00B36FEB">
        <w:rPr>
          <w:sz w:val="16"/>
        </w:rPr>
        <w:t xml:space="preserve"> It would be better to remain silent rather than reveal their rank hypocrisy. Many of </w:t>
      </w:r>
      <w:r w:rsidRPr="0084157F">
        <w:rPr>
          <w:rStyle w:val="StyleUnderline"/>
          <w:highlight w:val="cyan"/>
        </w:rPr>
        <w:t xml:space="preserve">these companies </w:t>
      </w:r>
      <w:r w:rsidRPr="0084157F">
        <w:rPr>
          <w:rStyle w:val="Emphasis"/>
          <w:highlight w:val="cyan"/>
        </w:rPr>
        <w:t>generate profit</w:t>
      </w:r>
      <w:r w:rsidRPr="00B36FEB">
        <w:rPr>
          <w:sz w:val="16"/>
        </w:rPr>
        <w:t xml:space="preserve"> either </w:t>
      </w:r>
      <w:r w:rsidRPr="0084157F">
        <w:rPr>
          <w:rStyle w:val="StyleUnderline"/>
          <w:highlight w:val="cyan"/>
        </w:rPr>
        <w:t xml:space="preserve">by </w:t>
      </w:r>
      <w:r w:rsidRPr="0084157F">
        <w:rPr>
          <w:rStyle w:val="Emphasis"/>
          <w:highlight w:val="cyan"/>
        </w:rPr>
        <w:t>exploiting Black labor</w:t>
      </w:r>
      <w:r w:rsidRPr="00B36FEB">
        <w:rPr>
          <w:sz w:val="16"/>
        </w:rPr>
        <w:t xml:space="preserve"> and/</w:t>
      </w:r>
      <w:r w:rsidRPr="00B36FEB">
        <w:rPr>
          <w:rStyle w:val="StyleUnderline"/>
        </w:rPr>
        <w:t>or</w:t>
      </w:r>
      <w:r w:rsidRPr="00B36FEB">
        <w:rPr>
          <w:sz w:val="16"/>
        </w:rPr>
        <w:t xml:space="preserve"> by </w:t>
      </w:r>
      <w:r w:rsidRPr="00B36FEB">
        <w:rPr>
          <w:rStyle w:val="Emphasis"/>
        </w:rPr>
        <w:t>amplifying</w:t>
      </w:r>
      <w:r w:rsidRPr="00B36FEB">
        <w:rPr>
          <w:sz w:val="16"/>
        </w:rPr>
        <w:t xml:space="preserve"> hate and </w:t>
      </w:r>
      <w:r w:rsidRPr="00B36FEB">
        <w:rPr>
          <w:rStyle w:val="Emphasis"/>
        </w:rPr>
        <w:t>extremism</w:t>
      </w:r>
      <w:r w:rsidRPr="00B36FEB">
        <w:rPr>
          <w:sz w:val="16"/>
        </w:rPr>
        <w:t xml:space="preserve"> that directly harms Black folks. If Amazon truly felt that Black lives matter, its executives would change the way they treat their workforce, stop selling their facial recognition software </w:t>
      </w:r>
      <w:proofErr w:type="spellStart"/>
      <w:r w:rsidRPr="00B36FEB">
        <w:rPr>
          <w:sz w:val="16"/>
        </w:rPr>
        <w:t>Rekognition</w:t>
      </w:r>
      <w:proofErr w:type="spellEnd"/>
      <w:r w:rsidRPr="00B36FEB">
        <w:rPr>
          <w:sz w:val="16"/>
        </w:rPr>
        <w:t>, and dismantle their Ring Doorbell and Neighbors programs. If Facebook truly stood with the Black community, it would eliminate the widespread organizing of white supremacy on its platform. But it’s unlikely that those changes will happen anytime soon.</w:t>
      </w:r>
    </w:p>
    <w:p w14:paraId="66B01C5A" w14:textId="77777777" w:rsidR="004161A9" w:rsidRPr="00B36FEB" w:rsidRDefault="004161A9" w:rsidP="004161A9">
      <w:pPr>
        <w:rPr>
          <w:sz w:val="16"/>
        </w:rPr>
      </w:pPr>
      <w:r w:rsidRPr="00B36FEB">
        <w:rPr>
          <w:sz w:val="16"/>
        </w:rPr>
        <w:t xml:space="preserve">Ultimately, in the coming weeks, many of the same companies that tweeted “BLM” or claimed “support for the Black community” in the last few days will happily have their tech used in the service of tracking down and punishing Black protestors. </w:t>
      </w:r>
      <w:r w:rsidRPr="00B36FEB">
        <w:rPr>
          <w:rStyle w:val="StyleUnderline"/>
        </w:rPr>
        <w:t>It’s</w:t>
      </w:r>
      <w:r w:rsidRPr="00B36FEB">
        <w:rPr>
          <w:sz w:val="16"/>
        </w:rPr>
        <w:t xml:space="preserve"> </w:t>
      </w:r>
      <w:r w:rsidRPr="00B36FEB">
        <w:rPr>
          <w:rStyle w:val="Emphasis"/>
        </w:rPr>
        <w:t>not</w:t>
      </w:r>
      <w:r w:rsidRPr="00B36FEB">
        <w:rPr>
          <w:sz w:val="16"/>
        </w:rPr>
        <w:t xml:space="preserve"> technically </w:t>
      </w:r>
      <w:r w:rsidRPr="00B36FEB">
        <w:rPr>
          <w:rStyle w:val="StyleUnderline"/>
        </w:rPr>
        <w:t xml:space="preserve">impossible for a tech company to </w:t>
      </w:r>
      <w:r w:rsidRPr="00B36FEB">
        <w:rPr>
          <w:rStyle w:val="Emphasis"/>
        </w:rPr>
        <w:t>commit to Black liberation</w:t>
      </w:r>
      <w:r w:rsidRPr="00B36FEB">
        <w:rPr>
          <w:sz w:val="16"/>
        </w:rPr>
        <w:t xml:space="preserve">, </w:t>
      </w:r>
      <w:r w:rsidRPr="00B36FEB">
        <w:rPr>
          <w:rStyle w:val="StyleUnderline"/>
        </w:rPr>
        <w:t xml:space="preserve">but it’s going to </w:t>
      </w:r>
      <w:r w:rsidRPr="00B36FEB">
        <w:rPr>
          <w:rStyle w:val="Emphasis"/>
        </w:rPr>
        <w:t>take</w:t>
      </w:r>
      <w:r w:rsidRPr="00B36FEB">
        <w:rPr>
          <w:sz w:val="16"/>
        </w:rPr>
        <w:t xml:space="preserve"> a lot </w:t>
      </w:r>
      <w:r w:rsidRPr="00B36FEB">
        <w:rPr>
          <w:rStyle w:val="Emphasis"/>
        </w:rPr>
        <w:t>more than a</w:t>
      </w:r>
      <w:r w:rsidRPr="00B36FEB">
        <w:rPr>
          <w:sz w:val="16"/>
        </w:rPr>
        <w:t xml:space="preserve"> social media </w:t>
      </w:r>
      <w:r w:rsidRPr="00B36FEB">
        <w:rPr>
          <w:rStyle w:val="Emphasis"/>
        </w:rPr>
        <w:t>post</w:t>
      </w:r>
      <w:r w:rsidRPr="00B36FEB">
        <w:rPr>
          <w:sz w:val="16"/>
        </w:rPr>
        <w:t>.</w:t>
      </w:r>
    </w:p>
    <w:p w14:paraId="242142B9" w14:textId="2F28CE81" w:rsidR="00034921" w:rsidRDefault="00034921" w:rsidP="00034921">
      <w:pPr>
        <w:pStyle w:val="Heading3"/>
      </w:pPr>
      <w:r>
        <w:t>2AC---AT: Hiring---</w:t>
      </w:r>
      <w:proofErr w:type="spellStart"/>
      <w:r>
        <w:t>Biod</w:t>
      </w:r>
      <w:proofErr w:type="spellEnd"/>
    </w:p>
    <w:p w14:paraId="6862512B" w14:textId="4271D5BB" w:rsidR="004161A9" w:rsidRPr="00537F1A" w:rsidRDefault="004161A9" w:rsidP="004161A9">
      <w:pPr>
        <w:pStyle w:val="Heading4"/>
        <w:rPr>
          <w:u w:val="single"/>
        </w:rPr>
      </w:pPr>
      <w:r w:rsidRPr="00537F1A">
        <w:t xml:space="preserve">No </w:t>
      </w:r>
      <w:r w:rsidRPr="00537F1A">
        <w:rPr>
          <w:u w:val="single"/>
        </w:rPr>
        <w:t>tipping point</w:t>
      </w:r>
      <w:r>
        <w:rPr>
          <w:u w:val="single"/>
        </w:rPr>
        <w:t xml:space="preserve"> for biodiversity</w:t>
      </w:r>
    </w:p>
    <w:p w14:paraId="1ED0CC78" w14:textId="77777777" w:rsidR="004161A9" w:rsidRPr="00537F1A" w:rsidRDefault="004161A9" w:rsidP="004161A9">
      <w:proofErr w:type="spellStart"/>
      <w:r w:rsidRPr="00537F1A">
        <w:rPr>
          <w:rStyle w:val="Style13ptBold"/>
        </w:rPr>
        <w:t>Hance</w:t>
      </w:r>
      <w:proofErr w:type="spellEnd"/>
      <w:r w:rsidRPr="00537F1A">
        <w:rPr>
          <w:rStyle w:val="Style13ptBold"/>
        </w:rPr>
        <w:t xml:space="preserve"> 18</w:t>
      </w:r>
      <w:r w:rsidRPr="00537F1A">
        <w:t xml:space="preserve"> [Jeremy </w:t>
      </w:r>
      <w:proofErr w:type="spellStart"/>
      <w:r w:rsidRPr="00537F1A">
        <w:t>Hance</w:t>
      </w:r>
      <w:proofErr w:type="spellEnd"/>
      <w:r w:rsidRPr="00537F1A">
        <w:t xml:space="preserve">, wildlife blogger for the Guardian and a journalist with </w:t>
      </w:r>
      <w:proofErr w:type="spellStart"/>
      <w:r w:rsidRPr="00537F1A">
        <w:t>Mongabay</w:t>
      </w:r>
      <w:proofErr w:type="spellEnd"/>
      <w:r w:rsidRPr="00537F1A">
        <w:t xml:space="preserve"> focusing on forests, indigenous people, climate change and more. He is also the author of Life is Good: Conservation in an Age of Mass Extinction. Could biodiversity destruction lead to a global tipping point? Jan 16, 2018. https://www.theguardian.com/environment/radical-conservation/2018/jan/16/biodiversity-extinction-tipping-point-planetary-boundary]</w:t>
      </w:r>
    </w:p>
    <w:p w14:paraId="4B40D602" w14:textId="77777777" w:rsidR="004161A9" w:rsidRPr="00537F1A" w:rsidRDefault="004161A9" w:rsidP="004161A9">
      <w:pPr>
        <w:rPr>
          <w:sz w:val="16"/>
        </w:rPr>
      </w:pPr>
      <w:r w:rsidRPr="00537F1A">
        <w:rPr>
          <w:rStyle w:val="StyleUnderline"/>
        </w:rPr>
        <w:t xml:space="preserve">Just over </w:t>
      </w:r>
      <w:r w:rsidRPr="00537F1A">
        <w:rPr>
          <w:rStyle w:val="Emphasis"/>
        </w:rPr>
        <w:t>250 million years ago</w:t>
      </w:r>
      <w:r w:rsidRPr="00537F1A">
        <w:rPr>
          <w:rStyle w:val="StyleUnderline"/>
        </w:rPr>
        <w:t>, the planet suffered</w:t>
      </w:r>
      <w:r w:rsidRPr="00537F1A">
        <w:rPr>
          <w:sz w:val="16"/>
        </w:rPr>
        <w:t xml:space="preserve"> what may be described as its greatest holocaust: ninety-six percent of marine genera (plural of genus) and seventy percent of land vertebrate vanished for good. Even insects suffered a mass </w:t>
      </w:r>
      <w:r w:rsidRPr="00537F1A">
        <w:rPr>
          <w:rStyle w:val="StyleUnderline"/>
        </w:rPr>
        <w:t>extinction</w:t>
      </w:r>
      <w:r w:rsidRPr="00537F1A">
        <w:rPr>
          <w:sz w:val="16"/>
        </w:rPr>
        <w:t xml:space="preserve"> – the only time before or since. Entire classes of animals – like trilobites – went out like a match in the wind. </w:t>
      </w:r>
    </w:p>
    <w:p w14:paraId="115EF055" w14:textId="77777777" w:rsidR="004161A9" w:rsidRPr="00537F1A" w:rsidRDefault="004161A9" w:rsidP="004161A9">
      <w:pPr>
        <w:rPr>
          <w:rStyle w:val="StyleUnderline"/>
        </w:rPr>
      </w:pPr>
      <w:r w:rsidRPr="00537F1A">
        <w:rPr>
          <w:sz w:val="16"/>
        </w:rPr>
        <w:t xml:space="preserve">But </w:t>
      </w:r>
      <w:r w:rsidRPr="00537F1A">
        <w:rPr>
          <w:rStyle w:val="StyleUnderline"/>
        </w:rPr>
        <w:t>what’s arguably most fascinating about this event – known as the Permian-Triassic extinction</w:t>
      </w:r>
      <w:r w:rsidRPr="00537F1A">
        <w:rPr>
          <w:sz w:val="16"/>
        </w:rPr>
        <w:t xml:space="preserve"> or more poetically, the Great Dying – </w:t>
      </w:r>
      <w:r w:rsidRPr="00537F1A">
        <w:rPr>
          <w:rStyle w:val="StyleUnderline"/>
        </w:rPr>
        <w:t xml:space="preserve">is the fact that anything survived at all. </w:t>
      </w:r>
      <w:r w:rsidRPr="001D3C31">
        <w:rPr>
          <w:rStyle w:val="StyleUnderline"/>
          <w:highlight w:val="cyan"/>
        </w:rPr>
        <w:t>Life</w:t>
      </w:r>
      <w:r w:rsidRPr="00537F1A">
        <w:rPr>
          <w:sz w:val="16"/>
        </w:rPr>
        <w:t xml:space="preserve">, it seems, </w:t>
      </w:r>
      <w:r w:rsidRPr="001D3C31">
        <w:rPr>
          <w:rStyle w:val="Emphasis"/>
          <w:highlight w:val="cyan"/>
        </w:rPr>
        <w:t>is</w:t>
      </w:r>
      <w:r w:rsidRPr="00537F1A">
        <w:rPr>
          <w:rStyle w:val="Emphasis"/>
        </w:rPr>
        <w:t xml:space="preserve"> so ridiculously </w:t>
      </w:r>
      <w:r w:rsidRPr="001D3C31">
        <w:rPr>
          <w:rStyle w:val="Emphasis"/>
          <w:highlight w:val="cyan"/>
        </w:rPr>
        <w:t>adaptable</w:t>
      </w:r>
      <w:r w:rsidRPr="00537F1A">
        <w:rPr>
          <w:rStyle w:val="StyleUnderline"/>
        </w:rPr>
        <w:t xml:space="preserve"> that not only did thousands of species make it through whatever killed off nearly everything </w:t>
      </w:r>
      <w:r w:rsidRPr="00537F1A">
        <w:rPr>
          <w:sz w:val="16"/>
        </w:rPr>
        <w:t xml:space="preserve">(no one knows for certain though theories abound) </w:t>
      </w:r>
      <w:r w:rsidRPr="00537F1A">
        <w:rPr>
          <w:rStyle w:val="StyleUnderline"/>
        </w:rPr>
        <w:t>but, somehow, after millions of years life even recovered and went on to write new tales.</w:t>
      </w:r>
    </w:p>
    <w:p w14:paraId="0236AC0C" w14:textId="77777777" w:rsidR="004161A9" w:rsidRPr="00537F1A" w:rsidRDefault="004161A9" w:rsidP="004161A9">
      <w:pPr>
        <w:rPr>
          <w:sz w:val="16"/>
        </w:rPr>
      </w:pPr>
      <w:r w:rsidRPr="00537F1A">
        <w:rPr>
          <w:sz w:val="16"/>
        </w:rPr>
        <w:t xml:space="preserve">Even as </w:t>
      </w:r>
      <w:r w:rsidRPr="001D3C31">
        <w:rPr>
          <w:rStyle w:val="StyleUnderline"/>
          <w:highlight w:val="cyan"/>
        </w:rPr>
        <w:t>the Permian-Triassic extinction</w:t>
      </w:r>
      <w:r w:rsidRPr="00537F1A">
        <w:rPr>
          <w:sz w:val="16"/>
        </w:rPr>
        <w:t xml:space="preserve"> event shows the fragility of life, it also </w:t>
      </w:r>
      <w:r w:rsidRPr="001D3C31">
        <w:rPr>
          <w:rStyle w:val="StyleUnderline"/>
          <w:highlight w:val="cyan"/>
        </w:rPr>
        <w:t>proves</w:t>
      </w:r>
      <w:r w:rsidRPr="00537F1A">
        <w:rPr>
          <w:rStyle w:val="StyleUnderline"/>
        </w:rPr>
        <w:t xml:space="preserve"> its </w:t>
      </w:r>
      <w:r w:rsidRPr="001D3C31">
        <w:rPr>
          <w:rStyle w:val="Emphasis"/>
          <w:highlight w:val="cyan"/>
        </w:rPr>
        <w:t>resilience</w:t>
      </w:r>
      <w:r w:rsidRPr="001D3C31">
        <w:rPr>
          <w:rStyle w:val="StyleUnderline"/>
          <w:highlight w:val="cyan"/>
        </w:rPr>
        <w:t xml:space="preserve"> in the long-term</w:t>
      </w:r>
      <w:r w:rsidRPr="00537F1A">
        <w:rPr>
          <w:sz w:val="16"/>
        </w:rPr>
        <w:t xml:space="preserve">. </w:t>
      </w:r>
      <w:r w:rsidRPr="00537F1A">
        <w:rPr>
          <w:rStyle w:val="StyleUnderline"/>
        </w:rPr>
        <w:t>The lessons of such mass extinctions – five to date and arguably a sixth happening as I write – inform science today</w:t>
      </w:r>
      <w:r w:rsidRPr="00537F1A">
        <w:rPr>
          <w:sz w:val="16"/>
        </w:rPr>
        <w:t xml:space="preserve">. </w:t>
      </w:r>
      <w:r w:rsidRPr="00537F1A">
        <w:rPr>
          <w:rStyle w:val="StyleUnderline"/>
        </w:rPr>
        <w:t>Given that extinction levels are currently 1,000</w:t>
      </w:r>
      <w:r w:rsidRPr="00537F1A">
        <w:rPr>
          <w:sz w:val="16"/>
        </w:rPr>
        <w:t xml:space="preserve"> (some even say 10,000</w:t>
      </w:r>
      <w:r w:rsidRPr="00537F1A">
        <w:rPr>
          <w:rStyle w:val="StyleUnderline"/>
        </w:rPr>
        <w:t>) times the background rate, researchers have long worried about our current destruction of biodiversity – and what that may mean for our future Earth and ourselves</w:t>
      </w:r>
      <w:r w:rsidRPr="00537F1A">
        <w:rPr>
          <w:sz w:val="16"/>
        </w:rPr>
        <w:t xml:space="preserve">. </w:t>
      </w:r>
    </w:p>
    <w:p w14:paraId="0673008F" w14:textId="77777777" w:rsidR="004161A9" w:rsidRPr="00537F1A" w:rsidRDefault="004161A9" w:rsidP="004161A9">
      <w:pPr>
        <w:rPr>
          <w:sz w:val="16"/>
        </w:rPr>
      </w:pPr>
      <w:r w:rsidRPr="00537F1A">
        <w:rPr>
          <w:sz w:val="16"/>
        </w:rPr>
        <w:t xml:space="preserve">In 2009, a group of researchers identified nine global boundaries for the planet that if passed could theoretically push the Earth into an uninhabitable state for our species. These global boundaries include climate change, freshwater use, ocean acidification and, yes, biodiversity loss (among others). The group has since updated the terminology surrounding biodiversity, now calling it “biosphere integrity,” but that hasn’t spared it from critique. </w:t>
      </w:r>
    </w:p>
    <w:p w14:paraId="04E92A46" w14:textId="77777777" w:rsidR="004161A9" w:rsidRPr="00537F1A" w:rsidRDefault="004161A9" w:rsidP="004161A9">
      <w:pPr>
        <w:rPr>
          <w:sz w:val="16"/>
        </w:rPr>
      </w:pPr>
      <w:r w:rsidRPr="00537F1A">
        <w:rPr>
          <w:sz w:val="16"/>
        </w:rPr>
        <w:t xml:space="preserve">A paper last year in Trends in Ecology &amp; Evolution scathingly attacked the idea of any global biodiversity boundary. </w:t>
      </w:r>
    </w:p>
    <w:p w14:paraId="00076C02" w14:textId="77777777" w:rsidR="004161A9" w:rsidRPr="00537F1A" w:rsidRDefault="004161A9" w:rsidP="004161A9">
      <w:pPr>
        <w:rPr>
          <w:rStyle w:val="StyleUnderline"/>
        </w:rPr>
      </w:pPr>
      <w:r w:rsidRPr="00537F1A">
        <w:rPr>
          <w:sz w:val="16"/>
        </w:rPr>
        <w:t>“</w:t>
      </w:r>
      <w:r w:rsidRPr="001D3C31">
        <w:rPr>
          <w:rStyle w:val="StyleUnderline"/>
          <w:highlight w:val="cyan"/>
        </w:rPr>
        <w:t xml:space="preserve">It makes </w:t>
      </w:r>
      <w:r w:rsidRPr="001D3C31">
        <w:rPr>
          <w:rStyle w:val="Emphasis"/>
          <w:highlight w:val="cyan"/>
        </w:rPr>
        <w:t>no sense</w:t>
      </w:r>
      <w:r w:rsidRPr="001D3C31">
        <w:rPr>
          <w:rStyle w:val="StyleUnderline"/>
          <w:highlight w:val="cyan"/>
        </w:rPr>
        <w:t xml:space="preserve"> that there exists a tipping point of </w:t>
      </w:r>
      <w:r w:rsidRPr="001D3C31">
        <w:rPr>
          <w:rStyle w:val="Emphasis"/>
          <w:highlight w:val="cyan"/>
        </w:rPr>
        <w:t>biod</w:t>
      </w:r>
      <w:r w:rsidRPr="001D3C31">
        <w:rPr>
          <w:rStyle w:val="StyleUnderline"/>
          <w:highlight w:val="cyan"/>
        </w:rPr>
        <w:t>iversity loss beyond which the Earth will collapse</w:t>
      </w:r>
      <w:r w:rsidRPr="001D3C31">
        <w:rPr>
          <w:sz w:val="16"/>
          <w:highlight w:val="cyan"/>
        </w:rPr>
        <w:t>,</w:t>
      </w:r>
      <w:r w:rsidRPr="00537F1A">
        <w:rPr>
          <w:sz w:val="16"/>
        </w:rPr>
        <w:t xml:space="preserve">” </w:t>
      </w:r>
      <w:r w:rsidRPr="00537F1A">
        <w:rPr>
          <w:rStyle w:val="StyleUnderline"/>
        </w:rPr>
        <w:t xml:space="preserve">said co-author and ecologist, José Montoya, with Paul Sabatier </w:t>
      </w:r>
      <w:proofErr w:type="spellStart"/>
      <w:r w:rsidRPr="00537F1A">
        <w:rPr>
          <w:rStyle w:val="StyleUnderline"/>
        </w:rPr>
        <w:t>Univeristy</w:t>
      </w:r>
      <w:proofErr w:type="spellEnd"/>
      <w:r w:rsidRPr="00537F1A">
        <w:rPr>
          <w:rStyle w:val="StyleUnderline"/>
        </w:rPr>
        <w:t xml:space="preserve"> in France. “There is </w:t>
      </w:r>
      <w:r w:rsidRPr="00537F1A">
        <w:rPr>
          <w:rStyle w:val="Emphasis"/>
        </w:rPr>
        <w:t>no rationale</w:t>
      </w:r>
      <w:r w:rsidRPr="00537F1A">
        <w:rPr>
          <w:rStyle w:val="StyleUnderline"/>
        </w:rPr>
        <w:t xml:space="preserve"> for this.”</w:t>
      </w:r>
    </w:p>
    <w:p w14:paraId="37C72FDE" w14:textId="77777777" w:rsidR="004161A9" w:rsidRPr="00537F1A" w:rsidRDefault="004161A9" w:rsidP="004161A9">
      <w:pPr>
        <w:rPr>
          <w:sz w:val="16"/>
        </w:rPr>
      </w:pPr>
      <w:r w:rsidRPr="00537F1A">
        <w:rPr>
          <w:sz w:val="16"/>
        </w:rPr>
        <w:t>Montoya wrote the paper along with Ian Donohue, an ecologist at Trinity College in Ireland and Stuart Pimm, one of the world’s leading experts on extinctions, with Duke University in the US.</w:t>
      </w:r>
    </w:p>
    <w:p w14:paraId="6F8431DA" w14:textId="77777777" w:rsidR="004161A9" w:rsidRPr="00537F1A" w:rsidRDefault="004161A9" w:rsidP="004161A9">
      <w:pPr>
        <w:rPr>
          <w:sz w:val="16"/>
        </w:rPr>
      </w:pPr>
      <w:r w:rsidRPr="00537F1A">
        <w:rPr>
          <w:sz w:val="16"/>
        </w:rPr>
        <w:t xml:space="preserve">Montoya, Donohue and Pimm argue that </w:t>
      </w:r>
      <w:r w:rsidRPr="001D3C31">
        <w:rPr>
          <w:rStyle w:val="StyleUnderline"/>
          <w:highlight w:val="cyan"/>
        </w:rPr>
        <w:t xml:space="preserve">there isn’t </w:t>
      </w:r>
      <w:r w:rsidRPr="001D3C31">
        <w:rPr>
          <w:rStyle w:val="Emphasis"/>
          <w:highlight w:val="cyan"/>
        </w:rPr>
        <w:t>evidence</w:t>
      </w:r>
      <w:r w:rsidRPr="001D3C31">
        <w:rPr>
          <w:rStyle w:val="StyleUnderline"/>
          <w:highlight w:val="cyan"/>
        </w:rPr>
        <w:t xml:space="preserve"> of a point at which loss of species leads to ecosystem collapse, </w:t>
      </w:r>
      <w:r w:rsidRPr="001D3C31">
        <w:rPr>
          <w:rStyle w:val="Emphasis"/>
        </w:rPr>
        <w:t>globally</w:t>
      </w:r>
      <w:r w:rsidRPr="00537F1A">
        <w:rPr>
          <w:rStyle w:val="StyleUnderline"/>
        </w:rPr>
        <w:t xml:space="preserve"> or even </w:t>
      </w:r>
      <w:r w:rsidRPr="00537F1A">
        <w:rPr>
          <w:rStyle w:val="Emphasis"/>
        </w:rPr>
        <w:t>locally</w:t>
      </w:r>
      <w:r w:rsidRPr="00537F1A">
        <w:rPr>
          <w:rStyle w:val="StyleUnderline"/>
        </w:rPr>
        <w:t xml:space="preserve">. If the planet didn’t collapse after the Permian-Triassic extinction event, </w:t>
      </w:r>
      <w:r w:rsidRPr="00537F1A">
        <w:rPr>
          <w:rStyle w:val="Emphasis"/>
        </w:rPr>
        <w:t>it won’t collapse now</w:t>
      </w:r>
      <w:r w:rsidRPr="00537F1A">
        <w:rPr>
          <w:sz w:val="16"/>
        </w:rPr>
        <w:t xml:space="preserve"> – though our descendants may well curse us for the damage we’ve done. </w:t>
      </w:r>
    </w:p>
    <w:p w14:paraId="3D796B23" w14:textId="77777777" w:rsidR="004161A9" w:rsidRPr="00537F1A" w:rsidRDefault="004161A9" w:rsidP="004161A9">
      <w:pPr>
        <w:rPr>
          <w:rStyle w:val="Emphasis"/>
        </w:rPr>
      </w:pPr>
      <w:r w:rsidRPr="00537F1A">
        <w:rPr>
          <w:sz w:val="16"/>
        </w:rPr>
        <w:t xml:space="preserve">Instead, according to the researchers, every loss of species counts. But </w:t>
      </w:r>
      <w:r w:rsidRPr="00537F1A">
        <w:rPr>
          <w:rStyle w:val="StyleUnderline"/>
        </w:rPr>
        <w:t>the damage is gradual and incremental, not a sudden plunge.</w:t>
      </w:r>
      <w:r w:rsidRPr="00537F1A">
        <w:rPr>
          <w:sz w:val="16"/>
        </w:rPr>
        <w:t xml:space="preserve"> </w:t>
      </w:r>
      <w:r w:rsidRPr="001D3C31">
        <w:rPr>
          <w:rStyle w:val="StyleUnderline"/>
          <w:highlight w:val="cyan"/>
        </w:rPr>
        <w:t>Ecosystems</w:t>
      </w:r>
      <w:r w:rsidRPr="00537F1A">
        <w:rPr>
          <w:sz w:val="16"/>
        </w:rPr>
        <w:t xml:space="preserve">, according to them, </w:t>
      </w:r>
      <w:r w:rsidRPr="00537F1A">
        <w:rPr>
          <w:rStyle w:val="StyleUnderline"/>
        </w:rPr>
        <w:t xml:space="preserve">slowly </w:t>
      </w:r>
      <w:r w:rsidRPr="001D3C31">
        <w:rPr>
          <w:rStyle w:val="StyleUnderline"/>
          <w:highlight w:val="cyan"/>
        </w:rPr>
        <w:t xml:space="preserve">degrade but </w:t>
      </w:r>
      <w:r w:rsidRPr="001D3C31">
        <w:rPr>
          <w:rStyle w:val="Emphasis"/>
          <w:highlight w:val="cyan"/>
        </w:rPr>
        <w:t>never fail outright</w:t>
      </w:r>
      <w:r w:rsidRPr="00537F1A">
        <w:rPr>
          <w:rStyle w:val="Emphasis"/>
        </w:rPr>
        <w:t>.</w:t>
      </w:r>
    </w:p>
    <w:p w14:paraId="760FE9C4" w14:textId="77777777" w:rsidR="004161A9" w:rsidRDefault="004161A9" w:rsidP="004161A9">
      <w:pPr>
        <w:rPr>
          <w:rStyle w:val="StyleUnderline"/>
        </w:rPr>
      </w:pPr>
      <w:r w:rsidRPr="00537F1A">
        <w:rPr>
          <w:sz w:val="16"/>
        </w:rPr>
        <w:t>“</w:t>
      </w:r>
      <w:r w:rsidRPr="00537F1A">
        <w:rPr>
          <w:rStyle w:val="StyleUnderline"/>
        </w:rPr>
        <w:t xml:space="preserve">Of more than </w:t>
      </w:r>
      <w:r w:rsidRPr="001D3C31">
        <w:rPr>
          <w:rStyle w:val="StyleUnderline"/>
          <w:highlight w:val="cyan"/>
        </w:rPr>
        <w:t>600 experiments</w:t>
      </w:r>
      <w:r w:rsidRPr="00537F1A">
        <w:rPr>
          <w:rStyle w:val="StyleUnderline"/>
        </w:rPr>
        <w:t xml:space="preserve"> of biodiversity effects on various functions, </w:t>
      </w:r>
      <w:r w:rsidRPr="001D3C31">
        <w:rPr>
          <w:rStyle w:val="Emphasis"/>
          <w:highlight w:val="cyan"/>
        </w:rPr>
        <w:t>none showed a collapse</w:t>
      </w:r>
      <w:r w:rsidRPr="00537F1A">
        <w:rPr>
          <w:sz w:val="16"/>
        </w:rPr>
        <w:t xml:space="preserve">,” Montoya said. “In general, the loss of species has a detrimental effect on ecosystem functions...We progressively lose pollination services, water quality, plant biomass, and many other important functions as we lose species. But </w:t>
      </w:r>
      <w:r w:rsidRPr="00537F1A">
        <w:rPr>
          <w:rStyle w:val="StyleUnderline"/>
        </w:rPr>
        <w:t>we never observe a critical level of biodiversity over which functions collapse.”</w:t>
      </w:r>
    </w:p>
    <w:p w14:paraId="5B87EC0D" w14:textId="77777777" w:rsidR="004161A9" w:rsidRDefault="004161A9" w:rsidP="004161A9"/>
    <w:p w14:paraId="0877A5A3" w14:textId="61596726" w:rsidR="004161A9" w:rsidRDefault="00034921" w:rsidP="004161A9">
      <w:pPr>
        <w:pStyle w:val="Heading3"/>
      </w:pPr>
      <w:r>
        <w:t xml:space="preserve">2AC---AT: </w:t>
      </w:r>
      <w:r w:rsidR="004161A9">
        <w:t xml:space="preserve">Black </w:t>
      </w:r>
      <w:r>
        <w:t>Business</w:t>
      </w:r>
    </w:p>
    <w:p w14:paraId="711A1BCE" w14:textId="77777777" w:rsidR="004161A9" w:rsidRPr="00537F1A" w:rsidRDefault="004161A9" w:rsidP="004161A9">
      <w:pPr>
        <w:pStyle w:val="Heading4"/>
      </w:pPr>
      <w:r w:rsidRPr="00537F1A">
        <w:t>COVID and lack of access to credit thump</w:t>
      </w:r>
    </w:p>
    <w:p w14:paraId="11A99384" w14:textId="77777777" w:rsidR="004161A9" w:rsidRPr="00537F1A" w:rsidRDefault="004161A9" w:rsidP="004161A9">
      <w:r w:rsidRPr="00537F1A">
        <w:t xml:space="preserve">André </w:t>
      </w:r>
      <w:proofErr w:type="spellStart"/>
      <w:r w:rsidRPr="00537F1A">
        <w:rPr>
          <w:rStyle w:val="Style13ptBold"/>
        </w:rPr>
        <w:t>Dua</w:t>
      </w:r>
      <w:proofErr w:type="spellEnd"/>
      <w:r w:rsidRPr="00537F1A">
        <w:rPr>
          <w:rStyle w:val="Style13ptBold"/>
        </w:rPr>
        <w:t>, 5-27</w:t>
      </w:r>
      <w:r w:rsidRPr="00537F1A">
        <w:t>-2020, "COVID-19’s effect on minority-owned small businesses in the United States," McKinsey &amp; Company, https://www.mckinsey.com/industries/social-sector/our-insights/covid-19s-effect-on-minority-owned-small-businesses-in-the-united-states//rLiu</w:t>
      </w:r>
    </w:p>
    <w:p w14:paraId="318CF52A" w14:textId="77777777" w:rsidR="004161A9" w:rsidRPr="00537F1A" w:rsidRDefault="004161A9" w:rsidP="004161A9">
      <w:pPr>
        <w:rPr>
          <w:sz w:val="16"/>
        </w:rPr>
      </w:pPr>
      <w:r w:rsidRPr="00537F1A">
        <w:rPr>
          <w:sz w:val="16"/>
        </w:rPr>
        <w:t xml:space="preserve">Of all vulnerable small businesses, minority-owned ones may be most at risk. </w:t>
      </w:r>
      <w:r w:rsidRPr="001D3C31">
        <w:rPr>
          <w:rStyle w:val="Emphasis"/>
          <w:highlight w:val="cyan"/>
        </w:rPr>
        <w:t>Many were in financially precarious positions even before COVID-19 lockdowns, and minority-owned</w:t>
      </w:r>
      <w:r w:rsidRPr="00537F1A">
        <w:rPr>
          <w:rStyle w:val="Emphasis"/>
        </w:rPr>
        <w:t xml:space="preserve"> small </w:t>
      </w:r>
      <w:r w:rsidRPr="001D3C31">
        <w:rPr>
          <w:rStyle w:val="Emphasis"/>
          <w:highlight w:val="cyan"/>
        </w:rPr>
        <w:t>businesses</w:t>
      </w:r>
      <w:r w:rsidRPr="00537F1A">
        <w:rPr>
          <w:rStyle w:val="Emphasis"/>
        </w:rPr>
        <w:t xml:space="preserve"> often </w:t>
      </w:r>
      <w:r w:rsidRPr="001D3C31">
        <w:rPr>
          <w:rStyle w:val="Emphasis"/>
          <w:highlight w:val="cyan"/>
        </w:rPr>
        <w:t>are</w:t>
      </w:r>
      <w:r w:rsidRPr="00537F1A">
        <w:rPr>
          <w:rStyle w:val="Emphasis"/>
        </w:rPr>
        <w:t xml:space="preserve"> in industries </w:t>
      </w:r>
      <w:r w:rsidRPr="001D3C31">
        <w:rPr>
          <w:rStyle w:val="Emphasis"/>
          <w:highlight w:val="cyan"/>
        </w:rPr>
        <w:t>more susceptible to disruption</w:t>
      </w:r>
      <w:r w:rsidRPr="00537F1A">
        <w:rPr>
          <w:sz w:val="16"/>
        </w:rPr>
        <w:t xml:space="preserve">. Ensuring that these businesses survive in the current circumstances will require fundamental shifts in how private-, public-, and social-sector organizations come together to support them. What makes minority-owned small businesses vulnerable? The COVID-19 crisis is affecting small businesses across the board. The 1.1 million minority-owned small businesses with employees in America are an essential job source, employing more than 8.7 million workers and annually generating more than $1 trillion in economic output. Women own nearly 300,000 of them, employing 2.4 million workers. The crisis could disproportionately affect minority-owned small businesses for two critical reasons: they tend to face underlying issues that make it harder to run and scale successfully, and they are more likely to be concentrated in the </w:t>
      </w:r>
      <w:proofErr w:type="spellStart"/>
      <w:r w:rsidRPr="00537F1A">
        <w:rPr>
          <w:sz w:val="16"/>
        </w:rPr>
        <w:t>industries</w:t>
      </w:r>
      <w:proofErr w:type="spellEnd"/>
      <w:r w:rsidRPr="00537F1A">
        <w:rPr>
          <w:sz w:val="16"/>
        </w:rPr>
        <w:t xml:space="preserve"> most immediately affected by the pandemic. </w:t>
      </w:r>
      <w:r w:rsidRPr="00537F1A">
        <w:rPr>
          <w:rStyle w:val="StyleUnderline"/>
        </w:rPr>
        <w:t xml:space="preserve">Financial distress </w:t>
      </w:r>
      <w:r w:rsidRPr="001D3C31">
        <w:rPr>
          <w:rStyle w:val="StyleUnderline"/>
          <w:highlight w:val="cyan"/>
        </w:rPr>
        <w:t>prior to</w:t>
      </w:r>
      <w:r w:rsidRPr="00537F1A">
        <w:rPr>
          <w:rStyle w:val="StyleUnderline"/>
        </w:rPr>
        <w:t xml:space="preserve"> the </w:t>
      </w:r>
      <w:r w:rsidRPr="001D3C31">
        <w:rPr>
          <w:rStyle w:val="StyleUnderline"/>
          <w:highlight w:val="cyan"/>
        </w:rPr>
        <w:t>COVID-19</w:t>
      </w:r>
      <w:r w:rsidRPr="00537F1A">
        <w:rPr>
          <w:rStyle w:val="StyleUnderline"/>
        </w:rPr>
        <w:t xml:space="preserve"> pandemic Minority-owned </w:t>
      </w:r>
      <w:r w:rsidRPr="001D3C31">
        <w:rPr>
          <w:rStyle w:val="StyleUnderline"/>
          <w:highlight w:val="cyan"/>
        </w:rPr>
        <w:t>small businesses face structural challenges that underscore the underlying economic fragility of underrepresented groups</w:t>
      </w:r>
      <w:r w:rsidRPr="00537F1A">
        <w:rPr>
          <w:rStyle w:val="StyleUnderline"/>
        </w:rPr>
        <w:t xml:space="preserve">, including the black and Latinx communities. These underlying challenges could directly affect the health of minority-owned small businesses. In an assessment of the financial health of companies, the Federal Reserve </w:t>
      </w:r>
      <w:r w:rsidRPr="001D3C31">
        <w:rPr>
          <w:rStyle w:val="StyleUnderline"/>
          <w:highlight w:val="cyan"/>
        </w:rPr>
        <w:t>Banks reported</w:t>
      </w:r>
      <w:r w:rsidRPr="00537F1A">
        <w:rPr>
          <w:rStyle w:val="StyleUnderline"/>
        </w:rPr>
        <w:t xml:space="preserve"> that </w:t>
      </w:r>
      <w:r w:rsidRPr="001D3C31">
        <w:rPr>
          <w:rStyle w:val="StyleUnderline"/>
          <w:highlight w:val="cyan"/>
        </w:rPr>
        <w:t>minority-owned</w:t>
      </w:r>
      <w:r w:rsidRPr="00537F1A">
        <w:rPr>
          <w:rStyle w:val="StyleUnderline"/>
        </w:rPr>
        <w:t xml:space="preserve"> small </w:t>
      </w:r>
      <w:r w:rsidRPr="001D3C31">
        <w:rPr>
          <w:rStyle w:val="StyleUnderline"/>
          <w:highlight w:val="cyan"/>
        </w:rPr>
        <w:t>businesses were</w:t>
      </w:r>
      <w:r w:rsidRPr="00537F1A">
        <w:rPr>
          <w:rStyle w:val="StyleUnderline"/>
        </w:rPr>
        <w:t xml:space="preserve"> significantly </w:t>
      </w:r>
      <w:r w:rsidRPr="001D3C31">
        <w:rPr>
          <w:rStyle w:val="StyleUnderline"/>
          <w:highlight w:val="cyan"/>
        </w:rPr>
        <w:t>more likely to show signs of limited financial health</w:t>
      </w:r>
      <w:r w:rsidRPr="00537F1A">
        <w:rPr>
          <w:rStyle w:val="StyleUnderline"/>
        </w:rPr>
        <w:t>—by factors such as profitability, credit scores, and propensity to use retained earnings as a primary funding source</w:t>
      </w:r>
      <w:r w:rsidRPr="00537F1A">
        <w:rPr>
          <w:sz w:val="16"/>
        </w:rPr>
        <w:t>.2 These companies were approximately twice as likely to be classified as “at risk” or “distressed” than nonminority-owned small businesses (Exhibit 2). That’s particularly concerning, since the US Federal Reserve also indicates that distressed companies are three times as likely as healthy businesses to close because of a two-month revenue shock.3 Exhibit 2 Limited access to credit is a compounding factor that hurts the underlying health of minority-owned small businesses. Based on data from the 2018 Small Business Credit Survey, the Brookings Institution found that large banks approve around 60 percent of loans sought by white small-business owners, 50 percent of those sought by Hispanic or Latinx small-business owners, and just 29 percent of those sought by black small-business owners.4 Research has found that black small-business owners were significantly more likely to be asked to provide more information about their personal financials—including personal financial statements and personal W-2 forms—when applying for small-business loans than white small-business owners were, even when controlling for credit score and business characteristics</w:t>
      </w:r>
      <w:r w:rsidRPr="00537F1A">
        <w:rPr>
          <w:rStyle w:val="StyleUnderline"/>
        </w:rPr>
        <w:t xml:space="preserve">. </w:t>
      </w:r>
      <w:r w:rsidRPr="001D3C31">
        <w:rPr>
          <w:rStyle w:val="StyleUnderline"/>
          <w:highlight w:val="cyan"/>
        </w:rPr>
        <w:t>Black-owned businesses</w:t>
      </w:r>
      <w:r w:rsidRPr="00537F1A">
        <w:rPr>
          <w:rStyle w:val="StyleUnderline"/>
        </w:rPr>
        <w:t xml:space="preserve">, overall, also tend to </w:t>
      </w:r>
      <w:r w:rsidRPr="001D3C31">
        <w:rPr>
          <w:rStyle w:val="StyleUnderline"/>
          <w:highlight w:val="cyan"/>
        </w:rPr>
        <w:t>start out with</w:t>
      </w:r>
      <w:r w:rsidRPr="00537F1A">
        <w:rPr>
          <w:rStyle w:val="StyleUnderline"/>
        </w:rPr>
        <w:t xml:space="preserve"> far </w:t>
      </w:r>
      <w:r w:rsidRPr="001D3C31">
        <w:rPr>
          <w:rStyle w:val="StyleUnderline"/>
          <w:highlight w:val="cyan"/>
        </w:rPr>
        <w:t>less capital,</w:t>
      </w:r>
      <w:r w:rsidRPr="00537F1A">
        <w:rPr>
          <w:rStyle w:val="StyleUnderline"/>
        </w:rPr>
        <w:t xml:space="preserve"> whether from investments or bank loans, than white-owned businesses do. </w:t>
      </w:r>
      <w:r w:rsidRPr="00537F1A">
        <w:rPr>
          <w:sz w:val="16"/>
        </w:rPr>
        <w:t xml:space="preserve">And only 1 percent of black business owners get a bank loan in their first year of business, compared with 7 percent of white business owners. Twice as many white business owners—30 percent of the total—use business credit cards during their first year compared with 15 percent of black business owners.5 The COVID-19 crisis is likely to compound this issue: 42 percent of minority-owned small businesses responding to McKinsey’s US Small Business Pulse Survey reported that obtaining credit was becoming increasingly difficult, compared with 29 percent of all respondents. As an additional consideration, research suggests that the average minority-owned mature small business is 30 percent smaller than the average nonminority-owned mature small business.6 Our own analysis of the data provided by Minority Business Development Agency found that only 11 percent of minority-owned small businesses had employees, compared with 22 percent of nonminority-owned small businesses.7 And, when looking exclusively at small businesses that have employees—excluding sole proprietorships—we found that, on average, minority-owned small businesses had 32 percent fewer employees and 47 percent lower receipts than nonminority-owned ones did (Exhibit 3). Exhibit 3 </w:t>
      </w:r>
      <w:r w:rsidRPr="00537F1A">
        <w:rPr>
          <w:rStyle w:val="StyleUnderline"/>
        </w:rPr>
        <w:t xml:space="preserve">Minority-owned businesses in the industries most affected by COVID-19 The concentration of minority-owned small businesses in industries more susceptible to disruption makes a large share of them vulnerable to the pandemic. </w:t>
      </w:r>
      <w:r w:rsidRPr="001D3C31">
        <w:rPr>
          <w:rStyle w:val="StyleUnderline"/>
          <w:highlight w:val="cyan"/>
        </w:rPr>
        <w:t>Service industries</w:t>
      </w:r>
      <w:r w:rsidRPr="00537F1A">
        <w:rPr>
          <w:rStyle w:val="StyleUnderline"/>
        </w:rPr>
        <w:t xml:space="preserve">, including accommodation and food services, personal and laundry services, and retail, </w:t>
      </w:r>
      <w:r w:rsidRPr="001D3C31">
        <w:rPr>
          <w:rStyle w:val="StyleUnderline"/>
          <w:highlight w:val="cyan"/>
        </w:rPr>
        <w:t>which have the highest share of minority-owned</w:t>
      </w:r>
      <w:r w:rsidRPr="00537F1A">
        <w:rPr>
          <w:rStyle w:val="StyleUnderline"/>
        </w:rPr>
        <w:t xml:space="preserve"> small </w:t>
      </w:r>
      <w:r w:rsidRPr="001D3C31">
        <w:rPr>
          <w:rStyle w:val="StyleUnderline"/>
          <w:highlight w:val="cyan"/>
        </w:rPr>
        <w:t>businesses, could be the most</w:t>
      </w:r>
      <w:r w:rsidRPr="00537F1A">
        <w:rPr>
          <w:rStyle w:val="StyleUnderline"/>
        </w:rPr>
        <w:t xml:space="preserve"> highly </w:t>
      </w:r>
      <w:r w:rsidRPr="001D3C31">
        <w:rPr>
          <w:rStyle w:val="StyleUnderline"/>
          <w:highlight w:val="cyan"/>
        </w:rPr>
        <w:t>disrupted</w:t>
      </w:r>
      <w:r w:rsidRPr="00537F1A">
        <w:rPr>
          <w:rStyle w:val="StyleUnderline"/>
        </w:rPr>
        <w:t xml:space="preserve"> in the near term. These services often require physical proximity to others and are less likely to be delivered remotely. A</w:t>
      </w:r>
      <w:r w:rsidRPr="00537F1A">
        <w:rPr>
          <w:sz w:val="16"/>
        </w:rPr>
        <w:t xml:space="preserve">nd although the healthcare and social-assistance sector is less likely to see immediate net job loss and company closures, it is the industry most exposed to contracting the virus (Exhibit 4). Exhibit Whether or not a small business is minority owned, 51 percent of small-business jobs performed by minorities could be vulnerable in the near term, compared with 47 percent of small-business jobs performed by white employees. Hispanic employees, for example, compose roughly 25 percent of all small-business jobs in accommodation and food services, the most immediately vulnerable sectors. Of all nursing assistants—a high-contact, essential job with elevated risks of virus contraction—33 percent are black. Both minority-owned small businesses and minority-held jobs are already being disproportionately affected by the COVID-19 crisis. While minorities composed 37 percent of the labor force in February 2020, they accounted for 58 percent of the newly unemployed on March 14, 2020.8 </w:t>
      </w:r>
      <w:r w:rsidRPr="001D3C31">
        <w:rPr>
          <w:rStyle w:val="StyleUnderline"/>
          <w:highlight w:val="cyan"/>
        </w:rPr>
        <w:t>Despite</w:t>
      </w:r>
      <w:r w:rsidRPr="00537F1A">
        <w:rPr>
          <w:rStyle w:val="StyleUnderline"/>
        </w:rPr>
        <w:t xml:space="preserve"> being more </w:t>
      </w:r>
      <w:r w:rsidRPr="001D3C31">
        <w:rPr>
          <w:rStyle w:val="StyleUnderline"/>
          <w:highlight w:val="cyan"/>
        </w:rPr>
        <w:t>optimistic</w:t>
      </w:r>
      <w:r w:rsidRPr="00537F1A">
        <w:rPr>
          <w:rStyle w:val="StyleUnderline"/>
        </w:rPr>
        <w:t xml:space="preserve"> about the </w:t>
      </w:r>
      <w:r w:rsidRPr="001D3C31">
        <w:rPr>
          <w:rStyle w:val="StyleUnderline"/>
          <w:highlight w:val="cyan"/>
        </w:rPr>
        <w:t>recovery</w:t>
      </w:r>
      <w:r w:rsidRPr="00537F1A">
        <w:rPr>
          <w:rStyle w:val="StyleUnderline"/>
        </w:rPr>
        <w:t xml:space="preserve"> of the economy as a whole, minority-owned small businesses appear to be more concerned about the impact the pandemic will have on their own businesses, according to McKinsey’s US Small Business Pulse Survey: 58 percent of minority-owned small businesses are “extremely” or “very concerned” about the financial viability of their business</w:t>
      </w:r>
      <w:r w:rsidRPr="00537F1A">
        <w:rPr>
          <w:sz w:val="16"/>
        </w:rPr>
        <w:t xml:space="preserve">. For Native American–owned firms, the figure is 68 percent, compared with 47 percent for all US-based respondents. </w:t>
      </w:r>
      <w:r w:rsidRPr="00537F1A">
        <w:rPr>
          <w:u w:val="single"/>
        </w:rPr>
        <w:t>Furthermore, minority-owned small businesses in the United States are also more likely to have conducted layoffs or furloughs or to have shut down their business: 55 percent compared with 48 percent for all respondents. What can help minority-owned small businesses navigate the COVID-19 crisis?</w:t>
      </w:r>
      <w:r w:rsidRPr="00537F1A">
        <w:rPr>
          <w:sz w:val="16"/>
        </w:rPr>
        <w:t xml:space="preserve"> The immediate difficulties facing minority entrepreneurs and their businesses require rapid action from decision makers in the private, public, and social sectors. Addressing their long-term needs and ensuring their longevity and success will require further effort and more fundamental shifts. Providing immediate </w:t>
      </w:r>
      <w:proofErr w:type="gramStart"/>
      <w:r w:rsidRPr="00537F1A">
        <w:rPr>
          <w:sz w:val="16"/>
        </w:rPr>
        <w:t>relief</w:t>
      </w:r>
      <w:proofErr w:type="gramEnd"/>
      <w:r w:rsidRPr="00537F1A">
        <w:rPr>
          <w:sz w:val="16"/>
        </w:rPr>
        <w:t xml:space="preserve"> The public sector has taken steps to support and provide relief to small businesses and their employees. However, the smallest businesses, particularly those with annual revenues less than $250,000, were significantly less likely to apply to the US Small Business Administration Paycheck Protection Program, according to our Small Business Pulse Survey. That may be because of lack of clarity around the programs themselves or changing guidance, as small-business advocates aver.9 Regardless, the lower application rate is likely to affect many minority-owned small businesses, which tend to be smaller than others, on average. Short-term liquidity is paramount for all small businesses, but the challenges could be more acute for the most vulnerable ones. Immediate relief in the form of grants, loans, subsidized access to legal advice, professional assistance to negotiate with creditors or landlords, and free-advertising credits could help minority-owned small businesses respond to the pandemic and protect their employees. Community-relief funds could provide short-term support to businesses with reduced revenues. Large companies could also offer emergency grants to support small businesses in crisis. Reach is critical to ensure that the previously mentioned measures deliver impact. In some instances, public institutions may need to improve and tailor their delivery mechanisms so that they reach minority-owned businesses and address their specific needs. Similarly, all actors willing to help, including government agencies, not-for-profit organizations, and private-sector companies, may need to review their outreach programs and educational campaigns to increase awareness around the types of assistance they offer. They may also see opportunities to make their programs and services more user friendly and accessible. Addressing near-term cash management and improving broader resiliency Expanded access to funding could dramatically enhance the underlying health of minority-owned small businesses, improve the odds that they reach scale, and strengthen their financial resilience. Here, the public sector could help by incentivizing lending and addressing banks’ concerns about risk of lending to underserved small businesses. Community-development financial institutions could play a significant role, as they are deeply embedded in their local communities and may have a greater understanding than traditional financial institutions of the challenges that minority entrepreneurs face. On the revenue side, a way to help with cash management would be to accelerate receivables from government or large corporate customers. Businesses that could afford to do so would provide significant relief to their suppliers by paying them early and reducing their cash-conversion cycle. Procurement commitments from government organizations and the private sector could also help level the playing field for minority-owned suppliers. Government agencies, for example, could build on programs such as the US Department of Commerce’s Office of Small and Disadvantaged Business Utilization and the US Department of Transportation’s Disadvantaged Business Enterprise programs to ensure that minority-owned small businesses are given an opportunity to compete for contracts. Helping businesses adapt their models and operations could also deliver impact in the near term. In high-risk domains, including businesses and workplaces that require physical proximity, it will be necessary to adjust rapidly by redesigning contactless experiences and safer work environments. Access to technology is vital. Throughout the country, not-for-profit organizations and volunteers are helping small businesses in their communities get online, develop apps, and launch pick-up and delivery services. More broadly, technology companies could play a critical role by providing affordable or free access to digital tools and solutions to help the most vulnerable companies upgrade their technology and compete in the digital age. Beyond supporting the near-term needs of minority-owned companies, decision makers in the private, public, and social sectors should treat the COVID-19 pandemic as an impetus to address the many structural challenges facing these businesses. Longer-term shifts could help ensure the lasting success of minority entrepreneurs and their businesses. Further research is necessary to help develop a specific set of longer-term recommendations for creating better business ecosystems, increase access to funding, improve the availability of business and financial advice, and develop deeper peer networks for minority entrepreneurs. </w:t>
      </w:r>
      <w:r w:rsidRPr="00537F1A">
        <w:rPr>
          <w:rStyle w:val="StyleUnderline"/>
        </w:rPr>
        <w:t xml:space="preserve">The </w:t>
      </w:r>
      <w:r w:rsidRPr="001D3C31">
        <w:rPr>
          <w:rStyle w:val="StyleUnderline"/>
          <w:highlight w:val="cyan"/>
        </w:rPr>
        <w:t>COVID</w:t>
      </w:r>
      <w:r w:rsidRPr="00537F1A">
        <w:rPr>
          <w:rStyle w:val="StyleUnderline"/>
        </w:rPr>
        <w:t xml:space="preserve">-19 pandemic </w:t>
      </w:r>
      <w:r w:rsidRPr="001D3C31">
        <w:rPr>
          <w:rStyle w:val="StyleUnderline"/>
          <w:highlight w:val="cyan"/>
        </w:rPr>
        <w:t>has</w:t>
      </w:r>
      <w:r w:rsidRPr="00537F1A">
        <w:rPr>
          <w:rStyle w:val="StyleUnderline"/>
        </w:rPr>
        <w:t xml:space="preserve"> </w:t>
      </w:r>
      <w:r w:rsidRPr="001D3C31">
        <w:rPr>
          <w:rStyle w:val="StyleUnderline"/>
          <w:highlight w:val="cyan"/>
        </w:rPr>
        <w:t>exacerbated</w:t>
      </w:r>
      <w:r w:rsidRPr="00537F1A">
        <w:rPr>
          <w:rStyle w:val="StyleUnderline"/>
        </w:rPr>
        <w:t xml:space="preserve"> the many </w:t>
      </w:r>
      <w:r w:rsidRPr="001D3C31">
        <w:rPr>
          <w:rStyle w:val="StyleUnderline"/>
          <w:highlight w:val="cyan"/>
        </w:rPr>
        <w:t>challenges of minority-owned small businesses</w:t>
      </w:r>
      <w:r w:rsidRPr="00537F1A">
        <w:rPr>
          <w:sz w:val="16"/>
        </w:rPr>
        <w:t>. Resources are available for all small businesses, but up-to-date and granular data on those owned by minorities remain limited. Such data would help private-, public-, and social-sector actors better understand and address the challenges faced by minority entrepreneurs and their businesses. Doing so will not only improve the overall resilience and long-term prospects of the US economy, it will also help create a more equitable society.</w:t>
      </w:r>
    </w:p>
    <w:p w14:paraId="07A6074E" w14:textId="77777777" w:rsidR="004161A9" w:rsidRDefault="004161A9" w:rsidP="004161A9"/>
    <w:p w14:paraId="0772F3E9" w14:textId="77777777" w:rsidR="004161A9" w:rsidRDefault="004161A9" w:rsidP="004161A9">
      <w:pPr>
        <w:pStyle w:val="Heading4"/>
      </w:pPr>
      <w:r>
        <w:t xml:space="preserve">Black business isn’t key – their </w:t>
      </w:r>
      <w:proofErr w:type="spellStart"/>
      <w:r>
        <w:t>ev</w:t>
      </w:r>
      <w:proofErr w:type="spellEnd"/>
      <w:r>
        <w:t xml:space="preserve"> </w:t>
      </w:r>
      <w:proofErr w:type="spellStart"/>
      <w:r>
        <w:t>Bradely</w:t>
      </w:r>
      <w:proofErr w:type="spellEnd"/>
      <w:r>
        <w:t xml:space="preserve"> 16 cites other minority business as integral to the econ, </w:t>
      </w:r>
      <w:proofErr w:type="spellStart"/>
      <w:r>
        <w:t>ie</w:t>
      </w:r>
      <w:proofErr w:type="spellEnd"/>
      <w:r>
        <w:t xml:space="preserve"> Hispanic business</w:t>
      </w:r>
    </w:p>
    <w:p w14:paraId="6003EA70" w14:textId="77777777" w:rsidR="004161A9" w:rsidRDefault="004161A9" w:rsidP="004161A9"/>
    <w:p w14:paraId="1145BEC1" w14:textId="77777777" w:rsidR="004161A9" w:rsidRDefault="004161A9" w:rsidP="004161A9">
      <w:pPr>
        <w:pStyle w:val="Heading4"/>
      </w:pPr>
      <w:r>
        <w:t xml:space="preserve">No </w:t>
      </w:r>
      <w:proofErr w:type="spellStart"/>
      <w:r>
        <w:t>i</w:t>
      </w:r>
      <w:proofErr w:type="spellEnd"/>
      <w:r>
        <w:t>/l – their econ ev is about small businesses – black business comprises a small part of all small business</w:t>
      </w:r>
    </w:p>
    <w:p w14:paraId="3BB3B374" w14:textId="77777777" w:rsidR="004161A9" w:rsidRDefault="004161A9" w:rsidP="004161A9"/>
    <w:p w14:paraId="77F82B99" w14:textId="77777777" w:rsidR="004161A9" w:rsidRDefault="004161A9" w:rsidP="004161A9">
      <w:pPr>
        <w:pStyle w:val="Heading4"/>
      </w:pPr>
      <w:r>
        <w:t>They have no impact to econ survival and global competitiveness</w:t>
      </w:r>
    </w:p>
    <w:p w14:paraId="06AD9135" w14:textId="77777777" w:rsidR="004161A9" w:rsidRDefault="004161A9" w:rsidP="004161A9"/>
    <w:p w14:paraId="4BA86536" w14:textId="77777777" w:rsidR="004161A9" w:rsidRPr="00537F1A" w:rsidRDefault="004161A9" w:rsidP="004161A9">
      <w:pPr>
        <w:pStyle w:val="Heading4"/>
        <w:rPr>
          <w:bCs/>
        </w:rPr>
      </w:pPr>
      <w:r>
        <w:t xml:space="preserve">But just in case </w:t>
      </w:r>
      <w:proofErr w:type="gramStart"/>
      <w:r>
        <w:t xml:space="preserve">–  </w:t>
      </w:r>
      <w:r w:rsidRPr="00537F1A">
        <w:t>Economic</w:t>
      </w:r>
      <w:proofErr w:type="gramEnd"/>
      <w:r w:rsidRPr="00537F1A">
        <w:t xml:space="preserve"> decline </w:t>
      </w:r>
      <w:r w:rsidRPr="00537F1A">
        <w:rPr>
          <w:u w:val="single"/>
        </w:rPr>
        <w:t>doesn’t cause war</w:t>
      </w:r>
      <w:r w:rsidRPr="00537F1A">
        <w:t xml:space="preserve"> – COVID pessimism, debt levels, and political unrest at home all mean that states turn </w:t>
      </w:r>
      <w:r w:rsidRPr="00537F1A">
        <w:rPr>
          <w:u w:val="single"/>
        </w:rPr>
        <w:t xml:space="preserve">inwards </w:t>
      </w:r>
      <w:r w:rsidRPr="00537F1A">
        <w:t>during depressions</w:t>
      </w:r>
    </w:p>
    <w:p w14:paraId="163FA2FC" w14:textId="77777777" w:rsidR="004161A9" w:rsidRPr="00537F1A" w:rsidRDefault="004161A9" w:rsidP="004161A9">
      <w:r w:rsidRPr="00537F1A">
        <w:t xml:space="preserve">Stephen M. </w:t>
      </w:r>
      <w:r w:rsidRPr="00537F1A">
        <w:rPr>
          <w:rStyle w:val="Style13ptBold"/>
        </w:rPr>
        <w:t>Walt, 5-13</w:t>
      </w:r>
      <w:r w:rsidRPr="00537F1A">
        <w:t xml:space="preserve">-2020, "Will a Global Depression Trigger Another World </w:t>
      </w:r>
      <w:proofErr w:type="gramStart"/>
      <w:r w:rsidRPr="00537F1A">
        <w:t>War?,</w:t>
      </w:r>
      <w:proofErr w:type="gramEnd"/>
      <w:r w:rsidRPr="00537F1A">
        <w:t xml:space="preserve">" </w:t>
      </w:r>
      <w:proofErr w:type="spellStart"/>
      <w:r w:rsidRPr="00537F1A">
        <w:t>Belfer</w:t>
      </w:r>
      <w:proofErr w:type="spellEnd"/>
      <w:r w:rsidRPr="00537F1A">
        <w:t xml:space="preserve"> Center for Science and International Affairs, https://www.belfercenter.org/publication/will-global-depression-trigger-another-world-war//rLiu</w:t>
      </w:r>
    </w:p>
    <w:p w14:paraId="225C5346" w14:textId="77777777" w:rsidR="004161A9" w:rsidRDefault="004161A9" w:rsidP="004161A9">
      <w:pPr>
        <w:rPr>
          <w:rFonts w:asciiTheme="minorHAnsi" w:hAnsiTheme="minorHAnsi" w:cstheme="minorHAnsi"/>
          <w:sz w:val="16"/>
        </w:rPr>
      </w:pPr>
      <w:r w:rsidRPr="00537F1A">
        <w:rPr>
          <w:rFonts w:asciiTheme="minorHAnsi" w:eastAsia="Times New Roman" w:hAnsiTheme="minorHAnsi" w:cstheme="minorHAnsi"/>
          <w:u w:val="single"/>
          <w:lang w:eastAsia="zh-CN"/>
        </w:rPr>
        <w:t xml:space="preserve">But war could still be much less likely. The Massachusetts Institute of Technology’s Barry Posen has </w:t>
      </w:r>
      <w:hyperlink r:id="rId308" w:history="1">
        <w:r w:rsidRPr="00537F1A">
          <w:rPr>
            <w:rFonts w:asciiTheme="minorHAnsi" w:eastAsia="Times New Roman" w:hAnsiTheme="minorHAnsi" w:cstheme="minorHAnsi"/>
            <w:u w:val="single"/>
            <w:lang w:eastAsia="zh-CN"/>
          </w:rPr>
          <w:t>already considered</w:t>
        </w:r>
      </w:hyperlink>
      <w:r w:rsidRPr="00537F1A">
        <w:rPr>
          <w:rFonts w:asciiTheme="minorHAnsi" w:eastAsia="Times New Roman" w:hAnsiTheme="minorHAnsi" w:cstheme="minorHAnsi"/>
          <w:u w:val="single"/>
          <w:lang w:eastAsia="zh-CN"/>
        </w:rPr>
        <w:t xml:space="preserve"> the likely impact of the current pandemic on the probability of war, and he believes </w:t>
      </w:r>
      <w:r w:rsidRPr="00A85126">
        <w:rPr>
          <w:rStyle w:val="Emphasis"/>
          <w:highlight w:val="cyan"/>
          <w:lang w:eastAsia="zh-CN"/>
        </w:rPr>
        <w:t>COVID</w:t>
      </w:r>
      <w:r w:rsidRPr="00537F1A">
        <w:rPr>
          <w:rStyle w:val="Emphasis"/>
          <w:lang w:eastAsia="zh-CN"/>
        </w:rPr>
        <w:t xml:space="preserve">-19 </w:t>
      </w:r>
      <w:r w:rsidRPr="000F22F5">
        <w:rPr>
          <w:rStyle w:val="Emphasis"/>
          <w:highlight w:val="cyan"/>
          <w:lang w:eastAsia="zh-CN"/>
        </w:rPr>
        <w:t>is</w:t>
      </w:r>
      <w:r w:rsidRPr="00537F1A">
        <w:rPr>
          <w:rStyle w:val="Emphasis"/>
          <w:lang w:eastAsia="zh-CN"/>
        </w:rPr>
        <w:t xml:space="preserve"> more </w:t>
      </w:r>
      <w:r w:rsidRPr="000F22F5">
        <w:rPr>
          <w:rStyle w:val="Emphasis"/>
          <w:highlight w:val="cyan"/>
          <w:lang w:eastAsia="zh-CN"/>
        </w:rPr>
        <w:t>likely to promote peace</w:t>
      </w:r>
      <w:r w:rsidRPr="00537F1A">
        <w:rPr>
          <w:rStyle w:val="Emphasis"/>
          <w:lang w:eastAsia="zh-CN"/>
        </w:rPr>
        <w:t xml:space="preserve"> instead. He argues that </w:t>
      </w:r>
      <w:r w:rsidRPr="000F22F5">
        <w:rPr>
          <w:rStyle w:val="Emphasis"/>
          <w:highlight w:val="cyan"/>
          <w:lang w:eastAsia="zh-CN"/>
        </w:rPr>
        <w:t>the</w:t>
      </w:r>
      <w:r w:rsidRPr="00537F1A">
        <w:rPr>
          <w:rStyle w:val="Emphasis"/>
          <w:lang w:eastAsia="zh-CN"/>
        </w:rPr>
        <w:t xml:space="preserve"> current </w:t>
      </w:r>
      <w:r w:rsidRPr="000F22F5">
        <w:rPr>
          <w:rStyle w:val="Emphasis"/>
          <w:highlight w:val="cyan"/>
          <w:lang w:eastAsia="zh-CN"/>
        </w:rPr>
        <w:t>pandemic is affecting</w:t>
      </w:r>
      <w:r w:rsidRPr="00537F1A">
        <w:rPr>
          <w:rStyle w:val="Emphasis"/>
          <w:lang w:eastAsia="zh-CN"/>
        </w:rPr>
        <w:t xml:space="preserve"> </w:t>
      </w:r>
      <w:r w:rsidRPr="000F22F5">
        <w:rPr>
          <w:rStyle w:val="Emphasis"/>
          <w:highlight w:val="cyan"/>
          <w:lang w:eastAsia="zh-CN"/>
        </w:rPr>
        <w:t>all</w:t>
      </w:r>
      <w:r w:rsidRPr="00537F1A">
        <w:rPr>
          <w:rStyle w:val="Emphasis"/>
          <w:lang w:eastAsia="zh-CN"/>
        </w:rPr>
        <w:t xml:space="preserve"> the </w:t>
      </w:r>
      <w:r w:rsidRPr="000F22F5">
        <w:rPr>
          <w:rStyle w:val="Emphasis"/>
          <w:lang w:eastAsia="zh-CN"/>
        </w:rPr>
        <w:t xml:space="preserve">major </w:t>
      </w:r>
      <w:r w:rsidRPr="000F22F5">
        <w:rPr>
          <w:rStyle w:val="Emphasis"/>
          <w:highlight w:val="cyan"/>
          <w:lang w:eastAsia="zh-CN"/>
        </w:rPr>
        <w:t>powers adversely, which</w:t>
      </w:r>
      <w:r w:rsidRPr="00537F1A">
        <w:rPr>
          <w:rStyle w:val="Emphasis"/>
          <w:lang w:eastAsia="zh-CN"/>
        </w:rPr>
        <w:t xml:space="preserve"> means it </w:t>
      </w:r>
      <w:r w:rsidRPr="000F22F5">
        <w:rPr>
          <w:rStyle w:val="Emphasis"/>
          <w:highlight w:val="cyan"/>
          <w:lang w:eastAsia="zh-CN"/>
        </w:rPr>
        <w:t>isn’t creating</w:t>
      </w:r>
      <w:r w:rsidRPr="00537F1A">
        <w:rPr>
          <w:rStyle w:val="Emphasis"/>
          <w:lang w:eastAsia="zh-CN"/>
        </w:rPr>
        <w:t xml:space="preserve"> tempting </w:t>
      </w:r>
      <w:r w:rsidRPr="000F22F5">
        <w:rPr>
          <w:rStyle w:val="Emphasis"/>
          <w:highlight w:val="cyan"/>
          <w:lang w:eastAsia="zh-CN"/>
        </w:rPr>
        <w:t>windows of opportunity for unaffected states</w:t>
      </w:r>
      <w:r w:rsidRPr="00537F1A">
        <w:rPr>
          <w:rStyle w:val="Emphasis"/>
          <w:lang w:eastAsia="zh-CN"/>
        </w:rPr>
        <w:t xml:space="preserve"> while leaving others weaker and therefore vulnerable. Instead, </w:t>
      </w:r>
      <w:r w:rsidRPr="000F22F5">
        <w:rPr>
          <w:rStyle w:val="Emphasis"/>
          <w:highlight w:val="cyan"/>
          <w:lang w:eastAsia="zh-CN"/>
        </w:rPr>
        <w:t>it is making</w:t>
      </w:r>
      <w:r w:rsidRPr="00537F1A">
        <w:rPr>
          <w:rStyle w:val="Emphasis"/>
          <w:lang w:eastAsia="zh-CN"/>
        </w:rPr>
        <w:t xml:space="preserve"> all </w:t>
      </w:r>
      <w:r w:rsidRPr="000F22F5">
        <w:rPr>
          <w:rStyle w:val="Emphasis"/>
          <w:highlight w:val="cyan"/>
          <w:lang w:eastAsia="zh-CN"/>
        </w:rPr>
        <w:t>governments more pessimistic</w:t>
      </w:r>
      <w:r w:rsidRPr="00537F1A">
        <w:rPr>
          <w:rStyle w:val="Emphasis"/>
          <w:lang w:eastAsia="zh-CN"/>
        </w:rPr>
        <w:t xml:space="preserve"> about their short- to medium-term prospects. Because </w:t>
      </w:r>
      <w:r w:rsidRPr="000F22F5">
        <w:rPr>
          <w:rStyle w:val="Emphasis"/>
          <w:highlight w:val="cyan"/>
          <w:lang w:eastAsia="zh-CN"/>
        </w:rPr>
        <w:t>states</w:t>
      </w:r>
      <w:r w:rsidRPr="00537F1A">
        <w:rPr>
          <w:rStyle w:val="Emphasis"/>
          <w:lang w:eastAsia="zh-CN"/>
        </w:rPr>
        <w:t xml:space="preserve"> often </w:t>
      </w:r>
      <w:r w:rsidRPr="000F22F5">
        <w:rPr>
          <w:rStyle w:val="Emphasis"/>
          <w:highlight w:val="cyan"/>
          <w:lang w:eastAsia="zh-CN"/>
        </w:rPr>
        <w:t xml:space="preserve">go to war out of </w:t>
      </w:r>
      <w:r w:rsidRPr="000F22F5">
        <w:rPr>
          <w:rStyle w:val="Emphasis"/>
          <w:lang w:eastAsia="zh-CN"/>
        </w:rPr>
        <w:t>sense</w:t>
      </w:r>
      <w:r w:rsidRPr="00537F1A">
        <w:rPr>
          <w:rStyle w:val="Emphasis"/>
          <w:lang w:eastAsia="zh-CN"/>
        </w:rPr>
        <w:t xml:space="preserve"> of </w:t>
      </w:r>
      <w:r w:rsidRPr="000F22F5">
        <w:rPr>
          <w:rStyle w:val="Emphasis"/>
          <w:highlight w:val="cyan"/>
          <w:lang w:eastAsia="zh-CN"/>
        </w:rPr>
        <w:t>overconfidence</w:t>
      </w:r>
      <w:r w:rsidRPr="00537F1A">
        <w:rPr>
          <w:rStyle w:val="Emphasis"/>
          <w:lang w:eastAsia="zh-CN"/>
        </w:rPr>
        <w:t xml:space="preserve"> (however misplaced it sometimes turns out to be), pandemic-induced pessimism should be conducive to peace</w:t>
      </w:r>
      <w:r w:rsidRPr="00537F1A">
        <w:rPr>
          <w:rFonts w:asciiTheme="minorHAnsi" w:eastAsia="Times New Roman" w:hAnsiTheme="minorHAnsi" w:cstheme="minorHAnsi"/>
          <w:sz w:val="16"/>
          <w:lang w:eastAsia="zh-CN"/>
        </w:rPr>
        <w:t xml:space="preserve">. Posen adds that COVID-19 is also likely to reduce international trade in the short to medium term. Those who believe economic interdependence is a powerful barrier to war might be alarmed by this development, but he points out that trade issues have been a source of considerable friction in recent years—especially between the United States and China—and </w:t>
      </w:r>
      <w:r w:rsidRPr="00537F1A">
        <w:rPr>
          <w:rFonts w:asciiTheme="minorHAnsi" w:eastAsia="Times New Roman" w:hAnsiTheme="minorHAnsi" w:cstheme="minorHAnsi"/>
          <w:u w:val="single"/>
          <w:lang w:eastAsia="zh-CN"/>
        </w:rPr>
        <w:t xml:space="preserve">a </w:t>
      </w:r>
      <w:r w:rsidRPr="00537F1A">
        <w:rPr>
          <w:rStyle w:val="Emphasis"/>
          <w:lang w:eastAsia="zh-CN"/>
        </w:rPr>
        <w:t>degree of decoupling might reduce tensions somewhat and cause the odds of war to recede.</w:t>
      </w:r>
      <w:r w:rsidRPr="00537F1A">
        <w:rPr>
          <w:rStyle w:val="Emphasis"/>
        </w:rPr>
        <w:t xml:space="preserve"> </w:t>
      </w:r>
      <w:r w:rsidRPr="00537F1A">
        <w:rPr>
          <w:sz w:val="16"/>
          <w:szCs w:val="16"/>
        </w:rPr>
        <w:t>For these reasons, the pandemic itself may be conducive to peace. But what about the relationship between broader economic conditions and the likelihood of war? Might a few leaders still convince themselves that provoking a crisis and going to war could still advance either long-term national interests or their own political fortunes? Are the other paths by which a deep and sustained economic downturn might make serious global conflict more likely</w:t>
      </w:r>
      <w:r w:rsidRPr="00537F1A">
        <w:rPr>
          <w:rFonts w:asciiTheme="minorHAnsi" w:eastAsia="Times New Roman" w:hAnsiTheme="minorHAnsi" w:cstheme="minorHAnsi"/>
          <w:u w:val="single"/>
          <w:lang w:eastAsia="zh-CN"/>
        </w:rPr>
        <w:t>?</w:t>
      </w:r>
      <w:r w:rsidRPr="00537F1A">
        <w:rPr>
          <w:rFonts w:asciiTheme="minorHAnsi" w:eastAsia="Times New Roman" w:hAnsiTheme="minorHAnsi" w:cstheme="minorHAnsi"/>
          <w:sz w:val="16"/>
          <w:lang w:eastAsia="zh-CN"/>
        </w:rPr>
        <w:t xml:space="preserve"> One familiar argument is the so-called </w:t>
      </w:r>
      <w:r w:rsidRPr="000F22F5">
        <w:rPr>
          <w:rStyle w:val="Emphasis"/>
          <w:highlight w:val="cyan"/>
          <w:lang w:eastAsia="zh-CN"/>
        </w:rPr>
        <w:t>diversionary</w:t>
      </w:r>
      <w:r w:rsidRPr="00537F1A">
        <w:rPr>
          <w:rStyle w:val="Emphasis"/>
          <w:lang w:eastAsia="zh-CN"/>
        </w:rPr>
        <w:t xml:space="preserve"> (or “scapegoat”) theory of </w:t>
      </w:r>
      <w:r w:rsidRPr="000F22F5">
        <w:rPr>
          <w:rStyle w:val="Emphasis"/>
          <w:highlight w:val="cyan"/>
          <w:lang w:eastAsia="zh-CN"/>
        </w:rPr>
        <w:t>war</w:t>
      </w:r>
      <w:r w:rsidRPr="00537F1A">
        <w:rPr>
          <w:rFonts w:asciiTheme="minorHAnsi" w:eastAsia="Times New Roman" w:hAnsiTheme="minorHAnsi" w:cstheme="minorHAnsi"/>
          <w:sz w:val="16"/>
          <w:lang w:eastAsia="zh-CN"/>
        </w:rPr>
        <w:t xml:space="preserve">. </w:t>
      </w:r>
      <w:r w:rsidRPr="00537F1A">
        <w:rPr>
          <w:rFonts w:asciiTheme="minorHAnsi" w:eastAsia="Times New Roman" w:hAnsiTheme="minorHAnsi" w:cstheme="minorHAnsi"/>
          <w:u w:val="single"/>
          <w:lang w:eastAsia="zh-CN"/>
        </w:rPr>
        <w:t>It suggests that leaders who are worried about their popularity at home will try to divert attention from their failures by provoking a crisis with a foreign power and maybe even using force against it.</w:t>
      </w:r>
      <w:r w:rsidRPr="00537F1A">
        <w:rPr>
          <w:rFonts w:asciiTheme="minorHAnsi" w:eastAsia="Times New Roman" w:hAnsiTheme="minorHAnsi" w:cstheme="minorHAnsi"/>
          <w:sz w:val="16"/>
          <w:lang w:eastAsia="zh-CN"/>
        </w:rPr>
        <w:t xml:space="preserve"> Drawing on this logic, </w:t>
      </w:r>
      <w:hyperlink r:id="rId309" w:history="1">
        <w:r w:rsidRPr="00537F1A">
          <w:rPr>
            <w:rFonts w:asciiTheme="minorHAnsi" w:eastAsia="Times New Roman" w:hAnsiTheme="minorHAnsi" w:cstheme="minorHAnsi"/>
            <w:u w:val="single"/>
            <w:lang w:eastAsia="zh-CN"/>
          </w:rPr>
          <w:t>some Americans now worry</w:t>
        </w:r>
      </w:hyperlink>
      <w:r w:rsidRPr="00537F1A">
        <w:rPr>
          <w:rFonts w:asciiTheme="minorHAnsi" w:eastAsia="Times New Roman" w:hAnsiTheme="minorHAnsi" w:cstheme="minorHAnsi"/>
          <w:sz w:val="16"/>
          <w:lang w:eastAsia="zh-CN"/>
        </w:rPr>
        <w:t xml:space="preserve"> that President Donald Trump will decide to attack a country like Iran or Venezuela in the run-up to the presidential election and especially if he thinks he’s likely to lose. </w:t>
      </w:r>
      <w:r w:rsidRPr="000F22F5">
        <w:rPr>
          <w:rFonts w:asciiTheme="minorHAnsi" w:eastAsia="Times New Roman" w:hAnsiTheme="minorHAnsi" w:cstheme="minorHAnsi"/>
          <w:u w:val="single"/>
          <w:lang w:eastAsia="zh-CN"/>
        </w:rPr>
        <w:t>This outcome</w:t>
      </w:r>
      <w:r w:rsidRPr="00537F1A">
        <w:rPr>
          <w:rFonts w:asciiTheme="minorHAnsi" w:eastAsia="Times New Roman" w:hAnsiTheme="minorHAnsi" w:cstheme="minorHAnsi"/>
          <w:u w:val="single"/>
          <w:lang w:eastAsia="zh-CN"/>
        </w:rPr>
        <w:t xml:space="preserve"> strikes me as unlikely, even if one </w:t>
      </w:r>
      <w:r w:rsidRPr="000F22F5">
        <w:rPr>
          <w:rFonts w:asciiTheme="minorHAnsi" w:eastAsia="Times New Roman" w:hAnsiTheme="minorHAnsi" w:cstheme="minorHAnsi"/>
          <w:highlight w:val="cyan"/>
          <w:u w:val="single"/>
          <w:lang w:eastAsia="zh-CN"/>
        </w:rPr>
        <w:t>ignores</w:t>
      </w:r>
      <w:r w:rsidRPr="00537F1A">
        <w:rPr>
          <w:rFonts w:asciiTheme="minorHAnsi" w:eastAsia="Times New Roman" w:hAnsiTheme="minorHAnsi" w:cstheme="minorHAnsi"/>
          <w:u w:val="single"/>
          <w:lang w:eastAsia="zh-CN"/>
        </w:rPr>
        <w:t xml:space="preserve"> the </w:t>
      </w:r>
      <w:hyperlink r:id="rId310" w:history="1">
        <w:r w:rsidRPr="00537F1A">
          <w:rPr>
            <w:rFonts w:asciiTheme="minorHAnsi" w:eastAsia="Times New Roman" w:hAnsiTheme="minorHAnsi" w:cstheme="minorHAnsi"/>
            <w:u w:val="single"/>
            <w:lang w:eastAsia="zh-CN"/>
          </w:rPr>
          <w:t>logical and empirical flaws in the theory itself</w:t>
        </w:r>
      </w:hyperlink>
      <w:r w:rsidRPr="00537F1A">
        <w:rPr>
          <w:rFonts w:asciiTheme="minorHAnsi" w:eastAsia="Times New Roman" w:hAnsiTheme="minorHAnsi" w:cstheme="minorHAnsi"/>
          <w:u w:val="single"/>
          <w:lang w:eastAsia="zh-CN"/>
        </w:rPr>
        <w:t xml:space="preserve">. </w:t>
      </w:r>
      <w:r w:rsidRPr="000F22F5">
        <w:rPr>
          <w:rFonts w:asciiTheme="minorHAnsi" w:eastAsia="Times New Roman" w:hAnsiTheme="minorHAnsi" w:cstheme="minorHAnsi"/>
          <w:highlight w:val="cyan"/>
          <w:u w:val="single"/>
          <w:lang w:eastAsia="zh-CN"/>
        </w:rPr>
        <w:t>War is</w:t>
      </w:r>
      <w:r w:rsidRPr="00537F1A">
        <w:rPr>
          <w:rFonts w:asciiTheme="minorHAnsi" w:eastAsia="Times New Roman" w:hAnsiTheme="minorHAnsi" w:cstheme="minorHAnsi"/>
          <w:u w:val="single"/>
          <w:lang w:eastAsia="zh-CN"/>
        </w:rPr>
        <w:t xml:space="preserve"> always </w:t>
      </w:r>
      <w:r w:rsidRPr="000F22F5">
        <w:rPr>
          <w:rFonts w:asciiTheme="minorHAnsi" w:eastAsia="Times New Roman" w:hAnsiTheme="minorHAnsi" w:cstheme="minorHAnsi"/>
          <w:highlight w:val="cyan"/>
          <w:u w:val="single"/>
          <w:lang w:eastAsia="zh-CN"/>
        </w:rPr>
        <w:t>a gamble</w:t>
      </w:r>
      <w:r w:rsidRPr="00537F1A">
        <w:rPr>
          <w:rFonts w:asciiTheme="minorHAnsi" w:eastAsia="Times New Roman" w:hAnsiTheme="minorHAnsi" w:cstheme="minorHAnsi"/>
          <w:u w:val="single"/>
          <w:lang w:eastAsia="zh-CN"/>
        </w:rPr>
        <w:t>, and should things go badly—even a little bit—it would hammer the last nail in the coffin of Trump’s declining fortunes</w:t>
      </w:r>
      <w:r w:rsidRPr="00537F1A">
        <w:rPr>
          <w:rFonts w:asciiTheme="minorHAnsi" w:eastAsia="Times New Roman" w:hAnsiTheme="minorHAnsi" w:cstheme="minorHAnsi"/>
          <w:sz w:val="16"/>
          <w:lang w:eastAsia="zh-CN"/>
        </w:rPr>
        <w:t xml:space="preserve">. </w:t>
      </w:r>
      <w:r w:rsidRPr="00537F1A">
        <w:rPr>
          <w:rFonts w:asciiTheme="minorHAnsi" w:eastAsia="Times New Roman" w:hAnsiTheme="minorHAnsi" w:cstheme="minorHAnsi"/>
          <w:u w:val="single"/>
          <w:lang w:eastAsia="zh-CN"/>
        </w:rPr>
        <w:t xml:space="preserve">Moreover, </w:t>
      </w:r>
      <w:r w:rsidRPr="000F22F5">
        <w:rPr>
          <w:rFonts w:asciiTheme="minorHAnsi" w:eastAsia="Times New Roman" w:hAnsiTheme="minorHAnsi" w:cstheme="minorHAnsi"/>
          <w:highlight w:val="cyan"/>
          <w:u w:val="single"/>
          <w:lang w:eastAsia="zh-CN"/>
        </w:rPr>
        <w:t>none of the countries</w:t>
      </w:r>
      <w:r w:rsidRPr="00537F1A">
        <w:rPr>
          <w:rFonts w:asciiTheme="minorHAnsi" w:eastAsia="Times New Roman" w:hAnsiTheme="minorHAnsi" w:cstheme="minorHAnsi"/>
          <w:u w:val="single"/>
          <w:lang w:eastAsia="zh-CN"/>
        </w:rPr>
        <w:t xml:space="preserve"> Trump might consider going after </w:t>
      </w:r>
      <w:r w:rsidRPr="000F22F5">
        <w:rPr>
          <w:rFonts w:asciiTheme="minorHAnsi" w:eastAsia="Times New Roman" w:hAnsiTheme="minorHAnsi" w:cstheme="minorHAnsi"/>
          <w:highlight w:val="cyan"/>
          <w:u w:val="single"/>
          <w:lang w:eastAsia="zh-CN"/>
        </w:rPr>
        <w:t>pose an immi</w:t>
      </w:r>
      <w:r w:rsidRPr="000F22F5">
        <w:rPr>
          <w:rStyle w:val="Emphasis"/>
          <w:highlight w:val="cyan"/>
          <w:lang w:eastAsia="zh-CN"/>
        </w:rPr>
        <w:t>nent threat</w:t>
      </w:r>
      <w:r w:rsidRPr="00537F1A">
        <w:rPr>
          <w:rStyle w:val="Emphasis"/>
          <w:lang w:eastAsia="zh-CN"/>
        </w:rPr>
        <w:t xml:space="preserve"> to U.S. security, and even his staunchest supporters may wonder why he is wasting time and money going after Iran or Venezuela at a moment </w:t>
      </w:r>
      <w:r w:rsidRPr="000F22F5">
        <w:rPr>
          <w:rStyle w:val="Emphasis"/>
          <w:highlight w:val="cyan"/>
          <w:lang w:eastAsia="zh-CN"/>
        </w:rPr>
        <w:t>when</w:t>
      </w:r>
      <w:r w:rsidRPr="00537F1A">
        <w:rPr>
          <w:rStyle w:val="Emphasis"/>
          <w:lang w:eastAsia="zh-CN"/>
        </w:rPr>
        <w:t xml:space="preserve"> thousands of </w:t>
      </w:r>
      <w:r w:rsidRPr="000F22F5">
        <w:rPr>
          <w:rStyle w:val="Emphasis"/>
          <w:highlight w:val="cyan"/>
          <w:lang w:eastAsia="zh-CN"/>
        </w:rPr>
        <w:t>Americans are dying preventable deaths at hom</w:t>
      </w:r>
      <w:r w:rsidRPr="000F22F5">
        <w:rPr>
          <w:rFonts w:asciiTheme="minorHAnsi" w:eastAsia="Times New Roman" w:hAnsiTheme="minorHAnsi" w:cstheme="minorHAnsi"/>
          <w:highlight w:val="cyan"/>
          <w:u w:val="single"/>
          <w:lang w:eastAsia="zh-CN"/>
        </w:rPr>
        <w:t>e</w:t>
      </w:r>
      <w:r w:rsidRPr="00537F1A">
        <w:rPr>
          <w:rFonts w:asciiTheme="minorHAnsi" w:eastAsia="Times New Roman" w:hAnsiTheme="minorHAnsi" w:cstheme="minorHAnsi"/>
          <w:sz w:val="16"/>
          <w:lang w:eastAsia="zh-CN"/>
        </w:rPr>
        <w:t xml:space="preserve">. </w:t>
      </w:r>
      <w:r w:rsidRPr="00537F1A">
        <w:rPr>
          <w:rFonts w:asciiTheme="minorHAnsi" w:eastAsia="Times New Roman" w:hAnsiTheme="minorHAnsi" w:cstheme="minorHAnsi"/>
          <w:u w:val="single"/>
          <w:lang w:eastAsia="zh-CN"/>
        </w:rPr>
        <w:t>Even a successful military action won’t put Americans back to work, create the sort of testing-and-tracing regime that competent governments around the world have been able to implement already, or hasten the development of a vaccine. The same logic is likely to guide the decisions of other world leaders too</w:t>
      </w:r>
      <w:r w:rsidRPr="00537F1A">
        <w:rPr>
          <w:rFonts w:asciiTheme="minorHAnsi" w:eastAsia="Times New Roman" w:hAnsiTheme="minorHAnsi" w:cstheme="minorHAnsi"/>
          <w:sz w:val="16"/>
          <w:lang w:eastAsia="zh-CN"/>
        </w:rPr>
        <w:t xml:space="preserve">. </w:t>
      </w:r>
      <w:r w:rsidRPr="00537F1A">
        <w:rPr>
          <w:rFonts w:asciiTheme="minorHAnsi" w:eastAsia="Times New Roman" w:hAnsiTheme="minorHAnsi" w:cstheme="minorHAnsi"/>
          <w:u w:val="single"/>
          <w:lang w:eastAsia="zh-CN"/>
        </w:rPr>
        <w:t>Another familiar folk theory is “military Keynesianism.” War generates a lot of economic demand, and it can sometimes lift depressed economies out of the doldrums and back toward prosperity and full employment. The obvious case in point here is World War II, which did help the U.S economy finally escape the quicksand of the Great Depression.</w:t>
      </w:r>
      <w:r w:rsidRPr="00537F1A">
        <w:rPr>
          <w:rFonts w:asciiTheme="minorHAnsi" w:eastAsia="Times New Roman" w:hAnsiTheme="minorHAnsi" w:cstheme="minorHAnsi"/>
          <w:sz w:val="16"/>
          <w:lang w:eastAsia="zh-CN"/>
        </w:rPr>
        <w:t xml:space="preserve">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 I </w:t>
      </w:r>
      <w:r w:rsidRPr="00537F1A">
        <w:rPr>
          <w:rFonts w:asciiTheme="minorHAnsi" w:eastAsia="Times New Roman" w:hAnsiTheme="minorHAnsi" w:cstheme="minorHAnsi"/>
          <w:u w:val="single"/>
          <w:lang w:eastAsia="zh-CN"/>
        </w:rPr>
        <w:t xml:space="preserve">doubt it. </w:t>
      </w:r>
      <w:r w:rsidRPr="000F22F5">
        <w:rPr>
          <w:rStyle w:val="Emphasis"/>
          <w:highlight w:val="cyan"/>
          <w:lang w:eastAsia="zh-CN"/>
        </w:rPr>
        <w:t>It takes</w:t>
      </w:r>
      <w:r w:rsidRPr="00537F1A">
        <w:rPr>
          <w:rStyle w:val="Emphasis"/>
          <w:lang w:eastAsia="zh-CN"/>
        </w:rPr>
        <w:t xml:space="preserve"> a really </w:t>
      </w:r>
      <w:r w:rsidRPr="000F22F5">
        <w:rPr>
          <w:rStyle w:val="Emphasis"/>
          <w:highlight w:val="cyan"/>
          <w:lang w:eastAsia="zh-CN"/>
        </w:rPr>
        <w:t>big war to</w:t>
      </w:r>
      <w:r w:rsidRPr="00537F1A">
        <w:rPr>
          <w:rStyle w:val="Emphasis"/>
          <w:lang w:eastAsia="zh-CN"/>
        </w:rPr>
        <w:t xml:space="preserve"> </w:t>
      </w:r>
      <w:r w:rsidRPr="000F22F5">
        <w:rPr>
          <w:rStyle w:val="Emphasis"/>
          <w:highlight w:val="cyan"/>
          <w:lang w:eastAsia="zh-CN"/>
        </w:rPr>
        <w:t>generate</w:t>
      </w:r>
      <w:r w:rsidRPr="00537F1A">
        <w:rPr>
          <w:rStyle w:val="Emphasis"/>
          <w:lang w:eastAsia="zh-CN"/>
        </w:rPr>
        <w:t xml:space="preserve"> a significant </w:t>
      </w:r>
      <w:r w:rsidRPr="000F22F5">
        <w:rPr>
          <w:rStyle w:val="Emphasis"/>
          <w:highlight w:val="cyan"/>
          <w:lang w:eastAsia="zh-CN"/>
        </w:rPr>
        <w:t>stimulus</w:t>
      </w:r>
      <w:r w:rsidRPr="00537F1A">
        <w:rPr>
          <w:rStyle w:val="Emphasis"/>
          <w:lang w:eastAsia="zh-CN"/>
        </w:rPr>
        <w:t xml:space="preserve">, and </w:t>
      </w:r>
      <w:r w:rsidRPr="000F22F5">
        <w:rPr>
          <w:rStyle w:val="Emphasis"/>
          <w:highlight w:val="cyan"/>
          <w:lang w:eastAsia="zh-CN"/>
        </w:rPr>
        <w:t>it is hard to imagine</w:t>
      </w:r>
      <w:r w:rsidRPr="00537F1A">
        <w:rPr>
          <w:rStyle w:val="Emphasis"/>
          <w:lang w:eastAsia="zh-CN"/>
        </w:rPr>
        <w:t xml:space="preserve"> any country launching a </w:t>
      </w:r>
      <w:r w:rsidRPr="000F22F5">
        <w:rPr>
          <w:rStyle w:val="Emphasis"/>
          <w:highlight w:val="cyan"/>
          <w:lang w:eastAsia="zh-CN"/>
        </w:rPr>
        <w:t>large-scale war</w:t>
      </w:r>
      <w:r w:rsidRPr="00537F1A">
        <w:rPr>
          <w:rStyle w:val="Emphasis"/>
          <w:lang w:eastAsia="zh-CN"/>
        </w:rPr>
        <w:t>—with all its attendant risks—</w:t>
      </w:r>
      <w:r w:rsidRPr="000F22F5">
        <w:rPr>
          <w:rStyle w:val="Emphasis"/>
          <w:highlight w:val="cyan"/>
          <w:lang w:eastAsia="zh-CN"/>
        </w:rPr>
        <w:t>at a moment when debt levels are</w:t>
      </w:r>
      <w:r w:rsidRPr="00537F1A">
        <w:rPr>
          <w:rStyle w:val="Emphasis"/>
          <w:lang w:eastAsia="zh-CN"/>
        </w:rPr>
        <w:t xml:space="preserve"> already </w:t>
      </w:r>
      <w:r w:rsidRPr="000F22F5">
        <w:rPr>
          <w:rStyle w:val="Emphasis"/>
          <w:highlight w:val="cyan"/>
          <w:lang w:eastAsia="zh-CN"/>
        </w:rPr>
        <w:t>soaring</w:t>
      </w:r>
      <w:r w:rsidRPr="00537F1A">
        <w:rPr>
          <w:rStyle w:val="Emphasis"/>
          <w:lang w:eastAsia="zh-CN"/>
        </w:rPr>
        <w:t xml:space="preserve">. More importantly, there are lots of </w:t>
      </w:r>
      <w:r w:rsidRPr="000F22F5">
        <w:rPr>
          <w:rStyle w:val="Emphasis"/>
          <w:highlight w:val="cyan"/>
          <w:lang w:eastAsia="zh-CN"/>
        </w:rPr>
        <w:t>easier</w:t>
      </w:r>
      <w:r w:rsidRPr="00537F1A">
        <w:rPr>
          <w:rStyle w:val="Emphasis"/>
          <w:lang w:eastAsia="zh-CN"/>
        </w:rPr>
        <w:t xml:space="preserve"> and more direct </w:t>
      </w:r>
      <w:r w:rsidRPr="000F22F5">
        <w:rPr>
          <w:rStyle w:val="Emphasis"/>
          <w:highlight w:val="cyan"/>
          <w:lang w:eastAsia="zh-CN"/>
        </w:rPr>
        <w:t>ways to stimulate the economy</w:t>
      </w:r>
      <w:r w:rsidRPr="00537F1A">
        <w:rPr>
          <w:rStyle w:val="Emphasis"/>
          <w:lang w:eastAsia="zh-CN"/>
        </w:rPr>
        <w:t>—</w:t>
      </w:r>
      <w:r w:rsidRPr="000F22F5">
        <w:rPr>
          <w:rStyle w:val="Emphasis"/>
          <w:highlight w:val="cyan"/>
          <w:lang w:eastAsia="zh-CN"/>
        </w:rPr>
        <w:t>infrastructure spending, unemployment insurance</w:t>
      </w:r>
      <w:r w:rsidRPr="00537F1A">
        <w:rPr>
          <w:rStyle w:val="Emphasis"/>
          <w:lang w:eastAsia="zh-CN"/>
        </w:rPr>
        <w:t>, even “helicopter payments”—and launching a war has to be one of the least efficient methods available</w:t>
      </w:r>
      <w:r w:rsidRPr="00537F1A">
        <w:rPr>
          <w:rFonts w:asciiTheme="minorHAnsi" w:eastAsia="Times New Roman" w:hAnsiTheme="minorHAnsi" w:cstheme="minorHAnsi"/>
          <w:sz w:val="16"/>
          <w:lang w:eastAsia="zh-CN"/>
        </w:rPr>
        <w:t xml:space="preserve">. The threat of war usually spooks investors too, which any politician with their eye on the stock market would be loath to do. Economic downturns can encourage war in some special circumstances, especially when a war would enable a country facing severe hardships to capture something of immediate and significant value. Saddam Hussein’s decision to seize Kuwait in 1990 </w:t>
      </w:r>
      <w:hyperlink r:id="rId311" w:history="1">
        <w:r w:rsidRPr="00537F1A">
          <w:rPr>
            <w:rFonts w:asciiTheme="minorHAnsi" w:eastAsia="Times New Roman" w:hAnsiTheme="minorHAnsi" w:cstheme="minorHAnsi"/>
            <w:sz w:val="16"/>
            <w:lang w:eastAsia="zh-CN"/>
          </w:rPr>
          <w:t>fits this model perfectly</w:t>
        </w:r>
      </w:hyperlink>
      <w:r w:rsidRPr="00537F1A">
        <w:rPr>
          <w:rFonts w:asciiTheme="minorHAnsi" w:eastAsia="Times New Roman" w:hAnsiTheme="minorHAnsi" w:cstheme="minorHAnsi"/>
          <w:sz w:val="16"/>
          <w:lang w:eastAsia="zh-CN"/>
        </w:rPr>
        <w:t xml:space="preserve">: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 </w:t>
      </w:r>
      <w:r w:rsidRPr="00537F1A">
        <w:rPr>
          <w:rFonts w:asciiTheme="minorHAnsi" w:eastAsia="Times New Roman" w:hAnsiTheme="minorHAnsi" w:cstheme="minorHAnsi"/>
          <w:u w:val="single"/>
          <w:lang w:eastAsia="zh-CN"/>
        </w:rPr>
        <w:t xml:space="preserve">Yet I cannot think of any country in similar circumstances today. </w:t>
      </w:r>
      <w:r w:rsidRPr="00537F1A">
        <w:rPr>
          <w:rStyle w:val="Emphasis"/>
          <w:lang w:eastAsia="zh-CN"/>
        </w:rPr>
        <w:t xml:space="preserve">Now is hardly the time for </w:t>
      </w:r>
      <w:r w:rsidRPr="000F22F5">
        <w:rPr>
          <w:rStyle w:val="Emphasis"/>
          <w:highlight w:val="cyan"/>
          <w:lang w:eastAsia="zh-CN"/>
        </w:rPr>
        <w:t>Russia to try</w:t>
      </w:r>
      <w:r w:rsidRPr="00537F1A">
        <w:rPr>
          <w:rStyle w:val="Emphasis"/>
          <w:lang w:eastAsia="zh-CN"/>
        </w:rPr>
        <w:t xml:space="preserve"> to grab more of </w:t>
      </w:r>
      <w:r w:rsidRPr="000F22F5">
        <w:rPr>
          <w:rStyle w:val="Emphasis"/>
          <w:highlight w:val="cyan"/>
          <w:lang w:eastAsia="zh-CN"/>
        </w:rPr>
        <w:t>Ukraine</w:t>
      </w:r>
      <w:r w:rsidRPr="00537F1A">
        <w:rPr>
          <w:rStyle w:val="Emphasis"/>
          <w:lang w:eastAsia="zh-CN"/>
        </w:rPr>
        <w:t>—if it even wanted to—</w:t>
      </w:r>
      <w:r w:rsidRPr="000F22F5">
        <w:rPr>
          <w:rStyle w:val="Emphasis"/>
          <w:highlight w:val="cyan"/>
          <w:lang w:eastAsia="zh-CN"/>
        </w:rPr>
        <w:t>or</w:t>
      </w:r>
      <w:r w:rsidRPr="00537F1A">
        <w:rPr>
          <w:rStyle w:val="Emphasis"/>
          <w:lang w:eastAsia="zh-CN"/>
        </w:rPr>
        <w:t xml:space="preserve"> for </w:t>
      </w:r>
      <w:r w:rsidRPr="000F22F5">
        <w:rPr>
          <w:rStyle w:val="Emphasis"/>
          <w:highlight w:val="cyan"/>
          <w:lang w:eastAsia="zh-CN"/>
        </w:rPr>
        <w:t>China to</w:t>
      </w:r>
      <w:r w:rsidRPr="00537F1A">
        <w:rPr>
          <w:rStyle w:val="Emphasis"/>
          <w:lang w:eastAsia="zh-CN"/>
        </w:rPr>
        <w:t xml:space="preserve"> make a </w:t>
      </w:r>
      <w:r w:rsidRPr="000F22F5">
        <w:rPr>
          <w:rStyle w:val="Emphasis"/>
          <w:highlight w:val="cyan"/>
          <w:lang w:eastAsia="zh-CN"/>
        </w:rPr>
        <w:t>play for Taiwan</w:t>
      </w:r>
      <w:r w:rsidRPr="00537F1A">
        <w:rPr>
          <w:rStyle w:val="Emphasis"/>
          <w:lang w:eastAsia="zh-CN"/>
        </w:rPr>
        <w:t xml:space="preserve">, because the </w:t>
      </w:r>
      <w:r w:rsidRPr="000F22F5">
        <w:rPr>
          <w:rStyle w:val="Emphasis"/>
          <w:highlight w:val="cyan"/>
          <w:lang w:eastAsia="zh-CN"/>
        </w:rPr>
        <w:t>costs</w:t>
      </w:r>
      <w:r w:rsidRPr="00537F1A">
        <w:rPr>
          <w:rStyle w:val="Emphasis"/>
          <w:lang w:eastAsia="zh-CN"/>
        </w:rPr>
        <w:t xml:space="preserve"> of doing so </w:t>
      </w:r>
      <w:r w:rsidRPr="000F22F5">
        <w:rPr>
          <w:rStyle w:val="Emphasis"/>
          <w:highlight w:val="cyan"/>
          <w:lang w:eastAsia="zh-CN"/>
        </w:rPr>
        <w:t>would</w:t>
      </w:r>
      <w:r w:rsidRPr="00537F1A">
        <w:rPr>
          <w:rStyle w:val="Emphasis"/>
          <w:lang w:eastAsia="zh-CN"/>
        </w:rPr>
        <w:t xml:space="preserve"> clearly </w:t>
      </w:r>
      <w:r w:rsidRPr="000F22F5">
        <w:rPr>
          <w:rStyle w:val="Emphasis"/>
          <w:highlight w:val="cyan"/>
          <w:lang w:eastAsia="zh-CN"/>
        </w:rPr>
        <w:t>outweigh</w:t>
      </w:r>
      <w:r w:rsidRPr="00537F1A">
        <w:rPr>
          <w:rStyle w:val="Emphasis"/>
          <w:lang w:eastAsia="zh-CN"/>
        </w:rPr>
        <w:t xml:space="preserve"> the economic </w:t>
      </w:r>
      <w:r w:rsidRPr="000F22F5">
        <w:rPr>
          <w:rStyle w:val="Emphasis"/>
          <w:highlight w:val="cyan"/>
          <w:lang w:eastAsia="zh-CN"/>
        </w:rPr>
        <w:t>benefits</w:t>
      </w:r>
      <w:r w:rsidRPr="00537F1A">
        <w:rPr>
          <w:rFonts w:asciiTheme="minorHAnsi" w:eastAsia="Times New Roman" w:hAnsiTheme="minorHAnsi" w:cstheme="minorHAnsi"/>
          <w:u w:val="single"/>
          <w:lang w:eastAsia="zh-CN"/>
        </w:rPr>
        <w:t xml:space="preserve">. Even conquering an oil-rich country—the sort of greedy acquisitiveness that </w:t>
      </w:r>
      <w:hyperlink r:id="rId312" w:history="1">
        <w:r w:rsidRPr="00537F1A">
          <w:rPr>
            <w:rFonts w:asciiTheme="minorHAnsi" w:eastAsia="Times New Roman" w:hAnsiTheme="minorHAnsi" w:cstheme="minorHAnsi"/>
            <w:u w:val="single"/>
            <w:lang w:eastAsia="zh-CN"/>
          </w:rPr>
          <w:t>Trump occasionally hints at</w:t>
        </w:r>
      </w:hyperlink>
      <w:r w:rsidRPr="00537F1A">
        <w:rPr>
          <w:rFonts w:asciiTheme="minorHAnsi" w:eastAsia="Times New Roman" w:hAnsiTheme="minorHAnsi" w:cstheme="minorHAnsi"/>
          <w:u w:val="single"/>
          <w:lang w:eastAsia="zh-CN"/>
        </w:rPr>
        <w:t>—doesn’t look attractive when there’s a vast glut on the market</w:t>
      </w:r>
      <w:r w:rsidRPr="00537F1A">
        <w:rPr>
          <w:rFonts w:asciiTheme="minorHAnsi" w:eastAsia="Times New Roman" w:hAnsiTheme="minorHAnsi" w:cstheme="minorHAnsi"/>
          <w:sz w:val="16"/>
          <w:lang w:eastAsia="zh-CN"/>
        </w:rPr>
        <w:t>. I might be worried if some weak and defenseless country somehow came to possess the entire global stock of a successful coronavirus vaccine, but that scenario is not even remotely possible.</w:t>
      </w:r>
      <w:r w:rsidRPr="00537F1A">
        <w:rPr>
          <w:rFonts w:asciiTheme="minorHAnsi" w:hAnsiTheme="minorHAnsi" w:cstheme="minorHAnsi"/>
          <w:sz w:val="16"/>
        </w:rPr>
        <w:t xml:space="preserve"> </w:t>
      </w:r>
    </w:p>
    <w:p w14:paraId="4AF360F9" w14:textId="77777777" w:rsidR="004161A9" w:rsidRDefault="004161A9" w:rsidP="004161A9"/>
    <w:p w14:paraId="75DC014D" w14:textId="7498659B" w:rsidR="004161A9" w:rsidRPr="001D6620" w:rsidRDefault="00034921" w:rsidP="004161A9">
      <w:pPr>
        <w:pStyle w:val="Heading3"/>
      </w:pPr>
      <w:r>
        <w:t xml:space="preserve">2AC---AT: </w:t>
      </w:r>
      <w:r w:rsidR="004161A9">
        <w:t xml:space="preserve">Labor </w:t>
      </w:r>
      <w:r>
        <w:t>Movements</w:t>
      </w:r>
    </w:p>
    <w:p w14:paraId="142AE6CE" w14:textId="77777777" w:rsidR="004161A9" w:rsidRPr="00537F1A" w:rsidRDefault="004161A9" w:rsidP="004161A9">
      <w:pPr>
        <w:pStyle w:val="Heading4"/>
      </w:pPr>
      <w:r w:rsidRPr="00537F1A">
        <w:t>Labor movements fail</w:t>
      </w:r>
    </w:p>
    <w:p w14:paraId="4CE51BD1" w14:textId="77777777" w:rsidR="004161A9" w:rsidRPr="00537F1A" w:rsidRDefault="004161A9" w:rsidP="004161A9">
      <w:r w:rsidRPr="00537F1A">
        <w:rPr>
          <w:rStyle w:val="Style13ptBold"/>
        </w:rPr>
        <w:t xml:space="preserve">Gupta et al </w:t>
      </w:r>
      <w:r w:rsidRPr="00537F1A">
        <w:t>6/6/</w:t>
      </w:r>
      <w:r w:rsidRPr="00537F1A">
        <w:rPr>
          <w:rStyle w:val="Style13ptBold"/>
        </w:rPr>
        <w:t>19</w:t>
      </w:r>
      <w:r w:rsidRPr="00537F1A">
        <w:t xml:space="preserve"> (SARITA GUPTA, STEPHEN LERNER, JOSEPH A. MCCARTIN “Why the Labor Movement Has Failed – And How to Fix It” Boston Review http://bostonreview.net/forum/sarita-gupta-stephen-lerner-joseph-mccartin-why-labor-movement-has-failed%E2%80%94and-how-fix-it)</w:t>
      </w:r>
    </w:p>
    <w:p w14:paraId="0C68F67F" w14:textId="77777777" w:rsidR="004161A9" w:rsidRPr="00537F1A" w:rsidRDefault="004161A9" w:rsidP="004161A9">
      <w:pPr>
        <w:rPr>
          <w:sz w:val="16"/>
          <w:szCs w:val="16"/>
        </w:rPr>
      </w:pPr>
      <w:r w:rsidRPr="00537F1A">
        <w:rPr>
          <w:rStyle w:val="StyleUnderline"/>
        </w:rPr>
        <w:t xml:space="preserve">The arc of the economic universe has </w:t>
      </w:r>
      <w:r w:rsidRPr="00537F1A">
        <w:rPr>
          <w:rStyle w:val="Emphasis"/>
        </w:rPr>
        <w:t>bent badly toward injustice</w:t>
      </w:r>
      <w:r w:rsidRPr="00537F1A">
        <w:rPr>
          <w:sz w:val="16"/>
          <w:szCs w:val="16"/>
        </w:rPr>
        <w:t>.</w:t>
      </w:r>
    </w:p>
    <w:p w14:paraId="31C52A3F" w14:textId="77777777" w:rsidR="004161A9" w:rsidRPr="00537F1A" w:rsidRDefault="004161A9" w:rsidP="004161A9">
      <w:pPr>
        <w:rPr>
          <w:rStyle w:val="StyleUnderline"/>
        </w:rPr>
      </w:pPr>
      <w:r w:rsidRPr="00537F1A">
        <w:rPr>
          <w:rStyle w:val="StyleUnderline"/>
        </w:rPr>
        <w:t xml:space="preserve">But over the last four decades, we have witnessed </w:t>
      </w:r>
      <w:r w:rsidRPr="00537F1A">
        <w:rPr>
          <w:rStyle w:val="Emphasis"/>
        </w:rPr>
        <w:t>the near total destruction</w:t>
      </w:r>
      <w:r w:rsidRPr="00537F1A">
        <w:rPr>
          <w:rStyle w:val="StyleUnderline"/>
        </w:rPr>
        <w:t xml:space="preserve"> of this promise of worker empowerment</w:t>
      </w:r>
      <w:r w:rsidRPr="00537F1A">
        <w:rPr>
          <w:sz w:val="16"/>
          <w:szCs w:val="16"/>
        </w:rPr>
        <w:t xml:space="preserve">. Beginning with Reagan, the U.S. economy was reorganized wholesale. Having failed to build up political leverage to ensure that private economic power remained accountable to the common good, workers saw private interests progressively shred the limited social bargain of the postwar years. </w:t>
      </w:r>
      <w:r w:rsidRPr="00A96CDE">
        <w:rPr>
          <w:rStyle w:val="Emphasis"/>
          <w:highlight w:val="cyan"/>
        </w:rPr>
        <w:t>Union membership</w:t>
      </w:r>
      <w:r w:rsidRPr="00537F1A">
        <w:rPr>
          <w:rStyle w:val="Emphasis"/>
        </w:rPr>
        <w:t xml:space="preserve"> has </w:t>
      </w:r>
      <w:r w:rsidRPr="00A96CDE">
        <w:rPr>
          <w:rStyle w:val="Emphasis"/>
          <w:highlight w:val="cyan"/>
        </w:rPr>
        <w:t>plummeted</w:t>
      </w:r>
      <w:r w:rsidRPr="00537F1A">
        <w:rPr>
          <w:rStyle w:val="StyleUnderline"/>
        </w:rPr>
        <w:t xml:space="preserve"> to 10.5 percent overall and only 6.4 percent in the private sector. Even </w:t>
      </w:r>
      <w:r w:rsidRPr="00A96CDE">
        <w:rPr>
          <w:rStyle w:val="StyleUnderline"/>
          <w:highlight w:val="cyan"/>
        </w:rPr>
        <w:t xml:space="preserve">more telling is the </w:t>
      </w:r>
      <w:r w:rsidRPr="00A96CDE">
        <w:rPr>
          <w:rStyle w:val="Emphasis"/>
          <w:highlight w:val="cyan"/>
        </w:rPr>
        <w:t>near disappearance of strikes</w:t>
      </w:r>
      <w:r w:rsidRPr="00537F1A">
        <w:rPr>
          <w:rStyle w:val="Emphasis"/>
        </w:rPr>
        <w:t xml:space="preserve">. </w:t>
      </w:r>
      <w:r w:rsidRPr="00537F1A">
        <w:rPr>
          <w:rStyle w:val="StyleUnderline"/>
        </w:rPr>
        <w:t xml:space="preserve">In the 1970s there were, on average, about 289 annual work stoppages involving at least 1,000 workers. As </w:t>
      </w:r>
      <w:r w:rsidRPr="00A96CDE">
        <w:rPr>
          <w:rStyle w:val="Emphasis"/>
          <w:highlight w:val="cyan"/>
        </w:rPr>
        <w:t>bargaining power shifted decisively to employers</w:t>
      </w:r>
      <w:r w:rsidRPr="00537F1A">
        <w:rPr>
          <w:rStyle w:val="StyleUnderline"/>
        </w:rPr>
        <w:t>, that average has plunged, reaching only 13 per year over the last decade.</w:t>
      </w:r>
    </w:p>
    <w:p w14:paraId="73F290FE" w14:textId="77777777" w:rsidR="004161A9" w:rsidRDefault="004161A9" w:rsidP="004161A9">
      <w:pPr>
        <w:rPr>
          <w:sz w:val="16"/>
          <w:szCs w:val="16"/>
        </w:rPr>
      </w:pPr>
      <w:r w:rsidRPr="00537F1A">
        <w:rPr>
          <w:rStyle w:val="StyleUnderline"/>
        </w:rPr>
        <w:t xml:space="preserve">The result today is a </w:t>
      </w:r>
      <w:r w:rsidRPr="00537F1A">
        <w:rPr>
          <w:rStyle w:val="Emphasis"/>
        </w:rPr>
        <w:t>staggeringly unjust global economy</w:t>
      </w:r>
      <w:r w:rsidRPr="00537F1A">
        <w:rPr>
          <w:rStyle w:val="StyleUnderline"/>
        </w:rPr>
        <w:t xml:space="preserve"> in which just eight men own as much wealth as half the world’s population</w:t>
      </w:r>
      <w:r w:rsidRPr="00537F1A">
        <w:rPr>
          <w:sz w:val="16"/>
          <w:szCs w:val="16"/>
        </w:rPr>
        <w:t xml:space="preserve">. We now face a perverse concentration of wealth among the </w:t>
      </w:r>
      <w:proofErr w:type="spellStart"/>
      <w:r w:rsidRPr="00537F1A">
        <w:rPr>
          <w:sz w:val="16"/>
          <w:szCs w:val="16"/>
        </w:rPr>
        <w:t>super rich</w:t>
      </w:r>
      <w:proofErr w:type="spellEnd"/>
      <w:r w:rsidRPr="00537F1A">
        <w:rPr>
          <w:sz w:val="16"/>
          <w:szCs w:val="16"/>
        </w:rPr>
        <w:t xml:space="preserve">, pervasive financialization of the economy, an upsurge of low-wage and precarious work, and the heightened power of monopolistic tech firms. </w:t>
      </w:r>
      <w:r w:rsidRPr="00537F1A">
        <w:rPr>
          <w:rStyle w:val="StyleUnderline"/>
        </w:rPr>
        <w:t xml:space="preserve">These </w:t>
      </w:r>
      <w:r w:rsidRPr="00A96CDE">
        <w:rPr>
          <w:rStyle w:val="StyleUnderline"/>
          <w:highlight w:val="cyan"/>
        </w:rPr>
        <w:t>transformations have</w:t>
      </w:r>
      <w:r w:rsidRPr="00537F1A">
        <w:rPr>
          <w:rStyle w:val="StyleUnderline"/>
        </w:rPr>
        <w:t xml:space="preserve"> relentlessly </w:t>
      </w:r>
      <w:r w:rsidRPr="00A96CDE">
        <w:rPr>
          <w:rStyle w:val="StyleUnderline"/>
          <w:highlight w:val="cyan"/>
        </w:rPr>
        <w:t>undercut worker</w:t>
      </w:r>
      <w:r w:rsidRPr="00537F1A">
        <w:rPr>
          <w:rStyle w:val="StyleUnderline"/>
        </w:rPr>
        <w:t xml:space="preserve"> bargaining </w:t>
      </w:r>
      <w:r w:rsidRPr="00A96CDE">
        <w:rPr>
          <w:rStyle w:val="StyleUnderline"/>
          <w:highlight w:val="cyan"/>
        </w:rPr>
        <w:t>power, triggered</w:t>
      </w:r>
      <w:r w:rsidRPr="00537F1A">
        <w:rPr>
          <w:rStyle w:val="StyleUnderline"/>
        </w:rPr>
        <w:t xml:space="preserve"> an explosive rise in </w:t>
      </w:r>
      <w:r w:rsidRPr="00A96CDE">
        <w:rPr>
          <w:rStyle w:val="StyleUnderline"/>
          <w:highlight w:val="cyan"/>
        </w:rPr>
        <w:t>inequality, and</w:t>
      </w:r>
      <w:r w:rsidRPr="00537F1A">
        <w:rPr>
          <w:rStyle w:val="StyleUnderline"/>
        </w:rPr>
        <w:t xml:space="preserve"> continue to </w:t>
      </w:r>
      <w:r w:rsidRPr="00A96CDE">
        <w:rPr>
          <w:rStyle w:val="StyleUnderline"/>
          <w:highlight w:val="cyan"/>
        </w:rPr>
        <w:t>undermine</w:t>
      </w:r>
      <w:r w:rsidRPr="00537F1A">
        <w:rPr>
          <w:rStyle w:val="StyleUnderline"/>
        </w:rPr>
        <w:t xml:space="preserve"> what remains of </w:t>
      </w:r>
      <w:r w:rsidRPr="00A96CDE">
        <w:rPr>
          <w:rStyle w:val="StyleUnderline"/>
          <w:highlight w:val="cyan"/>
        </w:rPr>
        <w:t>democratic governance.</w:t>
      </w:r>
      <w:r w:rsidRPr="00537F1A">
        <w:rPr>
          <w:sz w:val="16"/>
          <w:szCs w:val="16"/>
        </w:rPr>
        <w:t xml:space="preserve"> And even as they tighten their grip, the architects of inequality seek to control the alternatives we envision for our future. In recent years they have promoted fevered “Future of Work” scenarios that imagine the disappearance of jobs before sweeping waves of automation and artificial intelligence, hyping visions of the future of work that place capital’s needs at the center.</w:t>
      </w:r>
    </w:p>
    <w:p w14:paraId="3BB165DF" w14:textId="77777777" w:rsidR="004161A9" w:rsidRDefault="004161A9" w:rsidP="004161A9"/>
    <w:p w14:paraId="1F9DF0C2" w14:textId="77777777" w:rsidR="004161A9" w:rsidRPr="00537F1A" w:rsidRDefault="004161A9" w:rsidP="004161A9">
      <w:pPr>
        <w:pStyle w:val="Heading4"/>
      </w:pPr>
      <w:r w:rsidRPr="00537F1A">
        <w:t xml:space="preserve">Alt causes </w:t>
      </w:r>
      <w:r>
        <w:t xml:space="preserve">to labor movements </w:t>
      </w:r>
      <w:r w:rsidRPr="00537F1A">
        <w:t>– political opposition, lack of support, and cultural barriers</w:t>
      </w:r>
    </w:p>
    <w:p w14:paraId="092A06AA" w14:textId="77777777" w:rsidR="004161A9" w:rsidRPr="00537F1A" w:rsidRDefault="004161A9" w:rsidP="004161A9">
      <w:r w:rsidRPr="00537F1A">
        <w:t xml:space="preserve">Dwyer </w:t>
      </w:r>
      <w:r w:rsidRPr="00537F1A">
        <w:rPr>
          <w:rStyle w:val="Style13ptBold"/>
        </w:rPr>
        <w:t>Gunn,</w:t>
      </w:r>
      <w:r w:rsidRPr="00537F1A">
        <w:t xml:space="preserve"> 4-24-</w:t>
      </w:r>
      <w:r w:rsidRPr="00537F1A">
        <w:rPr>
          <w:rStyle w:val="Style13ptBold"/>
        </w:rPr>
        <w:t>2018,</w:t>
      </w:r>
      <w:r w:rsidRPr="00537F1A">
        <w:t xml:space="preserve"> "What Caused the Decline of Unions in America?," Pacific Standard, </w:t>
      </w:r>
      <w:hyperlink r:id="rId313" w:history="1">
        <w:r w:rsidRPr="00537F1A">
          <w:rPr>
            <w:rStyle w:val="Hyperlink"/>
          </w:rPr>
          <w:t>https://psmag.com/economics/what-caused-the-decline-of-unions-in-america</w:t>
        </w:r>
      </w:hyperlink>
    </w:p>
    <w:p w14:paraId="2C4E6679" w14:textId="77777777" w:rsidR="004161A9" w:rsidRDefault="004161A9" w:rsidP="004161A9">
      <w:pPr>
        <w:rPr>
          <w:rStyle w:val="StyleUnderline"/>
        </w:rPr>
      </w:pPr>
      <w:r w:rsidRPr="00537F1A">
        <w:rPr>
          <w:rStyle w:val="StyleUnderline"/>
        </w:rPr>
        <w:t xml:space="preserve">These failures highlight another difference between European and American unions. In many of the Western </w:t>
      </w:r>
      <w:r w:rsidRPr="00B364BC">
        <w:rPr>
          <w:rStyle w:val="StyleUnderline"/>
          <w:highlight w:val="cyan"/>
        </w:rPr>
        <w:t>European</w:t>
      </w:r>
      <w:r w:rsidRPr="00537F1A">
        <w:rPr>
          <w:rStyle w:val="StyleUnderline"/>
        </w:rPr>
        <w:t xml:space="preserve"> countries where </w:t>
      </w:r>
      <w:r w:rsidRPr="00B364BC">
        <w:rPr>
          <w:rStyle w:val="StyleUnderline"/>
          <w:highlight w:val="cyan"/>
        </w:rPr>
        <w:t>unions</w:t>
      </w:r>
      <w:r w:rsidRPr="00537F1A">
        <w:rPr>
          <w:rStyle w:val="StyleUnderline"/>
        </w:rPr>
        <w:t xml:space="preserve"> have maintained their strength,</w:t>
      </w:r>
      <w:r w:rsidRPr="00537F1A">
        <w:rPr>
          <w:sz w:val="16"/>
        </w:rPr>
        <w:t xml:space="preserve"> the </w:t>
      </w:r>
      <w:r w:rsidRPr="00537F1A">
        <w:rPr>
          <w:rStyle w:val="StyleUnderline"/>
        </w:rPr>
        <w:t xml:space="preserve">relationship between organized labor and political parties takes two forms: </w:t>
      </w:r>
      <w:r w:rsidRPr="00B364BC">
        <w:rPr>
          <w:rStyle w:val="StyleUnderline"/>
        </w:rPr>
        <w:t>unions</w:t>
      </w:r>
      <w:r w:rsidRPr="00537F1A">
        <w:rPr>
          <w:rStyle w:val="StyleUnderline"/>
        </w:rPr>
        <w:t xml:space="preserve"> either </w:t>
      </w:r>
      <w:r w:rsidRPr="00B364BC">
        <w:rPr>
          <w:rStyle w:val="StyleUnderline"/>
          <w:highlight w:val="cyan"/>
        </w:rPr>
        <w:t>enjoy broad</w:t>
      </w:r>
      <w:r w:rsidRPr="00537F1A">
        <w:rPr>
          <w:rStyle w:val="StyleUnderline"/>
        </w:rPr>
        <w:t xml:space="preserve">-based </w:t>
      </w:r>
      <w:r w:rsidRPr="00B364BC">
        <w:rPr>
          <w:rStyle w:val="StyleUnderline"/>
          <w:highlight w:val="cyan"/>
        </w:rPr>
        <w:t>support from politicians</w:t>
      </w:r>
      <w:r w:rsidRPr="00537F1A">
        <w:rPr>
          <w:rStyle w:val="StyleUnderline"/>
        </w:rPr>
        <w:t xml:space="preserve"> across the political spectrum, </w:t>
      </w:r>
      <w:r w:rsidRPr="00B364BC">
        <w:rPr>
          <w:rStyle w:val="StyleUnderline"/>
          <w:highlight w:val="cyan"/>
        </w:rPr>
        <w:t>or</w:t>
      </w:r>
      <w:r w:rsidRPr="00537F1A">
        <w:rPr>
          <w:rStyle w:val="StyleUnderline"/>
        </w:rPr>
        <w:t xml:space="preserve"> they </w:t>
      </w:r>
      <w:r w:rsidRPr="00B364BC">
        <w:rPr>
          <w:rStyle w:val="StyleUnderline"/>
          <w:highlight w:val="cyan"/>
        </w:rPr>
        <w:t>have a</w:t>
      </w:r>
      <w:r w:rsidRPr="00537F1A">
        <w:rPr>
          <w:rStyle w:val="StyleUnderline"/>
        </w:rPr>
        <w:t xml:space="preserve">n extremely </w:t>
      </w:r>
      <w:r w:rsidRPr="00B364BC">
        <w:rPr>
          <w:rStyle w:val="StyleUnderline"/>
          <w:highlight w:val="cyan"/>
        </w:rPr>
        <w:t>close relationship with one political party that</w:t>
      </w:r>
      <w:r w:rsidRPr="00B364BC">
        <w:rPr>
          <w:rStyle w:val="StyleUnderline"/>
        </w:rPr>
        <w:t xml:space="preserve"> c</w:t>
      </w:r>
      <w:r w:rsidRPr="00537F1A">
        <w:rPr>
          <w:rStyle w:val="StyleUnderline"/>
        </w:rPr>
        <w:t xml:space="preserve">onsistently </w:t>
      </w:r>
      <w:r w:rsidRPr="00B364BC">
        <w:rPr>
          <w:rStyle w:val="StyleUnderline"/>
          <w:highlight w:val="cyan"/>
        </w:rPr>
        <w:t>advances their priorities</w:t>
      </w:r>
      <w:r w:rsidRPr="00537F1A">
        <w:rPr>
          <w:sz w:val="16"/>
        </w:rPr>
        <w:t xml:space="preserve">. Consider, for example, the experience of Germany as compared to that of the U.S., where Republicans have been fiercely opposed to unions since the '70s. "In Germany, the [German Trade Union Confederation, a trade union, also known as] DGB is non-partisan, their leaders talk with [Chancellor Angela] Merkel, they are not seen as a political enemy of the conservative party," says </w:t>
      </w:r>
      <w:hyperlink r:id="rId314" w:tgtFrame="_blank" w:history="1">
        <w:r w:rsidRPr="00537F1A">
          <w:rPr>
            <w:rStyle w:val="Hyperlink"/>
            <w:sz w:val="16"/>
          </w:rPr>
          <w:t>Richard Freeman</w:t>
        </w:r>
      </w:hyperlink>
      <w:r w:rsidRPr="00537F1A">
        <w:rPr>
          <w:sz w:val="16"/>
        </w:rPr>
        <w:t>, an economics professor at Harvard University who has studied unions for decades. "</w:t>
      </w:r>
      <w:r w:rsidRPr="00537F1A">
        <w:rPr>
          <w:rStyle w:val="StyleUnderline"/>
        </w:rPr>
        <w:t xml:space="preserve">At one point, Republicans were not anti-union, but now </w:t>
      </w:r>
      <w:r w:rsidRPr="00B364BC">
        <w:rPr>
          <w:rStyle w:val="StyleUnderline"/>
          <w:highlight w:val="cyan"/>
        </w:rPr>
        <w:t>the Republican Party sees unions as</w:t>
      </w:r>
      <w:r w:rsidRPr="00537F1A">
        <w:rPr>
          <w:rStyle w:val="StyleUnderline"/>
        </w:rPr>
        <w:t xml:space="preserve"> political </w:t>
      </w:r>
      <w:r w:rsidRPr="00B364BC">
        <w:rPr>
          <w:rStyle w:val="StyleUnderline"/>
          <w:highlight w:val="cyan"/>
        </w:rPr>
        <w:t>enemies</w:t>
      </w:r>
      <w:r w:rsidRPr="00537F1A">
        <w:rPr>
          <w:rStyle w:val="StyleUnderline"/>
        </w:rPr>
        <w:t>. And that means that whenever the Republicans get in power, they do everything possible to weaken the unions</w:t>
      </w:r>
      <w:r w:rsidRPr="00537F1A">
        <w:rPr>
          <w:sz w:val="16"/>
        </w:rPr>
        <w:t xml:space="preserve">." </w:t>
      </w:r>
      <w:r w:rsidRPr="00537F1A">
        <w:rPr>
          <w:rStyle w:val="StyleUnderline"/>
        </w:rPr>
        <w:t xml:space="preserve">Nor does organized labor in the U.S. have the type of tight relationship with the Democratic Party that labor unions in other countries (e.g. Sweden) enjoy with certain political parties. </w:t>
      </w:r>
      <w:r w:rsidRPr="00B364BC">
        <w:rPr>
          <w:rStyle w:val="StyleUnderline"/>
          <w:highlight w:val="cyan"/>
        </w:rPr>
        <w:t>Democrats have</w:t>
      </w:r>
      <w:r w:rsidRPr="00537F1A">
        <w:rPr>
          <w:rStyle w:val="StyleUnderline"/>
        </w:rPr>
        <w:t xml:space="preserve">, after all, </w:t>
      </w:r>
      <w:r w:rsidRPr="00B364BC">
        <w:rPr>
          <w:rStyle w:val="StyleUnderline"/>
          <w:highlight w:val="cyan"/>
        </w:rPr>
        <w:t>proven</w:t>
      </w:r>
      <w:r w:rsidRPr="00537F1A">
        <w:rPr>
          <w:rStyle w:val="StyleUnderline"/>
        </w:rPr>
        <w:t xml:space="preserve"> themselves to be </w:t>
      </w:r>
      <w:r w:rsidRPr="00B364BC">
        <w:rPr>
          <w:rStyle w:val="StyleUnderline"/>
          <w:highlight w:val="cyan"/>
        </w:rPr>
        <w:t>unreliable</w:t>
      </w:r>
      <w:r w:rsidRPr="00537F1A">
        <w:rPr>
          <w:rStyle w:val="StyleUnderline"/>
        </w:rPr>
        <w:t xml:space="preserve"> allies. In</w:t>
      </w:r>
      <w:r w:rsidRPr="00537F1A">
        <w:rPr>
          <w:sz w:val="16"/>
        </w:rPr>
        <w:t xml:space="preserve"> the 1970s, </w:t>
      </w:r>
      <w:r w:rsidRPr="00537F1A">
        <w:rPr>
          <w:rStyle w:val="StyleUnderline"/>
        </w:rPr>
        <w:t xml:space="preserve">Democratic mayors won praise </w:t>
      </w:r>
      <w:r w:rsidRPr="00FD21C5">
        <w:rPr>
          <w:rStyle w:val="StyleUnderline"/>
          <w:highlight w:val="cyan"/>
        </w:rPr>
        <w:t>for</w:t>
      </w:r>
      <w:r w:rsidRPr="00537F1A">
        <w:rPr>
          <w:rStyle w:val="StyleUnderline"/>
        </w:rPr>
        <w:t xml:space="preserve"> </w:t>
      </w:r>
      <w:r w:rsidRPr="00FD21C5">
        <w:rPr>
          <w:rStyle w:val="StyleUnderline"/>
        </w:rPr>
        <w:t>various</w:t>
      </w:r>
      <w:r w:rsidRPr="00537F1A">
        <w:rPr>
          <w:rStyle w:val="StyleUnderline"/>
        </w:rPr>
        <w:t xml:space="preserve"> "</w:t>
      </w:r>
      <w:r w:rsidRPr="00FD21C5">
        <w:rPr>
          <w:rStyle w:val="StyleUnderline"/>
          <w:highlight w:val="cyan"/>
        </w:rPr>
        <w:t>strike-breaking" initiatives</w:t>
      </w:r>
      <w:r w:rsidRPr="00537F1A">
        <w:rPr>
          <w:rStyle w:val="StyleUnderline"/>
        </w:rPr>
        <w:t xml:space="preserve"> with respect to municipal initiatives, and the party has also supported the deregulation or privatization of previously heavily unionized industries like the sanitation, print, and telecommunications industries. "</w:t>
      </w:r>
      <w:r w:rsidRPr="00537F1A">
        <w:rPr>
          <w:sz w:val="16"/>
        </w:rPr>
        <w:t xml:space="preserve">In the U.S., there was never a durable labor party, and it does matter," </w:t>
      </w:r>
      <w:proofErr w:type="spellStart"/>
      <w:r w:rsidRPr="00537F1A">
        <w:rPr>
          <w:sz w:val="16"/>
        </w:rPr>
        <w:t>McCartin</w:t>
      </w:r>
      <w:proofErr w:type="spellEnd"/>
      <w:r w:rsidRPr="00537F1A">
        <w:rPr>
          <w:sz w:val="16"/>
        </w:rPr>
        <w:t xml:space="preserve"> says. "The Democratic Party became labor's more congenial ally, but it was never really all in. When priorities had to be set, the Democratic Party's willingness to prioritize labor was never quite there. Historically, that happened repeatedly. </w:t>
      </w:r>
      <w:r w:rsidRPr="00B364BC">
        <w:rPr>
          <w:rStyle w:val="StyleUnderline"/>
          <w:highlight w:val="cyan"/>
        </w:rPr>
        <w:t>That made it hard for unions to advance a public policy agenda</w:t>
      </w:r>
      <w:r w:rsidRPr="00537F1A">
        <w:rPr>
          <w:sz w:val="16"/>
        </w:rPr>
        <w:t xml:space="preserve">." But as much as all of these factors explain some of the precipitous decline of unions in this country, many of the experts I interviewed for this article also pointed to </w:t>
      </w:r>
      <w:r w:rsidRPr="00537F1A">
        <w:rPr>
          <w:rStyle w:val="StyleUnderline"/>
        </w:rPr>
        <w:t xml:space="preserve">something bone-deep in the American psyche, dating all the way back to the country's founding, that has simply made the country less fertile ground for labor unions. </w:t>
      </w:r>
      <w:r w:rsidRPr="00537F1A">
        <w:rPr>
          <w:sz w:val="16"/>
        </w:rPr>
        <w:t xml:space="preserve">Even </w:t>
      </w:r>
      <w:r w:rsidRPr="00537F1A">
        <w:rPr>
          <w:rStyle w:val="StyleUnderline"/>
        </w:rPr>
        <w:t xml:space="preserve">simple geography played a role in shaping a different kind of corporate culture in America. America is simply much bigger than many European countries, which employers worried made it harder to construct the kind of stable, mutually beneficial relationships between labor and capital that are common elsewhere. "The market was big, and the </w:t>
      </w:r>
      <w:r w:rsidRPr="00FD21C5">
        <w:rPr>
          <w:rStyle w:val="StyleUnderline"/>
          <w:highlight w:val="cyan"/>
        </w:rPr>
        <w:t>competitive forces</w:t>
      </w:r>
      <w:r w:rsidRPr="00537F1A">
        <w:rPr>
          <w:rStyle w:val="StyleUnderline"/>
        </w:rPr>
        <w:t xml:space="preserve"> were stronger here than anywhere else—that </w:t>
      </w:r>
      <w:r w:rsidRPr="00FD21C5">
        <w:rPr>
          <w:rStyle w:val="StyleUnderline"/>
          <w:highlight w:val="cyan"/>
        </w:rPr>
        <w:t>shaped business culture</w:t>
      </w:r>
      <w:r w:rsidRPr="00537F1A">
        <w:rPr>
          <w:rStyle w:val="StyleUnderline"/>
        </w:rPr>
        <w:t>,"</w:t>
      </w:r>
      <w:r w:rsidRPr="00537F1A">
        <w:rPr>
          <w:sz w:val="16"/>
        </w:rPr>
        <w:t xml:space="preserve"> </w:t>
      </w:r>
      <w:proofErr w:type="spellStart"/>
      <w:r w:rsidRPr="00537F1A">
        <w:rPr>
          <w:sz w:val="16"/>
        </w:rPr>
        <w:t>McCartin</w:t>
      </w:r>
      <w:proofErr w:type="spellEnd"/>
      <w:r w:rsidRPr="00537F1A">
        <w:rPr>
          <w:sz w:val="16"/>
        </w:rPr>
        <w:t xml:space="preserve"> says. Against this backdrop of a vast country filled with "Wild West" markets untethered from a national bureaucracy, </w:t>
      </w:r>
      <w:r w:rsidRPr="00537F1A">
        <w:rPr>
          <w:rStyle w:val="StyleUnderline"/>
        </w:rPr>
        <w:t xml:space="preserve">business in America also evolved in an environment in which the government was never seen as a partner, as it is in many European countries. </w:t>
      </w:r>
      <w:hyperlink r:id="rId315" w:tgtFrame="_blank" w:history="1">
        <w:r w:rsidRPr="00537F1A">
          <w:rPr>
            <w:rStyle w:val="StyleUnderline"/>
          </w:rPr>
          <w:t>Janice Fine</w:t>
        </w:r>
      </w:hyperlink>
      <w:r w:rsidRPr="00537F1A">
        <w:rPr>
          <w:rStyle w:val="StyleUnderline"/>
        </w:rPr>
        <w:t>, a professor at Rutgers who studies unions and alternative labor organizations, points out that, in Europe, the government played a valuable role in the early development of some industries and infrastructure, a history that lessened corporate hostility to regulation, such as those protecting workers' rights. "</w:t>
      </w:r>
      <w:r w:rsidRPr="00FD21C5">
        <w:rPr>
          <w:rStyle w:val="StyleUnderline"/>
          <w:highlight w:val="cyan"/>
        </w:rPr>
        <w:t>In</w:t>
      </w:r>
      <w:r w:rsidRPr="00537F1A">
        <w:rPr>
          <w:rStyle w:val="StyleUnderline"/>
        </w:rPr>
        <w:t xml:space="preserve"> a lot of those </w:t>
      </w:r>
      <w:r w:rsidRPr="00FD21C5">
        <w:rPr>
          <w:rStyle w:val="StyleUnderline"/>
          <w:highlight w:val="cyan"/>
        </w:rPr>
        <w:t>countries, there isn't the same hostility to regulation because there's the sense that the state is a partner</w:t>
      </w:r>
      <w:r w:rsidRPr="00537F1A">
        <w:rPr>
          <w:sz w:val="16"/>
        </w:rPr>
        <w:t xml:space="preserve">," Fine says. "But here, for a long time, business just was kind of free to do its own thing, and so </w:t>
      </w:r>
      <w:r w:rsidRPr="00537F1A">
        <w:rPr>
          <w:rStyle w:val="StyleUnderline"/>
        </w:rPr>
        <w:t>it views regulation, when it does come, as holding it back."</w:t>
      </w:r>
    </w:p>
    <w:p w14:paraId="56BE0B12" w14:textId="77777777" w:rsidR="004161A9" w:rsidRDefault="004161A9" w:rsidP="004161A9"/>
    <w:p w14:paraId="53BB8695" w14:textId="77777777" w:rsidR="004161A9" w:rsidRDefault="004161A9" w:rsidP="004161A9">
      <w:pPr>
        <w:pStyle w:val="Heading4"/>
      </w:pPr>
      <w:r>
        <w:t>No way they solve inequality – coronavirus exacerbates econ inequality through mass unemployment of low paying jobs</w:t>
      </w:r>
    </w:p>
    <w:p w14:paraId="5C26E230" w14:textId="77777777" w:rsidR="004161A9" w:rsidRDefault="004161A9" w:rsidP="004161A9"/>
    <w:p w14:paraId="5AC02008" w14:textId="77777777" w:rsidR="004161A9" w:rsidRDefault="004161A9" w:rsidP="004161A9">
      <w:pPr>
        <w:pStyle w:val="Heading4"/>
      </w:pPr>
      <w:r>
        <w:t xml:space="preserve">Income inequality decreasing </w:t>
      </w:r>
    </w:p>
    <w:p w14:paraId="1799AF85" w14:textId="77777777" w:rsidR="004161A9" w:rsidRPr="002E2DF5" w:rsidRDefault="004161A9" w:rsidP="004161A9">
      <w:r w:rsidRPr="002E2DF5">
        <w:t xml:space="preserve">By: Gary </w:t>
      </w:r>
      <w:proofErr w:type="spellStart"/>
      <w:r w:rsidRPr="002E2DF5">
        <w:rPr>
          <w:rStyle w:val="Style13ptBold"/>
        </w:rPr>
        <w:t>Burtless</w:t>
      </w:r>
      <w:proofErr w:type="spellEnd"/>
      <w:r w:rsidRPr="002E2DF5">
        <w:t xml:space="preserve"> Senior Fellow, Economic Studies </w:t>
      </w:r>
      <w:proofErr w:type="gramStart"/>
      <w:r w:rsidRPr="002E2DF5">
        <w:t>The</w:t>
      </w:r>
      <w:proofErr w:type="gramEnd"/>
      <w:r w:rsidRPr="002E2DF5">
        <w:t xml:space="preserve"> John C. and Nancy D. Whitehead Chair, Brookings. Opinion | January 6, </w:t>
      </w:r>
      <w:r w:rsidRPr="002E2DF5">
        <w:rPr>
          <w:rStyle w:val="Style13ptBold"/>
        </w:rPr>
        <w:t>2014</w:t>
      </w:r>
      <w:r w:rsidRPr="002E2DF5">
        <w:t xml:space="preserve"> “Income Growth and Income Inequality: The Facts May Surprise You” http://www.brookings.edu/research/opinions/2014/01/06-income-gains-and-inequality-burtless</w:t>
      </w:r>
    </w:p>
    <w:p w14:paraId="7DEF4845" w14:textId="77777777" w:rsidR="004161A9" w:rsidRDefault="004161A9" w:rsidP="004161A9">
      <w:r w:rsidRPr="002E2DF5">
        <w:rPr>
          <w:rStyle w:val="StyleUnderline"/>
        </w:rPr>
        <w:t>Some crucial findings of the new study may come as a surprise, especially to people who believe incomes of the poor and middle class have stagnated</w:t>
      </w:r>
      <w:r w:rsidRPr="002E2DF5">
        <w:t xml:space="preserve"> since the turn of the century while incomes at the top have soared. </w:t>
      </w:r>
      <w:r w:rsidRPr="002E2DF5">
        <w:rPr>
          <w:rStyle w:val="StyleUnderline"/>
        </w:rPr>
        <w:t xml:space="preserve">The CBO’s latest numbers show </w:t>
      </w:r>
      <w:r w:rsidRPr="002E2DF5">
        <w:rPr>
          <w:rStyle w:val="Emphasis"/>
        </w:rPr>
        <w:t>the opposite is true</w:t>
      </w:r>
      <w:r w:rsidRPr="002E2DF5">
        <w:rPr>
          <w:rStyle w:val="StyleUnderline"/>
        </w:rPr>
        <w:t xml:space="preserve">. Since 2000 pre-tax and after-tax </w:t>
      </w:r>
      <w:r w:rsidRPr="00FD21C5">
        <w:rPr>
          <w:rStyle w:val="StyleUnderline"/>
          <w:highlight w:val="cyan"/>
        </w:rPr>
        <w:t>incomes have improved among Americans in the bottom 90%</w:t>
      </w:r>
      <w:r w:rsidRPr="002E2DF5">
        <w:rPr>
          <w:rStyle w:val="StyleUnderline"/>
        </w:rPr>
        <w:t xml:space="preserve"> of the income distribution. Among Americans in the top 1% of the distribution, real incomes </w:t>
      </w:r>
      <w:r w:rsidRPr="002E2DF5">
        <w:rPr>
          <w:rStyle w:val="Emphasis"/>
        </w:rPr>
        <w:t>sank</w:t>
      </w:r>
      <w:r w:rsidRPr="002E2DF5">
        <w:t xml:space="preserve"> (see Chart 1).</w:t>
      </w:r>
      <w:r w:rsidRPr="002E2DF5">
        <w:rPr>
          <w:sz w:val="12"/>
        </w:rPr>
        <w:t xml:space="preserve">¶ </w:t>
      </w:r>
      <w:r w:rsidRPr="002E2DF5">
        <w:t xml:space="preserve">To be sure, the pre- and post-tax incomes of the top 1% improved in 2010 compared with 2009 while incomes in the bottom 90% of households remained essentially flat. Thus, almost all the net income gains in 2010 went to people at the very top. 2010 was the first year of the current recovery, and a disproportionate share of income gain in the early recovery was concentrated on the well-to-do. Income reports published by the IRS suggest this trend continued in 2011 and 2012, when the most affluent taxpayers continued to enjoy big income gains. The flip side is that </w:t>
      </w:r>
      <w:r w:rsidRPr="002E2DF5">
        <w:rPr>
          <w:rStyle w:val="StyleUnderline"/>
        </w:rPr>
        <w:t xml:space="preserve">Americans at </w:t>
      </w:r>
      <w:r w:rsidRPr="00FD21C5">
        <w:rPr>
          <w:rStyle w:val="StyleUnderline"/>
          <w:highlight w:val="cyan"/>
        </w:rPr>
        <w:t>the top of the distribution</w:t>
      </w:r>
      <w:r w:rsidRPr="002E2DF5">
        <w:rPr>
          <w:rStyle w:val="StyleUnderline"/>
        </w:rPr>
        <w:t xml:space="preserve"> also </w:t>
      </w:r>
      <w:r w:rsidRPr="00FD21C5">
        <w:rPr>
          <w:rStyle w:val="StyleUnderline"/>
          <w:highlight w:val="cyan"/>
        </w:rPr>
        <w:t>saw</w:t>
      </w:r>
      <w:r w:rsidRPr="002E2DF5">
        <w:rPr>
          <w:rStyle w:val="StyleUnderline"/>
        </w:rPr>
        <w:t xml:space="preserve"> the </w:t>
      </w:r>
      <w:r w:rsidRPr="00FD21C5">
        <w:rPr>
          <w:rStyle w:val="StyleUnderline"/>
          <w:highlight w:val="cyan"/>
        </w:rPr>
        <w:t>big</w:t>
      </w:r>
      <w:r w:rsidRPr="002E2DF5">
        <w:rPr>
          <w:rStyle w:val="StyleUnderline"/>
        </w:rPr>
        <w:t xml:space="preserve">gest percentage </w:t>
      </w:r>
      <w:r w:rsidRPr="00FD21C5">
        <w:rPr>
          <w:rStyle w:val="StyleUnderline"/>
          <w:highlight w:val="cyan"/>
        </w:rPr>
        <w:t>losses in their incomes</w:t>
      </w:r>
      <w:r w:rsidRPr="002E2DF5">
        <w:rPr>
          <w:rStyle w:val="StyleUnderline"/>
        </w:rPr>
        <w:t xml:space="preserve"> during the Great Recession</w:t>
      </w:r>
      <w:r w:rsidRPr="002E2DF5">
        <w:t xml:space="preserve">. CBO’s new numbers show that households in the top income percentile saw their before- and after-tax incomes shrink more than one-third between 2007 and 2009. Middle-income Americans experienced pre-tax income losses of 4.5% and after-tax income losses of just 1.4%. In the bottom one-fifth of U.S. households, after-tax incomes actually edged up during the </w:t>
      </w:r>
      <w:proofErr w:type="gramStart"/>
      <w:r w:rsidRPr="002E2DF5">
        <w:t>recession.</w:t>
      </w:r>
      <w:r w:rsidRPr="002E2DF5">
        <w:rPr>
          <w:sz w:val="12"/>
        </w:rPr>
        <w:t>¶</w:t>
      </w:r>
      <w:proofErr w:type="gramEnd"/>
      <w:r w:rsidRPr="002E2DF5">
        <w:rPr>
          <w:sz w:val="12"/>
        </w:rPr>
        <w:t xml:space="preserve"> </w:t>
      </w:r>
      <w:r w:rsidRPr="002E2DF5">
        <w:t>The market incomes of Americans up and down the income distribution were badly hurt by the Great Recession. (Market income consists of wages and other labor compensation, business income of the self-employed</w:t>
      </w:r>
      <w:r>
        <w:t>, interest, dividends, capital gains, rent payments to individuals, and private pension payments.) Many households are a long way from recovering the market income losses they suffered in the recession. As it happens, households at the top of the income distribution are among families in this situation. Even accounting for the robust pre-tax gains they enjoyed in 2010-2012, IRS data suggest the top 1% of households had lower pre-tax incomes in 2012 than they did in 2007… or in 2000.</w:t>
      </w:r>
      <w:r w:rsidRPr="00BF4D63">
        <w:rPr>
          <w:sz w:val="12"/>
        </w:rPr>
        <w:t xml:space="preserve">¶ </w:t>
      </w:r>
      <w:r w:rsidRPr="00FD21C5">
        <w:rPr>
          <w:rStyle w:val="StyleUnderline"/>
          <w:highlight w:val="cyan"/>
        </w:rPr>
        <w:t>The tax system and government transfers shelter</w:t>
      </w:r>
      <w:r w:rsidRPr="00F806D3">
        <w:rPr>
          <w:rStyle w:val="StyleUnderline"/>
        </w:rPr>
        <w:t xml:space="preserve"> American </w:t>
      </w:r>
      <w:r w:rsidRPr="00FD21C5">
        <w:rPr>
          <w:rStyle w:val="StyleUnderline"/>
          <w:highlight w:val="cyan"/>
        </w:rPr>
        <w:t>households from</w:t>
      </w:r>
      <w:r w:rsidRPr="00F806D3">
        <w:rPr>
          <w:rStyle w:val="StyleUnderline"/>
        </w:rPr>
        <w:t xml:space="preserve"> part of the </w:t>
      </w:r>
      <w:r w:rsidRPr="00FD21C5">
        <w:rPr>
          <w:rStyle w:val="StyleUnderline"/>
          <w:highlight w:val="cyan"/>
        </w:rPr>
        <w:t>market income losses</w:t>
      </w:r>
      <w:r w:rsidRPr="00F806D3">
        <w:rPr>
          <w:rStyle w:val="StyleUnderline"/>
        </w:rPr>
        <w:t xml:space="preserve"> they suffer in a recession.</w:t>
      </w:r>
      <w:r>
        <w:t xml:space="preserve"> Unemployment benefits replace some of the wages lost as a result of a layoff. Social Security, Medicaid, and Medicare replace part of the compensation lost by older and disabled workers when they are forced to leave the work force in a weak job market. The progressive income tax reduces households’ tax liabilities more than proportionately when Americans experience a drop in their wages or business income. The stimulus measures adopted in the Great Recession boosted the income protection provided by the government. In percentage terms, government protection against recession-fueled income losses was much more effective in 2008-2010 for low- and moderate-income families than it was for those in the top 1%.</w:t>
      </w:r>
    </w:p>
    <w:p w14:paraId="5FB47FCB" w14:textId="77777777" w:rsidR="004161A9" w:rsidRDefault="004161A9" w:rsidP="004161A9"/>
    <w:p w14:paraId="2A976AFC" w14:textId="77777777" w:rsidR="004161A9" w:rsidRDefault="004161A9" w:rsidP="004161A9"/>
    <w:p w14:paraId="0DF01007" w14:textId="3E178D5E" w:rsidR="004161A9" w:rsidRDefault="00034921" w:rsidP="004161A9">
      <w:pPr>
        <w:pStyle w:val="Heading3"/>
      </w:pPr>
      <w:r>
        <w:t xml:space="preserve">2AC---AT: </w:t>
      </w:r>
      <w:r w:rsidR="004161A9">
        <w:t>Environment</w:t>
      </w:r>
    </w:p>
    <w:p w14:paraId="37FDFA13" w14:textId="316DD6CF" w:rsidR="00034921" w:rsidRPr="00034921" w:rsidRDefault="00034921" w:rsidP="00034921">
      <w:r>
        <w:t xml:space="preserve">(AT: </w:t>
      </w:r>
      <w:proofErr w:type="spellStart"/>
      <w:r>
        <w:t>Biod</w:t>
      </w:r>
      <w:proofErr w:type="spellEnd"/>
      <w:r>
        <w:t xml:space="preserve"> is under hiring)</w:t>
      </w:r>
    </w:p>
    <w:p w14:paraId="35124CE1" w14:textId="77777777" w:rsidR="004161A9" w:rsidRPr="00537F1A" w:rsidRDefault="004161A9" w:rsidP="004161A9">
      <w:pPr>
        <w:pStyle w:val="Heading4"/>
      </w:pPr>
      <w:r w:rsidRPr="00537F1A">
        <w:rPr>
          <w:u w:val="single"/>
        </w:rPr>
        <w:t>Internal divisions</w:t>
      </w:r>
      <w:r w:rsidRPr="00537F1A">
        <w:t xml:space="preserve"> and </w:t>
      </w:r>
      <w:r w:rsidRPr="00537F1A">
        <w:rPr>
          <w:u w:val="single"/>
        </w:rPr>
        <w:t>double standards</w:t>
      </w:r>
      <w:r w:rsidRPr="00537F1A">
        <w:t xml:space="preserve"> within the environmental movement </w:t>
      </w:r>
      <w:r w:rsidRPr="00537F1A">
        <w:rPr>
          <w:u w:val="single"/>
        </w:rPr>
        <w:t>dooms it to failure</w:t>
      </w:r>
    </w:p>
    <w:p w14:paraId="1A1C23D7" w14:textId="77777777" w:rsidR="004161A9" w:rsidRPr="00537F1A" w:rsidRDefault="004161A9" w:rsidP="004161A9">
      <w:pPr>
        <w:rPr>
          <w:sz w:val="16"/>
          <w:szCs w:val="16"/>
        </w:rPr>
      </w:pPr>
      <w:proofErr w:type="spellStart"/>
      <w:r w:rsidRPr="00537F1A">
        <w:rPr>
          <w:rStyle w:val="Style13ptBold"/>
        </w:rPr>
        <w:t>Piha</w:t>
      </w:r>
      <w:proofErr w:type="spellEnd"/>
      <w:r w:rsidRPr="00537F1A">
        <w:rPr>
          <w:rStyle w:val="Style13ptBold"/>
        </w:rPr>
        <w:t xml:space="preserve"> 2012</w:t>
      </w:r>
      <w:r w:rsidRPr="00537F1A">
        <w:rPr>
          <w:sz w:val="16"/>
          <w:szCs w:val="16"/>
        </w:rPr>
        <w:t xml:space="preserve"> (Otava </w:t>
      </w:r>
      <w:proofErr w:type="spellStart"/>
      <w:r w:rsidRPr="00537F1A">
        <w:rPr>
          <w:sz w:val="16"/>
          <w:szCs w:val="16"/>
        </w:rPr>
        <w:t>Piha</w:t>
      </w:r>
      <w:proofErr w:type="spellEnd"/>
      <w:r w:rsidRPr="00537F1A">
        <w:rPr>
          <w:sz w:val="16"/>
          <w:szCs w:val="16"/>
        </w:rPr>
        <w:t>, dissertation as part of a degree in Geography at the University of Cambridge. 'Friend to Nature': Environmental Attitudes within the Scout Movement, http://www.eftresearchforum.com/resources/Piha.pdf, JB)</w:t>
      </w:r>
    </w:p>
    <w:p w14:paraId="4497A940" w14:textId="77777777" w:rsidR="004161A9" w:rsidRPr="00DB48FA" w:rsidRDefault="004161A9" w:rsidP="004161A9">
      <w:pPr>
        <w:rPr>
          <w:sz w:val="16"/>
        </w:rPr>
      </w:pPr>
      <w:r w:rsidRPr="00537F1A">
        <w:rPr>
          <w:u w:val="single"/>
        </w:rPr>
        <w:t xml:space="preserve">It is common to see environmentalism as a unified movement, where </w:t>
      </w:r>
      <w:r w:rsidRPr="004466D1">
        <w:rPr>
          <w:highlight w:val="cyan"/>
          <w:u w:val="single"/>
        </w:rPr>
        <w:t>internal divisions</w:t>
      </w:r>
      <w:r w:rsidRPr="00537F1A">
        <w:rPr>
          <w:sz w:val="16"/>
        </w:rPr>
        <w:t xml:space="preserve"> about methods of action and theories of causation </w:t>
      </w:r>
      <w:r w:rsidRPr="004466D1">
        <w:rPr>
          <w:highlight w:val="cyan"/>
          <w:u w:val="single"/>
        </w:rPr>
        <w:t>are set aside</w:t>
      </w:r>
      <w:r w:rsidRPr="00537F1A">
        <w:rPr>
          <w:u w:val="single"/>
        </w:rPr>
        <w:t xml:space="preserve"> in the desire </w:t>
      </w:r>
      <w:r w:rsidRPr="004466D1">
        <w:rPr>
          <w:highlight w:val="cyan"/>
          <w:u w:val="single"/>
        </w:rPr>
        <w:t xml:space="preserve">to halt </w:t>
      </w:r>
      <w:r w:rsidRPr="004466D1">
        <w:rPr>
          <w:u w:val="single"/>
        </w:rPr>
        <w:t>the</w:t>
      </w:r>
      <w:r w:rsidRPr="00537F1A">
        <w:rPr>
          <w:u w:val="single"/>
        </w:rPr>
        <w:t xml:space="preserve"> relentless, multiform </w:t>
      </w:r>
      <w:r w:rsidRPr="004466D1">
        <w:rPr>
          <w:highlight w:val="cyan"/>
          <w:u w:val="single"/>
        </w:rPr>
        <w:t>destruction of the environment</w:t>
      </w:r>
      <w:r w:rsidRPr="00537F1A">
        <w:rPr>
          <w:u w:val="single"/>
        </w:rPr>
        <w:t xml:space="preserve"> </w:t>
      </w:r>
      <w:r w:rsidRPr="00537F1A">
        <w:rPr>
          <w:sz w:val="16"/>
        </w:rPr>
        <w:t xml:space="preserve">(Castells, 2004). Unfortunately, </w:t>
      </w:r>
      <w:r w:rsidRPr="00537F1A">
        <w:rPr>
          <w:u w:val="single"/>
        </w:rPr>
        <w:t>treating the environmental movement as unified is misguided</w:t>
      </w:r>
      <w:r w:rsidRPr="00537F1A">
        <w:rPr>
          <w:sz w:val="16"/>
        </w:rPr>
        <w:t xml:space="preserve">. Castells (2004) presents a classification of the perceived identities, adversaries and goals of environmental movements. Thus </w:t>
      </w:r>
      <w:r w:rsidRPr="00537F1A">
        <w:rPr>
          <w:u w:val="single"/>
        </w:rPr>
        <w:t>the identity of the '</w:t>
      </w:r>
      <w:proofErr w:type="spellStart"/>
      <w:r w:rsidRPr="00537F1A">
        <w:rPr>
          <w:u w:val="single"/>
        </w:rPr>
        <w:t>Defence</w:t>
      </w:r>
      <w:proofErr w:type="spellEnd"/>
      <w:r w:rsidRPr="00537F1A">
        <w:rPr>
          <w:u w:val="single"/>
        </w:rPr>
        <w:t xml:space="preserve"> of own space'</w:t>
      </w:r>
      <w:r w:rsidRPr="00537F1A">
        <w:rPr>
          <w:sz w:val="16"/>
        </w:rPr>
        <w:t xml:space="preserve"> or NIMBY category </w:t>
      </w:r>
      <w:r w:rsidRPr="00537F1A">
        <w:rPr>
          <w:u w:val="single"/>
        </w:rPr>
        <w:t>is 'the local community' – radically different from, for example, Greenpeace, whose identity is that of international ecowarriors</w:t>
      </w:r>
      <w:r w:rsidRPr="00537F1A">
        <w:rPr>
          <w:sz w:val="16"/>
        </w:rPr>
        <w:t xml:space="preserve">, out to save the world, fighting global structures of power through established political channels and non-violent activism. Crudely speaking, </w:t>
      </w:r>
      <w:r w:rsidRPr="00537F1A">
        <w:rPr>
          <w:u w:val="single"/>
        </w:rPr>
        <w:t xml:space="preserve">those defending their own space (often for reasons of health or amenity, rather than climate or biodiversity) will not engage with wider, intangible environmental issues, unlike </w:t>
      </w:r>
      <w:r w:rsidRPr="004466D1">
        <w:rPr>
          <w:highlight w:val="cyan"/>
          <w:u w:val="single"/>
        </w:rPr>
        <w:t>Greenpeace activists</w:t>
      </w:r>
      <w:r w:rsidRPr="00537F1A">
        <w:rPr>
          <w:u w:val="single"/>
        </w:rPr>
        <w:t xml:space="preserve"> who may </w:t>
      </w:r>
      <w:r w:rsidRPr="004466D1">
        <w:rPr>
          <w:highlight w:val="cyan"/>
          <w:u w:val="single"/>
        </w:rPr>
        <w:t>fail to engage with</w:t>
      </w:r>
      <w:r w:rsidRPr="00537F1A">
        <w:rPr>
          <w:u w:val="single"/>
        </w:rPr>
        <w:t xml:space="preserve"> </w:t>
      </w:r>
      <w:r w:rsidRPr="004466D1">
        <w:rPr>
          <w:highlight w:val="cyan"/>
          <w:u w:val="single"/>
        </w:rPr>
        <w:t>problems they see as local</w:t>
      </w:r>
      <w:r w:rsidRPr="00537F1A">
        <w:rPr>
          <w:u w:val="single"/>
        </w:rPr>
        <w:t xml:space="preserve"> and therefore less important.</w:t>
      </w:r>
      <w:r w:rsidRPr="00537F1A">
        <w:rPr>
          <w:sz w:val="16"/>
        </w:rPr>
        <w:t xml:space="preserve"> Similarly, </w:t>
      </w:r>
      <w:proofErr w:type="spellStart"/>
      <w:r w:rsidRPr="00537F1A">
        <w:rPr>
          <w:sz w:val="16"/>
        </w:rPr>
        <w:t>Yearley</w:t>
      </w:r>
      <w:proofErr w:type="spellEnd"/>
      <w:r w:rsidRPr="00537F1A">
        <w:rPr>
          <w:sz w:val="16"/>
        </w:rPr>
        <w:t xml:space="preserve"> (1996) examines how the </w:t>
      </w:r>
      <w:proofErr w:type="spellStart"/>
      <w:r w:rsidRPr="00537F1A">
        <w:rPr>
          <w:u w:val="single"/>
        </w:rPr>
        <w:t>universalising</w:t>
      </w:r>
      <w:proofErr w:type="spellEnd"/>
      <w:r w:rsidRPr="00537F1A">
        <w:rPr>
          <w:u w:val="single"/>
        </w:rPr>
        <w:t xml:space="preserve"> </w:t>
      </w:r>
      <w:r w:rsidRPr="004466D1">
        <w:rPr>
          <w:highlight w:val="cyan"/>
          <w:u w:val="single"/>
        </w:rPr>
        <w:t>discourses of environmental movements fail to formulate unifying practical solutions</w:t>
      </w:r>
      <w:r w:rsidRPr="00537F1A">
        <w:rPr>
          <w:u w:val="single"/>
        </w:rPr>
        <w:t xml:space="preserve">: an 'objective' science-based discourse reveals nothing about our values </w:t>
      </w:r>
      <w:r w:rsidRPr="004466D1">
        <w:rPr>
          <w:highlight w:val="cyan"/>
          <w:u w:val="single"/>
        </w:rPr>
        <w:t>and</w:t>
      </w:r>
      <w:r w:rsidRPr="00537F1A">
        <w:rPr>
          <w:u w:val="single"/>
        </w:rPr>
        <w:t xml:space="preserve"> therefore </w:t>
      </w:r>
      <w:r w:rsidRPr="004466D1">
        <w:rPr>
          <w:highlight w:val="cyan"/>
          <w:u w:val="single"/>
        </w:rPr>
        <w:t>cannot determine policy</w:t>
      </w:r>
      <w:r w:rsidRPr="00537F1A">
        <w:rPr>
          <w:u w:val="single"/>
        </w:rPr>
        <w:t xml:space="preserve">; ecological </w:t>
      </w:r>
      <w:proofErr w:type="spellStart"/>
      <w:r w:rsidRPr="00537F1A">
        <w:rPr>
          <w:u w:val="single"/>
        </w:rPr>
        <w:t>modernisation</w:t>
      </w:r>
      <w:proofErr w:type="spellEnd"/>
      <w:r w:rsidRPr="00537F1A">
        <w:rPr>
          <w:u w:val="single"/>
        </w:rPr>
        <w:t xml:space="preserve"> fails to differentiate between material preferences;</w:t>
      </w:r>
      <w:r w:rsidRPr="00537F1A">
        <w:rPr>
          <w:sz w:val="16"/>
        </w:rPr>
        <w:t xml:space="preserve"> and </w:t>
      </w:r>
      <w:r w:rsidRPr="00537F1A">
        <w:rPr>
          <w:u w:val="single"/>
        </w:rPr>
        <w:t xml:space="preserve">the discourse of </w:t>
      </w:r>
      <w:r w:rsidRPr="004466D1">
        <w:rPr>
          <w:highlight w:val="cyan"/>
          <w:u w:val="single"/>
        </w:rPr>
        <w:t>sustainable development cannot suggest</w:t>
      </w:r>
      <w:r w:rsidRPr="00537F1A">
        <w:rPr>
          <w:u w:val="single"/>
        </w:rPr>
        <w:t xml:space="preserve"> practical </w:t>
      </w:r>
      <w:r w:rsidRPr="004466D1">
        <w:rPr>
          <w:highlight w:val="cyan"/>
          <w:u w:val="single"/>
        </w:rPr>
        <w:t>mechanisms that</w:t>
      </w:r>
      <w:r w:rsidRPr="00537F1A">
        <w:rPr>
          <w:u w:val="single"/>
        </w:rPr>
        <w:t xml:space="preserve"> would also </w:t>
      </w:r>
      <w:r w:rsidRPr="004466D1">
        <w:rPr>
          <w:highlight w:val="cyan"/>
          <w:u w:val="single"/>
        </w:rPr>
        <w:t>ensure equality</w:t>
      </w:r>
      <w:r w:rsidRPr="00537F1A">
        <w:rPr>
          <w:sz w:val="16"/>
        </w:rPr>
        <w:t xml:space="preserve">. Despite shared goals and universal discourses, </w:t>
      </w:r>
      <w:r w:rsidRPr="00537F1A">
        <w:rPr>
          <w:u w:val="single"/>
        </w:rPr>
        <w:t>united environmental action is hindered by a profound inequality of power,</w:t>
      </w:r>
      <w:r w:rsidRPr="00537F1A">
        <w:rPr>
          <w:sz w:val="16"/>
        </w:rPr>
        <w:t xml:space="preserve"> for 11 “</w:t>
      </w:r>
      <w:r w:rsidRPr="00537F1A">
        <w:rPr>
          <w:u w:val="single"/>
        </w:rPr>
        <w:t>while pollution, resource depletion, species loss and population hazards illustrate global connections</w:t>
      </w:r>
      <w:r w:rsidRPr="00537F1A">
        <w:rPr>
          <w:sz w:val="16"/>
        </w:rPr>
        <w:t xml:space="preserve"> and seem to offer the possibility for people to embrace a global identity, </w:t>
      </w:r>
      <w:r w:rsidRPr="00537F1A">
        <w:rPr>
          <w:u w:val="single"/>
        </w:rPr>
        <w:t xml:space="preserve">these problems also indicate that </w:t>
      </w:r>
      <w:r w:rsidRPr="004466D1">
        <w:rPr>
          <w:highlight w:val="cyan"/>
          <w:u w:val="single"/>
        </w:rPr>
        <w:t xml:space="preserve">global relations are characterized by inequality </w:t>
      </w:r>
      <w:r w:rsidRPr="004466D1">
        <w:rPr>
          <w:u w:val="single"/>
        </w:rPr>
        <w:t>and</w:t>
      </w:r>
      <w:r w:rsidRPr="00537F1A">
        <w:rPr>
          <w:sz w:val="16"/>
        </w:rPr>
        <w:t xml:space="preserve"> – often – by </w:t>
      </w:r>
      <w:r w:rsidRPr="00537F1A">
        <w:rPr>
          <w:u w:val="single"/>
        </w:rPr>
        <w:t>double standards</w:t>
      </w:r>
      <w:r w:rsidRPr="00537F1A">
        <w:rPr>
          <w:sz w:val="16"/>
        </w:rPr>
        <w:t>... 'Global' hazards are not necessarily unifying” (</w:t>
      </w:r>
      <w:proofErr w:type="spellStart"/>
      <w:r w:rsidRPr="00537F1A">
        <w:rPr>
          <w:sz w:val="16"/>
        </w:rPr>
        <w:t>Yearley</w:t>
      </w:r>
      <w:proofErr w:type="spellEnd"/>
      <w:r w:rsidRPr="00537F1A">
        <w:rPr>
          <w:sz w:val="16"/>
        </w:rPr>
        <w:t xml:space="preserve">, 1996:60). </w:t>
      </w:r>
      <w:proofErr w:type="spellStart"/>
      <w:r w:rsidRPr="00537F1A">
        <w:rPr>
          <w:sz w:val="16"/>
        </w:rPr>
        <w:t>Yearley's</w:t>
      </w:r>
      <w:proofErr w:type="spellEnd"/>
      <w:r w:rsidRPr="00537F1A">
        <w:rPr>
          <w:sz w:val="16"/>
        </w:rPr>
        <w:t xml:space="preserve"> pessimism may be unnecessarily gloomy. Castells (2004:191) writes “This is not to say that a new international of good-intentioned, generous citizens has emerged. Yet. As shown in this volume, old and new cleavages of class, gender, ethnicity, religion and territoriality are at work in dividing and subdividing issues, conflicts, and projects. [But new projects of environmental justice] hint at superseding the exhausted social movements of industrial society, to resume, under historically appropriate forms, the old dialectics between domination and resistance, between realpolitik and utopia, between cynicism and hope.” </w:t>
      </w:r>
    </w:p>
    <w:p w14:paraId="0944D44B" w14:textId="77777777" w:rsidR="004161A9" w:rsidRPr="001D6620" w:rsidRDefault="004161A9" w:rsidP="004161A9"/>
    <w:p w14:paraId="30910522" w14:textId="77777777" w:rsidR="004161A9" w:rsidRDefault="004161A9" w:rsidP="004161A9">
      <w:pPr>
        <w:pStyle w:val="Heading4"/>
      </w:pPr>
      <w:r>
        <w:t>Climate change forces systems to adapt, doesn’t cause extinction</w:t>
      </w:r>
    </w:p>
    <w:p w14:paraId="467EB28E" w14:textId="77777777" w:rsidR="004161A9" w:rsidRPr="00706BA8" w:rsidRDefault="004161A9" w:rsidP="004161A9">
      <w:pPr>
        <w:shd w:val="clear" w:color="auto" w:fill="FFFFFF"/>
        <w:textAlignment w:val="baseline"/>
        <w:rPr>
          <w:rFonts w:ascii="Helvetica" w:hAnsi="Helvetica" w:cs="Helvetica"/>
          <w:color w:val="383838"/>
          <w:sz w:val="20"/>
          <w:szCs w:val="20"/>
        </w:rPr>
      </w:pPr>
      <w:r w:rsidRPr="00D40616">
        <w:rPr>
          <w:rFonts w:eastAsiaTheme="majorEastAsia" w:cstheme="majorBidi"/>
          <w:b/>
          <w:iCs/>
          <w:sz w:val="26"/>
        </w:rPr>
        <w:t>Sandberg 19.</w:t>
      </w:r>
      <w:r>
        <w:t xml:space="preserve"> [Anders Sandberg is a James Martin research fellow at Oxford University. </w:t>
      </w:r>
      <w:r>
        <w:rPr>
          <w:rFonts w:ascii="Helvetica" w:hAnsi="Helvetica" w:cs="Helvetica"/>
          <w:color w:val="383838"/>
          <w:sz w:val="20"/>
          <w:szCs w:val="20"/>
        </w:rPr>
        <w:t>“</w:t>
      </w:r>
      <w:r w:rsidRPr="00706BA8">
        <w:t>Will climate change cause humans to go extinct?</w:t>
      </w:r>
      <w:r>
        <w:t>”</w:t>
      </w:r>
      <w:r w:rsidRPr="00706BA8">
        <w:t xml:space="preserve"> </w:t>
      </w:r>
      <w:hyperlink r:id="rId316" w:history="1">
        <w:r>
          <w:rPr>
            <w:rStyle w:val="Hyperlink"/>
          </w:rPr>
          <w:t>https://theconversation.com/will-climate-change-cause-humans-to-go-extinct-117691</w:t>
        </w:r>
      </w:hyperlink>
      <w:r>
        <w:t xml:space="preserve"> 5/29/20]</w:t>
      </w:r>
    </w:p>
    <w:p w14:paraId="0594DD30" w14:textId="77777777" w:rsidR="004161A9" w:rsidRDefault="004161A9" w:rsidP="004161A9">
      <w:pPr>
        <w:rPr>
          <w:sz w:val="14"/>
        </w:rPr>
      </w:pPr>
      <w:r w:rsidRPr="00A841F5">
        <w:rPr>
          <w:b/>
          <w:bCs/>
          <w:highlight w:val="cyan"/>
          <w:u w:val="single"/>
        </w:rPr>
        <w:t>The claim</w:t>
      </w:r>
      <w:r w:rsidRPr="00032911">
        <w:rPr>
          <w:b/>
          <w:bCs/>
          <w:u w:val="single"/>
        </w:rPr>
        <w:t xml:space="preserve"> that </w:t>
      </w:r>
      <w:r w:rsidRPr="00A841F5">
        <w:rPr>
          <w:b/>
          <w:bCs/>
          <w:highlight w:val="cyan"/>
          <w:u w:val="single"/>
        </w:rPr>
        <w:t>humanity</w:t>
      </w:r>
      <w:r w:rsidRPr="00032911">
        <w:rPr>
          <w:b/>
          <w:bCs/>
          <w:u w:val="single"/>
        </w:rPr>
        <w:t xml:space="preserve"> only </w:t>
      </w:r>
      <w:r w:rsidRPr="00A841F5">
        <w:rPr>
          <w:b/>
          <w:bCs/>
          <w:highlight w:val="cyan"/>
          <w:u w:val="single"/>
        </w:rPr>
        <w:t>has</w:t>
      </w:r>
      <w:r w:rsidRPr="00032911">
        <w:rPr>
          <w:b/>
          <w:bCs/>
          <w:u w:val="single"/>
        </w:rPr>
        <w:t xml:space="preserve"> just over </w:t>
      </w:r>
      <w:r w:rsidRPr="00A841F5">
        <w:rPr>
          <w:b/>
          <w:bCs/>
          <w:highlight w:val="cyan"/>
          <w:u w:val="single"/>
        </w:rPr>
        <w:t>a decade</w:t>
      </w:r>
      <w:r w:rsidRPr="00032911">
        <w:rPr>
          <w:b/>
          <w:bCs/>
          <w:u w:val="single"/>
        </w:rPr>
        <w:t xml:space="preserve"> left due to climate change </w:t>
      </w:r>
      <w:r w:rsidRPr="00A841F5">
        <w:rPr>
          <w:b/>
          <w:bCs/>
          <w:highlight w:val="cyan"/>
          <w:u w:val="single"/>
        </w:rPr>
        <w:t>is</w:t>
      </w:r>
      <w:r w:rsidRPr="00032911">
        <w:rPr>
          <w:b/>
          <w:bCs/>
          <w:u w:val="single"/>
        </w:rPr>
        <w:t xml:space="preserve"> based on </w:t>
      </w:r>
      <w:r w:rsidRPr="00A841F5">
        <w:rPr>
          <w:b/>
          <w:bCs/>
          <w:highlight w:val="cyan"/>
          <w:u w:val="single"/>
        </w:rPr>
        <w:t>a</w:t>
      </w:r>
      <w:r w:rsidRPr="00032911">
        <w:rPr>
          <w:b/>
          <w:bCs/>
          <w:u w:val="single"/>
        </w:rPr>
        <w:t xml:space="preserve"> </w:t>
      </w:r>
      <w:r w:rsidRPr="00A841F5">
        <w:rPr>
          <w:b/>
          <w:bCs/>
          <w:highlight w:val="cyan"/>
          <w:u w:val="single"/>
        </w:rPr>
        <w:t>misunderstanding</w:t>
      </w:r>
      <w:r w:rsidRPr="00133757">
        <w:rPr>
          <w:sz w:val="14"/>
        </w:rPr>
        <w:t>. In 2018, a fairly difficult-to-read </w:t>
      </w:r>
      <w:hyperlink r:id="rId317" w:history="1">
        <w:r w:rsidRPr="00133757">
          <w:rPr>
            <w:rStyle w:val="Hyperlink"/>
            <w:sz w:val="14"/>
          </w:rPr>
          <w:t>report</w:t>
        </w:r>
      </w:hyperlink>
      <w:r w:rsidRPr="00133757">
        <w:rPr>
          <w:sz w:val="14"/>
        </w:rPr>
        <w:t> by the Intergovernmental Panel on Climate Change (IPCC) </w:t>
      </w:r>
      <w:hyperlink r:id="rId318" w:history="1">
        <w:r w:rsidRPr="00133757">
          <w:rPr>
            <w:rStyle w:val="Hyperlink"/>
            <w:sz w:val="14"/>
          </w:rPr>
          <w:t>warned that</w:t>
        </w:r>
      </w:hyperlink>
      <w:r w:rsidRPr="00133757">
        <w:rPr>
          <w:sz w:val="14"/>
        </w:rPr>
        <w:t xml:space="preserve"> humanity needs to cut its carbon dioxide (CO₂) emissions in half by 2030, to avoid global warming of 1.5°C above the levels seen before the industrial revolution. </w:t>
      </w:r>
      <w:r w:rsidRPr="00032911">
        <w:rPr>
          <w:b/>
          <w:bCs/>
          <w:u w:val="single"/>
        </w:rPr>
        <w:t>What this actually means is roughly, “</w:t>
      </w:r>
      <w:r w:rsidRPr="00A841F5">
        <w:rPr>
          <w:b/>
          <w:bCs/>
          <w:highlight w:val="cyan"/>
          <w:u w:val="single"/>
        </w:rPr>
        <w:t>We have</w:t>
      </w:r>
      <w:r w:rsidRPr="00032911">
        <w:rPr>
          <w:b/>
          <w:bCs/>
          <w:u w:val="single"/>
        </w:rPr>
        <w:t xml:space="preserve"> about </w:t>
      </w:r>
      <w:r w:rsidRPr="00A841F5">
        <w:rPr>
          <w:b/>
          <w:bCs/>
          <w:highlight w:val="cyan"/>
          <w:u w:val="single"/>
        </w:rPr>
        <w:t>12 years before fixing climate change</w:t>
      </w:r>
      <w:r w:rsidRPr="00032911">
        <w:rPr>
          <w:b/>
          <w:bCs/>
          <w:u w:val="single"/>
        </w:rPr>
        <w:t xml:space="preserve"> </w:t>
      </w:r>
      <w:r w:rsidRPr="00A841F5">
        <w:rPr>
          <w:b/>
          <w:bCs/>
          <w:highlight w:val="cyan"/>
          <w:u w:val="single"/>
        </w:rPr>
        <w:t>becomes</w:t>
      </w:r>
      <w:r w:rsidRPr="00032911">
        <w:rPr>
          <w:b/>
          <w:bCs/>
          <w:u w:val="single"/>
        </w:rPr>
        <w:t xml:space="preserve"> really expensive and </w:t>
      </w:r>
      <w:r w:rsidRPr="00A841F5">
        <w:rPr>
          <w:b/>
          <w:bCs/>
          <w:highlight w:val="cyan"/>
          <w:u w:val="single"/>
        </w:rPr>
        <w:t>tough</w:t>
      </w:r>
      <w:r w:rsidRPr="00133757">
        <w:rPr>
          <w:sz w:val="14"/>
        </w:rPr>
        <w:t xml:space="preserve">.” </w:t>
      </w:r>
      <w:r w:rsidRPr="00032911">
        <w:rPr>
          <w:u w:val="single"/>
        </w:rPr>
        <w:t xml:space="preserve">Humanity can still live in a world with climate change – it’s just </w:t>
      </w:r>
      <w:r w:rsidRPr="00A841F5">
        <w:rPr>
          <w:u w:val="single"/>
        </w:rPr>
        <w:t>going</w:t>
      </w:r>
      <w:r w:rsidRPr="00032911">
        <w:rPr>
          <w:u w:val="single"/>
        </w:rPr>
        <w:t xml:space="preserve"> to be more work, and many lives and livelihoods are likely to be threatened</w:t>
      </w:r>
      <w:r w:rsidRPr="00133757">
        <w:rPr>
          <w:sz w:val="14"/>
        </w:rPr>
        <w:t xml:space="preserve">. But it’s complicated, because this century we are facing many problems at the same time, and we are more dependent on each other than ever. Under pressure </w:t>
      </w:r>
      <w:proofErr w:type="gramStart"/>
      <w:r w:rsidRPr="00133757">
        <w:rPr>
          <w:sz w:val="14"/>
        </w:rPr>
        <w:t>To</w:t>
      </w:r>
      <w:proofErr w:type="gramEnd"/>
      <w:r w:rsidRPr="00133757">
        <w:rPr>
          <w:sz w:val="14"/>
        </w:rPr>
        <w:t xml:space="preserve"> get our food, most of us humans depend on global transport, payment and logistics systems. These, in turn, require fuel, electricity, communications and a lot of other things to work properly. </w:t>
      </w:r>
      <w:r w:rsidRPr="00706BA8">
        <w:rPr>
          <w:u w:val="single"/>
        </w:rPr>
        <w:t>All these systems are connected to each other, so if one starts crashing, the chaos may cause other systems to crash</w:t>
      </w:r>
      <w:r w:rsidRPr="00133757">
        <w:rPr>
          <w:sz w:val="14"/>
        </w:rPr>
        <w:t xml:space="preserve">, and before we know </w:t>
      </w:r>
      <w:proofErr w:type="gramStart"/>
      <w:r w:rsidRPr="00133757">
        <w:rPr>
          <w:sz w:val="14"/>
        </w:rPr>
        <w:t>it</w:t>
      </w:r>
      <w:proofErr w:type="gramEnd"/>
      <w:r w:rsidRPr="00133757">
        <w:rPr>
          <w:sz w:val="14"/>
        </w:rPr>
        <w:t xml:space="preserve"> we’ll have massive shortages and conflicts. </w:t>
      </w:r>
      <w:r w:rsidRPr="00706BA8">
        <w:rPr>
          <w:b/>
          <w:bCs/>
          <w:u w:val="single"/>
        </w:rPr>
        <w:t>It’s hard to calculate the exact risk of this happening, since it has never happened before.</w:t>
      </w:r>
      <w:r w:rsidRPr="00133757">
        <w:rPr>
          <w:sz w:val="14"/>
        </w:rPr>
        <w:t xml:space="preserve"> Until recently, the world was split into separate regions that were largely independent of each other. But we do know that climate change puts the whole world under pressure – everywhere, at the same time – making the risk of these systems collapsing more serious. For example, it’s easier for businesses to handle cybersecurity and energy supply when they don’t also have to cope with natural hazards. Likewise, it’s difficult for governments to maintain infrastructure when politicians are busy dealing with the public’s reactions to food prices, refugees and ecological crises. Building resilience </w:t>
      </w:r>
      <w:hyperlink r:id="rId319" w:history="1">
        <w:r w:rsidRPr="00A841F5">
          <w:rPr>
            <w:rStyle w:val="Hyperlink"/>
            <w:b/>
            <w:bCs/>
            <w:highlight w:val="cyan"/>
          </w:rPr>
          <w:t>Geoengineering</w:t>
        </w:r>
      </w:hyperlink>
      <w:r w:rsidRPr="00A841F5">
        <w:rPr>
          <w:b/>
          <w:bCs/>
          <w:highlight w:val="cyan"/>
          <w:u w:val="single"/>
        </w:rPr>
        <w:t> to reduce the impact of climate change</w:t>
      </w:r>
      <w:r w:rsidRPr="00706BA8">
        <w:rPr>
          <w:b/>
          <w:bCs/>
          <w:u w:val="single"/>
        </w:rPr>
        <w:t xml:space="preserve"> – for example, by reducing CO₂ levels or pumping reflective particles into the Earth’s atmosphere to deflect the sun’s rays – </w:t>
      </w:r>
      <w:hyperlink r:id="rId320" w:history="1">
        <w:r w:rsidRPr="00A841F5">
          <w:rPr>
            <w:rStyle w:val="Hyperlink"/>
            <w:b/>
            <w:bCs/>
            <w:highlight w:val="cyan"/>
          </w:rPr>
          <w:t>might work</w:t>
        </w:r>
      </w:hyperlink>
      <w:r w:rsidRPr="00A841F5">
        <w:rPr>
          <w:sz w:val="14"/>
          <w:highlight w:val="cyan"/>
        </w:rPr>
        <w:t>.</w:t>
      </w:r>
      <w:r w:rsidRPr="00133757">
        <w:rPr>
          <w:sz w:val="14"/>
        </w:rPr>
        <w:t xml:space="preserve"> But if disaster strikes and those operations stop, the effects of climate change </w:t>
      </w:r>
      <w:hyperlink r:id="rId321" w:history="1">
        <w:r w:rsidRPr="00133757">
          <w:rPr>
            <w:rStyle w:val="Hyperlink"/>
            <w:sz w:val="14"/>
          </w:rPr>
          <w:t>can return quickly</w:t>
        </w:r>
      </w:hyperlink>
      <w:r w:rsidRPr="00133757">
        <w:rPr>
          <w:sz w:val="14"/>
        </w:rPr>
        <w:t xml:space="preserve">. </w:t>
      </w:r>
      <w:r w:rsidRPr="00A841F5">
        <w:rPr>
          <w:b/>
          <w:bCs/>
          <w:highlight w:val="cyan"/>
          <w:u w:val="single"/>
        </w:rPr>
        <w:t>The reasonable thing</w:t>
      </w:r>
      <w:r w:rsidRPr="00706BA8">
        <w:rPr>
          <w:b/>
          <w:bCs/>
          <w:u w:val="single"/>
        </w:rPr>
        <w:t xml:space="preserve"> to do </w:t>
      </w:r>
      <w:r w:rsidRPr="00A841F5">
        <w:rPr>
          <w:b/>
          <w:bCs/>
          <w:highlight w:val="cyan"/>
          <w:u w:val="single"/>
        </w:rPr>
        <w:t xml:space="preserve">is </w:t>
      </w:r>
      <w:r w:rsidRPr="00A841F5">
        <w:rPr>
          <w:b/>
          <w:bCs/>
          <w:u w:val="single"/>
        </w:rPr>
        <w:t>to</w:t>
      </w:r>
      <w:r w:rsidRPr="00706BA8">
        <w:rPr>
          <w:b/>
          <w:bCs/>
          <w:u w:val="single"/>
        </w:rPr>
        <w:t xml:space="preserve"> work on </w:t>
      </w:r>
      <w:r w:rsidRPr="00A841F5">
        <w:rPr>
          <w:b/>
          <w:bCs/>
          <w:highlight w:val="cyan"/>
          <w:u w:val="single"/>
        </w:rPr>
        <w:t>making our systems more resilient</w:t>
      </w:r>
      <w:r w:rsidRPr="00706BA8">
        <w:rPr>
          <w:b/>
          <w:bCs/>
          <w:u w:val="single"/>
        </w:rPr>
        <w:t xml:space="preserve"> – and there are </w:t>
      </w:r>
      <w:hyperlink r:id="rId322" w:history="1">
        <w:r w:rsidRPr="00706BA8">
          <w:rPr>
            <w:rStyle w:val="Hyperlink"/>
            <w:b/>
            <w:bCs/>
          </w:rPr>
          <w:t>plenty of opportunities</w:t>
        </w:r>
      </w:hyperlink>
      <w:r w:rsidRPr="00706BA8">
        <w:rPr>
          <w:b/>
          <w:bCs/>
          <w:u w:val="single"/>
        </w:rPr>
        <w:t> to do this.</w:t>
      </w:r>
      <w:r w:rsidRPr="00133757">
        <w:rPr>
          <w:sz w:val="14"/>
        </w:rPr>
        <w:t xml:space="preserve"> In practice, this means more local energy production, better backup systems, work on reducing climate change, and being more willing to pay extra for safety. Disasters and </w:t>
      </w:r>
      <w:proofErr w:type="spellStart"/>
      <w:r w:rsidRPr="00133757">
        <w:rPr>
          <w:sz w:val="14"/>
        </w:rPr>
        <w:t>diseasesSo</w:t>
      </w:r>
      <w:proofErr w:type="spellEnd"/>
      <w:r w:rsidRPr="00133757">
        <w:rPr>
          <w:sz w:val="14"/>
        </w:rPr>
        <w:t xml:space="preserve"> what about the other </w:t>
      </w:r>
      <w:proofErr w:type="gramStart"/>
      <w:r w:rsidRPr="00133757">
        <w:rPr>
          <w:sz w:val="14"/>
        </w:rPr>
        <w:t>threats</w:t>
      </w:r>
      <w:proofErr w:type="gramEnd"/>
      <w:r w:rsidRPr="00133757">
        <w:rPr>
          <w:sz w:val="14"/>
        </w:rPr>
        <w:t xml:space="preserve"> humanity is facing? </w:t>
      </w:r>
      <w:r w:rsidRPr="00706BA8">
        <w:rPr>
          <w:u w:val="single"/>
        </w:rPr>
        <w:t xml:space="preserve">Though </w:t>
      </w:r>
      <w:r w:rsidRPr="00A841F5">
        <w:rPr>
          <w:highlight w:val="cyan"/>
          <w:u w:val="single"/>
        </w:rPr>
        <w:t>natural hazards</w:t>
      </w:r>
      <w:r w:rsidRPr="00706BA8">
        <w:rPr>
          <w:u w:val="single"/>
        </w:rPr>
        <w:t xml:space="preserve"> such as earthquakes, tsunamis, volcanoes and hurricanes can be disastrous, they </w:t>
      </w:r>
      <w:r w:rsidRPr="00A841F5">
        <w:rPr>
          <w:highlight w:val="cyan"/>
          <w:u w:val="single"/>
        </w:rPr>
        <w:t>pose a</w:t>
      </w:r>
      <w:r w:rsidRPr="00706BA8">
        <w:rPr>
          <w:u w:val="single"/>
        </w:rPr>
        <w:t> </w:t>
      </w:r>
      <w:hyperlink r:id="rId323" w:history="1">
        <w:r w:rsidRPr="00A841F5">
          <w:rPr>
            <w:rStyle w:val="Hyperlink"/>
            <w:highlight w:val="cyan"/>
          </w:rPr>
          <w:t>comparatively small threat</w:t>
        </w:r>
      </w:hyperlink>
      <w:r w:rsidRPr="00A841F5">
        <w:rPr>
          <w:highlight w:val="cyan"/>
          <w:u w:val="single"/>
        </w:rPr>
        <w:t> to the survival of the human race.</w:t>
      </w:r>
      <w:r w:rsidRPr="00133757">
        <w:rPr>
          <w:sz w:val="14"/>
        </w:rPr>
        <w:t xml:space="preserve"> </w:t>
      </w:r>
      <w:r w:rsidRPr="00133757">
        <w:rPr>
          <w:u w:val="single"/>
        </w:rPr>
        <w:t>Hazards big enough to cause entire species to go extinct are relatively rare</w:t>
      </w:r>
      <w:r w:rsidRPr="00133757">
        <w:rPr>
          <w:sz w:val="14"/>
        </w:rPr>
        <w:t>. The typical mammalian species survives for about a million years, so the risk is </w:t>
      </w:r>
      <w:hyperlink r:id="rId324" w:history="1">
        <w:r w:rsidRPr="00133757">
          <w:rPr>
            <w:rStyle w:val="Hyperlink"/>
            <w:sz w:val="14"/>
          </w:rPr>
          <w:t>roughly one in a million per year</w:t>
        </w:r>
      </w:hyperlink>
      <w:r w:rsidRPr="00133757">
        <w:rPr>
          <w:sz w:val="14"/>
        </w:rPr>
        <w:t>.</w:t>
      </w:r>
      <w:r>
        <w:rPr>
          <w:sz w:val="14"/>
        </w:rPr>
        <w:t xml:space="preserve"> </w:t>
      </w:r>
      <w:r w:rsidRPr="00133757">
        <w:rPr>
          <w:sz w:val="14"/>
        </w:rPr>
        <w:t xml:space="preserve">Asteroid impacts and </w:t>
      </w:r>
      <w:proofErr w:type="spellStart"/>
      <w:r w:rsidRPr="00133757">
        <w:rPr>
          <w:sz w:val="14"/>
        </w:rPr>
        <w:t>supervolcanos</w:t>
      </w:r>
      <w:proofErr w:type="spellEnd"/>
      <w:r w:rsidRPr="00133757">
        <w:rPr>
          <w:sz w:val="14"/>
        </w:rPr>
        <w:t xml:space="preserve"> do happen, but they are rare enough that we do not have to worry about them. Even so, planning for the day when </w:t>
      </w:r>
      <w:hyperlink r:id="rId325" w:history="1">
        <w:r w:rsidRPr="00133757">
          <w:rPr>
            <w:rStyle w:val="Hyperlink"/>
            <w:sz w:val="14"/>
          </w:rPr>
          <w:t>we need to deflect an asteroid</w:t>
        </w:r>
      </w:hyperlink>
      <w:r w:rsidRPr="00133757">
        <w:rPr>
          <w:sz w:val="14"/>
        </w:rPr>
        <w:t> or </w:t>
      </w:r>
      <w:hyperlink r:id="rId326" w:history="1">
        <w:r w:rsidRPr="00133757">
          <w:rPr>
            <w:rStyle w:val="Hyperlink"/>
            <w:sz w:val="14"/>
          </w:rPr>
          <w:t>make do without agriculture for a decade</w:t>
        </w:r>
      </w:hyperlink>
      <w:r w:rsidRPr="00133757">
        <w:rPr>
          <w:sz w:val="14"/>
        </w:rPr>
        <w:t> is a smart move.</w:t>
      </w:r>
    </w:p>
    <w:p w14:paraId="3AF6279F" w14:textId="77777777" w:rsidR="004161A9" w:rsidRDefault="004161A9" w:rsidP="004161A9">
      <w:pPr>
        <w:jc w:val="center"/>
      </w:pPr>
    </w:p>
    <w:p w14:paraId="105AC68C" w14:textId="0079AE3E" w:rsidR="004161A9" w:rsidRPr="00975D3C" w:rsidRDefault="00034921" w:rsidP="004161A9">
      <w:pPr>
        <w:pStyle w:val="Heading3"/>
      </w:pPr>
      <w:r>
        <w:t xml:space="preserve">2AC---AT: </w:t>
      </w:r>
      <w:r w:rsidR="004161A9">
        <w:t>Legitimacy</w:t>
      </w:r>
    </w:p>
    <w:p w14:paraId="057F9CCA" w14:textId="77777777" w:rsidR="004161A9" w:rsidRPr="00537F1A" w:rsidRDefault="004161A9" w:rsidP="004161A9">
      <w:pPr>
        <w:pStyle w:val="Heading4"/>
      </w:pPr>
      <w:r w:rsidRPr="00537F1A">
        <w:t>The US’s coronavirus response has forfeited its role as a global leader, prohibiting modeling</w:t>
      </w:r>
    </w:p>
    <w:p w14:paraId="0BAEA024" w14:textId="77777777" w:rsidR="004161A9" w:rsidRPr="00537F1A" w:rsidRDefault="004161A9" w:rsidP="004161A9">
      <w:pPr>
        <w:rPr>
          <w:sz w:val="12"/>
        </w:rPr>
      </w:pPr>
      <w:r w:rsidRPr="00537F1A">
        <w:rPr>
          <w:sz w:val="12"/>
        </w:rPr>
        <w:t xml:space="preserve">Greg </w:t>
      </w:r>
      <w:proofErr w:type="spellStart"/>
      <w:r w:rsidRPr="00537F1A">
        <w:rPr>
          <w:rStyle w:val="Style13ptBold"/>
        </w:rPr>
        <w:t>Myre</w:t>
      </w:r>
      <w:proofErr w:type="spellEnd"/>
      <w:r w:rsidRPr="00537F1A">
        <w:rPr>
          <w:sz w:val="12"/>
        </w:rPr>
        <w:t>, 4-30-20</w:t>
      </w:r>
      <w:r w:rsidRPr="00537F1A">
        <w:rPr>
          <w:rStyle w:val="Style13ptBold"/>
        </w:rPr>
        <w:t>20</w:t>
      </w:r>
      <w:r w:rsidRPr="00537F1A">
        <w:rPr>
          <w:sz w:val="12"/>
        </w:rPr>
        <w:t xml:space="preserve">, [Greg </w:t>
      </w:r>
      <w:proofErr w:type="spellStart"/>
      <w:r w:rsidRPr="00537F1A">
        <w:rPr>
          <w:sz w:val="12"/>
        </w:rPr>
        <w:t>Myre</w:t>
      </w:r>
      <w:proofErr w:type="spellEnd"/>
      <w:r w:rsidRPr="00537F1A">
        <w:rPr>
          <w:sz w:val="12"/>
        </w:rPr>
        <w:t xml:space="preserve"> is a national security correspondent with a focus on the intelligence community, a position that follows his many years as a foreign correspondent covering conflicts around the globe. He was previously the international editor for NPR.org, working closely with NPR correspondents abroad and national security reporters in Washington. He remains a frequent contributor to the NPR website on global affairs. He also worked as a senior editor at </w:t>
      </w:r>
      <w:r w:rsidRPr="00537F1A">
        <w:rPr>
          <w:b/>
          <w:iCs/>
          <w:sz w:val="12"/>
        </w:rPr>
        <w:t xml:space="preserve">Morning Edition </w:t>
      </w:r>
      <w:r w:rsidRPr="00537F1A">
        <w:rPr>
          <w:sz w:val="12"/>
        </w:rPr>
        <w:t xml:space="preserve">from 2008-2011. Before joining NPR, </w:t>
      </w:r>
      <w:proofErr w:type="spellStart"/>
      <w:r w:rsidRPr="00537F1A">
        <w:rPr>
          <w:sz w:val="12"/>
        </w:rPr>
        <w:t>Myre</w:t>
      </w:r>
      <w:proofErr w:type="spellEnd"/>
      <w:r w:rsidRPr="00537F1A">
        <w:rPr>
          <w:sz w:val="12"/>
        </w:rPr>
        <w:t xml:space="preserve"> was a foreign correspondent for 20 years with </w:t>
      </w:r>
      <w:hyperlink r:id="rId327" w:history="1">
        <w:r w:rsidRPr="00537F1A">
          <w:rPr>
            <w:b/>
            <w:iCs/>
            <w:sz w:val="12"/>
          </w:rPr>
          <w:t>The New York Times</w:t>
        </w:r>
      </w:hyperlink>
      <w:r w:rsidRPr="00537F1A">
        <w:rPr>
          <w:sz w:val="12"/>
        </w:rPr>
        <w:t xml:space="preserve"> and </w:t>
      </w:r>
      <w:r w:rsidRPr="00537F1A">
        <w:rPr>
          <w:b/>
          <w:iCs/>
          <w:sz w:val="12"/>
        </w:rPr>
        <w:t>The Associated Press.</w:t>
      </w:r>
      <w:r w:rsidRPr="00537F1A">
        <w:rPr>
          <w:sz w:val="12"/>
        </w:rPr>
        <w:t xml:space="preserve"> He was first posted to South Africa in 1987, where he witnessed </w:t>
      </w:r>
      <w:hyperlink r:id="rId328" w:history="1">
        <w:r w:rsidRPr="00537F1A">
          <w:rPr>
            <w:sz w:val="12"/>
          </w:rPr>
          <w:t>Nelson Mandela's release from prison</w:t>
        </w:r>
      </w:hyperlink>
      <w:r w:rsidRPr="00537F1A">
        <w:rPr>
          <w:sz w:val="12"/>
        </w:rPr>
        <w:t xml:space="preserve"> and reported on the final years of apartheid. He was assigned to Pakistan in 1993 and often traveled to war-torn Afghanistan. He was one of the first reporters to interview members of an obscure new group calling itself the Taliban. </w:t>
      </w:r>
      <w:proofErr w:type="spellStart"/>
      <w:r w:rsidRPr="00537F1A">
        <w:rPr>
          <w:sz w:val="12"/>
        </w:rPr>
        <w:t>Myre</w:t>
      </w:r>
      <w:proofErr w:type="spellEnd"/>
      <w:r w:rsidRPr="00537F1A">
        <w:rPr>
          <w:sz w:val="12"/>
        </w:rPr>
        <w:t xml:space="preserve"> was also posted to Cyprus and worked </w:t>
      </w:r>
      <w:hyperlink r:id="rId329" w:history="1">
        <w:r w:rsidRPr="00537F1A">
          <w:rPr>
            <w:sz w:val="12"/>
          </w:rPr>
          <w:t>throughout the Middle East,</w:t>
        </w:r>
      </w:hyperlink>
      <w:r w:rsidRPr="00537F1A">
        <w:rPr>
          <w:sz w:val="12"/>
        </w:rPr>
        <w:t xml:space="preserve"> including extended trips to Iran, Iraq, Syria, Lebanon, Turkey, and Saudi Arabia. He went to Moscow from 1996-1999, covering the early days of Vladimir Putin as Russia's leader. He was based in Jerusalem from 2000-2007, reporting on the heaviest fighting ever between Israelis and the Palestinians. In his years abroad, he traveled to more than 50 countries and reported on a dozen wars. He and his journalist wife Jennifer Griffin co-wrote a 2011 book on their time in Jerusalem, entitled, </w:t>
      </w:r>
      <w:hyperlink r:id="rId330" w:history="1">
        <w:r w:rsidRPr="00537F1A">
          <w:rPr>
            <w:b/>
            <w:iCs/>
            <w:sz w:val="12"/>
          </w:rPr>
          <w:t>This Burning Land: Lessons from the Front Lines of the Israeli-Palestinian Conflict.</w:t>
        </w:r>
      </w:hyperlink>
      <w:r w:rsidRPr="00537F1A">
        <w:rPr>
          <w:sz w:val="12"/>
        </w:rPr>
        <w:t xml:space="preserve"> </w:t>
      </w:r>
      <w:proofErr w:type="spellStart"/>
      <w:r w:rsidRPr="00537F1A">
        <w:rPr>
          <w:sz w:val="12"/>
        </w:rPr>
        <w:t>Myre</w:t>
      </w:r>
      <w:proofErr w:type="spellEnd"/>
      <w:r w:rsidRPr="00537F1A">
        <w:rPr>
          <w:sz w:val="12"/>
        </w:rPr>
        <w:t xml:space="preserve"> is a scholar at the Middle East Institute in Washington and has appeared as an analyst on CNN, PBS, BBC, </w:t>
      </w:r>
      <w:hyperlink r:id="rId331" w:history="1">
        <w:r w:rsidRPr="00537F1A">
          <w:rPr>
            <w:sz w:val="12"/>
          </w:rPr>
          <w:t>C-SPAN</w:t>
        </w:r>
      </w:hyperlink>
      <w:r w:rsidRPr="00537F1A">
        <w:rPr>
          <w:sz w:val="12"/>
        </w:rPr>
        <w:t xml:space="preserve">, Fox, </w:t>
      </w:r>
      <w:hyperlink r:id="rId332" w:history="1">
        <w:r w:rsidRPr="00537F1A">
          <w:rPr>
            <w:sz w:val="12"/>
          </w:rPr>
          <w:t>Al Jazeera</w:t>
        </w:r>
      </w:hyperlink>
      <w:r w:rsidRPr="00537F1A">
        <w:rPr>
          <w:sz w:val="12"/>
        </w:rPr>
        <w:t xml:space="preserve"> and other networks. He's a graduate of Yale University, where he played football and basketball] ]"With Trump's Coronavirus Response, U.S. Forfeits Global Leadership Role," NPR.org, </w:t>
      </w:r>
      <w:hyperlink r:id="rId333" w:history="1">
        <w:r w:rsidRPr="00537F1A">
          <w:rPr>
            <w:rStyle w:val="Hyperlink"/>
            <w:sz w:val="12"/>
          </w:rPr>
          <w:t>https://www.npr.org/2020/04/30/848179346/pandemic-fuels-debate-trumps-america-first-or-u-s-global-leadership</w:t>
        </w:r>
      </w:hyperlink>
      <w:r w:rsidRPr="00537F1A">
        <w:t>//yashas</w:t>
      </w:r>
    </w:p>
    <w:p w14:paraId="454245BE" w14:textId="77777777" w:rsidR="004161A9" w:rsidRPr="00537F1A" w:rsidRDefault="004161A9" w:rsidP="004161A9">
      <w:pPr>
        <w:rPr>
          <w:sz w:val="16"/>
        </w:rPr>
      </w:pPr>
      <w:r w:rsidRPr="00537F1A">
        <w:rPr>
          <w:sz w:val="16"/>
        </w:rPr>
        <w:t xml:space="preserve">Since the day he took office, President Trump's </w:t>
      </w:r>
      <w:r w:rsidRPr="00537F1A">
        <w:rPr>
          <w:rStyle w:val="StyleUnderline"/>
        </w:rPr>
        <w:t>"</w:t>
      </w:r>
      <w:r w:rsidRPr="0051168E">
        <w:rPr>
          <w:rStyle w:val="StyleUnderline"/>
          <w:highlight w:val="cyan"/>
        </w:rPr>
        <w:t xml:space="preserve">America First" </w:t>
      </w:r>
      <w:r w:rsidRPr="0051168E">
        <w:rPr>
          <w:rStyle w:val="Emphasis"/>
          <w:highlight w:val="cyan"/>
        </w:rPr>
        <w:t>policies have been at odds with</w:t>
      </w:r>
      <w:r w:rsidRPr="00537F1A">
        <w:rPr>
          <w:rStyle w:val="Emphasis"/>
        </w:rPr>
        <w:t xml:space="preserve"> the traditional </w:t>
      </w:r>
      <w:r w:rsidRPr="0051168E">
        <w:rPr>
          <w:rStyle w:val="Emphasis"/>
        </w:rPr>
        <w:t>U.S. global leadership</w:t>
      </w:r>
      <w:r w:rsidRPr="00537F1A">
        <w:rPr>
          <w:rStyle w:val="StyleUnderline"/>
        </w:rPr>
        <w:t xml:space="preserve"> </w:t>
      </w:r>
      <w:r w:rsidRPr="00537F1A">
        <w:rPr>
          <w:sz w:val="16"/>
        </w:rPr>
        <w:t xml:space="preserve">role that's been </w:t>
      </w:r>
      <w:r w:rsidRPr="00537F1A">
        <w:rPr>
          <w:rStyle w:val="StyleUnderline"/>
        </w:rPr>
        <w:t>in place since the end of World War II. Trump has questioned the value</w:t>
      </w:r>
      <w:r w:rsidRPr="00537F1A">
        <w:rPr>
          <w:sz w:val="16"/>
        </w:rPr>
        <w:t xml:space="preserve"> of NATO and military </w:t>
      </w:r>
      <w:r w:rsidRPr="0051168E">
        <w:rPr>
          <w:sz w:val="16"/>
          <w:highlight w:val="cyan"/>
        </w:rPr>
        <w:t>a</w:t>
      </w:r>
      <w:r w:rsidRPr="0051168E">
        <w:rPr>
          <w:rStyle w:val="StyleUnderline"/>
          <w:highlight w:val="cyan"/>
        </w:rPr>
        <w:t>lliances</w:t>
      </w:r>
      <w:r w:rsidRPr="00537F1A">
        <w:rPr>
          <w:rStyle w:val="StyleUnderline"/>
        </w:rPr>
        <w:t xml:space="preserve"> </w:t>
      </w:r>
      <w:r w:rsidRPr="00537F1A">
        <w:rPr>
          <w:sz w:val="16"/>
        </w:rPr>
        <w:t>in Asia</w:t>
      </w:r>
      <w:r w:rsidRPr="00537F1A">
        <w:rPr>
          <w:rStyle w:val="StyleUnderline"/>
        </w:rPr>
        <w:t xml:space="preserve">. He's pulled the U.S. out of </w:t>
      </w:r>
      <w:r w:rsidRPr="0051168E">
        <w:rPr>
          <w:rStyle w:val="StyleUnderline"/>
        </w:rPr>
        <w:t>the Paris Climate Accord</w:t>
      </w:r>
      <w:r w:rsidRPr="00537F1A">
        <w:rPr>
          <w:rStyle w:val="StyleUnderline"/>
        </w:rPr>
        <w:t xml:space="preserve"> and the </w:t>
      </w:r>
      <w:r w:rsidRPr="0051168E">
        <w:rPr>
          <w:rStyle w:val="StyleUnderline"/>
        </w:rPr>
        <w:t>nuclear agreement with Iran</w:t>
      </w:r>
      <w:r w:rsidRPr="00537F1A">
        <w:rPr>
          <w:sz w:val="16"/>
        </w:rPr>
        <w:t xml:space="preserve">. Many analysts say </w:t>
      </w:r>
      <w:r w:rsidRPr="0051168E">
        <w:rPr>
          <w:rStyle w:val="StyleUnderline"/>
          <w:highlight w:val="cyan"/>
        </w:rPr>
        <w:t>the most striking</w:t>
      </w:r>
      <w:r w:rsidRPr="00537F1A">
        <w:rPr>
          <w:rStyle w:val="StyleUnderline"/>
        </w:rPr>
        <w:t xml:space="preserve"> example </w:t>
      </w:r>
      <w:r w:rsidRPr="0051168E">
        <w:rPr>
          <w:rStyle w:val="StyleUnderline"/>
          <w:highlight w:val="cyan"/>
        </w:rPr>
        <w:t>has been the president's approach to</w:t>
      </w:r>
      <w:r w:rsidRPr="00537F1A">
        <w:rPr>
          <w:rStyle w:val="StyleUnderline"/>
        </w:rPr>
        <w:t xml:space="preserve"> the </w:t>
      </w:r>
      <w:r w:rsidRPr="0051168E">
        <w:rPr>
          <w:rStyle w:val="StyleUnderline"/>
          <w:highlight w:val="cyan"/>
        </w:rPr>
        <w:t>corona</w:t>
      </w:r>
      <w:r w:rsidRPr="00537F1A">
        <w:rPr>
          <w:rStyle w:val="StyleUnderline"/>
        </w:rPr>
        <w:t xml:space="preserve">virus, </w:t>
      </w:r>
      <w:r w:rsidRPr="0051168E">
        <w:rPr>
          <w:rStyle w:val="StyleUnderline"/>
          <w:highlight w:val="cyan"/>
        </w:rPr>
        <w:t>where the U.S. has</w:t>
      </w:r>
      <w:r w:rsidRPr="00537F1A">
        <w:rPr>
          <w:rStyle w:val="StyleUnderline"/>
        </w:rPr>
        <w:t xml:space="preserve"> struggled with the pandemic at home and </w:t>
      </w:r>
      <w:r w:rsidRPr="0051168E">
        <w:rPr>
          <w:rStyle w:val="StyleUnderline"/>
          <w:highlight w:val="cyan"/>
        </w:rPr>
        <w:t>offered</w:t>
      </w:r>
      <w:r w:rsidRPr="00537F1A">
        <w:rPr>
          <w:rStyle w:val="StyleUnderline"/>
        </w:rPr>
        <w:t xml:space="preserve"> little or </w:t>
      </w:r>
      <w:r w:rsidRPr="0051168E">
        <w:rPr>
          <w:rStyle w:val="StyleUnderline"/>
          <w:highlight w:val="cyan"/>
        </w:rPr>
        <w:t>no leadership abroad</w:t>
      </w:r>
      <w:r w:rsidRPr="00537F1A">
        <w:rPr>
          <w:rStyle w:val="StyleUnderline"/>
        </w:rPr>
        <w:t>.</w:t>
      </w:r>
      <w:r w:rsidRPr="00537F1A">
        <w:rPr>
          <w:sz w:val="16"/>
        </w:rPr>
        <w:t xml:space="preserve"> "I would like to think that the world's leading democracy gave an example of how well it dealt with the coronavirus pandemic, better than China," said </w:t>
      </w:r>
      <w:hyperlink r:id="rId334" w:history="1">
        <w:r w:rsidRPr="00537F1A">
          <w:rPr>
            <w:rStyle w:val="Hyperlink"/>
            <w:sz w:val="16"/>
          </w:rPr>
          <w:t>Timothy Garton Ash</w:t>
        </w:r>
      </w:hyperlink>
      <w:r w:rsidRPr="00537F1A">
        <w:rPr>
          <w:sz w:val="16"/>
        </w:rPr>
        <w:t xml:space="preserve">, an Oxford University historian. "But it doesn't look good," added Garton Ash, who's also a fellow at Stanford's Hoover Institution and a strong proponent of trans-Atlantic ties. </w:t>
      </w:r>
      <w:r w:rsidRPr="00537F1A">
        <w:rPr>
          <w:rStyle w:val="StyleUnderline"/>
        </w:rPr>
        <w:t xml:space="preserve">"The American health system and the American political system are coping with this much worse than many European democracies are." </w:t>
      </w:r>
      <w:r w:rsidRPr="00537F1A">
        <w:rPr>
          <w:sz w:val="16"/>
        </w:rPr>
        <w:t xml:space="preserve">The </w:t>
      </w:r>
      <w:r w:rsidRPr="00537F1A">
        <w:rPr>
          <w:rStyle w:val="StyleUnderline"/>
        </w:rPr>
        <w:t xml:space="preserve">coronavirus has affected more people in more countries than any other single event in generations. Yet </w:t>
      </w:r>
      <w:r w:rsidRPr="0051168E">
        <w:rPr>
          <w:rStyle w:val="StyleUnderline"/>
          <w:highlight w:val="cyan"/>
        </w:rPr>
        <w:t>the pandemic has unfolded</w:t>
      </w:r>
      <w:r w:rsidRPr="00537F1A">
        <w:rPr>
          <w:rStyle w:val="StyleUnderline"/>
        </w:rPr>
        <w:t xml:space="preserve"> in a world </w:t>
      </w:r>
      <w:r w:rsidRPr="0051168E">
        <w:rPr>
          <w:rStyle w:val="StyleUnderline"/>
          <w:highlight w:val="cyan"/>
        </w:rPr>
        <w:t>where no one</w:t>
      </w:r>
      <w:r w:rsidRPr="00537F1A">
        <w:rPr>
          <w:rStyle w:val="StyleUnderline"/>
        </w:rPr>
        <w:t xml:space="preserve"> has </w:t>
      </w:r>
      <w:r w:rsidRPr="0051168E">
        <w:rPr>
          <w:rStyle w:val="StyleUnderline"/>
          <w:highlight w:val="cyan"/>
        </w:rPr>
        <w:t>offered</w:t>
      </w:r>
      <w:r w:rsidRPr="0051168E">
        <w:rPr>
          <w:rStyle w:val="StyleUnderline"/>
        </w:rPr>
        <w:t xml:space="preserve"> substantial</w:t>
      </w:r>
      <w:r w:rsidRPr="00537F1A">
        <w:rPr>
          <w:rStyle w:val="StyleUnderline"/>
        </w:rPr>
        <w:t xml:space="preserve"> </w:t>
      </w:r>
      <w:r w:rsidRPr="0051168E">
        <w:rPr>
          <w:rStyle w:val="StyleUnderline"/>
          <w:highlight w:val="cyan"/>
        </w:rPr>
        <w:t>international leadership</w:t>
      </w:r>
      <w:r w:rsidRPr="00537F1A">
        <w:rPr>
          <w:sz w:val="16"/>
        </w:rPr>
        <w:t xml:space="preserve">. Setting the tone </w:t>
      </w:r>
      <w:proofErr w:type="gramStart"/>
      <w:r w:rsidRPr="00537F1A">
        <w:rPr>
          <w:sz w:val="16"/>
        </w:rPr>
        <w:t>With</w:t>
      </w:r>
      <w:proofErr w:type="gramEnd"/>
      <w:r w:rsidRPr="00537F1A">
        <w:rPr>
          <w:sz w:val="16"/>
        </w:rPr>
        <w:t xml:space="preserve"> more than 3 million cases spread across the globe, </w:t>
      </w:r>
      <w:r w:rsidRPr="00537F1A">
        <w:rPr>
          <w:rStyle w:val="StyleUnderline"/>
        </w:rPr>
        <w:t>neither the U.S. nor anyone else had the resources to help every afflicted country</w:t>
      </w:r>
      <w:r w:rsidRPr="00537F1A">
        <w:rPr>
          <w:sz w:val="16"/>
        </w:rPr>
        <w:t xml:space="preserve">. But analysts say </w:t>
      </w:r>
      <w:r w:rsidRPr="0051168E">
        <w:rPr>
          <w:rStyle w:val="StyleUnderline"/>
          <w:highlight w:val="cyan"/>
        </w:rPr>
        <w:t>Trump could have done</w:t>
      </w:r>
      <w:r w:rsidRPr="00537F1A">
        <w:rPr>
          <w:rStyle w:val="StyleUnderline"/>
        </w:rPr>
        <w:t xml:space="preserve"> much more to </w:t>
      </w:r>
      <w:r w:rsidRPr="0051168E">
        <w:rPr>
          <w:rStyle w:val="StyleUnderline"/>
        </w:rPr>
        <w:t xml:space="preserve">send </w:t>
      </w:r>
      <w:r w:rsidRPr="0051168E">
        <w:rPr>
          <w:rStyle w:val="StyleUnderline"/>
          <w:highlight w:val="cyan"/>
        </w:rPr>
        <w:t>a reassuring message</w:t>
      </w:r>
      <w:r w:rsidRPr="00537F1A">
        <w:rPr>
          <w:rStyle w:val="StyleUnderline"/>
        </w:rPr>
        <w:t xml:space="preserve"> abroad, particularly </w:t>
      </w:r>
      <w:r w:rsidRPr="0051168E">
        <w:rPr>
          <w:rStyle w:val="StyleUnderline"/>
          <w:highlight w:val="cyan"/>
        </w:rPr>
        <w:t>to</w:t>
      </w:r>
      <w:r w:rsidRPr="00537F1A">
        <w:rPr>
          <w:rStyle w:val="StyleUnderline"/>
        </w:rPr>
        <w:t xml:space="preserve"> U.S. </w:t>
      </w:r>
      <w:r w:rsidRPr="0051168E">
        <w:rPr>
          <w:rStyle w:val="StyleUnderline"/>
          <w:highlight w:val="cyan"/>
        </w:rPr>
        <w:t>allies</w:t>
      </w:r>
      <w:r w:rsidRPr="00537F1A">
        <w:rPr>
          <w:rStyle w:val="StyleUnderline"/>
        </w:rPr>
        <w:t>. There should be "some element of international leadership in coordinating a global response</w:t>
      </w:r>
      <w:r w:rsidRPr="00537F1A">
        <w:rPr>
          <w:sz w:val="16"/>
        </w:rPr>
        <w:t xml:space="preserve"> to what is, after all, a global threat," Garton Ash said. Trump canceled most U.S. flights to European countries, a move widely seen as necessary, though poorly handled because the U.S. didn't provide a head's up before making the announcement. The president has also suspended U.S. funding for the World Health Organization and demanded an investigation of how it dealt with the early days of the crisis. </w:t>
      </w:r>
      <w:hyperlink r:id="rId335" w:history="1">
        <w:r w:rsidRPr="00537F1A">
          <w:rPr>
            <w:rStyle w:val="Hyperlink"/>
            <w:sz w:val="16"/>
          </w:rPr>
          <w:t>Ian Bremmer</w:t>
        </w:r>
      </w:hyperlink>
      <w:r w:rsidRPr="00537F1A">
        <w:rPr>
          <w:sz w:val="16"/>
        </w:rPr>
        <w:t>, the president of the Eurasia Group, a consulting firm, said when he traveled to the Soviet Union as a college student in the 1980s he was struck by how much ordinary citizens admired American values and its global leadership. "</w:t>
      </w:r>
      <w:r w:rsidRPr="00537F1A">
        <w:rPr>
          <w:rStyle w:val="StyleUnderline"/>
        </w:rPr>
        <w:t xml:space="preserve">Part of the reason that we won the Cold War, a big part in my view, is actually because our ideas were better," said Bremmer. "The American dream, liberty, freedom of speech, rule of law, a regulated free market — the kinds of things that people in the former East Bloc could only dream of, and did. And I think </w:t>
      </w:r>
      <w:r w:rsidRPr="0051168E">
        <w:rPr>
          <w:rStyle w:val="Emphasis"/>
          <w:highlight w:val="cyan"/>
        </w:rPr>
        <w:t>American exceptionalism meant a lot back then</w:t>
      </w:r>
      <w:r w:rsidRPr="0051168E">
        <w:rPr>
          <w:rStyle w:val="StyleUnderline"/>
        </w:rPr>
        <w:t>. I</w:t>
      </w:r>
      <w:r w:rsidRPr="00537F1A">
        <w:rPr>
          <w:rStyle w:val="StyleUnderline"/>
        </w:rPr>
        <w:t xml:space="preserve"> certainly </w:t>
      </w:r>
      <w:r w:rsidRPr="0051168E">
        <w:rPr>
          <w:rStyle w:val="Emphasis"/>
          <w:highlight w:val="cyan"/>
        </w:rPr>
        <w:t>don't think it does now</w:t>
      </w:r>
      <w:r w:rsidRPr="00537F1A">
        <w:rPr>
          <w:sz w:val="16"/>
        </w:rPr>
        <w:t xml:space="preserve">." American exceptionalism The U.S. response to the coronavirus has re-ignited the debate over American </w:t>
      </w:r>
      <w:proofErr w:type="spellStart"/>
      <w:r w:rsidRPr="00537F1A">
        <w:rPr>
          <w:sz w:val="16"/>
        </w:rPr>
        <w:t>exceptionalsim</w:t>
      </w:r>
      <w:proofErr w:type="spellEnd"/>
      <w:r w:rsidRPr="00537F1A">
        <w:rPr>
          <w:sz w:val="16"/>
        </w:rPr>
        <w:t xml:space="preserve">, the idea that the U.S. has a special role to play in the world, and whether that time has passed. Many critics of U.S. foreign policy would welcome an end to the outsized U.S. role in global affairs. Those critics include both foreign rivals and many U.S. citizens, said Bremmer. Bremmer, himself a sharp critic of Trump, says a diminished U.S. global role reflects a long-term trend. Many Americans now see this role as a burden, and also feel misled by U.S. leaders and institutions. "The idea that Trump is somehow responsible for this is ludicrous," said Bremmer. "It allows you to believe that if you just get rid of Trump then American exceptionalism will return. And no, the reason that Trump became elected is because large swaths of the American population were so disillusioned." </w:t>
      </w:r>
      <w:hyperlink r:id="rId336" w:history="1">
        <w:r w:rsidRPr="00537F1A">
          <w:rPr>
            <w:rStyle w:val="Hyperlink"/>
            <w:sz w:val="16"/>
          </w:rPr>
          <w:t>Stephen Walt</w:t>
        </w:r>
      </w:hyperlink>
      <w:r w:rsidRPr="00537F1A">
        <w:rPr>
          <w:sz w:val="16"/>
        </w:rPr>
        <w:t xml:space="preserve">, an international relations professor at Harvard, </w:t>
      </w:r>
      <w:r w:rsidRPr="00537F1A">
        <w:rPr>
          <w:rStyle w:val="StyleUnderline"/>
        </w:rPr>
        <w:t xml:space="preserve">said it's important to distinguish between places where </w:t>
      </w:r>
      <w:r w:rsidRPr="00926AF7">
        <w:rPr>
          <w:rStyle w:val="StyleUnderline"/>
        </w:rPr>
        <w:t>U.S. involvement has gone poorly, like</w:t>
      </w:r>
      <w:r w:rsidRPr="00537F1A">
        <w:rPr>
          <w:rStyle w:val="StyleUnderline"/>
        </w:rPr>
        <w:t xml:space="preserve"> the wars in </w:t>
      </w:r>
      <w:r w:rsidRPr="00926AF7">
        <w:rPr>
          <w:rStyle w:val="StyleUnderline"/>
        </w:rPr>
        <w:t>Iraq and Afghanistan</w:t>
      </w:r>
      <w:r w:rsidRPr="00537F1A">
        <w:rPr>
          <w:rStyle w:val="StyleUnderline"/>
        </w:rPr>
        <w:t>, and where the U.S. has been a positive force, in many humanitarian efforts and in stabilizing the global economy.</w:t>
      </w:r>
      <w:r w:rsidRPr="00537F1A">
        <w:rPr>
          <w:sz w:val="16"/>
        </w:rPr>
        <w:t xml:space="preserve"> </w:t>
      </w:r>
      <w:r w:rsidRPr="0051168E">
        <w:rPr>
          <w:rStyle w:val="StyleUnderline"/>
          <w:highlight w:val="cyan"/>
        </w:rPr>
        <w:t>"The U</w:t>
      </w:r>
      <w:r w:rsidRPr="00537F1A">
        <w:rPr>
          <w:rStyle w:val="StyleUnderline"/>
        </w:rPr>
        <w:t xml:space="preserve">nited </w:t>
      </w:r>
      <w:r w:rsidRPr="0051168E">
        <w:rPr>
          <w:rStyle w:val="StyleUnderline"/>
          <w:highlight w:val="cyan"/>
        </w:rPr>
        <w:t>S</w:t>
      </w:r>
      <w:r w:rsidRPr="00537F1A">
        <w:rPr>
          <w:rStyle w:val="StyleUnderline"/>
        </w:rPr>
        <w:t xml:space="preserve">tates </w:t>
      </w:r>
      <w:r w:rsidRPr="0051168E">
        <w:rPr>
          <w:rStyle w:val="StyleUnderline"/>
          <w:highlight w:val="cyan"/>
        </w:rPr>
        <w:t>has traditionally been</w:t>
      </w:r>
      <w:r w:rsidRPr="00537F1A">
        <w:rPr>
          <w:rStyle w:val="StyleUnderline"/>
        </w:rPr>
        <w:t xml:space="preserve"> quite </w:t>
      </w:r>
      <w:r w:rsidRPr="0051168E">
        <w:rPr>
          <w:rStyle w:val="StyleUnderline"/>
          <w:highlight w:val="cyan"/>
        </w:rPr>
        <w:t>good</w:t>
      </w:r>
      <w:r w:rsidRPr="00537F1A">
        <w:rPr>
          <w:rStyle w:val="StyleUnderline"/>
        </w:rPr>
        <w:t xml:space="preserve"> for the last 70 or 80 years </w:t>
      </w:r>
      <w:r w:rsidRPr="0051168E">
        <w:rPr>
          <w:rStyle w:val="StyleUnderline"/>
          <w:highlight w:val="cyan"/>
        </w:rPr>
        <w:t>at coordinating international responses</w:t>
      </w:r>
      <w:r w:rsidRPr="00537F1A">
        <w:rPr>
          <w:rStyle w:val="StyleUnderline"/>
        </w:rPr>
        <w:t xml:space="preserve"> to global problems," </w:t>
      </w:r>
      <w:r w:rsidRPr="00537F1A">
        <w:rPr>
          <w:sz w:val="16"/>
        </w:rPr>
        <w:t xml:space="preserve">Walt said. "And there are things the United States could have done by leading a more coordinated effort in response to this pandemic." From afar, </w:t>
      </w:r>
      <w:r w:rsidRPr="0051168E">
        <w:rPr>
          <w:sz w:val="16"/>
          <w:highlight w:val="cyan"/>
        </w:rPr>
        <w:t>many</w:t>
      </w:r>
      <w:r w:rsidRPr="00537F1A">
        <w:rPr>
          <w:sz w:val="16"/>
        </w:rPr>
        <w:t xml:space="preserve"> </w:t>
      </w:r>
      <w:r w:rsidRPr="00537F1A">
        <w:rPr>
          <w:rStyle w:val="StyleUnderline"/>
        </w:rPr>
        <w:t xml:space="preserve">have </w:t>
      </w:r>
      <w:r w:rsidRPr="0051168E">
        <w:rPr>
          <w:rStyle w:val="StyleUnderline"/>
          <w:highlight w:val="cyan"/>
        </w:rPr>
        <w:t>wonder</w:t>
      </w:r>
      <w:r w:rsidRPr="00537F1A">
        <w:rPr>
          <w:rStyle w:val="StyleUnderline"/>
        </w:rPr>
        <w:t xml:space="preserve">ed </w:t>
      </w:r>
      <w:r w:rsidRPr="0051168E">
        <w:rPr>
          <w:rStyle w:val="StyleUnderline"/>
          <w:highlight w:val="cyan"/>
        </w:rPr>
        <w:t>why the U.S.,</w:t>
      </w:r>
      <w:r w:rsidRPr="00537F1A">
        <w:rPr>
          <w:rStyle w:val="StyleUnderline"/>
        </w:rPr>
        <w:t xml:space="preserve"> with its all its wealth, resources and scientific prowess faces such </w:t>
      </w:r>
      <w:r w:rsidRPr="0051168E">
        <w:rPr>
          <w:rStyle w:val="StyleUnderline"/>
          <w:highlight w:val="cyan"/>
        </w:rPr>
        <w:t>struggles</w:t>
      </w:r>
      <w:r w:rsidRPr="00537F1A">
        <w:rPr>
          <w:rStyle w:val="StyleUnderline"/>
        </w:rPr>
        <w:t xml:space="preserve"> in dealing </w:t>
      </w:r>
      <w:r w:rsidRPr="0051168E">
        <w:rPr>
          <w:rStyle w:val="StyleUnderline"/>
          <w:highlight w:val="cyan"/>
        </w:rPr>
        <w:t>with the virus</w:t>
      </w:r>
      <w:r w:rsidRPr="00537F1A">
        <w:rPr>
          <w:rStyle w:val="StyleUnderline"/>
        </w:rPr>
        <w:t xml:space="preserve">. With more than 1 million confirmed cases and more than 60,000 deaths, the U.S. has been hit harder than any other country. Many U.S. </w:t>
      </w:r>
      <w:r w:rsidRPr="0051168E">
        <w:rPr>
          <w:rStyle w:val="StyleUnderline"/>
          <w:highlight w:val="cyan"/>
        </w:rPr>
        <w:t xml:space="preserve">allies have </w:t>
      </w:r>
      <w:r w:rsidRPr="0051168E">
        <w:rPr>
          <w:rStyle w:val="StyleUnderline"/>
        </w:rPr>
        <w:t>fared</w:t>
      </w:r>
      <w:r w:rsidRPr="00537F1A">
        <w:rPr>
          <w:rStyle w:val="StyleUnderline"/>
        </w:rPr>
        <w:t xml:space="preserve"> much </w:t>
      </w:r>
      <w:r w:rsidRPr="0051168E">
        <w:rPr>
          <w:rStyle w:val="StyleUnderline"/>
        </w:rPr>
        <w:t>better</w:t>
      </w:r>
      <w:r w:rsidRPr="00537F1A">
        <w:rPr>
          <w:sz w:val="16"/>
        </w:rPr>
        <w:t>. South Korea identified its first coronavirus case on Jan. 20, one day before the U.S. South Korea announced Thursday it had no new domestic cases of the virus, the latest sign it has managed to control the outbreak. "Over more than two centuries, the United States has stirred a very wide range of feelings in the rest of the world: love and hatred, fear and hope, envy and contempt, awe and anger</w:t>
      </w:r>
      <w:r w:rsidRPr="00537F1A">
        <w:rPr>
          <w:rStyle w:val="StyleUnderline"/>
        </w:rPr>
        <w:t xml:space="preserve">. But there is </w:t>
      </w:r>
      <w:r w:rsidRPr="0051168E">
        <w:rPr>
          <w:rStyle w:val="StyleUnderline"/>
        </w:rPr>
        <w:t>one emotion</w:t>
      </w:r>
      <w:r w:rsidRPr="00537F1A">
        <w:rPr>
          <w:rStyle w:val="StyleUnderline"/>
        </w:rPr>
        <w:t xml:space="preserve"> that has never been </w:t>
      </w:r>
      <w:r w:rsidRPr="0051168E">
        <w:rPr>
          <w:rStyle w:val="StyleUnderline"/>
          <w:highlight w:val="cyan"/>
        </w:rPr>
        <w:t xml:space="preserve">directed </w:t>
      </w:r>
      <w:r w:rsidRPr="0051168E">
        <w:rPr>
          <w:rStyle w:val="StyleUnderline"/>
        </w:rPr>
        <w:t xml:space="preserve">towards </w:t>
      </w:r>
      <w:r w:rsidRPr="0051168E">
        <w:rPr>
          <w:rStyle w:val="Emphasis"/>
        </w:rPr>
        <w:t>the U.S</w:t>
      </w:r>
      <w:r w:rsidRPr="00537F1A">
        <w:rPr>
          <w:rStyle w:val="Emphasis"/>
        </w:rPr>
        <w:t xml:space="preserve">. until now: </w:t>
      </w:r>
      <w:r w:rsidRPr="0051168E">
        <w:rPr>
          <w:rStyle w:val="Emphasis"/>
          <w:highlight w:val="cyan"/>
        </w:rPr>
        <w:t>pity</w:t>
      </w:r>
      <w:r w:rsidRPr="00537F1A">
        <w:rPr>
          <w:rStyle w:val="StyleUnderline"/>
        </w:rPr>
        <w:t xml:space="preserve">," </w:t>
      </w:r>
      <w:r w:rsidRPr="00537F1A">
        <w:rPr>
          <w:sz w:val="16"/>
        </w:rPr>
        <w:t xml:space="preserve">wrote journalist </w:t>
      </w:r>
      <w:hyperlink r:id="rId337" w:history="1">
        <w:r w:rsidRPr="00537F1A">
          <w:rPr>
            <w:rStyle w:val="Hyperlink"/>
            <w:sz w:val="16"/>
          </w:rPr>
          <w:t>Fintan O'Toole</w:t>
        </w:r>
      </w:hyperlink>
      <w:r w:rsidRPr="00537F1A">
        <w:rPr>
          <w:sz w:val="16"/>
        </w:rPr>
        <w:t xml:space="preserve"> in the Irish Times.</w:t>
      </w:r>
      <w:r w:rsidRPr="00537F1A">
        <w:rPr>
          <w:rStyle w:val="StyleUnderline"/>
        </w:rPr>
        <w:t xml:space="preserve"> </w:t>
      </w:r>
      <w:r w:rsidRPr="00537F1A">
        <w:rPr>
          <w:sz w:val="16"/>
        </w:rPr>
        <w:t xml:space="preserve">"The U.S. went into the coronavirus crisis with immense advantages: precious weeks of warning about what was coming, the world's best concentration of medical and scientific expertise, effectively limitless financial resources, a military complex with stunning logistical capacity," he added. "Yet it managed to make itself the global </w:t>
      </w:r>
      <w:proofErr w:type="spellStart"/>
      <w:r w:rsidRPr="00537F1A">
        <w:rPr>
          <w:sz w:val="16"/>
        </w:rPr>
        <w:t>epicentre</w:t>
      </w:r>
      <w:proofErr w:type="spellEnd"/>
      <w:r w:rsidRPr="00537F1A">
        <w:rPr>
          <w:sz w:val="16"/>
        </w:rPr>
        <w:t xml:space="preserve"> of the pandemic."</w:t>
      </w:r>
    </w:p>
    <w:p w14:paraId="1A7A5A80" w14:textId="77777777" w:rsidR="004161A9" w:rsidRDefault="004161A9" w:rsidP="004161A9"/>
    <w:p w14:paraId="62EE971F" w14:textId="77777777" w:rsidR="004161A9" w:rsidRPr="00537F1A" w:rsidRDefault="004161A9" w:rsidP="004161A9">
      <w:pPr>
        <w:pStyle w:val="Heading4"/>
      </w:pPr>
      <w:r>
        <w:t>Both Social</w:t>
      </w:r>
      <w:r w:rsidRPr="00537F1A">
        <w:t xml:space="preserve"> Justice movements</w:t>
      </w:r>
      <w:r>
        <w:t xml:space="preserve"> and subsequent governmental crackdowns</w:t>
      </w:r>
      <w:r w:rsidRPr="00537F1A">
        <w:t xml:space="preserve"> </w:t>
      </w:r>
      <w:r>
        <w:t>undermine legitimacy</w:t>
      </w:r>
    </w:p>
    <w:p w14:paraId="76286A0F" w14:textId="77777777" w:rsidR="004161A9" w:rsidRPr="00537F1A" w:rsidRDefault="004161A9" w:rsidP="004161A9">
      <w:r w:rsidRPr="00537F1A">
        <w:t xml:space="preserve">Jayasena, </w:t>
      </w:r>
      <w:proofErr w:type="spellStart"/>
      <w:r w:rsidRPr="00537F1A">
        <w:rPr>
          <w:rStyle w:val="Style13ptBold"/>
        </w:rPr>
        <w:t>Nalaka</w:t>
      </w:r>
      <w:proofErr w:type="spellEnd"/>
      <w:r w:rsidRPr="00537F1A">
        <w:t>. 20</w:t>
      </w:r>
      <w:r w:rsidRPr="00537F1A">
        <w:rPr>
          <w:rStyle w:val="Style13ptBold"/>
        </w:rPr>
        <w:t>20</w:t>
      </w:r>
      <w:r w:rsidRPr="00537F1A">
        <w:t xml:space="preserve"> [</w:t>
      </w:r>
      <w:proofErr w:type="spellStart"/>
      <w:r w:rsidRPr="00537F1A">
        <w:t>Nalaka</w:t>
      </w:r>
      <w:proofErr w:type="spellEnd"/>
      <w:r w:rsidRPr="00537F1A">
        <w:t xml:space="preserve"> Jayasena is a former assistant lecturer at Department of Oriental Languages at University of Colombo, Sri Lanka. Currently he is an independent researcher and his interests consists of Buddhist International Relations, Buddhist Epistemology and Political Psychology. He can be reached at </w:t>
      </w:r>
      <w:proofErr w:type="spellStart"/>
      <w:r w:rsidRPr="00537F1A">
        <w:t>nalakadhamma</w:t>
      </w:r>
      <w:proofErr w:type="spellEnd"/>
      <w:r w:rsidRPr="00537F1A">
        <w:t>[at]</w:t>
      </w:r>
      <w:proofErr w:type="gramStart"/>
      <w:r w:rsidRPr="00537F1A">
        <w:t>gmail.com ]</w:t>
      </w:r>
      <w:proofErr w:type="gramEnd"/>
      <w:r w:rsidRPr="00537F1A">
        <w:t>“Deconstructing Huntington's Thesis in the Context of ‘Black Lives Matter’ Movement in the USA.” Modern Diplomacy, 11 June 2020, moderndiplomacy.eu/2020/06/12/deconstructing-huntingtons-thesis-in-the-context-of-black-lives-matter-movement-in-the-usa</w:t>
      </w:r>
      <w:proofErr w:type="gramStart"/>
      <w:r w:rsidRPr="00537F1A">
        <w:t>/./</w:t>
      </w:r>
      <w:proofErr w:type="gramEnd"/>
      <w:r w:rsidRPr="00537F1A">
        <w:t>/yashas</w:t>
      </w:r>
    </w:p>
    <w:p w14:paraId="0779AD93" w14:textId="77777777" w:rsidR="004161A9" w:rsidRDefault="004161A9" w:rsidP="004161A9">
      <w:pPr>
        <w:rPr>
          <w:sz w:val="16"/>
        </w:rPr>
      </w:pPr>
      <w:r w:rsidRPr="00537F1A">
        <w:rPr>
          <w:sz w:val="16"/>
        </w:rPr>
        <w:t xml:space="preserve">While writing an article to the famous Foreign Affairs, American polymath Joseph Nye jubilantly remarked that the COVID 19 will not make any power shift in the world order and his position connotes that the US hegemony which has been fortified as the sole power since the collapse of the USSR is likely to continue without a significant change. </w:t>
      </w:r>
      <w:r w:rsidRPr="00537F1A">
        <w:rPr>
          <w:rStyle w:val="StyleUnderline"/>
        </w:rPr>
        <w:t>Nye’s cardinal thesis focuses on his mantra glorifying the indomitable spirit of the US soft power, which has been often regarded by Nye as the greatest asset possessed by Washington in making American grip around the world regardless of other geopolitical obstacles</w:t>
      </w:r>
      <w:r w:rsidRPr="00537F1A">
        <w:rPr>
          <w:sz w:val="16"/>
        </w:rPr>
        <w:t xml:space="preserve">. In carving his highly optimistic remarks on America’s predilection over the global dominance, Nye holds the ethnic diversity in the USA in high esteem as he believes America’s ability to bring all the creativities from different ethnicities would not allow any other power to surpass the USA. </w:t>
      </w:r>
      <w:r w:rsidRPr="00537F1A">
        <w:rPr>
          <w:rStyle w:val="StyleUnderline"/>
        </w:rPr>
        <w:t>Ironically three weeks after</w:t>
      </w:r>
      <w:r w:rsidRPr="00537F1A">
        <w:rPr>
          <w:sz w:val="16"/>
        </w:rPr>
        <w:t xml:space="preserve"> publishing Nye’s opinion piece in Foreign Affairs, </w:t>
      </w:r>
      <w:r w:rsidRPr="005E1E0D">
        <w:rPr>
          <w:rStyle w:val="StyleUnderline"/>
          <w:highlight w:val="cyan"/>
        </w:rPr>
        <w:t>events followed by the</w:t>
      </w:r>
      <w:r w:rsidRPr="00537F1A">
        <w:rPr>
          <w:rStyle w:val="StyleUnderline"/>
        </w:rPr>
        <w:t xml:space="preserve"> tragic </w:t>
      </w:r>
      <w:r w:rsidRPr="005E1E0D">
        <w:rPr>
          <w:rStyle w:val="StyleUnderline"/>
          <w:highlight w:val="cyan"/>
        </w:rPr>
        <w:t>death of George Floyd</w:t>
      </w:r>
      <w:r w:rsidRPr="00537F1A">
        <w:rPr>
          <w:rStyle w:val="StyleUnderline"/>
        </w:rPr>
        <w:t xml:space="preserve"> showing the Police brutality in the USA has </w:t>
      </w:r>
      <w:r w:rsidRPr="005E1E0D">
        <w:rPr>
          <w:rStyle w:val="Emphasis"/>
          <w:highlight w:val="cyan"/>
        </w:rPr>
        <w:t>made mayhem</w:t>
      </w:r>
      <w:r w:rsidRPr="00537F1A">
        <w:rPr>
          <w:rStyle w:val="Emphasis"/>
        </w:rPr>
        <w:t xml:space="preserve"> in</w:t>
      </w:r>
      <w:r w:rsidRPr="00537F1A">
        <w:rPr>
          <w:rStyle w:val="StyleUnderline"/>
        </w:rPr>
        <w:t xml:space="preserve"> the USA and </w:t>
      </w:r>
      <w:r w:rsidRPr="005E1E0D">
        <w:rPr>
          <w:rStyle w:val="StyleUnderline"/>
          <w:highlight w:val="cyan"/>
        </w:rPr>
        <w:t>around the world</w:t>
      </w:r>
      <w:r w:rsidRPr="00537F1A">
        <w:rPr>
          <w:rStyle w:val="StyleUnderline"/>
        </w:rPr>
        <w:t>.</w:t>
      </w:r>
      <w:r w:rsidRPr="00537F1A">
        <w:rPr>
          <w:sz w:val="16"/>
        </w:rPr>
        <w:t xml:space="preserve"> The riots that have taken place in major American cities along with looting and the emergence of “</w:t>
      </w:r>
      <w:r w:rsidRPr="005E1E0D">
        <w:rPr>
          <w:rStyle w:val="StyleUnderline"/>
          <w:highlight w:val="cyan"/>
        </w:rPr>
        <w:t>B</w:t>
      </w:r>
      <w:r w:rsidRPr="00537F1A">
        <w:rPr>
          <w:rStyle w:val="StyleUnderline"/>
        </w:rPr>
        <w:t xml:space="preserve">lack </w:t>
      </w:r>
      <w:r w:rsidRPr="005E1E0D">
        <w:rPr>
          <w:rStyle w:val="StyleUnderline"/>
          <w:highlight w:val="cyan"/>
        </w:rPr>
        <w:t>L</w:t>
      </w:r>
      <w:r w:rsidRPr="00537F1A">
        <w:rPr>
          <w:rStyle w:val="StyleUnderline"/>
        </w:rPr>
        <w:t xml:space="preserve">ives </w:t>
      </w:r>
      <w:r w:rsidRPr="005E1E0D">
        <w:rPr>
          <w:rStyle w:val="StyleUnderline"/>
          <w:highlight w:val="cyan"/>
        </w:rPr>
        <w:t>M</w:t>
      </w:r>
      <w:r w:rsidRPr="00537F1A">
        <w:rPr>
          <w:rStyle w:val="StyleUnderline"/>
        </w:rPr>
        <w:t xml:space="preserve">atter” </w:t>
      </w:r>
      <w:r w:rsidRPr="005E1E0D">
        <w:rPr>
          <w:rStyle w:val="StyleUnderline"/>
        </w:rPr>
        <w:t>movement</w:t>
      </w:r>
      <w:r w:rsidRPr="00537F1A">
        <w:rPr>
          <w:rStyle w:val="StyleUnderline"/>
        </w:rPr>
        <w:t xml:space="preserve"> cannot be regarded as mere acts arose out of agitation as they </w:t>
      </w:r>
      <w:r w:rsidRPr="005E1E0D">
        <w:rPr>
          <w:rStyle w:val="StyleUnderline"/>
          <w:highlight w:val="cyan"/>
        </w:rPr>
        <w:t>embody a greater issue</w:t>
      </w:r>
      <w:r w:rsidRPr="00537F1A">
        <w:rPr>
          <w:rStyle w:val="StyleUnderline"/>
        </w:rPr>
        <w:t xml:space="preserve"> existed </w:t>
      </w:r>
      <w:r w:rsidRPr="005E1E0D">
        <w:rPr>
          <w:rStyle w:val="StyleUnderline"/>
          <w:highlight w:val="cyan"/>
        </w:rPr>
        <w:t>in American society</w:t>
      </w:r>
      <w:r w:rsidRPr="00537F1A">
        <w:rPr>
          <w:rStyle w:val="StyleUnderline"/>
        </w:rPr>
        <w:t xml:space="preserve"> for centuries</w:t>
      </w:r>
      <w:r w:rsidRPr="00537F1A">
        <w:rPr>
          <w:sz w:val="16"/>
        </w:rPr>
        <w:t xml:space="preserve">. </w:t>
      </w:r>
      <w:r w:rsidRPr="00DB48FA">
        <w:rPr>
          <w:highlight w:val="cyan"/>
          <w:u w:val="single"/>
        </w:rPr>
        <w:t>For the first time</w:t>
      </w:r>
      <w:r w:rsidRPr="00DB48FA">
        <w:rPr>
          <w:u w:val="single"/>
        </w:rPr>
        <w:t xml:space="preserve"> in the US history president, </w:t>
      </w:r>
      <w:r w:rsidRPr="00DB48FA">
        <w:rPr>
          <w:highlight w:val="cyan"/>
          <w:u w:val="single"/>
        </w:rPr>
        <w:t>Trump deployed American military</w:t>
      </w:r>
      <w:r w:rsidRPr="00DB48FA">
        <w:rPr>
          <w:u w:val="single"/>
        </w:rPr>
        <w:t xml:space="preserve"> to </w:t>
      </w:r>
      <w:r w:rsidRPr="00DB48FA">
        <w:rPr>
          <w:highlight w:val="cyan"/>
          <w:u w:val="single"/>
        </w:rPr>
        <w:t>control the situation contrary</w:t>
      </w:r>
      <w:r w:rsidRPr="00DB48FA">
        <w:rPr>
          <w:u w:val="single"/>
        </w:rPr>
        <w:t xml:space="preserve"> to </w:t>
      </w:r>
      <w:r w:rsidRPr="00DB48FA">
        <w:rPr>
          <w:highlight w:val="cyan"/>
          <w:u w:val="single"/>
        </w:rPr>
        <w:t>democratic principles</w:t>
      </w:r>
      <w:r w:rsidRPr="00DB48FA">
        <w:rPr>
          <w:u w:val="single"/>
        </w:rPr>
        <w:t xml:space="preserve"> upheld by the US</w:t>
      </w:r>
      <w:r w:rsidRPr="00537F1A">
        <w:rPr>
          <w:sz w:val="16"/>
        </w:rPr>
        <w:t xml:space="preserve">. Ostensibly the whole event appears to be a protest movement arose out from black oppression under white privilege in a country where the division between African Americans and Whites have played a pivotal role in its socio-political transformations. </w:t>
      </w:r>
      <w:r w:rsidRPr="00537F1A">
        <w:rPr>
          <w:rStyle w:val="StyleUnderline"/>
        </w:rPr>
        <w:t xml:space="preserve">Nevertheless, this fiasco can be examined from a vantage point </w:t>
      </w:r>
      <w:r w:rsidRPr="005E1E0D">
        <w:rPr>
          <w:rStyle w:val="StyleUnderline"/>
          <w:highlight w:val="cyan"/>
        </w:rPr>
        <w:t>which would deconstruct America’s position in the post-second world war context</w:t>
      </w:r>
      <w:r w:rsidRPr="00537F1A">
        <w:rPr>
          <w:rStyle w:val="StyleUnderline"/>
        </w:rPr>
        <w:t>.</w:t>
      </w:r>
      <w:r w:rsidRPr="00537F1A">
        <w:rPr>
          <w:sz w:val="16"/>
        </w:rPr>
        <w:t xml:space="preserve"> It is a fact beyond a conjuncture America’s magnanimous growth to become a super in the aftermath of the Second World was an offshoot of its prime economy and geopolitical tranquility with no hostile </w:t>
      </w:r>
      <w:proofErr w:type="spellStart"/>
      <w:r w:rsidRPr="00537F1A">
        <w:rPr>
          <w:sz w:val="16"/>
        </w:rPr>
        <w:t>neighbours</w:t>
      </w:r>
      <w:proofErr w:type="spellEnd"/>
      <w:r w:rsidRPr="00537F1A">
        <w:rPr>
          <w:sz w:val="16"/>
        </w:rPr>
        <w:t xml:space="preserve">. The rivalry existed between two ideologies representing Market Capitalism and Communism balanced the world order for few decades, yet the fall of Iron Curtain followed by the disintegration of Soviet Union enthroned the USA as the sole superpower in the post-cold war world. American political philosopher </w:t>
      </w:r>
      <w:proofErr w:type="spellStart"/>
      <w:r w:rsidRPr="00537F1A">
        <w:rPr>
          <w:sz w:val="16"/>
        </w:rPr>
        <w:t>Fukyama</w:t>
      </w:r>
      <w:proofErr w:type="spellEnd"/>
      <w:r w:rsidRPr="00537F1A">
        <w:rPr>
          <w:sz w:val="16"/>
        </w:rPr>
        <w:t xml:space="preserve"> eulogized the whole process in his “End of History” thesis which elucidated that triumph of liberal democracies as the endpoint of human government. In critiquing the </w:t>
      </w:r>
      <w:proofErr w:type="spellStart"/>
      <w:r w:rsidRPr="00537F1A">
        <w:rPr>
          <w:sz w:val="16"/>
        </w:rPr>
        <w:t>Fukyama’s</w:t>
      </w:r>
      <w:proofErr w:type="spellEnd"/>
      <w:r w:rsidRPr="00537F1A">
        <w:rPr>
          <w:sz w:val="16"/>
        </w:rPr>
        <w:t xml:space="preserve"> narrative, Samuel Huntington presented a counter-thesis in 1996 named “The Clash of the Civilizations”. Huntington’s claim affirmed that future world conflicts will be predominately based on ethnic and religious civilizations in the world. The political trajectories followed by the September 11 attack in the USA in 2001 legitimized the assumption of Huntington as the aftermath consequences of September 11 attacks saw the president Bush’s war against terror which paved the path to Iranian invasion of 2003. The </w:t>
      </w:r>
      <w:r w:rsidRPr="005E1E0D">
        <w:rPr>
          <w:rStyle w:val="StyleUnderline"/>
          <w:highlight w:val="cyan"/>
        </w:rPr>
        <w:t>events</w:t>
      </w:r>
      <w:r w:rsidRPr="00537F1A">
        <w:rPr>
          <w:rStyle w:val="StyleUnderline"/>
        </w:rPr>
        <w:t xml:space="preserve"> that </w:t>
      </w:r>
      <w:r w:rsidRPr="005E1E0D">
        <w:rPr>
          <w:rStyle w:val="StyleUnderline"/>
          <w:highlight w:val="cyan"/>
        </w:rPr>
        <w:t>have</w:t>
      </w:r>
      <w:r w:rsidRPr="00537F1A">
        <w:rPr>
          <w:rStyle w:val="StyleUnderline"/>
        </w:rPr>
        <w:t xml:space="preserve"> </w:t>
      </w:r>
      <w:r w:rsidRPr="005E1E0D">
        <w:rPr>
          <w:rStyle w:val="StyleUnderline"/>
        </w:rPr>
        <w:t>escalated by the death of George Floyd</w:t>
      </w:r>
      <w:r w:rsidRPr="00537F1A">
        <w:rPr>
          <w:rStyle w:val="StyleUnderline"/>
        </w:rPr>
        <w:t xml:space="preserve"> across the USA </w:t>
      </w:r>
      <w:r w:rsidRPr="005E1E0D">
        <w:rPr>
          <w:rStyle w:val="StyleUnderline"/>
        </w:rPr>
        <w:t>have</w:t>
      </w:r>
      <w:r w:rsidRPr="00537F1A">
        <w:rPr>
          <w:rStyle w:val="StyleUnderline"/>
        </w:rPr>
        <w:t xml:space="preserve"> </w:t>
      </w:r>
      <w:r w:rsidRPr="00A170A5">
        <w:rPr>
          <w:rStyle w:val="StyleUnderline"/>
          <w:highlight w:val="cyan"/>
        </w:rPr>
        <w:t>created</w:t>
      </w:r>
      <w:r w:rsidRPr="00537F1A">
        <w:rPr>
          <w:rStyle w:val="StyleUnderline"/>
        </w:rPr>
        <w:t xml:space="preserve"> a doubt on the political analysis of Huntington and there can be </w:t>
      </w:r>
      <w:r w:rsidRPr="005E1E0D">
        <w:rPr>
          <w:rStyle w:val="StyleUnderline"/>
          <w:highlight w:val="cyan"/>
        </w:rPr>
        <w:t>a n</w:t>
      </w:r>
      <w:r w:rsidRPr="005E1E0D">
        <w:rPr>
          <w:rStyle w:val="StyleUnderline"/>
        </w:rPr>
        <w:t xml:space="preserve">ew </w:t>
      </w:r>
      <w:r w:rsidRPr="005E1E0D">
        <w:rPr>
          <w:rStyle w:val="StyleUnderline"/>
          <w:highlight w:val="cyan"/>
        </w:rPr>
        <w:t>interpretation that</w:t>
      </w:r>
      <w:r w:rsidRPr="00537F1A">
        <w:rPr>
          <w:rStyle w:val="StyleUnderline"/>
        </w:rPr>
        <w:t xml:space="preserve"> can arise from Huntington’s thesis as fiasco taking place in the USA shows how </w:t>
      </w:r>
      <w:r w:rsidRPr="005E1E0D">
        <w:rPr>
          <w:rStyle w:val="StyleUnderline"/>
          <w:highlight w:val="cyan"/>
        </w:rPr>
        <w:t>a democratic society can be susceptible for internal disorders arising out of the causes rooted in society</w:t>
      </w:r>
      <w:r w:rsidRPr="00537F1A">
        <w:rPr>
          <w:sz w:val="16"/>
        </w:rPr>
        <w:t xml:space="preserve">. It is possible to define it as a clash within the civilization by reaching beyond Huntington’s narrative concerning the current disorder. The pandemonium erupted after the death of George Floyd has only exposed a tip of the iceberg and also it must be taken in parallel to the rise of populist political discourse in the US since 2016. The rise of populism in the USA and Europe have made a split in the liberal democratic ideology persisted in Western civilization as its grand narrative. The populist claim which stands antithetical to liberal claims on globalism, multiculturalism and more importantly populist propaganda propelled by White supremacy, sheer nationalism has become many attractive factors to intensify the growth of populist movements in the USA and Europe. The socio-political equilibrium existed in the Western societies seem to have been severely affected by the rise of populism and also counter-reaction coming from the marginalized groups in the same social structure. A plethora of mob violence, protest movements erupted after the death of George Floyd is indeed a clue indicating the forthcoming unrest within the civilizations. Contrary to Marxian analysis on the rise of working-class consciousness as the major cause for a social change, the national consciousness seems to have risen as a pivotal factor in the 21st century. </w:t>
      </w:r>
      <w:r w:rsidRPr="00537F1A">
        <w:rPr>
          <w:rStyle w:val="StyleUnderline"/>
        </w:rPr>
        <w:t xml:space="preserve">Perhaps, it is too early to assess any </w:t>
      </w:r>
      <w:r w:rsidRPr="005E1E0D">
        <w:rPr>
          <w:rStyle w:val="StyleUnderline"/>
          <w:highlight w:val="cyan"/>
        </w:rPr>
        <w:t xml:space="preserve">possible </w:t>
      </w:r>
      <w:r w:rsidRPr="005E1E0D">
        <w:rPr>
          <w:rStyle w:val="Emphasis"/>
          <w:highlight w:val="cyan"/>
        </w:rPr>
        <w:t>fatalistic outcome</w:t>
      </w:r>
      <w:r w:rsidRPr="00537F1A">
        <w:rPr>
          <w:rStyle w:val="Emphasis"/>
        </w:rPr>
        <w:t xml:space="preserve"> </w:t>
      </w:r>
      <w:r w:rsidRPr="00537F1A">
        <w:rPr>
          <w:rStyle w:val="StyleUnderline"/>
        </w:rPr>
        <w:t xml:space="preserve">from the mass protest movements in the USA followed by the death of George Floyd. Yet, the </w:t>
      </w:r>
      <w:r w:rsidRPr="005E1E0D">
        <w:rPr>
          <w:rStyle w:val="StyleUnderline"/>
        </w:rPr>
        <w:t>events</w:t>
      </w:r>
      <w:r w:rsidRPr="00537F1A">
        <w:rPr>
          <w:rStyle w:val="StyleUnderline"/>
        </w:rPr>
        <w:t xml:space="preserve"> that have taken place </w:t>
      </w:r>
      <w:r w:rsidRPr="005E1E0D">
        <w:rPr>
          <w:rStyle w:val="StyleUnderline"/>
          <w:highlight w:val="cyan"/>
        </w:rPr>
        <w:t>amid</w:t>
      </w:r>
      <w:r w:rsidRPr="00537F1A">
        <w:rPr>
          <w:rStyle w:val="StyleUnderline"/>
        </w:rPr>
        <w:t xml:space="preserve"> </w:t>
      </w:r>
      <w:r w:rsidRPr="005E1E0D">
        <w:rPr>
          <w:rStyle w:val="StyleUnderline"/>
        </w:rPr>
        <w:t xml:space="preserve">the </w:t>
      </w:r>
      <w:r w:rsidRPr="005E1E0D">
        <w:rPr>
          <w:rStyle w:val="StyleUnderline"/>
          <w:highlight w:val="cyan"/>
        </w:rPr>
        <w:t>COVID 19 and</w:t>
      </w:r>
      <w:r w:rsidRPr="00537F1A">
        <w:rPr>
          <w:rStyle w:val="StyleUnderline"/>
        </w:rPr>
        <w:t xml:space="preserve"> in </w:t>
      </w:r>
      <w:r w:rsidRPr="005E1E0D">
        <w:rPr>
          <w:rStyle w:val="StyleUnderline"/>
          <w:highlight w:val="cyan"/>
        </w:rPr>
        <w:t>the</w:t>
      </w:r>
      <w:r w:rsidRPr="00537F1A">
        <w:rPr>
          <w:rStyle w:val="StyleUnderline"/>
        </w:rPr>
        <w:t xml:space="preserve"> year of American </w:t>
      </w:r>
      <w:r w:rsidRPr="005E1E0D">
        <w:rPr>
          <w:rStyle w:val="StyleUnderline"/>
          <w:highlight w:val="cyan"/>
        </w:rPr>
        <w:t>presidential election cannot be</w:t>
      </w:r>
      <w:r w:rsidRPr="00537F1A">
        <w:rPr>
          <w:rStyle w:val="StyleUnderline"/>
        </w:rPr>
        <w:t xml:space="preserve"> entirely </w:t>
      </w:r>
      <w:r w:rsidRPr="005E1E0D">
        <w:rPr>
          <w:rStyle w:val="StyleUnderline"/>
          <w:highlight w:val="cyan"/>
        </w:rPr>
        <w:t>ignored</w:t>
      </w:r>
      <w:r w:rsidRPr="00537F1A">
        <w:rPr>
          <w:rStyle w:val="StyleUnderline"/>
        </w:rPr>
        <w:t xml:space="preserve"> too</w:t>
      </w:r>
      <w:r w:rsidRPr="00537F1A">
        <w:rPr>
          <w:sz w:val="16"/>
        </w:rPr>
        <w:t xml:space="preserve">. All in all, </w:t>
      </w:r>
      <w:r w:rsidRPr="005E1E0D">
        <w:rPr>
          <w:rStyle w:val="Emphasis"/>
          <w:highlight w:val="cyan"/>
        </w:rPr>
        <w:t>the third decade</w:t>
      </w:r>
      <w:r w:rsidRPr="00537F1A">
        <w:rPr>
          <w:rStyle w:val="Emphasis"/>
        </w:rPr>
        <w:t xml:space="preserve"> of the 21st century </w:t>
      </w:r>
      <w:r w:rsidRPr="005E1E0D">
        <w:rPr>
          <w:rStyle w:val="Emphasis"/>
          <w:highlight w:val="cyan"/>
        </w:rPr>
        <w:t>has</w:t>
      </w:r>
      <w:r w:rsidRPr="00537F1A">
        <w:rPr>
          <w:rStyle w:val="Emphasis"/>
        </w:rPr>
        <w:t xml:space="preserve"> already </w:t>
      </w:r>
      <w:r w:rsidRPr="005E1E0D">
        <w:rPr>
          <w:rStyle w:val="Emphasis"/>
          <w:highlight w:val="cyan"/>
        </w:rPr>
        <w:t>begun to disrupt</w:t>
      </w:r>
      <w:r w:rsidRPr="00537F1A">
        <w:rPr>
          <w:rStyle w:val="StyleUnderline"/>
        </w:rPr>
        <w:t xml:space="preserve"> the </w:t>
      </w:r>
      <w:r w:rsidRPr="005E1E0D">
        <w:rPr>
          <w:rStyle w:val="StyleUnderline"/>
          <w:highlight w:val="cyan"/>
        </w:rPr>
        <w:t>post-cold war</w:t>
      </w:r>
      <w:r w:rsidRPr="00537F1A">
        <w:rPr>
          <w:rStyle w:val="StyleUnderline"/>
        </w:rPr>
        <w:t xml:space="preserve"> congenial </w:t>
      </w:r>
      <w:r w:rsidRPr="005E1E0D">
        <w:rPr>
          <w:rStyle w:val="StyleUnderline"/>
          <w:highlight w:val="cyan"/>
        </w:rPr>
        <w:t>political order</w:t>
      </w:r>
      <w:r w:rsidRPr="00537F1A">
        <w:rPr>
          <w:rStyle w:val="StyleUnderline"/>
        </w:rPr>
        <w:t xml:space="preserve"> based</w:t>
      </w:r>
      <w:r w:rsidRPr="00537F1A">
        <w:rPr>
          <w:sz w:val="16"/>
        </w:rPr>
        <w:t xml:space="preserve"> </w:t>
      </w:r>
      <w:r w:rsidRPr="00537F1A">
        <w:rPr>
          <w:rStyle w:val="StyleUnderline"/>
        </w:rPr>
        <w:t>in the Atlantic powers</w:t>
      </w:r>
      <w:r w:rsidRPr="00537F1A">
        <w:rPr>
          <w:sz w:val="16"/>
        </w:rPr>
        <w:t xml:space="preserve"> and also these events have further improvised Huntington’s narrative from a clash of the civilization to a stage of clash within the civilizations.</w:t>
      </w:r>
    </w:p>
    <w:p w14:paraId="62049813" w14:textId="77777777" w:rsidR="004161A9" w:rsidRDefault="004161A9" w:rsidP="004161A9"/>
    <w:p w14:paraId="654AE92A" w14:textId="77777777" w:rsidR="004161A9" w:rsidRDefault="004161A9" w:rsidP="004161A9">
      <w:pPr>
        <w:pStyle w:val="Heading4"/>
      </w:pPr>
      <w:bookmarkStart w:id="13" w:name="OLE_LINK2"/>
      <w:bookmarkStart w:id="14" w:name="OLE_LINK3"/>
      <w:bookmarkStart w:id="15" w:name="OLE_LINK4"/>
      <w:r>
        <w:t xml:space="preserve">No China war – fears are </w:t>
      </w:r>
      <w:r>
        <w:rPr>
          <w:u w:val="single"/>
        </w:rPr>
        <w:t>overblown</w:t>
      </w:r>
    </w:p>
    <w:p w14:paraId="05DFEF6A" w14:textId="77777777" w:rsidR="004161A9" w:rsidRPr="00AC1B30" w:rsidRDefault="004161A9" w:rsidP="004161A9">
      <w:proofErr w:type="spellStart"/>
      <w:r w:rsidRPr="00AC1B30">
        <w:rPr>
          <w:rStyle w:val="Style13ptBold"/>
        </w:rPr>
        <w:t>Shifrinson</w:t>
      </w:r>
      <w:proofErr w:type="spellEnd"/>
      <w:r w:rsidRPr="00AC1B30">
        <w:rPr>
          <w:rStyle w:val="Style13ptBold"/>
        </w:rPr>
        <w:t xml:space="preserve"> 2/8</w:t>
      </w:r>
      <w:bookmarkEnd w:id="13"/>
      <w:bookmarkEnd w:id="14"/>
      <w:bookmarkEnd w:id="15"/>
      <w:r w:rsidRPr="00AC1B30">
        <w:t xml:space="preserve">/19 [Joshua </w:t>
      </w:r>
      <w:proofErr w:type="spellStart"/>
      <w:r w:rsidRPr="00AC1B30">
        <w:t>Shifrinson</w:t>
      </w:r>
      <w:proofErr w:type="spellEnd"/>
      <w:r w:rsidRPr="00AC1B30">
        <w:t xml:space="preserve"> is an assistant professor of international relations at Boston University. The ‘new Cold War’ with China is way overblown. Here’s why. February 8, 2019. https://www.washingtonpost.com/news/monkey-cage/wp/2019/02/08/there-isnt-a-new-cold-war-with-china-for-these-4-reasons/?noredirect=on&amp;utm_term=.f8ca8195c4e4</w:t>
      </w:r>
      <w:r>
        <w:t>]</w:t>
      </w:r>
    </w:p>
    <w:p w14:paraId="7AF07259" w14:textId="77777777" w:rsidR="004161A9" w:rsidRPr="00AC1B30" w:rsidRDefault="004161A9" w:rsidP="004161A9">
      <w:pPr>
        <w:rPr>
          <w:sz w:val="16"/>
        </w:rPr>
      </w:pPr>
      <w:r w:rsidRPr="00E76651">
        <w:rPr>
          <w:u w:val="single"/>
        </w:rPr>
        <w:t xml:space="preserve">Is a </w:t>
      </w:r>
      <w:r w:rsidRPr="00450B40">
        <w:rPr>
          <w:rStyle w:val="Emphasis"/>
        </w:rPr>
        <w:t>new Cold War</w:t>
      </w:r>
      <w:r w:rsidRPr="00E76651">
        <w:rPr>
          <w:u w:val="single"/>
        </w:rPr>
        <w:t xml:space="preserve"> looming</w:t>
      </w:r>
      <w:r w:rsidRPr="00AC1B30">
        <w:rPr>
          <w:sz w:val="16"/>
        </w:rPr>
        <w:t xml:space="preserve"> — or already present — </w:t>
      </w:r>
      <w:r w:rsidRPr="00E76651">
        <w:rPr>
          <w:u w:val="single"/>
        </w:rPr>
        <w:t xml:space="preserve">between the </w:t>
      </w:r>
      <w:r w:rsidRPr="007517DA">
        <w:rPr>
          <w:rStyle w:val="Emphasis"/>
          <w:highlight w:val="cyan"/>
        </w:rPr>
        <w:t>U</w:t>
      </w:r>
      <w:r w:rsidRPr="00E76651">
        <w:rPr>
          <w:u w:val="single"/>
        </w:rPr>
        <w:t xml:space="preserve">nited </w:t>
      </w:r>
      <w:r w:rsidRPr="007517DA">
        <w:rPr>
          <w:rStyle w:val="Emphasis"/>
          <w:highlight w:val="cyan"/>
        </w:rPr>
        <w:t>S</w:t>
      </w:r>
      <w:r w:rsidRPr="00E76651">
        <w:rPr>
          <w:u w:val="single"/>
        </w:rPr>
        <w:t xml:space="preserve">tates and </w:t>
      </w:r>
      <w:r w:rsidRPr="007517DA">
        <w:rPr>
          <w:rStyle w:val="Emphasis"/>
          <w:highlight w:val="cyan"/>
        </w:rPr>
        <w:t>China</w:t>
      </w:r>
      <w:r w:rsidRPr="00E76651">
        <w:rPr>
          <w:u w:val="single"/>
        </w:rPr>
        <w:t>?</w:t>
      </w:r>
      <w:r w:rsidRPr="00AC1B30">
        <w:rPr>
          <w:sz w:val="16"/>
        </w:rPr>
        <w:t xml:space="preserve"> Many analysts argue that a combination of geopolitics, ideology and competing visions of “global order” are driving the two countries toward emulating the Soviet-U.S. rivalry that dominated world politics from 1947 through 1990.</w:t>
      </w:r>
    </w:p>
    <w:p w14:paraId="755FAD0D" w14:textId="77777777" w:rsidR="004161A9" w:rsidRPr="00AC1B30" w:rsidRDefault="004161A9" w:rsidP="004161A9">
      <w:pPr>
        <w:rPr>
          <w:sz w:val="16"/>
        </w:rPr>
      </w:pPr>
      <w:r w:rsidRPr="00AC1B30">
        <w:rPr>
          <w:sz w:val="16"/>
        </w:rPr>
        <w:t xml:space="preserve">But </w:t>
      </w:r>
      <w:r w:rsidRPr="00E76651">
        <w:rPr>
          <w:u w:val="single"/>
        </w:rPr>
        <w:t xml:space="preserve">such </w:t>
      </w:r>
      <w:r w:rsidRPr="007517DA">
        <w:rPr>
          <w:highlight w:val="cyan"/>
          <w:u w:val="single"/>
        </w:rPr>
        <w:t xml:space="preserve">concerns are </w:t>
      </w:r>
      <w:r w:rsidRPr="007517DA">
        <w:rPr>
          <w:rStyle w:val="Emphasis"/>
          <w:highlight w:val="cyan"/>
        </w:rPr>
        <w:t>overblown</w:t>
      </w:r>
      <w:r w:rsidRPr="00AC1B30">
        <w:rPr>
          <w:sz w:val="16"/>
        </w:rPr>
        <w:t>. Here are four big reasons why.</w:t>
      </w:r>
    </w:p>
    <w:p w14:paraId="727EBB23" w14:textId="77777777" w:rsidR="004161A9" w:rsidRPr="00AC1B30" w:rsidRDefault="004161A9" w:rsidP="004161A9">
      <w:pPr>
        <w:rPr>
          <w:sz w:val="16"/>
        </w:rPr>
      </w:pPr>
      <w:r w:rsidRPr="00AC1B30">
        <w:rPr>
          <w:sz w:val="16"/>
        </w:rPr>
        <w:t xml:space="preserve">1. The </w:t>
      </w:r>
      <w:r w:rsidRPr="00E76651">
        <w:rPr>
          <w:u w:val="single"/>
        </w:rPr>
        <w:t>historical backdrops of the</w:t>
      </w:r>
      <w:r w:rsidRPr="00AC1B30">
        <w:rPr>
          <w:sz w:val="16"/>
        </w:rPr>
        <w:t xml:space="preserve"> two </w:t>
      </w:r>
      <w:r w:rsidRPr="00E76651">
        <w:rPr>
          <w:u w:val="single"/>
        </w:rPr>
        <w:t>relationships are</w:t>
      </w:r>
      <w:r w:rsidRPr="00AC1B30">
        <w:rPr>
          <w:sz w:val="16"/>
        </w:rPr>
        <w:t xml:space="preserve"> very </w:t>
      </w:r>
      <w:r w:rsidRPr="00E76651">
        <w:rPr>
          <w:u w:val="single"/>
        </w:rPr>
        <w:t>different</w:t>
      </w:r>
    </w:p>
    <w:p w14:paraId="02DE31D1" w14:textId="77777777" w:rsidR="004161A9" w:rsidRPr="00AC1B30" w:rsidRDefault="004161A9" w:rsidP="004161A9">
      <w:pPr>
        <w:rPr>
          <w:sz w:val="16"/>
        </w:rPr>
      </w:pPr>
      <w:r w:rsidRPr="00E76651">
        <w:rPr>
          <w:u w:val="single"/>
        </w:rPr>
        <w:t xml:space="preserve">When </w:t>
      </w:r>
      <w:r w:rsidRPr="007517DA">
        <w:rPr>
          <w:u w:val="single"/>
        </w:rPr>
        <w:t>the Cold War</w:t>
      </w:r>
      <w:r w:rsidRPr="00E76651">
        <w:rPr>
          <w:u w:val="single"/>
        </w:rPr>
        <w:t xml:space="preserve"> began, the U.S.-Soviet </w:t>
      </w:r>
      <w:r w:rsidRPr="007517DA">
        <w:rPr>
          <w:u w:val="single"/>
        </w:rPr>
        <w:t>relationship was fragile</w:t>
      </w:r>
      <w:r w:rsidRPr="00AC1B30">
        <w:rPr>
          <w:sz w:val="16"/>
        </w:rPr>
        <w:t xml:space="preserve"> and tenuous. Bilateral diplomatic relations were barely a decade old, U.S. intervention in the Russian Revolution was a recent memory, and the Soviet Union had called for the overthrow of capitalist governments into the 1940s. Despite their Grand Alliance against Nazi Germany, the two countries shared few meaningful diplomatic, economic or institutional links.</w:t>
      </w:r>
    </w:p>
    <w:p w14:paraId="2129DB65" w14:textId="77777777" w:rsidR="004161A9" w:rsidRPr="00AC1B30" w:rsidRDefault="004161A9" w:rsidP="004161A9">
      <w:pPr>
        <w:rPr>
          <w:sz w:val="16"/>
        </w:rPr>
      </w:pPr>
      <w:r w:rsidRPr="00450B40">
        <w:rPr>
          <w:u w:val="single"/>
        </w:rPr>
        <w:t xml:space="preserve">In </w:t>
      </w:r>
      <w:r w:rsidRPr="00450B40">
        <w:rPr>
          <w:rStyle w:val="Emphasis"/>
        </w:rPr>
        <w:t>2019</w:t>
      </w:r>
      <w:r w:rsidRPr="00AC1B30">
        <w:rPr>
          <w:sz w:val="16"/>
        </w:rPr>
        <w:t xml:space="preserve">, </w:t>
      </w:r>
      <w:r w:rsidRPr="00E76651">
        <w:rPr>
          <w:u w:val="single"/>
        </w:rPr>
        <w:t xml:space="preserve">the situation between the </w:t>
      </w:r>
      <w:r w:rsidRPr="00E76651">
        <w:rPr>
          <w:rStyle w:val="Emphasis"/>
        </w:rPr>
        <w:t>U</w:t>
      </w:r>
      <w:r w:rsidRPr="00E76651">
        <w:rPr>
          <w:u w:val="single"/>
        </w:rPr>
        <w:t xml:space="preserve">nited </w:t>
      </w:r>
      <w:r w:rsidRPr="00E76651">
        <w:rPr>
          <w:rStyle w:val="Emphasis"/>
        </w:rPr>
        <w:t>S</w:t>
      </w:r>
      <w:r w:rsidRPr="00E76651">
        <w:rPr>
          <w:u w:val="single"/>
        </w:rPr>
        <w:t xml:space="preserve">tates and </w:t>
      </w:r>
      <w:r w:rsidRPr="00E76651">
        <w:rPr>
          <w:rStyle w:val="Emphasis"/>
        </w:rPr>
        <w:t>China</w:t>
      </w:r>
      <w:r w:rsidRPr="00E76651">
        <w:rPr>
          <w:u w:val="single"/>
        </w:rPr>
        <w:t xml:space="preserve"> is </w:t>
      </w:r>
      <w:r w:rsidRPr="00E76651">
        <w:rPr>
          <w:rStyle w:val="Emphasis"/>
        </w:rPr>
        <w:t>very different</w:t>
      </w:r>
      <w:r w:rsidRPr="00AC1B30">
        <w:rPr>
          <w:sz w:val="16"/>
        </w:rPr>
        <w:t xml:space="preserve">. Since the 1970s, </w:t>
      </w:r>
      <w:r w:rsidRPr="00450B40">
        <w:rPr>
          <w:rStyle w:val="Emphasis"/>
        </w:rPr>
        <w:t>diplomatic</w:t>
      </w:r>
      <w:r w:rsidRPr="00450B40">
        <w:rPr>
          <w:u w:val="single"/>
        </w:rPr>
        <w:t xml:space="preserve"> interactions</w:t>
      </w:r>
      <w:r w:rsidRPr="00E76651">
        <w:rPr>
          <w:u w:val="single"/>
        </w:rPr>
        <w:t xml:space="preserve">, </w:t>
      </w:r>
      <w:r w:rsidRPr="00450B40">
        <w:rPr>
          <w:rStyle w:val="Emphasis"/>
        </w:rPr>
        <w:t>institutional ties</w:t>
      </w:r>
      <w:r w:rsidRPr="00450B40">
        <w:rPr>
          <w:u w:val="single"/>
        </w:rPr>
        <w:t xml:space="preserve"> and </w:t>
      </w:r>
      <w:r w:rsidRPr="00450B40">
        <w:rPr>
          <w:rStyle w:val="Emphasis"/>
        </w:rPr>
        <w:t>economic flows</w:t>
      </w:r>
      <w:r w:rsidRPr="00450B40">
        <w:rPr>
          <w:u w:val="single"/>
        </w:rPr>
        <w:t xml:space="preserve"> have</w:t>
      </w:r>
      <w:r w:rsidRPr="00E76651">
        <w:rPr>
          <w:u w:val="single"/>
        </w:rPr>
        <w:t xml:space="preserve"> all </w:t>
      </w:r>
      <w:r w:rsidRPr="00450B40">
        <w:rPr>
          <w:rStyle w:val="Emphasis"/>
        </w:rPr>
        <w:t>exploded</w:t>
      </w:r>
      <w:r w:rsidRPr="00AC1B30">
        <w:rPr>
          <w:sz w:val="16"/>
        </w:rPr>
        <w:t xml:space="preserve">. </w:t>
      </w:r>
      <w:r w:rsidRPr="00450B40">
        <w:rPr>
          <w:u w:val="single"/>
        </w:rPr>
        <w:t>Although each side</w:t>
      </w:r>
      <w:r w:rsidRPr="00E76651">
        <w:rPr>
          <w:u w:val="single"/>
        </w:rPr>
        <w:t xml:space="preserve"> has </w:t>
      </w:r>
      <w:r w:rsidRPr="00450B40">
        <w:rPr>
          <w:rStyle w:val="Emphasis"/>
        </w:rPr>
        <w:t>criticized the other</w:t>
      </w:r>
      <w:r w:rsidRPr="00AC1B30">
        <w:rPr>
          <w:sz w:val="16"/>
        </w:rPr>
        <w:t xml:space="preserve"> for domestic interference (such as U.S. demands for journalist access to Tibet and China’s espionage against U.S. corporations), </w:t>
      </w:r>
      <w:r w:rsidRPr="00E76651">
        <w:rPr>
          <w:u w:val="single"/>
        </w:rPr>
        <w:t xml:space="preserve">these </w:t>
      </w:r>
      <w:r w:rsidRPr="007517DA">
        <w:rPr>
          <w:highlight w:val="cyan"/>
          <w:u w:val="single"/>
        </w:rPr>
        <w:t xml:space="preserve">issues </w:t>
      </w:r>
      <w:r w:rsidRPr="007517DA">
        <w:rPr>
          <w:rStyle w:val="Emphasis"/>
          <w:highlight w:val="cyan"/>
        </w:rPr>
        <w:t>did not prevent coop</w:t>
      </w:r>
      <w:r w:rsidRPr="00E76651">
        <w:rPr>
          <w:u w:val="single"/>
        </w:rPr>
        <w:t xml:space="preserve">eration </w:t>
      </w:r>
      <w:r w:rsidRPr="007517DA">
        <w:rPr>
          <w:u w:val="single"/>
        </w:rPr>
        <w:t>on</w:t>
      </w:r>
      <w:r w:rsidRPr="00E76651">
        <w:rPr>
          <w:u w:val="single"/>
        </w:rPr>
        <w:t xml:space="preserve"> a host of </w:t>
      </w:r>
      <w:r w:rsidRPr="00E76651">
        <w:rPr>
          <w:rStyle w:val="Emphasis"/>
        </w:rPr>
        <w:t>other issues</w:t>
      </w:r>
      <w:r w:rsidRPr="00AC1B30">
        <w:rPr>
          <w:sz w:val="16"/>
        </w:rPr>
        <w:t xml:space="preserve">. </w:t>
      </w:r>
      <w:r w:rsidRPr="00E76651">
        <w:rPr>
          <w:u w:val="single"/>
        </w:rPr>
        <w:t xml:space="preserve">Yes, there were </w:t>
      </w:r>
      <w:r w:rsidRPr="007517DA">
        <w:rPr>
          <w:highlight w:val="cyan"/>
          <w:u w:val="single"/>
        </w:rPr>
        <w:t>tensions</w:t>
      </w:r>
      <w:r w:rsidRPr="00AC1B30">
        <w:rPr>
          <w:sz w:val="16"/>
        </w:rPr>
        <w:t xml:space="preserve"> over the past decade, </w:t>
      </w:r>
      <w:r w:rsidRPr="00E76651">
        <w:rPr>
          <w:u w:val="single"/>
        </w:rPr>
        <w:t xml:space="preserve">but these </w:t>
      </w:r>
      <w:r w:rsidRPr="007517DA">
        <w:rPr>
          <w:highlight w:val="cyan"/>
          <w:u w:val="single"/>
        </w:rPr>
        <w:t>occurred against a</w:t>
      </w:r>
      <w:r w:rsidRPr="00E76651">
        <w:rPr>
          <w:u w:val="single"/>
        </w:rPr>
        <w:t xml:space="preserve"> </w:t>
      </w:r>
      <w:r w:rsidRPr="00E76651">
        <w:rPr>
          <w:rStyle w:val="Emphasis"/>
        </w:rPr>
        <w:t xml:space="preserve">generally </w:t>
      </w:r>
      <w:r w:rsidRPr="007517DA">
        <w:rPr>
          <w:rStyle w:val="Emphasis"/>
          <w:highlight w:val="cyan"/>
        </w:rPr>
        <w:t>cooperative</w:t>
      </w:r>
      <w:r w:rsidRPr="007517DA">
        <w:rPr>
          <w:highlight w:val="cyan"/>
          <w:u w:val="single"/>
        </w:rPr>
        <w:t xml:space="preserve"> backdrop</w:t>
      </w:r>
      <w:r w:rsidRPr="00AC1B30">
        <w:rPr>
          <w:sz w:val="16"/>
        </w:rPr>
        <w:t>.</w:t>
      </w:r>
    </w:p>
    <w:p w14:paraId="5DD27B92" w14:textId="77777777" w:rsidR="004161A9" w:rsidRPr="00AC1B30" w:rsidRDefault="004161A9" w:rsidP="004161A9">
      <w:pPr>
        <w:rPr>
          <w:sz w:val="16"/>
        </w:rPr>
      </w:pPr>
      <w:r w:rsidRPr="00AC1B30">
        <w:rPr>
          <w:sz w:val="16"/>
        </w:rPr>
        <w:t>2. Geography and powers’ nuclear postures suggest East Asia is more stable than Cold War-era Europe</w:t>
      </w:r>
    </w:p>
    <w:p w14:paraId="6EDB84A0" w14:textId="77777777" w:rsidR="004161A9" w:rsidRPr="00AC1B30" w:rsidRDefault="004161A9" w:rsidP="004161A9">
      <w:pPr>
        <w:rPr>
          <w:sz w:val="16"/>
        </w:rPr>
      </w:pPr>
      <w:r w:rsidRPr="00AC1B30">
        <w:rPr>
          <w:sz w:val="16"/>
        </w:rPr>
        <w:t>The Cold War was shaped by an intense arms race, nuclear posturing and crises, especially in continental Europe. Given Europe’s political geography, the United States feared a “bolt from the blue” attack would allow the Soviet Union to conquer the continent. Accordingly, the United States prepared to defend Europe with conventional forces, and to deter Soviet aggrandizement using nuclear weapons.</w:t>
      </w:r>
    </w:p>
    <w:p w14:paraId="767BE03D" w14:textId="77777777" w:rsidR="004161A9" w:rsidRPr="00AC1B30" w:rsidRDefault="004161A9" w:rsidP="004161A9">
      <w:pPr>
        <w:rPr>
          <w:sz w:val="16"/>
        </w:rPr>
      </w:pPr>
      <w:r w:rsidRPr="00AC1B30">
        <w:rPr>
          <w:sz w:val="16"/>
        </w:rPr>
        <w:t>Unsurprisingly, the Soviet Union also feared that the United States might attack and wanted to deter U.S. adventurism. Concerns that the other superpower might use force and that crises could quickly escalate colored Cold War politics.</w:t>
      </w:r>
    </w:p>
    <w:p w14:paraId="09567694" w14:textId="77777777" w:rsidR="004161A9" w:rsidRPr="00AC1B30" w:rsidRDefault="004161A9" w:rsidP="004161A9">
      <w:pPr>
        <w:rPr>
          <w:sz w:val="16"/>
        </w:rPr>
      </w:pPr>
      <w:r w:rsidRPr="00AC1B30">
        <w:rPr>
          <w:sz w:val="16"/>
        </w:rPr>
        <w:t xml:space="preserve">Today, </w:t>
      </w:r>
      <w:r w:rsidRPr="00AC1B30">
        <w:rPr>
          <w:u w:val="single"/>
        </w:rPr>
        <w:t xml:space="preserve">the </w:t>
      </w:r>
      <w:r w:rsidRPr="007517DA">
        <w:rPr>
          <w:rStyle w:val="Emphasis"/>
          <w:highlight w:val="cyan"/>
        </w:rPr>
        <w:t>U</w:t>
      </w:r>
      <w:r w:rsidRPr="00AC1B30">
        <w:rPr>
          <w:u w:val="single"/>
        </w:rPr>
        <w:t xml:space="preserve">nited </w:t>
      </w:r>
      <w:r w:rsidRPr="007517DA">
        <w:rPr>
          <w:rStyle w:val="Emphasis"/>
          <w:highlight w:val="cyan"/>
        </w:rPr>
        <w:t>S</w:t>
      </w:r>
      <w:r w:rsidRPr="00AC1B30">
        <w:rPr>
          <w:u w:val="single"/>
        </w:rPr>
        <w:t xml:space="preserve">tates </w:t>
      </w:r>
      <w:r w:rsidRPr="007517DA">
        <w:rPr>
          <w:highlight w:val="cyan"/>
          <w:u w:val="single"/>
        </w:rPr>
        <w:t xml:space="preserve">and </w:t>
      </w:r>
      <w:r w:rsidRPr="007517DA">
        <w:rPr>
          <w:rStyle w:val="Emphasis"/>
          <w:highlight w:val="cyan"/>
        </w:rPr>
        <w:t>China</w:t>
      </w:r>
      <w:r w:rsidRPr="007517DA">
        <w:rPr>
          <w:highlight w:val="cyan"/>
          <w:u w:val="single"/>
        </w:rPr>
        <w:t xml:space="preserve"> spend </w:t>
      </w:r>
      <w:r w:rsidRPr="007517DA">
        <w:rPr>
          <w:rStyle w:val="Emphasis"/>
          <w:highlight w:val="cyan"/>
        </w:rPr>
        <w:t>proportionally</w:t>
      </w:r>
      <w:r w:rsidRPr="00AC1B30">
        <w:rPr>
          <w:rStyle w:val="Emphasis"/>
        </w:rPr>
        <w:t xml:space="preserve"> </w:t>
      </w:r>
      <w:r w:rsidRPr="00450B40">
        <w:rPr>
          <w:rStyle w:val="Emphasis"/>
        </w:rPr>
        <w:t xml:space="preserve">far </w:t>
      </w:r>
      <w:r w:rsidRPr="007517DA">
        <w:rPr>
          <w:rStyle w:val="Emphasis"/>
          <w:highlight w:val="cyan"/>
        </w:rPr>
        <w:t>less</w:t>
      </w:r>
      <w:r w:rsidRPr="00450B40">
        <w:rPr>
          <w:u w:val="single"/>
        </w:rPr>
        <w:t xml:space="preserve"> on</w:t>
      </w:r>
      <w:r w:rsidRPr="00AC1B30">
        <w:rPr>
          <w:u w:val="single"/>
        </w:rPr>
        <w:t xml:space="preserve"> their </w:t>
      </w:r>
      <w:r w:rsidRPr="00450B40">
        <w:rPr>
          <w:rStyle w:val="Emphasis"/>
        </w:rPr>
        <w:t>militaries</w:t>
      </w:r>
      <w:r w:rsidRPr="00450B40">
        <w:rPr>
          <w:u w:val="single"/>
        </w:rPr>
        <w:t xml:space="preserve"> </w:t>
      </w:r>
      <w:r w:rsidRPr="007517DA">
        <w:rPr>
          <w:highlight w:val="cyan"/>
          <w:u w:val="single"/>
        </w:rPr>
        <w:t>than</w:t>
      </w:r>
      <w:r w:rsidRPr="00450B40">
        <w:rPr>
          <w:u w:val="single"/>
        </w:rPr>
        <w:t xml:space="preserve"> the </w:t>
      </w:r>
      <w:r w:rsidRPr="00450B40">
        <w:rPr>
          <w:rStyle w:val="Emphasis"/>
        </w:rPr>
        <w:t>U</w:t>
      </w:r>
      <w:r w:rsidRPr="00AC1B30">
        <w:rPr>
          <w:u w:val="single"/>
        </w:rPr>
        <w:t xml:space="preserve">nited </w:t>
      </w:r>
      <w:r w:rsidRPr="00450B40">
        <w:rPr>
          <w:rStyle w:val="Emphasis"/>
        </w:rPr>
        <w:t>S</w:t>
      </w:r>
      <w:r w:rsidRPr="00AC1B30">
        <w:rPr>
          <w:u w:val="single"/>
        </w:rPr>
        <w:t xml:space="preserve">tates </w:t>
      </w:r>
      <w:r w:rsidRPr="00450B40">
        <w:rPr>
          <w:u w:val="single"/>
        </w:rPr>
        <w:t>and</w:t>
      </w:r>
      <w:r w:rsidRPr="00AC1B30">
        <w:rPr>
          <w:u w:val="single"/>
        </w:rPr>
        <w:t xml:space="preserve"> </w:t>
      </w:r>
      <w:r w:rsidRPr="007517DA">
        <w:rPr>
          <w:highlight w:val="cyan"/>
          <w:u w:val="single"/>
        </w:rPr>
        <w:t>the Soviet Union</w:t>
      </w:r>
      <w:r w:rsidRPr="00AC1B30">
        <w:rPr>
          <w:u w:val="single"/>
        </w:rPr>
        <w:t xml:space="preserve"> did</w:t>
      </w:r>
      <w:r w:rsidRPr="00AC1B30">
        <w:rPr>
          <w:sz w:val="16"/>
        </w:rPr>
        <w:t xml:space="preserve">. Though an arms race may be emerging, </w:t>
      </w:r>
      <w:r w:rsidRPr="00AC1B30">
        <w:rPr>
          <w:u w:val="single"/>
        </w:rPr>
        <w:t xml:space="preserve">U.S. and Chinese </w:t>
      </w:r>
      <w:r w:rsidRPr="007517DA">
        <w:rPr>
          <w:rStyle w:val="Emphasis"/>
          <w:highlight w:val="cyan"/>
        </w:rPr>
        <w:t>nuclear postures</w:t>
      </w:r>
      <w:r w:rsidRPr="007517DA">
        <w:rPr>
          <w:highlight w:val="cyan"/>
          <w:u w:val="single"/>
        </w:rPr>
        <w:t xml:space="preserve"> are</w:t>
      </w:r>
      <w:r w:rsidRPr="00450B40">
        <w:rPr>
          <w:u w:val="single"/>
        </w:rPr>
        <w:t xml:space="preserve"> </w:t>
      </w:r>
      <w:r w:rsidRPr="007517DA">
        <w:rPr>
          <w:rStyle w:val="Emphasis"/>
          <w:highlight w:val="cyan"/>
        </w:rPr>
        <w:t>not</w:t>
      </w:r>
      <w:r w:rsidRPr="00AC1B30">
        <w:rPr>
          <w:u w:val="single"/>
        </w:rPr>
        <w:t xml:space="preserve"> nearly </w:t>
      </w:r>
      <w:r w:rsidRPr="00450B40">
        <w:rPr>
          <w:u w:val="single"/>
        </w:rPr>
        <w:t xml:space="preserve">as </w:t>
      </w:r>
      <w:r w:rsidRPr="00450B40">
        <w:rPr>
          <w:rStyle w:val="Emphasis"/>
        </w:rPr>
        <w:t xml:space="preserve">large or </w:t>
      </w:r>
      <w:r w:rsidRPr="007517DA">
        <w:rPr>
          <w:rStyle w:val="Emphasis"/>
          <w:highlight w:val="cyan"/>
        </w:rPr>
        <w:t>threatening</w:t>
      </w:r>
      <w:r w:rsidRPr="007517DA">
        <w:rPr>
          <w:sz w:val="16"/>
          <w:highlight w:val="cyan"/>
        </w:rPr>
        <w:t xml:space="preserve">: </w:t>
      </w:r>
      <w:r w:rsidRPr="007517DA">
        <w:rPr>
          <w:rStyle w:val="Emphasis"/>
          <w:highlight w:val="cyan"/>
        </w:rPr>
        <w:t>Arsenals</w:t>
      </w:r>
      <w:r w:rsidRPr="007517DA">
        <w:rPr>
          <w:highlight w:val="cyan"/>
          <w:u w:val="single"/>
        </w:rPr>
        <w:t xml:space="preserve"> remain</w:t>
      </w:r>
      <w:r w:rsidRPr="00AC1B30">
        <w:rPr>
          <w:u w:val="single"/>
        </w:rPr>
        <w:t xml:space="preserve"> </w:t>
      </w:r>
      <w:r w:rsidRPr="00AC1B30">
        <w:rPr>
          <w:rStyle w:val="Emphasis"/>
        </w:rPr>
        <w:t xml:space="preserve">far </w:t>
      </w:r>
      <w:r w:rsidRPr="007517DA">
        <w:rPr>
          <w:rStyle w:val="Emphasis"/>
          <w:highlight w:val="cyan"/>
        </w:rPr>
        <w:t>below</w:t>
      </w:r>
      <w:r w:rsidRPr="00AC1B30">
        <w:rPr>
          <w:u w:val="single"/>
        </w:rPr>
        <w:t xml:space="preserve"> the </w:t>
      </w:r>
      <w:r w:rsidRPr="00AC1B30">
        <w:rPr>
          <w:rStyle w:val="Emphasis"/>
        </w:rPr>
        <w:t>size and scope</w:t>
      </w:r>
      <w:r w:rsidRPr="00AC1B30">
        <w:rPr>
          <w:u w:val="single"/>
        </w:rPr>
        <w:t xml:space="preserve"> witnessed in </w:t>
      </w:r>
      <w:r w:rsidRPr="007517DA">
        <w:rPr>
          <w:highlight w:val="cyan"/>
          <w:u w:val="single"/>
        </w:rPr>
        <w:t>the Cold War</w:t>
      </w:r>
      <w:r w:rsidRPr="007517DA">
        <w:rPr>
          <w:sz w:val="16"/>
          <w:highlight w:val="cyan"/>
        </w:rPr>
        <w:t>,</w:t>
      </w:r>
      <w:r w:rsidRPr="00AC1B30">
        <w:rPr>
          <w:sz w:val="16"/>
        </w:rPr>
        <w:t xml:space="preserve"> and </w:t>
      </w:r>
      <w:r w:rsidRPr="00450B40">
        <w:rPr>
          <w:u w:val="single"/>
        </w:rPr>
        <w:t xml:space="preserve">are </w:t>
      </w:r>
      <w:r w:rsidRPr="00450B40">
        <w:rPr>
          <w:rStyle w:val="Emphasis"/>
        </w:rPr>
        <w:t>kept</w:t>
      </w:r>
      <w:r w:rsidRPr="00450B40">
        <w:rPr>
          <w:u w:val="single"/>
        </w:rPr>
        <w:t xml:space="preserve"> at a </w:t>
      </w:r>
      <w:r w:rsidRPr="00450B40">
        <w:rPr>
          <w:rStyle w:val="Emphasis"/>
        </w:rPr>
        <w:t>lower</w:t>
      </w:r>
      <w:r w:rsidRPr="00AC1B30">
        <w:rPr>
          <w:u w:val="single"/>
        </w:rPr>
        <w:t xml:space="preserve"> state of </w:t>
      </w:r>
      <w:r w:rsidRPr="00450B40">
        <w:rPr>
          <w:rStyle w:val="Emphasis"/>
        </w:rPr>
        <w:t>alert</w:t>
      </w:r>
      <w:r w:rsidRPr="00AC1B30">
        <w:rPr>
          <w:sz w:val="16"/>
        </w:rPr>
        <w:t>.</w:t>
      </w:r>
    </w:p>
    <w:p w14:paraId="550FCD54" w14:textId="77777777" w:rsidR="004161A9" w:rsidRPr="00AC1B30" w:rsidRDefault="004161A9" w:rsidP="004161A9">
      <w:pPr>
        <w:rPr>
          <w:sz w:val="16"/>
        </w:rPr>
      </w:pPr>
      <w:r w:rsidRPr="00AC1B30">
        <w:rPr>
          <w:u w:val="single"/>
        </w:rPr>
        <w:t xml:space="preserve">As for </w:t>
      </w:r>
      <w:r w:rsidRPr="00AC1B30">
        <w:rPr>
          <w:rStyle w:val="Emphasis"/>
        </w:rPr>
        <w:t>geography</w:t>
      </w:r>
      <w:r w:rsidRPr="00AC1B30">
        <w:rPr>
          <w:sz w:val="16"/>
        </w:rPr>
        <w:t xml:space="preserve">, </w:t>
      </w:r>
      <w:r w:rsidRPr="007517DA">
        <w:rPr>
          <w:rStyle w:val="Emphasis"/>
          <w:highlight w:val="cyan"/>
        </w:rPr>
        <w:t>East Asia</w:t>
      </w:r>
      <w:r w:rsidRPr="007517DA">
        <w:rPr>
          <w:highlight w:val="cyan"/>
          <w:u w:val="single"/>
        </w:rPr>
        <w:t xml:space="preserve"> is </w:t>
      </w:r>
      <w:r w:rsidRPr="007517DA">
        <w:rPr>
          <w:rStyle w:val="Emphasis"/>
          <w:highlight w:val="cyan"/>
        </w:rPr>
        <w:t>not primed</w:t>
      </w:r>
      <w:r w:rsidRPr="007517DA">
        <w:rPr>
          <w:highlight w:val="cyan"/>
          <w:u w:val="single"/>
        </w:rPr>
        <w:t xml:space="preserve"> for </w:t>
      </w:r>
      <w:r w:rsidRPr="007517DA">
        <w:rPr>
          <w:rStyle w:val="Emphasis"/>
          <w:highlight w:val="cyan"/>
        </w:rPr>
        <w:t>tensions</w:t>
      </w:r>
      <w:r w:rsidRPr="007517DA">
        <w:rPr>
          <w:highlight w:val="cyan"/>
          <w:u w:val="single"/>
        </w:rPr>
        <w:t xml:space="preserve"> akin to those in</w:t>
      </w:r>
      <w:r w:rsidRPr="00AC1B30">
        <w:rPr>
          <w:u w:val="single"/>
        </w:rPr>
        <w:t xml:space="preserve"> Cold War </w:t>
      </w:r>
      <w:r w:rsidRPr="007517DA">
        <w:rPr>
          <w:highlight w:val="cyan"/>
          <w:u w:val="single"/>
        </w:rPr>
        <w:t>Europe</w:t>
      </w:r>
      <w:r w:rsidRPr="00AC1B30">
        <w:rPr>
          <w:sz w:val="16"/>
        </w:rPr>
        <w:t xml:space="preserve">. China can threaten to coerce its neighbors, but the </w:t>
      </w:r>
      <w:r w:rsidRPr="007517DA">
        <w:rPr>
          <w:rStyle w:val="Emphasis"/>
          <w:highlight w:val="cyan"/>
        </w:rPr>
        <w:t>water barriers</w:t>
      </w:r>
      <w:r w:rsidRPr="00AC1B30">
        <w:rPr>
          <w:u w:val="single"/>
        </w:rPr>
        <w:t xml:space="preserve"> separating China from most of Asia’s strategically important states </w:t>
      </w:r>
      <w:r w:rsidRPr="007517DA">
        <w:rPr>
          <w:highlight w:val="cyan"/>
          <w:u w:val="single"/>
        </w:rPr>
        <w:t>make</w:t>
      </w:r>
      <w:r w:rsidRPr="007517DA">
        <w:rPr>
          <w:u w:val="single"/>
        </w:rPr>
        <w:t xml:space="preserve"> outright</w:t>
      </w:r>
      <w:r w:rsidRPr="00AC1B30">
        <w:rPr>
          <w:u w:val="single"/>
        </w:rPr>
        <w:t xml:space="preserve"> </w:t>
      </w:r>
      <w:r w:rsidRPr="007517DA">
        <w:rPr>
          <w:rStyle w:val="Emphasis"/>
          <w:highlight w:val="cyan"/>
        </w:rPr>
        <w:t>conquest</w:t>
      </w:r>
      <w:r w:rsidRPr="00AC1B30">
        <w:rPr>
          <w:u w:val="single"/>
        </w:rPr>
        <w:t xml:space="preserve"> significantly </w:t>
      </w:r>
      <w:r w:rsidRPr="007517DA">
        <w:rPr>
          <w:rStyle w:val="Emphasis"/>
          <w:highlight w:val="cyan"/>
        </w:rPr>
        <w:t>harder</w:t>
      </w:r>
      <w:r w:rsidRPr="00AC1B30">
        <w:rPr>
          <w:sz w:val="16"/>
        </w:rPr>
        <w:t xml:space="preserve">. Of course, as scholars such as Caitlin Talmadge and Avery Goldstein note, </w:t>
      </w:r>
      <w:r w:rsidRPr="00AC1B30">
        <w:rPr>
          <w:u w:val="single"/>
        </w:rPr>
        <w:t>crises may still erupt</w:t>
      </w:r>
      <w:r w:rsidRPr="00AC1B30">
        <w:rPr>
          <w:sz w:val="16"/>
        </w:rPr>
        <w:t xml:space="preserve">, and each side may face pressures to escalate. Unlike the Cold War, </w:t>
      </w:r>
      <w:r w:rsidRPr="00AC1B30">
        <w:rPr>
          <w:u w:val="single"/>
        </w:rPr>
        <w:t xml:space="preserve">however, </w:t>
      </w:r>
      <w:r w:rsidRPr="00AC1B30">
        <w:rPr>
          <w:rStyle w:val="Emphasis"/>
        </w:rPr>
        <w:t xml:space="preserve">U.S.-Chinese </w:t>
      </w:r>
      <w:r w:rsidRPr="007517DA">
        <w:rPr>
          <w:rStyle w:val="Emphasis"/>
          <w:highlight w:val="cyan"/>
        </w:rPr>
        <w:t>confrontations</w:t>
      </w:r>
      <w:r w:rsidRPr="00450B40">
        <w:rPr>
          <w:u w:val="single"/>
        </w:rPr>
        <w:t xml:space="preserve"> occur </w:t>
      </w:r>
      <w:r w:rsidRPr="007517DA">
        <w:rPr>
          <w:highlight w:val="cyan"/>
          <w:u w:val="single"/>
        </w:rPr>
        <w:t>at</w:t>
      </w:r>
      <w:r w:rsidRPr="00450B40">
        <w:rPr>
          <w:u w:val="single"/>
        </w:rPr>
        <w:t xml:space="preserve"> </w:t>
      </w:r>
      <w:r w:rsidRPr="00450B40">
        <w:rPr>
          <w:rStyle w:val="Emphasis"/>
        </w:rPr>
        <w:t>sea</w:t>
      </w:r>
      <w:r w:rsidRPr="00450B40">
        <w:rPr>
          <w:u w:val="single"/>
        </w:rPr>
        <w:t xml:space="preserve"> with</w:t>
      </w:r>
      <w:r w:rsidRPr="00AC1B30">
        <w:rPr>
          <w:u w:val="single"/>
        </w:rPr>
        <w:t xml:space="preserve"> relatively </w:t>
      </w:r>
      <w:r w:rsidRPr="00450B40">
        <w:rPr>
          <w:rStyle w:val="Emphasis"/>
        </w:rPr>
        <w:t>limited forces</w:t>
      </w:r>
      <w:r w:rsidRPr="00AC1B30">
        <w:rPr>
          <w:u w:val="single"/>
        </w:rPr>
        <w:t xml:space="preserve"> and </w:t>
      </w:r>
      <w:r w:rsidRPr="00450B40">
        <w:rPr>
          <w:rStyle w:val="Emphasis"/>
        </w:rPr>
        <w:t>without</w:t>
      </w:r>
      <w:r w:rsidRPr="00AC1B30">
        <w:rPr>
          <w:u w:val="single"/>
        </w:rPr>
        <w:t xml:space="preserve"> clear </w:t>
      </w:r>
      <w:r w:rsidRPr="007517DA">
        <w:rPr>
          <w:rStyle w:val="Emphasis"/>
          <w:highlight w:val="cyan"/>
        </w:rPr>
        <w:t>territorial boundaries</w:t>
      </w:r>
      <w:r w:rsidRPr="00AC1B30">
        <w:rPr>
          <w:sz w:val="16"/>
        </w:rPr>
        <w:t xml:space="preserve">. </w:t>
      </w:r>
      <w:r w:rsidRPr="00AC1B30">
        <w:rPr>
          <w:u w:val="single"/>
        </w:rPr>
        <w:t>This</w:t>
      </w:r>
      <w:r w:rsidRPr="00AC1B30">
        <w:rPr>
          <w:sz w:val="16"/>
        </w:rPr>
        <w:t xml:space="preserve"> suggests </w:t>
      </w:r>
      <w:r w:rsidRPr="00450B40">
        <w:rPr>
          <w:u w:val="single"/>
        </w:rPr>
        <w:t xml:space="preserve">there are </w:t>
      </w:r>
      <w:r w:rsidRPr="00450B40">
        <w:rPr>
          <w:rStyle w:val="Emphasis"/>
        </w:rPr>
        <w:t>countervailing factors</w:t>
      </w:r>
      <w:r w:rsidRPr="00450B40">
        <w:rPr>
          <w:u w:val="single"/>
        </w:rPr>
        <w:t xml:space="preserve"> that</w:t>
      </w:r>
      <w:r w:rsidRPr="00AC1B30">
        <w:rPr>
          <w:u w:val="single"/>
        </w:rPr>
        <w:t xml:space="preserve"> may </w:t>
      </w:r>
      <w:r w:rsidRPr="007517DA">
        <w:rPr>
          <w:highlight w:val="cyan"/>
          <w:u w:val="single"/>
        </w:rPr>
        <w:t>give</w:t>
      </w:r>
      <w:r w:rsidRPr="00AC1B30">
        <w:rPr>
          <w:u w:val="single"/>
        </w:rPr>
        <w:t xml:space="preserve"> the two sides </w:t>
      </w:r>
      <w:r w:rsidRPr="007517DA">
        <w:rPr>
          <w:rStyle w:val="Emphasis"/>
          <w:highlight w:val="cyan"/>
        </w:rPr>
        <w:t>room to negotiate</w:t>
      </w:r>
      <w:r w:rsidRPr="00AC1B30">
        <w:rPr>
          <w:sz w:val="16"/>
        </w:rPr>
        <w:t xml:space="preserve"> — </w:t>
      </w:r>
      <w:r w:rsidRPr="00450B40">
        <w:rPr>
          <w:u w:val="single"/>
        </w:rPr>
        <w:t xml:space="preserve">and </w:t>
      </w:r>
      <w:r w:rsidRPr="00450B40">
        <w:rPr>
          <w:rStyle w:val="Emphasis"/>
        </w:rPr>
        <w:t>limit</w:t>
      </w:r>
      <w:r w:rsidRPr="00AC1B30">
        <w:rPr>
          <w:sz w:val="16"/>
        </w:rPr>
        <w:t xml:space="preserve"> the </w:t>
      </w:r>
      <w:r w:rsidRPr="00450B40">
        <w:rPr>
          <w:rStyle w:val="Emphasis"/>
        </w:rPr>
        <w:t>speed</w:t>
      </w:r>
      <w:r w:rsidRPr="00450B40">
        <w:rPr>
          <w:sz w:val="16"/>
        </w:rPr>
        <w:t xml:space="preserve"> </w:t>
      </w:r>
      <w:r w:rsidRPr="00450B40">
        <w:rPr>
          <w:u w:val="single"/>
        </w:rPr>
        <w:t xml:space="preserve">with which a </w:t>
      </w:r>
      <w:r w:rsidRPr="00450B40">
        <w:rPr>
          <w:rStyle w:val="Emphasis"/>
        </w:rPr>
        <w:t>crisis unfolds</w:t>
      </w:r>
      <w:r w:rsidRPr="00AC1B30">
        <w:rPr>
          <w:sz w:val="16"/>
        </w:rPr>
        <w:t>.</w:t>
      </w:r>
    </w:p>
    <w:p w14:paraId="5A44E6E1" w14:textId="77777777" w:rsidR="004161A9" w:rsidRPr="00AC1B30" w:rsidRDefault="004161A9" w:rsidP="004161A9">
      <w:pPr>
        <w:rPr>
          <w:sz w:val="16"/>
        </w:rPr>
      </w:pPr>
      <w:r w:rsidRPr="00AC1B30">
        <w:rPr>
          <w:sz w:val="16"/>
        </w:rPr>
        <w:t>3. The Cold War had just two major powers</w:t>
      </w:r>
    </w:p>
    <w:p w14:paraId="205A3E00" w14:textId="77777777" w:rsidR="004161A9" w:rsidRPr="00AC1B30" w:rsidRDefault="004161A9" w:rsidP="004161A9">
      <w:pPr>
        <w:rPr>
          <w:sz w:val="16"/>
        </w:rPr>
      </w:pPr>
      <w:r w:rsidRPr="00AC1B30">
        <w:rPr>
          <w:sz w:val="16"/>
        </w:rPr>
        <w:t>The Cold War took place in a bipolar system, with the United States and Soviet Union uniquely powerful, compared with other nations. This dynamic often pushed the United States and the U.S.S.R. toward confrontation and contributed to more or less fixed alliances; moreover, it encouraged efforts to suppress prospective great powers, such as Germany.</w:t>
      </w:r>
    </w:p>
    <w:p w14:paraId="41094DEE" w14:textId="77777777" w:rsidR="004161A9" w:rsidRPr="00AC1B30" w:rsidRDefault="004161A9" w:rsidP="004161A9">
      <w:pPr>
        <w:rPr>
          <w:sz w:val="16"/>
        </w:rPr>
      </w:pPr>
      <w:r w:rsidRPr="00AC1B30">
        <w:rPr>
          <w:sz w:val="16"/>
        </w:rPr>
        <w:t xml:space="preserve">In 2019, it’s not at all clear we are back to bipolarity. Analysts remain divided over whether the U.S. unipolar era is waning (or is already over) — and, if so, whether we are heading for a new period of bipolarity, modern-day multipolarity or something else. Regardless, most analysts accept that </w:t>
      </w:r>
      <w:r w:rsidRPr="00450B40">
        <w:rPr>
          <w:rStyle w:val="Emphasis"/>
        </w:rPr>
        <w:t>other countries</w:t>
      </w:r>
      <w:r w:rsidRPr="00AC1B30">
        <w:rPr>
          <w:sz w:val="16"/>
        </w:rPr>
        <w:t xml:space="preserve"> will play a central role </w:t>
      </w:r>
      <w:r w:rsidRPr="00AC1B30">
        <w:rPr>
          <w:u w:val="single"/>
        </w:rPr>
        <w:t>in East Asia</w:t>
      </w:r>
      <w:r w:rsidRPr="00AC1B30">
        <w:rPr>
          <w:sz w:val="16"/>
        </w:rPr>
        <w:t>n security affairs.</w:t>
      </w:r>
    </w:p>
    <w:p w14:paraId="1CFF8BB0" w14:textId="77777777" w:rsidR="004161A9" w:rsidRPr="00AC1B30" w:rsidRDefault="004161A9" w:rsidP="004161A9">
      <w:pPr>
        <w:rPr>
          <w:sz w:val="16"/>
        </w:rPr>
      </w:pPr>
      <w:r w:rsidRPr="00AC1B30">
        <w:rPr>
          <w:sz w:val="16"/>
        </w:rPr>
        <w:t xml:space="preserve">Russia, for example, still benefits from legacy military investments, India is developing economically and militarily, and Japan is beginning to build highly capable military forces to complement its still-significant economic might. Even if these nations aren’t as powerful as the United States or China, their presence </w:t>
      </w:r>
      <w:r w:rsidRPr="00C96D3D">
        <w:rPr>
          <w:u w:val="single"/>
        </w:rPr>
        <w:t>makes</w:t>
      </w:r>
      <w:r w:rsidRPr="00AC1B30">
        <w:rPr>
          <w:u w:val="single"/>
        </w:rPr>
        <w:t xml:space="preserve"> for </w:t>
      </w:r>
      <w:r w:rsidRPr="00C96D3D">
        <w:rPr>
          <w:u w:val="single"/>
        </w:rPr>
        <w:t xml:space="preserve">more </w:t>
      </w:r>
      <w:r w:rsidRPr="00C96D3D">
        <w:rPr>
          <w:rStyle w:val="Emphasis"/>
        </w:rPr>
        <w:t>fluid diplomatic arrangements</w:t>
      </w:r>
      <w:r w:rsidRPr="00AC1B30">
        <w:rPr>
          <w:u w:val="single"/>
        </w:rPr>
        <w:t xml:space="preserve"> and more </w:t>
      </w:r>
      <w:r w:rsidRPr="00450B40">
        <w:rPr>
          <w:rStyle w:val="Emphasis"/>
        </w:rPr>
        <w:t>diffuse security concerns</w:t>
      </w:r>
      <w:r w:rsidRPr="00AC1B30">
        <w:rPr>
          <w:sz w:val="16"/>
        </w:rPr>
        <w:t xml:space="preserve"> than during the U.S.-Soviet competition. The resulting security dynamics are therefore likely to look very different.</w:t>
      </w:r>
    </w:p>
    <w:p w14:paraId="129EABD1" w14:textId="77777777" w:rsidR="004161A9" w:rsidRPr="00AC1B30" w:rsidRDefault="004161A9" w:rsidP="004161A9">
      <w:pPr>
        <w:rPr>
          <w:sz w:val="16"/>
        </w:rPr>
      </w:pPr>
      <w:r w:rsidRPr="00AC1B30">
        <w:rPr>
          <w:sz w:val="16"/>
        </w:rPr>
        <w:t>4. Ideology plays less of a role in U.S.-Chinese relations</w:t>
      </w:r>
    </w:p>
    <w:p w14:paraId="6C323256" w14:textId="77777777" w:rsidR="004161A9" w:rsidRPr="00AC1B30" w:rsidRDefault="004161A9" w:rsidP="004161A9">
      <w:pPr>
        <w:rPr>
          <w:sz w:val="16"/>
        </w:rPr>
      </w:pPr>
      <w:r w:rsidRPr="00AC1B30">
        <w:rPr>
          <w:sz w:val="16"/>
        </w:rPr>
        <w:t>Many people see the Cold War as an ideological contest between U.S.-backed liberalism and Soviet-backed communism. But that’s not the whole story.</w:t>
      </w:r>
    </w:p>
    <w:p w14:paraId="5CC1FD09" w14:textId="77777777" w:rsidR="004161A9" w:rsidRPr="00AC1B30" w:rsidRDefault="004161A9" w:rsidP="004161A9">
      <w:pPr>
        <w:rPr>
          <w:sz w:val="16"/>
        </w:rPr>
      </w:pPr>
      <w:r w:rsidRPr="00AC1B30">
        <w:rPr>
          <w:sz w:val="16"/>
        </w:rPr>
        <w:t>The early 20th century saw liberalism, communism and fascism vie for ideological preeminence. With fascism defeated alongside Nazi Germany, the postwar stage was set for a struggle between communism and liberalism to reinforce the U.S.-Soviet contest. That each ideology claimed universal scope ensured that the ideologies served as rallying cries for Third World conflicts, which were subsequently associated with the U.S.-Soviet struggle.</w:t>
      </w:r>
    </w:p>
    <w:p w14:paraId="19151C69" w14:textId="77777777" w:rsidR="004161A9" w:rsidRDefault="004161A9" w:rsidP="004161A9">
      <w:pPr>
        <w:rPr>
          <w:sz w:val="16"/>
        </w:rPr>
      </w:pPr>
      <w:r w:rsidRPr="00AC1B30">
        <w:rPr>
          <w:u w:val="single"/>
        </w:rPr>
        <w:t xml:space="preserve">The </w:t>
      </w:r>
      <w:r w:rsidRPr="007517DA">
        <w:rPr>
          <w:highlight w:val="cyan"/>
          <w:u w:val="single"/>
        </w:rPr>
        <w:t>respective “</w:t>
      </w:r>
      <w:r w:rsidRPr="007517DA">
        <w:rPr>
          <w:rStyle w:val="Emphasis"/>
          <w:highlight w:val="cyan"/>
        </w:rPr>
        <w:t>ideologies</w:t>
      </w:r>
      <w:r w:rsidRPr="00AC1B30">
        <w:rPr>
          <w:u w:val="single"/>
        </w:rPr>
        <w:t xml:space="preserve">” of the </w:t>
      </w:r>
      <w:r w:rsidRPr="00AC1B30">
        <w:rPr>
          <w:rStyle w:val="Emphasis"/>
        </w:rPr>
        <w:t>U</w:t>
      </w:r>
      <w:r w:rsidRPr="00AC1B30">
        <w:rPr>
          <w:u w:val="single"/>
        </w:rPr>
        <w:t xml:space="preserve">nited </w:t>
      </w:r>
      <w:r w:rsidRPr="00AC1B30">
        <w:rPr>
          <w:rStyle w:val="Emphasis"/>
        </w:rPr>
        <w:t>S</w:t>
      </w:r>
      <w:r w:rsidRPr="00AC1B30">
        <w:rPr>
          <w:u w:val="single"/>
        </w:rPr>
        <w:t xml:space="preserve">tates and </w:t>
      </w:r>
      <w:r w:rsidRPr="00AC1B30">
        <w:rPr>
          <w:rStyle w:val="Emphasis"/>
        </w:rPr>
        <w:t>China</w:t>
      </w:r>
      <w:r w:rsidRPr="00AC1B30">
        <w:rPr>
          <w:u w:val="single"/>
        </w:rPr>
        <w:t xml:space="preserve"> </w:t>
      </w:r>
      <w:r w:rsidRPr="007517DA">
        <w:rPr>
          <w:highlight w:val="cyan"/>
          <w:u w:val="single"/>
        </w:rPr>
        <w:t>do not favor</w:t>
      </w:r>
      <w:r w:rsidRPr="00AC1B30">
        <w:rPr>
          <w:sz w:val="16"/>
        </w:rPr>
        <w:t xml:space="preserve"> this type of </w:t>
      </w:r>
      <w:r w:rsidRPr="007517DA">
        <w:rPr>
          <w:rStyle w:val="Emphasis"/>
          <w:highlight w:val="cyan"/>
        </w:rPr>
        <w:t>contest</w:t>
      </w:r>
      <w:r w:rsidRPr="00AC1B30">
        <w:rPr>
          <w:sz w:val="16"/>
        </w:rPr>
        <w:t xml:space="preserve"> today. Indeed, analysts calling for a </w:t>
      </w:r>
      <w:proofErr w:type="spellStart"/>
      <w:r w:rsidRPr="00AC1B30">
        <w:rPr>
          <w:sz w:val="16"/>
        </w:rPr>
        <w:t>hard-line</w:t>
      </w:r>
      <w:proofErr w:type="spellEnd"/>
      <w:r w:rsidRPr="00AC1B30">
        <w:rPr>
          <w:sz w:val="16"/>
        </w:rPr>
        <w:t xml:space="preserve"> stance against China have faced difficulties even identifying a coherent Chinese ideological alternative. And while some researchers claim that a nascent ideological contest pitting an “autocratic” China against the “liberal” United States is emerging, this narrative ignores the political contests that shape Chinese politics (and have parallels in U.S. politics). Autocracies and democracies often cooperate. And on one important ideological issue — how they organize their economic lives — </w:t>
      </w:r>
      <w:r w:rsidRPr="00AC1B30">
        <w:rPr>
          <w:u w:val="single"/>
        </w:rPr>
        <w:t xml:space="preserve">China and the </w:t>
      </w:r>
      <w:r w:rsidRPr="00AC1B30">
        <w:rPr>
          <w:rStyle w:val="Emphasis"/>
        </w:rPr>
        <w:t>U</w:t>
      </w:r>
      <w:r w:rsidRPr="00AC1B30">
        <w:rPr>
          <w:u w:val="single"/>
        </w:rPr>
        <w:t xml:space="preserve">nited </w:t>
      </w:r>
      <w:r w:rsidRPr="00AC1B30">
        <w:rPr>
          <w:rStyle w:val="Emphasis"/>
        </w:rPr>
        <w:t>S</w:t>
      </w:r>
      <w:r w:rsidRPr="00AC1B30">
        <w:rPr>
          <w:u w:val="single"/>
        </w:rPr>
        <w:t xml:space="preserve">tates have </w:t>
      </w:r>
      <w:r w:rsidRPr="007517DA">
        <w:rPr>
          <w:highlight w:val="cyan"/>
          <w:u w:val="single"/>
        </w:rPr>
        <w:t xml:space="preserve">both </w:t>
      </w:r>
      <w:r w:rsidRPr="007517DA">
        <w:rPr>
          <w:rStyle w:val="Emphasis"/>
          <w:highlight w:val="cyan"/>
        </w:rPr>
        <w:t>embraced</w:t>
      </w:r>
      <w:r w:rsidRPr="007517DA">
        <w:rPr>
          <w:highlight w:val="cyan"/>
          <w:u w:val="single"/>
        </w:rPr>
        <w:t xml:space="preserve"> econ</w:t>
      </w:r>
      <w:r w:rsidRPr="00AC1B30">
        <w:rPr>
          <w:u w:val="single"/>
        </w:rPr>
        <w:t xml:space="preserve">omic </w:t>
      </w:r>
      <w:r w:rsidRPr="007517DA">
        <w:rPr>
          <w:rStyle w:val="Emphasis"/>
          <w:highlight w:val="cyan"/>
        </w:rPr>
        <w:t>growth</w:t>
      </w:r>
      <w:r w:rsidRPr="007517DA">
        <w:rPr>
          <w:highlight w:val="cyan"/>
          <w:u w:val="single"/>
        </w:rPr>
        <w:t xml:space="preserve"> via trade</w:t>
      </w:r>
      <w:r w:rsidRPr="00AC1B30">
        <w:rPr>
          <w:sz w:val="16"/>
        </w:rPr>
        <w:t xml:space="preserve">, </w:t>
      </w:r>
      <w:r w:rsidRPr="00AC1B30">
        <w:rPr>
          <w:u w:val="single"/>
        </w:rPr>
        <w:t>the private sector and semi-free markets</w:t>
      </w:r>
      <w:r w:rsidRPr="00AC1B30">
        <w:rPr>
          <w:sz w:val="16"/>
        </w:rPr>
        <w:t>.</w:t>
      </w:r>
    </w:p>
    <w:p w14:paraId="59EFAF53" w14:textId="77777777" w:rsidR="004161A9" w:rsidRDefault="004161A9" w:rsidP="004161A9"/>
    <w:p w14:paraId="5B25F26B" w14:textId="77777777" w:rsidR="004161A9" w:rsidRDefault="004161A9" w:rsidP="004161A9">
      <w:pPr>
        <w:pStyle w:val="Heading4"/>
        <w:rPr>
          <w:b w:val="0"/>
          <w:u w:val="single"/>
        </w:rPr>
      </w:pPr>
      <w:r w:rsidRPr="004B4DA1">
        <w:t xml:space="preserve">No Russia </w:t>
      </w:r>
      <w:proofErr w:type="gramStart"/>
      <w:r w:rsidRPr="004B4DA1">
        <w:t>war</w:t>
      </w:r>
      <w:proofErr w:type="gramEnd"/>
      <w:r w:rsidRPr="004B4DA1">
        <w:t xml:space="preserve"> </w:t>
      </w:r>
    </w:p>
    <w:p w14:paraId="59D1E8F5" w14:textId="77777777" w:rsidR="004161A9" w:rsidRPr="004B4DA1" w:rsidRDefault="004161A9" w:rsidP="004161A9">
      <w:proofErr w:type="spellStart"/>
      <w:r w:rsidRPr="004B4DA1">
        <w:rPr>
          <w:rStyle w:val="Style13ptBold"/>
        </w:rPr>
        <w:t>Trenin</w:t>
      </w:r>
      <w:proofErr w:type="spellEnd"/>
      <w:r w:rsidRPr="004B4DA1">
        <w:rPr>
          <w:rStyle w:val="Style13ptBold"/>
        </w:rPr>
        <w:t xml:space="preserve"> 18</w:t>
      </w:r>
      <w:r w:rsidRPr="004B4DA1">
        <w:t xml:space="preserve"> [Dmitri </w:t>
      </w:r>
      <w:proofErr w:type="spellStart"/>
      <w:r w:rsidRPr="004B4DA1">
        <w:t>Trenin</w:t>
      </w:r>
      <w:proofErr w:type="spellEnd"/>
      <w:r w:rsidRPr="004B4DA1">
        <w:t xml:space="preserve"> is director of the Carnegie Moscow Center. </w:t>
      </w:r>
      <w:r w:rsidRPr="00450B40">
        <w:rPr>
          <w:rStyle w:val="Emphasis"/>
        </w:rPr>
        <w:t>Fears</w:t>
      </w:r>
      <w:r w:rsidRPr="00450B40">
        <w:rPr>
          <w:u w:val="single"/>
        </w:rPr>
        <w:t xml:space="preserve"> of </w:t>
      </w:r>
      <w:r w:rsidRPr="00450B40">
        <w:rPr>
          <w:rStyle w:val="Emphasis"/>
        </w:rPr>
        <w:t>World War III</w:t>
      </w:r>
      <w:r w:rsidRPr="00450B40">
        <w:rPr>
          <w:u w:val="single"/>
        </w:rPr>
        <w:t xml:space="preserve"> are </w:t>
      </w:r>
      <w:r w:rsidRPr="00450B40">
        <w:rPr>
          <w:rStyle w:val="Emphasis"/>
        </w:rPr>
        <w:t>overblown</w:t>
      </w:r>
      <w:r w:rsidRPr="004B4DA1">
        <w:t>. July 20, 2018. https://www.politico.eu/article/donald-trump-vladimir-putin-nato-crimea-fears-of-world-war-iii-are-overblown/]</w:t>
      </w:r>
    </w:p>
    <w:p w14:paraId="64E2E308" w14:textId="77777777" w:rsidR="004161A9" w:rsidRPr="004B4DA1" w:rsidRDefault="004161A9" w:rsidP="004161A9">
      <w:pPr>
        <w:rPr>
          <w:sz w:val="16"/>
        </w:rPr>
      </w:pPr>
      <w:r w:rsidRPr="004B4DA1">
        <w:rPr>
          <w:u w:val="single"/>
        </w:rPr>
        <w:t xml:space="preserve">Europeans fretted about the </w:t>
      </w:r>
      <w:r w:rsidRPr="004B4DA1">
        <w:rPr>
          <w:rStyle w:val="Emphasis"/>
        </w:rPr>
        <w:t xml:space="preserve">end of </w:t>
      </w:r>
      <w:r w:rsidRPr="00CF7B7F">
        <w:rPr>
          <w:rStyle w:val="Emphasis"/>
          <w:highlight w:val="cyan"/>
        </w:rPr>
        <w:t>NATO</w:t>
      </w:r>
      <w:r w:rsidRPr="004B4DA1">
        <w:rPr>
          <w:sz w:val="16"/>
        </w:rPr>
        <w:t xml:space="preserve">. But </w:t>
      </w:r>
      <w:r w:rsidRPr="00450B40">
        <w:rPr>
          <w:rStyle w:val="Emphasis"/>
        </w:rPr>
        <w:t>seen from Moscow</w:t>
      </w:r>
      <w:r w:rsidRPr="004B4DA1">
        <w:rPr>
          <w:sz w:val="16"/>
        </w:rPr>
        <w:t xml:space="preserve">, </w:t>
      </w:r>
      <w:r w:rsidRPr="00CF7B7F">
        <w:rPr>
          <w:u w:val="single"/>
        </w:rPr>
        <w:t>the</w:t>
      </w:r>
      <w:r w:rsidRPr="004B4DA1">
        <w:rPr>
          <w:sz w:val="16"/>
        </w:rPr>
        <w:t xml:space="preserve"> military </w:t>
      </w:r>
      <w:r w:rsidRPr="00CF7B7F">
        <w:rPr>
          <w:highlight w:val="cyan"/>
          <w:u w:val="single"/>
        </w:rPr>
        <w:t>alliance</w:t>
      </w:r>
      <w:r w:rsidRPr="004B4DA1">
        <w:rPr>
          <w:u w:val="single"/>
        </w:rPr>
        <w:t xml:space="preserve"> still </w:t>
      </w:r>
      <w:r w:rsidRPr="00CF7B7F">
        <w:rPr>
          <w:highlight w:val="cyan"/>
          <w:u w:val="single"/>
        </w:rPr>
        <w:t>appears</w:t>
      </w:r>
      <w:r w:rsidRPr="004B4DA1">
        <w:rPr>
          <w:u w:val="single"/>
        </w:rPr>
        <w:t xml:space="preserve"> to be </w:t>
      </w:r>
      <w:r w:rsidRPr="00CF7B7F">
        <w:rPr>
          <w:rStyle w:val="Emphasis"/>
          <w:highlight w:val="cyan"/>
        </w:rPr>
        <w:t>very</w:t>
      </w:r>
      <w:r w:rsidRPr="00CF7B7F">
        <w:rPr>
          <w:highlight w:val="cyan"/>
          <w:u w:val="single"/>
        </w:rPr>
        <w:t xml:space="preserve"> much </w:t>
      </w:r>
      <w:r w:rsidRPr="00CF7B7F">
        <w:rPr>
          <w:rStyle w:val="Emphasis"/>
          <w:highlight w:val="cyan"/>
        </w:rPr>
        <w:t>alive</w:t>
      </w:r>
      <w:r w:rsidRPr="00CF7B7F">
        <w:rPr>
          <w:sz w:val="16"/>
          <w:highlight w:val="cyan"/>
        </w:rPr>
        <w:t xml:space="preserve">. </w:t>
      </w:r>
      <w:r w:rsidRPr="00CF7B7F">
        <w:rPr>
          <w:highlight w:val="cyan"/>
          <w:u w:val="single"/>
        </w:rPr>
        <w:t>Trump's harsh words to</w:t>
      </w:r>
      <w:r w:rsidRPr="004B4DA1">
        <w:rPr>
          <w:sz w:val="16"/>
        </w:rPr>
        <w:t xml:space="preserve"> his </w:t>
      </w:r>
      <w:r w:rsidRPr="00CF7B7F">
        <w:rPr>
          <w:highlight w:val="cyan"/>
          <w:u w:val="single"/>
        </w:rPr>
        <w:t>allies</w:t>
      </w:r>
      <w:r w:rsidRPr="004B4DA1">
        <w:rPr>
          <w:sz w:val="16"/>
        </w:rPr>
        <w:t xml:space="preserve"> on spending </w:t>
      </w:r>
      <w:r w:rsidRPr="00CF7B7F">
        <w:rPr>
          <w:highlight w:val="cyan"/>
          <w:u w:val="single"/>
        </w:rPr>
        <w:t>haven't changed that</w:t>
      </w:r>
      <w:r w:rsidRPr="004B4DA1">
        <w:rPr>
          <w:sz w:val="16"/>
        </w:rPr>
        <w:t xml:space="preserve">. </w:t>
      </w:r>
      <w:r w:rsidRPr="004B4DA1">
        <w:rPr>
          <w:rStyle w:val="Emphasis"/>
        </w:rPr>
        <w:t>Russia</w:t>
      </w:r>
      <w:r w:rsidRPr="004B4DA1">
        <w:rPr>
          <w:u w:val="single"/>
        </w:rPr>
        <w:t xml:space="preserve"> is </w:t>
      </w:r>
      <w:r w:rsidRPr="004B4DA1">
        <w:rPr>
          <w:rStyle w:val="Emphasis"/>
        </w:rPr>
        <w:t>all too aware</w:t>
      </w:r>
      <w:r w:rsidRPr="004B4DA1">
        <w:rPr>
          <w:u w:val="single"/>
        </w:rPr>
        <w:t xml:space="preserve"> that the </w:t>
      </w:r>
      <w:r w:rsidRPr="004B4DA1">
        <w:rPr>
          <w:rStyle w:val="Emphasis"/>
        </w:rPr>
        <w:t>alliance</w:t>
      </w:r>
      <w:r w:rsidRPr="004B4DA1">
        <w:rPr>
          <w:u w:val="single"/>
        </w:rPr>
        <w:t xml:space="preserve"> is </w:t>
      </w:r>
      <w:r w:rsidRPr="004B4DA1">
        <w:rPr>
          <w:rStyle w:val="Emphasis"/>
        </w:rPr>
        <w:t>focused on its eastern flank</w:t>
      </w:r>
      <w:r w:rsidRPr="004B4DA1">
        <w:rPr>
          <w:sz w:val="16"/>
        </w:rPr>
        <w:t xml:space="preserve">, and not only rhetorically. Since </w:t>
      </w:r>
      <w:proofErr w:type="gramStart"/>
      <w:r w:rsidRPr="004B4DA1">
        <w:rPr>
          <w:sz w:val="16"/>
        </w:rPr>
        <w:t>it</w:t>
      </w:r>
      <w:proofErr w:type="gramEnd"/>
      <w:r w:rsidRPr="004B4DA1">
        <w:rPr>
          <w:sz w:val="16"/>
        </w:rPr>
        <w:t xml:space="preserve"> rediscovered Russia as a threat in 2014, </w:t>
      </w:r>
      <w:r w:rsidRPr="00450B40">
        <w:rPr>
          <w:u w:val="single"/>
        </w:rPr>
        <w:t>there have been</w:t>
      </w:r>
      <w:r w:rsidRPr="004B4DA1">
        <w:rPr>
          <w:u w:val="single"/>
        </w:rPr>
        <w:t xml:space="preserve"> new </w:t>
      </w:r>
      <w:r w:rsidRPr="00450B40">
        <w:rPr>
          <w:u w:val="single"/>
        </w:rPr>
        <w:t>deployments</w:t>
      </w:r>
      <w:r w:rsidRPr="004B4DA1">
        <w:rPr>
          <w:u w:val="single"/>
        </w:rPr>
        <w:t xml:space="preserve">, a </w:t>
      </w:r>
      <w:r w:rsidRPr="00450B40">
        <w:rPr>
          <w:u w:val="single"/>
        </w:rPr>
        <w:t>higher</w:t>
      </w:r>
      <w:r w:rsidRPr="004B4DA1">
        <w:rPr>
          <w:u w:val="single"/>
        </w:rPr>
        <w:t xml:space="preserve"> degree of </w:t>
      </w:r>
      <w:r w:rsidRPr="00450B40">
        <w:rPr>
          <w:u w:val="single"/>
        </w:rPr>
        <w:t>mobility</w:t>
      </w:r>
      <w:r w:rsidRPr="004B4DA1">
        <w:rPr>
          <w:u w:val="single"/>
        </w:rPr>
        <w:t xml:space="preserve">, </w:t>
      </w:r>
      <w:r w:rsidRPr="00450B40">
        <w:rPr>
          <w:u w:val="single"/>
        </w:rPr>
        <w:t>and</w:t>
      </w:r>
      <w:r w:rsidRPr="003D1DBE">
        <w:rPr>
          <w:u w:val="single"/>
        </w:rPr>
        <w:t xml:space="preserve"> </w:t>
      </w:r>
      <w:r w:rsidRPr="004B4DA1">
        <w:rPr>
          <w:u w:val="single"/>
        </w:rPr>
        <w:t>more military exercises along the Russian border</w:t>
      </w:r>
      <w:r w:rsidRPr="004B4DA1">
        <w:rPr>
          <w:sz w:val="16"/>
        </w:rPr>
        <w:t xml:space="preserve">, from the Barents to the Black Seas. </w:t>
      </w:r>
      <w:r w:rsidRPr="004B4DA1">
        <w:rPr>
          <w:rStyle w:val="Emphasis"/>
        </w:rPr>
        <w:t>Hardly a boon</w:t>
      </w:r>
      <w:r w:rsidRPr="004B4DA1">
        <w:rPr>
          <w:u w:val="single"/>
        </w:rPr>
        <w:t xml:space="preserve"> for Russia</w:t>
      </w:r>
      <w:r w:rsidRPr="004B4DA1">
        <w:rPr>
          <w:sz w:val="16"/>
        </w:rPr>
        <w:t>.</w:t>
      </w:r>
    </w:p>
    <w:p w14:paraId="6F2C968D" w14:textId="77777777" w:rsidR="004161A9" w:rsidRPr="004B4DA1" w:rsidRDefault="004161A9" w:rsidP="004161A9">
      <w:pPr>
        <w:rPr>
          <w:sz w:val="16"/>
        </w:rPr>
      </w:pPr>
      <w:r w:rsidRPr="004B4DA1">
        <w:rPr>
          <w:sz w:val="16"/>
        </w:rPr>
        <w:t xml:space="preserve">It was clear at last week's NATO summit that </w:t>
      </w:r>
      <w:r w:rsidRPr="00450B40">
        <w:rPr>
          <w:u w:val="single"/>
        </w:rPr>
        <w:t>allies</w:t>
      </w:r>
      <w:r w:rsidRPr="004B4DA1">
        <w:rPr>
          <w:sz w:val="16"/>
        </w:rPr>
        <w:t xml:space="preserve"> agree on the need to upgrade the bloc’s military efforts. Germany, Italy, France, the U.S. — they </w:t>
      </w:r>
      <w:r w:rsidRPr="00450B40">
        <w:rPr>
          <w:rStyle w:val="Emphasis"/>
        </w:rPr>
        <w:t>all agree</w:t>
      </w:r>
      <w:r w:rsidRPr="004B4DA1">
        <w:rPr>
          <w:u w:val="single"/>
        </w:rPr>
        <w:t xml:space="preserve"> members’ defense </w:t>
      </w:r>
      <w:r w:rsidRPr="00450B40">
        <w:rPr>
          <w:u w:val="single"/>
        </w:rPr>
        <w:t>spending should go up</w:t>
      </w:r>
      <w:r w:rsidRPr="004B4DA1">
        <w:rPr>
          <w:sz w:val="16"/>
        </w:rPr>
        <w:t>. Whether by 2 percent of GDP as agreed in Wales, or by 4 percent as now demanded by Trump, is, of course, important. However, with Russia’s GDP often likened to that of Spain, or the state of New York, either figure is considered significant in Moscow, given that the money will be spent with Russia in mind.</w:t>
      </w:r>
    </w:p>
    <w:p w14:paraId="1C98879A" w14:textId="77777777" w:rsidR="004161A9" w:rsidRPr="004B4DA1" w:rsidRDefault="004161A9" w:rsidP="004161A9">
      <w:pPr>
        <w:rPr>
          <w:sz w:val="16"/>
        </w:rPr>
      </w:pPr>
      <w:r w:rsidRPr="004B4DA1">
        <w:rPr>
          <w:sz w:val="16"/>
        </w:rPr>
        <w:t>NATO allies also worry about Trump’s comment this week that it is problematic for the U.S. to come to the defense of smaller NATO allies such as Montenegro. But let’s not forget that at the height of the Cold War it was never 100 percent certain what the U.S. would do in case of an attack on West Germany. Former Chancellor Helmut Schmidt would not have asked for U.S. medium-range missiles in Europe in the 1970s had he had full confidence in NATO's largest member. Nor is NATO enlargement off the table completely. Macedonia has just crossed a major hurdle in its push for membership.</w:t>
      </w:r>
    </w:p>
    <w:p w14:paraId="2296D379" w14:textId="77777777" w:rsidR="004161A9" w:rsidRPr="004B4DA1" w:rsidRDefault="004161A9" w:rsidP="004161A9">
      <w:pPr>
        <w:rPr>
          <w:sz w:val="16"/>
        </w:rPr>
      </w:pPr>
      <w:r w:rsidRPr="004B4DA1">
        <w:rPr>
          <w:sz w:val="16"/>
        </w:rPr>
        <w:t>Predictions that Trump would recognize Crimea at the Helsinki meeting were also overblown. There was never any question of the U.S. accepting Crimea’s status as part of Russia, or Washington leaning on Kiev to fulfill its side of the Minsk II accords. In Helsinki, Trump and Putin simply acknowledged the issue, and moved on. The U.S. continues to support both Ukraine and Georgia in their conflicts with Russia and to promote their eventual membership in NATO, which most in the West privately regard as increasingly dangerous.</w:t>
      </w:r>
    </w:p>
    <w:p w14:paraId="0F3B8919" w14:textId="77777777" w:rsidR="004161A9" w:rsidRPr="004B4DA1" w:rsidRDefault="004161A9" w:rsidP="004161A9">
      <w:pPr>
        <w:rPr>
          <w:sz w:val="16"/>
        </w:rPr>
      </w:pPr>
      <w:r w:rsidRPr="00CF7B7F">
        <w:rPr>
          <w:highlight w:val="cyan"/>
          <w:u w:val="single"/>
        </w:rPr>
        <w:t>NATO is</w:t>
      </w:r>
      <w:r w:rsidRPr="004B4DA1">
        <w:rPr>
          <w:u w:val="single"/>
        </w:rPr>
        <w:t xml:space="preserve"> still very much </w:t>
      </w:r>
      <w:r w:rsidRPr="00CF7B7F">
        <w:rPr>
          <w:rStyle w:val="Emphasis"/>
          <w:highlight w:val="cyan"/>
        </w:rPr>
        <w:t>exerting pressure</w:t>
      </w:r>
      <w:r w:rsidRPr="00CF7B7F">
        <w:rPr>
          <w:highlight w:val="cyan"/>
          <w:u w:val="single"/>
        </w:rPr>
        <w:t xml:space="preserve"> on </w:t>
      </w:r>
      <w:r w:rsidRPr="00CF7B7F">
        <w:rPr>
          <w:rStyle w:val="Emphasis"/>
          <w:highlight w:val="cyan"/>
        </w:rPr>
        <w:t>Russia</w:t>
      </w:r>
      <w:r w:rsidRPr="004B4DA1">
        <w:rPr>
          <w:sz w:val="16"/>
          <w:szCs w:val="16"/>
        </w:rPr>
        <w:t>. It's considered more of an annoyance than an immediate threat in Moscow, but also keeps the country in permanent "war mode" vis-à-vis the U</w:t>
      </w:r>
      <w:r w:rsidRPr="004B4DA1">
        <w:rPr>
          <w:sz w:val="16"/>
        </w:rPr>
        <w:t>.S. Because Moscow is focused on Washington, this means Europeans usually get a pass.</w:t>
      </w:r>
    </w:p>
    <w:p w14:paraId="7A074A23" w14:textId="77777777" w:rsidR="004161A9" w:rsidRPr="004B4DA1" w:rsidRDefault="004161A9" w:rsidP="004161A9">
      <w:pPr>
        <w:rPr>
          <w:sz w:val="16"/>
        </w:rPr>
      </w:pPr>
      <w:r w:rsidRPr="004B4DA1">
        <w:rPr>
          <w:u w:val="single"/>
        </w:rPr>
        <w:t xml:space="preserve">As for </w:t>
      </w:r>
      <w:r w:rsidRPr="00CF7B7F">
        <w:rPr>
          <w:rStyle w:val="Emphasis"/>
        </w:rPr>
        <w:t>Russia’s</w:t>
      </w:r>
      <w:r w:rsidRPr="00CF7B7F">
        <w:rPr>
          <w:u w:val="single"/>
        </w:rPr>
        <w:t xml:space="preserve"> own </w:t>
      </w:r>
      <w:r w:rsidRPr="00CF7B7F">
        <w:rPr>
          <w:rStyle w:val="Emphasis"/>
        </w:rPr>
        <w:t>intentions</w:t>
      </w:r>
      <w:r w:rsidRPr="004B4DA1">
        <w:rPr>
          <w:u w:val="single"/>
        </w:rPr>
        <w:t>, two things are clear</w:t>
      </w:r>
      <w:r w:rsidRPr="004B4DA1">
        <w:rPr>
          <w:sz w:val="16"/>
        </w:rPr>
        <w:t xml:space="preserve">. </w:t>
      </w:r>
      <w:r w:rsidRPr="00CF7B7F">
        <w:rPr>
          <w:highlight w:val="cyan"/>
          <w:u w:val="single"/>
        </w:rPr>
        <w:t>There is no interest</w:t>
      </w:r>
      <w:r w:rsidRPr="004B4DA1">
        <w:rPr>
          <w:sz w:val="16"/>
        </w:rPr>
        <w:t xml:space="preserve"> in Moscow </w:t>
      </w:r>
      <w:r w:rsidRPr="00CF7B7F">
        <w:rPr>
          <w:highlight w:val="cyan"/>
          <w:u w:val="single"/>
        </w:rPr>
        <w:t xml:space="preserve">in attacking the </w:t>
      </w:r>
      <w:r w:rsidRPr="00CF7B7F">
        <w:rPr>
          <w:rStyle w:val="Emphasis"/>
          <w:highlight w:val="cyan"/>
        </w:rPr>
        <w:t>Baltic states</w:t>
      </w:r>
      <w:r w:rsidRPr="00CF7B7F">
        <w:rPr>
          <w:highlight w:val="cyan"/>
          <w:u w:val="single"/>
        </w:rPr>
        <w:t xml:space="preserve"> or </w:t>
      </w:r>
      <w:r w:rsidRPr="00CF7B7F">
        <w:rPr>
          <w:rStyle w:val="Emphasis"/>
          <w:highlight w:val="cyan"/>
        </w:rPr>
        <w:t>Poland</w:t>
      </w:r>
      <w:r w:rsidRPr="00CF7B7F">
        <w:rPr>
          <w:sz w:val="16"/>
          <w:highlight w:val="cyan"/>
        </w:rPr>
        <w:t>.</w:t>
      </w:r>
      <w:r w:rsidRPr="004B4DA1">
        <w:rPr>
          <w:sz w:val="16"/>
        </w:rPr>
        <w:t xml:space="preserve"> </w:t>
      </w:r>
      <w:r w:rsidRPr="004B4DA1">
        <w:rPr>
          <w:u w:val="single"/>
        </w:rPr>
        <w:t>These</w:t>
      </w:r>
      <w:r w:rsidRPr="004B4DA1">
        <w:rPr>
          <w:sz w:val="16"/>
        </w:rPr>
        <w:t xml:space="preserve"> countries </w:t>
      </w:r>
      <w:r w:rsidRPr="004B4DA1">
        <w:rPr>
          <w:u w:val="single"/>
        </w:rPr>
        <w:t>are as safe</w:t>
      </w:r>
      <w:r w:rsidRPr="004B4DA1">
        <w:rPr>
          <w:sz w:val="16"/>
        </w:rPr>
        <w:t xml:space="preserve"> now </w:t>
      </w:r>
      <w:r w:rsidRPr="00CF7B7F">
        <w:rPr>
          <w:highlight w:val="cyan"/>
          <w:u w:val="single"/>
        </w:rPr>
        <w:t>as they were before 2014</w:t>
      </w:r>
      <w:r w:rsidRPr="004B4DA1">
        <w:rPr>
          <w:sz w:val="16"/>
        </w:rPr>
        <w:t>. Suggestions otherwise simply point to the deep wounds in both nations' psyche, which will not be healed for many decades.</w:t>
      </w:r>
    </w:p>
    <w:p w14:paraId="04B41A8D" w14:textId="77777777" w:rsidR="004161A9" w:rsidRPr="004B4DA1" w:rsidRDefault="004161A9" w:rsidP="004161A9">
      <w:pPr>
        <w:rPr>
          <w:sz w:val="16"/>
        </w:rPr>
      </w:pPr>
      <w:r w:rsidRPr="004B4DA1">
        <w:rPr>
          <w:sz w:val="16"/>
        </w:rPr>
        <w:t xml:space="preserve">Should Ukraine's leaders decide to repeat </w:t>
      </w:r>
      <w:proofErr w:type="spellStart"/>
      <w:r w:rsidRPr="004B4DA1">
        <w:rPr>
          <w:sz w:val="16"/>
        </w:rPr>
        <w:t>Mikheil</w:t>
      </w:r>
      <w:proofErr w:type="spellEnd"/>
      <w:r w:rsidRPr="004B4DA1">
        <w:rPr>
          <w:sz w:val="16"/>
        </w:rPr>
        <w:t xml:space="preserve"> Saakashvili’s mistake in 2008 and launch a major offensive to retake Donbas — however unlikely — the Russian response could indeed be devastating and lead to Ukraine's loss of sovereignty, as Putin recently stated. But does this mean Russia will move on Ukraine unprovoked? Most certainly not.</w:t>
      </w:r>
    </w:p>
    <w:p w14:paraId="0C6B5430" w14:textId="77777777" w:rsidR="004161A9" w:rsidRPr="004B4DA1" w:rsidRDefault="004161A9" w:rsidP="004161A9">
      <w:pPr>
        <w:rPr>
          <w:sz w:val="16"/>
        </w:rPr>
      </w:pPr>
      <w:r w:rsidRPr="00CF7B7F">
        <w:rPr>
          <w:rStyle w:val="Emphasis"/>
          <w:highlight w:val="cyan"/>
        </w:rPr>
        <w:t>Putin's</w:t>
      </w:r>
      <w:r w:rsidRPr="00450B40">
        <w:rPr>
          <w:rStyle w:val="Emphasis"/>
        </w:rPr>
        <w:t xml:space="preserve"> main </w:t>
      </w:r>
      <w:r w:rsidRPr="00CF7B7F">
        <w:rPr>
          <w:rStyle w:val="Emphasis"/>
          <w:highlight w:val="cyan"/>
        </w:rPr>
        <w:t>concerns</w:t>
      </w:r>
      <w:r w:rsidRPr="00CF7B7F">
        <w:rPr>
          <w:highlight w:val="cyan"/>
          <w:u w:val="single"/>
        </w:rPr>
        <w:t xml:space="preserve"> are</w:t>
      </w:r>
      <w:r w:rsidRPr="004B4DA1">
        <w:rPr>
          <w:u w:val="single"/>
        </w:rPr>
        <w:t xml:space="preserve"> largely </w:t>
      </w:r>
      <w:r w:rsidRPr="00CF7B7F">
        <w:rPr>
          <w:rStyle w:val="Emphasis"/>
          <w:highlight w:val="cyan"/>
        </w:rPr>
        <w:t>domestic</w:t>
      </w:r>
      <w:r w:rsidRPr="004B4DA1">
        <w:rPr>
          <w:sz w:val="16"/>
        </w:rPr>
        <w:t xml:space="preserve">. </w:t>
      </w:r>
      <w:r w:rsidRPr="00450B40">
        <w:rPr>
          <w:u w:val="single"/>
        </w:rPr>
        <w:t>He</w:t>
      </w:r>
      <w:r w:rsidRPr="004B4DA1">
        <w:rPr>
          <w:u w:val="single"/>
        </w:rPr>
        <w:t xml:space="preserve"> has an ambitious program </w:t>
      </w:r>
      <w:r w:rsidRPr="00CF7B7F">
        <w:rPr>
          <w:highlight w:val="cyan"/>
          <w:u w:val="single"/>
        </w:rPr>
        <w:t>that</w:t>
      </w:r>
      <w:r w:rsidRPr="004B4DA1">
        <w:rPr>
          <w:u w:val="single"/>
        </w:rPr>
        <w:t xml:space="preserve"> logically </w:t>
      </w:r>
      <w:r w:rsidRPr="00CF7B7F">
        <w:rPr>
          <w:highlight w:val="cyan"/>
          <w:u w:val="single"/>
        </w:rPr>
        <w:t>calls for</w:t>
      </w:r>
      <w:r w:rsidRPr="00450B40">
        <w:rPr>
          <w:u w:val="single"/>
        </w:rPr>
        <w:t xml:space="preserve"> </w:t>
      </w:r>
      <w:r w:rsidRPr="004B4DA1">
        <w:rPr>
          <w:rStyle w:val="Emphasis"/>
        </w:rPr>
        <w:t xml:space="preserve">more </w:t>
      </w:r>
      <w:r w:rsidRPr="00CF7B7F">
        <w:rPr>
          <w:rStyle w:val="Emphasis"/>
          <w:highlight w:val="cyan"/>
        </w:rPr>
        <w:t>economic ties</w:t>
      </w:r>
      <w:r w:rsidRPr="00CF7B7F">
        <w:rPr>
          <w:highlight w:val="cyan"/>
          <w:u w:val="single"/>
        </w:rPr>
        <w:t xml:space="preserve"> with the </w:t>
      </w:r>
      <w:r w:rsidRPr="00CF7B7F">
        <w:rPr>
          <w:rStyle w:val="Emphasis"/>
          <w:highlight w:val="cyan"/>
        </w:rPr>
        <w:t>West</w:t>
      </w:r>
      <w:r w:rsidRPr="004B4DA1">
        <w:rPr>
          <w:sz w:val="16"/>
        </w:rPr>
        <w:t xml:space="preserve">. To move forward, </w:t>
      </w:r>
      <w:r w:rsidRPr="004B4DA1">
        <w:rPr>
          <w:u w:val="single"/>
        </w:rPr>
        <w:t xml:space="preserve">he is </w:t>
      </w:r>
      <w:r w:rsidRPr="00450B40">
        <w:rPr>
          <w:u w:val="single"/>
        </w:rPr>
        <w:t xml:space="preserve">looking to </w:t>
      </w:r>
      <w:r w:rsidRPr="00CF7B7F">
        <w:rPr>
          <w:rStyle w:val="Emphasis"/>
          <w:highlight w:val="cyan"/>
        </w:rPr>
        <w:t>ease tensions</w:t>
      </w:r>
      <w:r w:rsidRPr="00CF7B7F">
        <w:rPr>
          <w:highlight w:val="cyan"/>
          <w:u w:val="single"/>
        </w:rPr>
        <w:t xml:space="preserve"> with the </w:t>
      </w:r>
      <w:r w:rsidRPr="00CF7B7F">
        <w:rPr>
          <w:rStyle w:val="Emphasis"/>
          <w:highlight w:val="cyan"/>
        </w:rPr>
        <w:t>EU</w:t>
      </w:r>
      <w:r w:rsidRPr="00CF7B7F">
        <w:rPr>
          <w:highlight w:val="cyan"/>
          <w:u w:val="single"/>
        </w:rPr>
        <w:t xml:space="preserve"> and</w:t>
      </w:r>
      <w:r w:rsidRPr="004B4DA1">
        <w:rPr>
          <w:u w:val="single"/>
        </w:rPr>
        <w:t xml:space="preserve"> the </w:t>
      </w:r>
      <w:r w:rsidRPr="004B4DA1">
        <w:rPr>
          <w:rStyle w:val="Emphasis"/>
        </w:rPr>
        <w:t>U.S</w:t>
      </w:r>
      <w:r w:rsidRPr="004B4DA1">
        <w:rPr>
          <w:sz w:val="16"/>
        </w:rPr>
        <w:t xml:space="preserve">. </w:t>
      </w:r>
      <w:r w:rsidRPr="004B4DA1">
        <w:rPr>
          <w:u w:val="single"/>
        </w:rPr>
        <w:t xml:space="preserve">What Putin wanted to get out of Helsinki was mainly to </w:t>
      </w:r>
      <w:r w:rsidRPr="00CF7B7F">
        <w:rPr>
          <w:rStyle w:val="Emphasis"/>
          <w:highlight w:val="cyan"/>
        </w:rPr>
        <w:t>start a dialogue</w:t>
      </w:r>
      <w:r w:rsidRPr="00CF7B7F">
        <w:rPr>
          <w:highlight w:val="cyan"/>
          <w:u w:val="single"/>
        </w:rPr>
        <w:t xml:space="preserve"> with Washington</w:t>
      </w:r>
      <w:r w:rsidRPr="004B4DA1">
        <w:rPr>
          <w:sz w:val="16"/>
        </w:rPr>
        <w:t>.</w:t>
      </w:r>
    </w:p>
    <w:p w14:paraId="0C897B6D" w14:textId="77777777" w:rsidR="004161A9" w:rsidRPr="004B4DA1" w:rsidRDefault="004161A9" w:rsidP="004161A9">
      <w:pPr>
        <w:rPr>
          <w:sz w:val="16"/>
        </w:rPr>
      </w:pPr>
      <w:r w:rsidRPr="004B4DA1">
        <w:rPr>
          <w:sz w:val="16"/>
        </w:rPr>
        <w:t>Those hopes are now visibly going up in smoke. It is safe to bet that Russia will continue to face the same opposition from a coalition of U.S. and EU interests.</w:t>
      </w:r>
    </w:p>
    <w:p w14:paraId="1150AABD" w14:textId="77777777" w:rsidR="004161A9" w:rsidRPr="004B4DA1" w:rsidRDefault="004161A9" w:rsidP="004161A9">
      <w:pPr>
        <w:rPr>
          <w:sz w:val="16"/>
        </w:rPr>
      </w:pPr>
      <w:r w:rsidRPr="004B4DA1">
        <w:rPr>
          <w:u w:val="single"/>
        </w:rPr>
        <w:t xml:space="preserve">The first </w:t>
      </w:r>
      <w:r w:rsidRPr="004B4DA1">
        <w:rPr>
          <w:rStyle w:val="Emphasis"/>
        </w:rPr>
        <w:t>détente</w:t>
      </w:r>
      <w:r w:rsidRPr="004B4DA1">
        <w:rPr>
          <w:u w:val="single"/>
        </w:rPr>
        <w:t xml:space="preserve"> in the hybrid war between Russia and the West was indeed </w:t>
      </w:r>
      <w:r w:rsidRPr="004B4DA1">
        <w:rPr>
          <w:rStyle w:val="Emphasis"/>
        </w:rPr>
        <w:t>nipped in the bud</w:t>
      </w:r>
      <w:r w:rsidRPr="004B4DA1">
        <w:rPr>
          <w:u w:val="single"/>
        </w:rPr>
        <w:t xml:space="preserve"> by </w:t>
      </w:r>
      <w:r w:rsidRPr="004B4DA1">
        <w:rPr>
          <w:rStyle w:val="Emphasis"/>
        </w:rPr>
        <w:t xml:space="preserve">Trump's behavior </w:t>
      </w:r>
      <w:r w:rsidRPr="004B4DA1">
        <w:rPr>
          <w:sz w:val="16"/>
        </w:rPr>
        <w:t>and the vehemence of his domestic critics. So be it.</w:t>
      </w:r>
    </w:p>
    <w:p w14:paraId="5EB2D998" w14:textId="571E3293" w:rsidR="004161A9" w:rsidRDefault="004161A9" w:rsidP="004161A9">
      <w:pPr>
        <w:rPr>
          <w:sz w:val="16"/>
        </w:rPr>
      </w:pPr>
      <w:r w:rsidRPr="00450B40">
        <w:rPr>
          <w:u w:val="single"/>
        </w:rPr>
        <w:t>Moscow will not capitulate</w:t>
      </w:r>
      <w:r w:rsidRPr="004B4DA1">
        <w:rPr>
          <w:sz w:val="16"/>
        </w:rPr>
        <w:t xml:space="preserve">, and will indeed push back. </w:t>
      </w:r>
      <w:r w:rsidRPr="00450B40">
        <w:rPr>
          <w:rStyle w:val="Emphasis"/>
        </w:rPr>
        <w:t>But</w:t>
      </w:r>
      <w:r w:rsidRPr="00450B40">
        <w:rPr>
          <w:sz w:val="16"/>
        </w:rPr>
        <w:t xml:space="preserve"> </w:t>
      </w:r>
      <w:r w:rsidRPr="00450B40">
        <w:rPr>
          <w:u w:val="single"/>
        </w:rPr>
        <w:t xml:space="preserve">it's </w:t>
      </w:r>
      <w:r w:rsidRPr="00450B40">
        <w:rPr>
          <w:rStyle w:val="Emphasis"/>
        </w:rPr>
        <w:t>not likely</w:t>
      </w:r>
      <w:r w:rsidRPr="00450B40">
        <w:rPr>
          <w:u w:val="single"/>
        </w:rPr>
        <w:t xml:space="preserve"> to take the form of</w:t>
      </w:r>
      <w:r w:rsidRPr="004B4DA1">
        <w:rPr>
          <w:u w:val="single"/>
        </w:rPr>
        <w:t xml:space="preserve"> an </w:t>
      </w:r>
      <w:r w:rsidRPr="004B4DA1">
        <w:rPr>
          <w:rStyle w:val="Emphasis"/>
        </w:rPr>
        <w:t>aggressive</w:t>
      </w:r>
      <w:r w:rsidRPr="004B4DA1">
        <w:rPr>
          <w:u w:val="single"/>
        </w:rPr>
        <w:t xml:space="preserve">, overt </w:t>
      </w:r>
      <w:r w:rsidRPr="00450B40">
        <w:rPr>
          <w:rStyle w:val="Emphasis"/>
        </w:rPr>
        <w:t>military</w:t>
      </w:r>
      <w:r w:rsidRPr="004B4DA1">
        <w:rPr>
          <w:rStyle w:val="Emphasis"/>
        </w:rPr>
        <w:t xml:space="preserve"> </w:t>
      </w:r>
      <w:r w:rsidRPr="00450B40">
        <w:rPr>
          <w:rStyle w:val="Emphasis"/>
        </w:rPr>
        <w:t>attack</w:t>
      </w:r>
      <w:r w:rsidRPr="004B4DA1">
        <w:rPr>
          <w:u w:val="single"/>
        </w:rPr>
        <w:t xml:space="preserve">. </w:t>
      </w:r>
      <w:r w:rsidRPr="00CF7B7F">
        <w:rPr>
          <w:rStyle w:val="Emphasis"/>
          <w:highlight w:val="cyan"/>
        </w:rPr>
        <w:t>Fears of</w:t>
      </w:r>
      <w:r w:rsidRPr="004B4DA1">
        <w:rPr>
          <w:u w:val="single"/>
        </w:rPr>
        <w:t xml:space="preserve"> new </w:t>
      </w:r>
      <w:r w:rsidRPr="00CF7B7F">
        <w:rPr>
          <w:rStyle w:val="Emphasis"/>
          <w:highlight w:val="cyan"/>
        </w:rPr>
        <w:t>wars</w:t>
      </w:r>
      <w:r w:rsidRPr="00CF7B7F">
        <w:rPr>
          <w:highlight w:val="cyan"/>
          <w:u w:val="single"/>
        </w:rPr>
        <w:t xml:space="preserve"> are </w:t>
      </w:r>
      <w:r w:rsidRPr="00CF7B7F">
        <w:rPr>
          <w:rStyle w:val="Emphasis"/>
          <w:highlight w:val="cyan"/>
        </w:rPr>
        <w:t>far from accurate</w:t>
      </w:r>
      <w:r w:rsidRPr="004B4DA1">
        <w:rPr>
          <w:sz w:val="16"/>
        </w:rPr>
        <w:t>.</w:t>
      </w:r>
    </w:p>
    <w:p w14:paraId="3C871821" w14:textId="31C3DE4E" w:rsidR="00034921" w:rsidRDefault="00034921" w:rsidP="00034921">
      <w:pPr>
        <w:pStyle w:val="Heading2"/>
      </w:pPr>
      <w:r>
        <w:t>***Oil</w:t>
      </w:r>
    </w:p>
    <w:p w14:paraId="423428D5" w14:textId="6777BBDF" w:rsidR="00EC675B" w:rsidRPr="00EC675B" w:rsidRDefault="00EC675B" w:rsidP="00EC675B">
      <w:pPr>
        <w:pStyle w:val="Heading2"/>
      </w:pPr>
      <w:r>
        <w:t>***Jail</w:t>
      </w:r>
    </w:p>
    <w:bookmarkEnd w:id="12"/>
    <w:p w14:paraId="314CDDDC" w14:textId="77777777" w:rsidR="00453AAD" w:rsidRDefault="00453AAD" w:rsidP="00587674">
      <w:pPr>
        <w:pStyle w:val="Heading1"/>
      </w:pPr>
    </w:p>
    <w:p w14:paraId="18C5AB33" w14:textId="6272B595" w:rsidR="00587674" w:rsidRDefault="00453AAD" w:rsidP="00587674">
      <w:pPr>
        <w:pStyle w:val="Heading1"/>
      </w:pPr>
      <w:r>
        <w:t xml:space="preserve">===== </w:t>
      </w:r>
      <w:r w:rsidR="00587674">
        <w:t>K</w:t>
      </w:r>
      <w:r>
        <w:t xml:space="preserve"> =====</w:t>
      </w:r>
    </w:p>
    <w:p w14:paraId="1A6C1B56" w14:textId="3D4D59C5" w:rsidR="00890ACC" w:rsidRDefault="00890ACC" w:rsidP="00890ACC">
      <w:pPr>
        <w:pStyle w:val="Heading2"/>
      </w:pPr>
      <w:r>
        <w:t>Abolition</w:t>
      </w:r>
    </w:p>
    <w:p w14:paraId="5B79AD5C" w14:textId="27118D58" w:rsidR="00F51FCD" w:rsidRPr="00F51FCD" w:rsidRDefault="00F51FCD" w:rsidP="00F51FCD">
      <w:r>
        <w:t>I’m not really sure why our main answer to this is a perm but ok</w:t>
      </w:r>
    </w:p>
    <w:p w14:paraId="40616B56" w14:textId="79E760D7" w:rsidR="00890ACC" w:rsidRDefault="00890ACC" w:rsidP="00890ACC">
      <w:pPr>
        <w:pStyle w:val="Heading3"/>
      </w:pPr>
      <w:r>
        <w:t>2</w:t>
      </w:r>
      <w:r w:rsidR="00034921">
        <w:t>AC--</w:t>
      </w:r>
      <w:r>
        <w:t>-</w:t>
      </w:r>
      <w:r w:rsidR="00034921">
        <w:t>P</w:t>
      </w:r>
      <w:r>
        <w:t>erm</w:t>
      </w:r>
    </w:p>
    <w:p w14:paraId="745FABD0" w14:textId="611A2DC5" w:rsidR="00890ACC" w:rsidRDefault="00034921" w:rsidP="00890ACC">
      <w:pPr>
        <w:pStyle w:val="Heading4"/>
      </w:pPr>
      <w:r>
        <w:t>Perm do both---</w:t>
      </w:r>
      <w:r w:rsidR="00890ACC">
        <w:t>Environmentalist action is most effective within the framing of abolitionism.</w:t>
      </w:r>
    </w:p>
    <w:p w14:paraId="6C3B0795" w14:textId="77777777" w:rsidR="00034921" w:rsidRDefault="00890ACC" w:rsidP="00890ACC">
      <w:r w:rsidRPr="00F45FFA">
        <w:t xml:space="preserve">Brett </w:t>
      </w:r>
      <w:r w:rsidRPr="00F45FFA">
        <w:rPr>
          <w:rStyle w:val="Style13ptBold"/>
        </w:rPr>
        <w:t>Story</w:t>
      </w:r>
      <w:r w:rsidRPr="00F45FFA">
        <w:t xml:space="preserve"> </w:t>
      </w:r>
      <w:r w:rsidRPr="002B4BB5">
        <w:rPr>
          <w:rStyle w:val="Style13ptBold"/>
        </w:rPr>
        <w:t>&amp;</w:t>
      </w:r>
      <w:r>
        <w:t xml:space="preserve"> </w:t>
      </w:r>
      <w:r w:rsidRPr="00F45FFA">
        <w:t>Seth J.</w:t>
      </w:r>
      <w:r>
        <w:t xml:space="preserve"> </w:t>
      </w:r>
      <w:proofErr w:type="spellStart"/>
      <w:r w:rsidRPr="002B4BB5">
        <w:rPr>
          <w:rStyle w:val="Style13ptBold"/>
        </w:rPr>
        <w:t>Prins</w:t>
      </w:r>
      <w:proofErr w:type="spellEnd"/>
      <w:r w:rsidRPr="002B4BB5">
        <w:rPr>
          <w:rStyle w:val="Style13ptBold"/>
        </w:rPr>
        <w:t xml:space="preserve"> 19</w:t>
      </w:r>
      <w:r>
        <w:t xml:space="preserve"> </w:t>
      </w:r>
      <w:r w:rsidRPr="00F45FFA">
        <w:t>Brett Story is an assistant professor at Ryerson University and a documentary filmmaker whose work focuses on the carceral geographies.</w:t>
      </w:r>
      <w:r>
        <w:t xml:space="preserve"> </w:t>
      </w:r>
      <w:r w:rsidRPr="00F45FFA">
        <w:t xml:space="preserve">Seth J. </w:t>
      </w:r>
      <w:proofErr w:type="spellStart"/>
      <w:r w:rsidRPr="00F45FFA">
        <w:t>Prins</w:t>
      </w:r>
      <w:proofErr w:type="spellEnd"/>
      <w:r w:rsidRPr="00F45FFA">
        <w:t xml:space="preserve"> is an assistant professor of epidemiology and sociomedical sciences at Columbia University. He studies the collateral consequences of mass incarceration for public health, and how the division and structure of labor influence depression, anxiety, and substance use.</w:t>
      </w:r>
      <w:r>
        <w:t xml:space="preserve"> “</w:t>
      </w:r>
      <w:r w:rsidRPr="002B4BB5">
        <w:t xml:space="preserve">A Green New Deal for </w:t>
      </w:r>
      <w:proofErr w:type="spellStart"/>
      <w:r w:rsidRPr="002B4BB5">
        <w:t>Decarceration</w:t>
      </w:r>
      <w:proofErr w:type="spellEnd"/>
      <w:r>
        <w:t xml:space="preserve">”, </w:t>
      </w:r>
      <w:r w:rsidRPr="002B4BB5">
        <w:t>jacobinmag.com</w:t>
      </w:r>
      <w:r>
        <w:t xml:space="preserve">, 8-28-19, </w:t>
      </w:r>
      <w:r w:rsidRPr="002B4BB5">
        <w:t>https://jacobinmag.com/2019/08/green-new-deal-decarceration-environment-prison-incarceration</w:t>
      </w:r>
    </w:p>
    <w:p w14:paraId="7A836D4C" w14:textId="77777777" w:rsidR="00034921" w:rsidRDefault="00890ACC" w:rsidP="00890ACC">
      <w:r w:rsidRPr="002E4BCF">
        <w:rPr>
          <w:rStyle w:val="StyleUnderline"/>
        </w:rPr>
        <w:t>In fights against prison expansion, activists across the country are forging alliances on unexpected common ground: the struggle against ecological devastation.</w:t>
      </w:r>
      <w:r>
        <w:t xml:space="preserve"> These campaigns’ lesson — that </w:t>
      </w:r>
      <w:r w:rsidRPr="002E4BCF">
        <w:rPr>
          <w:rStyle w:val="Emphasis"/>
        </w:rPr>
        <w:t>the fight against mass incarceration and for environmental justice are tightly interwoven</w:t>
      </w:r>
      <w:r>
        <w:t>, and require the same political coalitions — should inform the policies and principles of the Green New Deal movement.</w:t>
      </w:r>
    </w:p>
    <w:p w14:paraId="1E4C5EC3" w14:textId="77777777" w:rsidR="00034921" w:rsidRDefault="00890ACC" w:rsidP="00890ACC">
      <w:pPr>
        <w:rPr>
          <w:rStyle w:val="StyleUnderline"/>
        </w:rPr>
      </w:pPr>
      <w:r>
        <w:t xml:space="preserve">In Appalachia, the immediate ecological fallout of the proposed federal prison in Letcher County proved an effective rallying cry. </w:t>
      </w:r>
      <w:r w:rsidRPr="003719C1">
        <w:rPr>
          <w:rStyle w:val="StyleUnderline"/>
        </w:rPr>
        <w:t>Local grassroots organizations like the Letcher Governance Project and the Prison Ecology Project, together with national environmental groups like the Sierra Club and the Center for Biological Diversity, argued that the new facility would contaminate local watersheds, pollute the air, and threaten endangered wildlife habitats, including a rare old-growth forest.</w:t>
      </w:r>
    </w:p>
    <w:p w14:paraId="015E0C17" w14:textId="77777777" w:rsidR="00034921" w:rsidRDefault="00890ACC" w:rsidP="00890ACC">
      <w:r>
        <w:t>And last winter, twenty-one federal prisoners from Letcher County sued the Bureau of Prisons, arguing that they should have been a party to the environmental impact assessment process. All told, environmental and anti-prison activists successfully stalled the project for two and a half years, a key reason that promised funds for the prison were finally scrapped.</w:t>
      </w:r>
    </w:p>
    <w:p w14:paraId="4C60CCDC" w14:textId="77777777" w:rsidR="00034921" w:rsidRDefault="00890ACC" w:rsidP="00890ACC">
      <w:pPr>
        <w:rPr>
          <w:rStyle w:val="StyleUnderline"/>
        </w:rPr>
      </w:pPr>
      <w:r>
        <w:t xml:space="preserve">Like activists with the California Prison Moratorium Project in the early 2000s, and groups like The Mothers of East LA before them, </w:t>
      </w:r>
      <w:r w:rsidRPr="003719C1">
        <w:rPr>
          <w:rStyle w:val="StyleUnderline"/>
        </w:rPr>
        <w:t>anti-prison organizers in Appalachia grasp the underlying links between ecological extraction and mass imprisonment.</w:t>
      </w:r>
    </w:p>
    <w:p w14:paraId="6C585DA0" w14:textId="77777777" w:rsidR="00034921" w:rsidRDefault="00890ACC" w:rsidP="00890ACC">
      <w:r w:rsidRPr="003719C1">
        <w:rPr>
          <w:rStyle w:val="StyleUnderline"/>
        </w:rPr>
        <w:t xml:space="preserve">The devastation wrought by blowing up mountaintops to extract buried fossil fuels parallels the community ruin caused by forcibly removing residents from their neighborhoods to be warehoused in massive, faraway, high-security institutions. Both cause enormous injury to humans and habitats alike. </w:t>
      </w:r>
      <w:r>
        <w:t>Neither offers long-term economic benefit, security, or safety to the communities in whose name these extractions are publicly justified.</w:t>
      </w:r>
    </w:p>
    <w:p w14:paraId="24F087CD" w14:textId="77777777" w:rsidR="00034921" w:rsidRDefault="00890ACC" w:rsidP="00890ACC">
      <w:r>
        <w:t xml:space="preserve">These </w:t>
      </w:r>
      <w:r w:rsidRPr="003719C1">
        <w:rPr>
          <w:rStyle w:val="StyleUnderline"/>
        </w:rPr>
        <w:t>communities deserve better</w:t>
      </w:r>
      <w:r>
        <w:t>. Instead of prison-building as local development, they deserve real investment in living-wage jobs, social infrastructure for healthy living, and just solutions to ecological and social problems, from rampant inequality to the climate emergency.</w:t>
      </w:r>
    </w:p>
    <w:p w14:paraId="3ADC68C0" w14:textId="77777777" w:rsidR="00034921" w:rsidRDefault="00890ACC" w:rsidP="00890ACC">
      <w:pPr>
        <w:rPr>
          <w:rStyle w:val="StyleUnderline"/>
        </w:rPr>
      </w:pPr>
      <w:r>
        <w:t xml:space="preserve">In other words, </w:t>
      </w:r>
      <w:r w:rsidRPr="003719C1">
        <w:rPr>
          <w:rStyle w:val="StyleUnderline"/>
        </w:rPr>
        <w:t>they deserve a Green New Deal</w:t>
      </w:r>
      <w:r>
        <w:t xml:space="preserve">. And like the people housed inside the correctional institutions they are asked to embrace, </w:t>
      </w:r>
      <w:r w:rsidRPr="003719C1">
        <w:rPr>
          <w:rStyle w:val="StyleUnderline"/>
        </w:rPr>
        <w:t xml:space="preserve">what they really deserve is what we’re calling a Green New Deal for </w:t>
      </w:r>
      <w:proofErr w:type="spellStart"/>
      <w:r w:rsidRPr="003719C1">
        <w:rPr>
          <w:rStyle w:val="StyleUnderline"/>
        </w:rPr>
        <w:t>Decarceration</w:t>
      </w:r>
      <w:proofErr w:type="spellEnd"/>
      <w:r w:rsidRPr="003719C1">
        <w:rPr>
          <w:rStyle w:val="StyleUnderline"/>
        </w:rPr>
        <w:t>.</w:t>
      </w:r>
    </w:p>
    <w:p w14:paraId="3FE182B2" w14:textId="77777777" w:rsidR="00034921" w:rsidRDefault="00890ACC" w:rsidP="00890ACC">
      <w:pPr>
        <w:rPr>
          <w:u w:val="single"/>
        </w:rPr>
      </w:pPr>
      <w:r w:rsidRPr="003719C1">
        <w:rPr>
          <w:rStyle w:val="StyleUnderline"/>
        </w:rPr>
        <w:t xml:space="preserve">A Green New Deal for </w:t>
      </w:r>
      <w:proofErr w:type="spellStart"/>
      <w:r w:rsidRPr="003719C1">
        <w:rPr>
          <w:rStyle w:val="StyleUnderline"/>
        </w:rPr>
        <w:t>Decarceration</w:t>
      </w:r>
      <w:proofErr w:type="spellEnd"/>
      <w:r w:rsidRPr="003719C1">
        <w:rPr>
          <w:rStyle w:val="StyleUnderline"/>
        </w:rPr>
        <w:t xml:space="preserve"> echoes</w:t>
      </w:r>
      <w:r>
        <w:t xml:space="preserve"> Bernie Sanders’s </w:t>
      </w:r>
      <w:r w:rsidRPr="003719C1">
        <w:rPr>
          <w:rStyle w:val="StyleUnderline"/>
        </w:rPr>
        <w:t>sweeping criminal justice and Green New Deal plans</w:t>
      </w:r>
      <w:r>
        <w:t xml:space="preserve">, released over the past week. </w:t>
      </w:r>
      <w:r w:rsidRPr="003719C1">
        <w:rPr>
          <w:rStyle w:val="StyleUnderline"/>
        </w:rPr>
        <w:t xml:space="preserve">But in order to expand the climate justice and </w:t>
      </w:r>
      <w:proofErr w:type="spellStart"/>
      <w:r w:rsidRPr="003719C1">
        <w:rPr>
          <w:rStyle w:val="StyleUnderline"/>
        </w:rPr>
        <w:t>decarceration</w:t>
      </w:r>
      <w:proofErr w:type="spellEnd"/>
      <w:r w:rsidRPr="003719C1">
        <w:rPr>
          <w:rStyle w:val="StyleUnderline"/>
        </w:rPr>
        <w:t xml:space="preserve"> movements and build the coalitional power required to avoid both carceral and ecological catastrophe, we </w:t>
      </w:r>
      <w:r w:rsidRPr="003719C1">
        <w:rPr>
          <w:rStyle w:val="Emphasis"/>
        </w:rPr>
        <w:t>need to integrate these fights</w:t>
      </w:r>
      <w:r w:rsidRPr="003719C1">
        <w:rPr>
          <w:rStyle w:val="StyleUnderline"/>
        </w:rPr>
        <w:t xml:space="preserve">, and tell a clearer story about </w:t>
      </w:r>
      <w:r w:rsidRPr="003719C1">
        <w:rPr>
          <w:rStyle w:val="Emphasis"/>
        </w:rPr>
        <w:t>shared values, goals, and strategies</w:t>
      </w:r>
      <w:r w:rsidRPr="003719C1">
        <w:rPr>
          <w:rStyle w:val="StyleUnderline"/>
        </w:rPr>
        <w:t xml:space="preserve">. We need to get explicit about how the </w:t>
      </w:r>
      <w:r w:rsidRPr="003719C1">
        <w:rPr>
          <w:rStyle w:val="Emphasis"/>
        </w:rPr>
        <w:t>exploitation and racism underpinning climate change are also those that animate mass criminalization and mass incarceration</w:t>
      </w:r>
      <w:r w:rsidRPr="003719C1">
        <w:rPr>
          <w:rStyle w:val="StyleUnderline"/>
        </w:rPr>
        <w:t>.</w:t>
      </w:r>
    </w:p>
    <w:p w14:paraId="0D88B4FE" w14:textId="7104F180" w:rsidR="00034921" w:rsidRDefault="00034921" w:rsidP="00034921">
      <w:pPr>
        <w:pStyle w:val="Heading3"/>
      </w:pPr>
      <w:r>
        <w:t>1AR---Perm</w:t>
      </w:r>
    </w:p>
    <w:p w14:paraId="6ECB600B" w14:textId="6DA5D27B" w:rsidR="00890ACC" w:rsidRDefault="00890ACC" w:rsidP="00890ACC">
      <w:pPr>
        <w:pStyle w:val="Heading4"/>
      </w:pPr>
      <w:r>
        <w:t>Mass incarceration and environmental harm can be addressed most effectively simultaneously.</w:t>
      </w:r>
    </w:p>
    <w:p w14:paraId="434D4A87" w14:textId="77777777" w:rsidR="00034921" w:rsidRDefault="00890ACC" w:rsidP="00890ACC">
      <w:r w:rsidRPr="00F45FFA">
        <w:t xml:space="preserve">Brett </w:t>
      </w:r>
      <w:r w:rsidRPr="00F45FFA">
        <w:rPr>
          <w:rStyle w:val="Style13ptBold"/>
        </w:rPr>
        <w:t>Story</w:t>
      </w:r>
      <w:r w:rsidRPr="00F45FFA">
        <w:t xml:space="preserve"> </w:t>
      </w:r>
      <w:r w:rsidRPr="002B4BB5">
        <w:rPr>
          <w:rStyle w:val="Style13ptBold"/>
        </w:rPr>
        <w:t>&amp;</w:t>
      </w:r>
      <w:r>
        <w:t xml:space="preserve"> </w:t>
      </w:r>
      <w:r w:rsidRPr="00F45FFA">
        <w:t>Seth J.</w:t>
      </w:r>
      <w:r>
        <w:t xml:space="preserve"> </w:t>
      </w:r>
      <w:proofErr w:type="spellStart"/>
      <w:r w:rsidRPr="002B4BB5">
        <w:rPr>
          <w:rStyle w:val="Style13ptBold"/>
        </w:rPr>
        <w:t>Prins</w:t>
      </w:r>
      <w:proofErr w:type="spellEnd"/>
      <w:r w:rsidRPr="002B4BB5">
        <w:rPr>
          <w:rStyle w:val="Style13ptBold"/>
        </w:rPr>
        <w:t xml:space="preserve"> 19</w:t>
      </w:r>
      <w:r>
        <w:t xml:space="preserve"> </w:t>
      </w:r>
      <w:r w:rsidRPr="00F45FFA">
        <w:t>Brett Story is an assistant professor at Ryerson University and a documentary filmmaker whose work focuses on the carceral geographies.</w:t>
      </w:r>
      <w:r>
        <w:t xml:space="preserve"> </w:t>
      </w:r>
      <w:r w:rsidRPr="00F45FFA">
        <w:t xml:space="preserve">Seth J. </w:t>
      </w:r>
      <w:proofErr w:type="spellStart"/>
      <w:r w:rsidRPr="00F45FFA">
        <w:t>Prins</w:t>
      </w:r>
      <w:proofErr w:type="spellEnd"/>
      <w:r w:rsidRPr="00F45FFA">
        <w:t xml:space="preserve"> is an assistant professor of epidemiology and sociomedical sciences at Columbia University. He studies the collateral consequences of mass incarceration for public health, and how the division and structure of labor influence depression, anxiety, and substance use.</w:t>
      </w:r>
      <w:r>
        <w:t xml:space="preserve"> “</w:t>
      </w:r>
      <w:r w:rsidRPr="002B4BB5">
        <w:t xml:space="preserve">A Green New Deal for </w:t>
      </w:r>
      <w:proofErr w:type="spellStart"/>
      <w:r w:rsidRPr="002B4BB5">
        <w:t>Decarceration</w:t>
      </w:r>
      <w:proofErr w:type="spellEnd"/>
      <w:r>
        <w:t xml:space="preserve">”, </w:t>
      </w:r>
      <w:r w:rsidRPr="002B4BB5">
        <w:t>jacobinmag.com</w:t>
      </w:r>
      <w:r>
        <w:t xml:space="preserve">, 8-28-19, </w:t>
      </w:r>
      <w:r w:rsidRPr="002B4BB5">
        <w:t>https://jacobinmag.com/2019/08/green-new-deal-decarceration-environment-prison-incarceration</w:t>
      </w:r>
    </w:p>
    <w:p w14:paraId="7AA1C31C" w14:textId="77777777" w:rsidR="00034921" w:rsidRDefault="00890ACC" w:rsidP="00890ACC">
      <w:pPr>
        <w:rPr>
          <w:rStyle w:val="StyleUnderline"/>
        </w:rPr>
      </w:pPr>
      <w:r w:rsidRPr="003719C1">
        <w:rPr>
          <w:rStyle w:val="StyleUnderline"/>
        </w:rPr>
        <w:t>Grassroots activists have been making the link between environmental justice and criminal justice for years,</w:t>
      </w:r>
      <w:r>
        <w:t xml:space="preserve"> and we’ve learned from them. </w:t>
      </w:r>
      <w:r w:rsidRPr="003719C1">
        <w:rPr>
          <w:rStyle w:val="StyleUnderline"/>
        </w:rPr>
        <w:t>We’re</w:t>
      </w:r>
      <w:r>
        <w:t xml:space="preserve"> scholars </w:t>
      </w:r>
      <w:r w:rsidRPr="003719C1">
        <w:rPr>
          <w:rStyle w:val="StyleUnderline"/>
        </w:rPr>
        <w:t>engaged in anti-prison and anti-poverty organizing</w:t>
      </w:r>
      <w:r>
        <w:t xml:space="preserve">. One of us studies, and makes documentaries about, the intersection of racial capitalism with prison landscapes and climate change; the other studies a range of mass incarceration’s brutal consequences for public health. </w:t>
      </w:r>
      <w:r w:rsidRPr="003719C1">
        <w:rPr>
          <w:rStyle w:val="StyleUnderline"/>
        </w:rPr>
        <w:t>We’re both focused on the climate emergency and the devastations caused by mass incarceration</w:t>
      </w:r>
      <w:r>
        <w:t xml:space="preserve">. And we both see the </w:t>
      </w:r>
      <w:r w:rsidRPr="003719C1">
        <w:rPr>
          <w:rStyle w:val="StyleUnderline"/>
        </w:rPr>
        <w:t>Green New Deal idea as a chance to amplify the shared goals of prison abolition and climate justice.</w:t>
      </w:r>
    </w:p>
    <w:p w14:paraId="2F18EC8F" w14:textId="77777777" w:rsidR="00034921" w:rsidRDefault="00890ACC" w:rsidP="00890ACC">
      <w:r>
        <w:t xml:space="preserve">Indeed, the Green New Deal’s underlying logic shares something foundational with the prison abolition movement. Prison abolitionists like to say that our objective isn’t so much the abolition of prisons as it is the abolition of a society that could have prisons. Prison </w:t>
      </w:r>
      <w:r w:rsidRPr="003719C1">
        <w:rPr>
          <w:rStyle w:val="StyleUnderline"/>
        </w:rPr>
        <w:t>abolition is</w:t>
      </w:r>
      <w:r>
        <w:t xml:space="preserve">n’t just a movement against cages. It’s also </w:t>
      </w:r>
      <w:r w:rsidRPr="003719C1">
        <w:rPr>
          <w:rStyle w:val="StyleUnderline"/>
        </w:rPr>
        <w:t>a movement for alternative ways of living together and building social infrastructure</w:t>
      </w:r>
      <w:r>
        <w:t>.</w:t>
      </w:r>
    </w:p>
    <w:p w14:paraId="00B15CAC" w14:textId="77777777" w:rsidR="00034921" w:rsidRDefault="00890ACC" w:rsidP="00890ACC">
      <w:r>
        <w:t xml:space="preserve">Similarly, the Green New Deal is about abolishing carbon pollution and stabilizing the climate. It also recognizes that the only way we can do these things is by transforming the economy and the social-environmental relations that constitute it. But beyond this shared premise, what does the Green New Deal have to do with prison abolition, or even more modest systematic efforts at </w:t>
      </w:r>
      <w:proofErr w:type="spellStart"/>
      <w:r>
        <w:t>decarceration</w:t>
      </w:r>
      <w:proofErr w:type="spellEnd"/>
      <w:r>
        <w:t>?</w:t>
      </w:r>
    </w:p>
    <w:p w14:paraId="4F09B7A2" w14:textId="77777777" w:rsidR="00034921" w:rsidRDefault="00890ACC" w:rsidP="00890ACC">
      <w:r>
        <w:t xml:space="preserve">The </w:t>
      </w:r>
      <w:r w:rsidRPr="00F45FFA">
        <w:rPr>
          <w:rStyle w:val="StyleUnderline"/>
        </w:rPr>
        <w:t>U</w:t>
      </w:r>
      <w:r>
        <w:t xml:space="preserve">nited </w:t>
      </w:r>
      <w:r w:rsidRPr="00F45FFA">
        <w:rPr>
          <w:rStyle w:val="StyleUnderline"/>
        </w:rPr>
        <w:t>S</w:t>
      </w:r>
      <w:r>
        <w:t xml:space="preserve">tates </w:t>
      </w:r>
      <w:r w:rsidRPr="00F45FFA">
        <w:rPr>
          <w:rStyle w:val="StyleUnderline"/>
        </w:rPr>
        <w:t>is the biggest carbon polluter</w:t>
      </w:r>
      <w:r>
        <w:t xml:space="preserve"> in history. It </w:t>
      </w:r>
      <w:r w:rsidRPr="00F45FFA">
        <w:rPr>
          <w:rStyle w:val="StyleUnderline"/>
        </w:rPr>
        <w:t xml:space="preserve">also incarcerates a higher rate and number of its citizens than any other country in the world. The practices that have led to the kinds of ecological devastation we now face are social and economic systems, rooted in social relationships of exploitation, domination, and inequity. </w:t>
      </w:r>
      <w:r>
        <w:t xml:space="preserve">They also </w:t>
      </w:r>
      <w:r w:rsidRPr="00F45FFA">
        <w:rPr>
          <w:rStyle w:val="StyleUnderline"/>
        </w:rPr>
        <w:t xml:space="preserve">undermine the well-being of large numbers of people, especially poor people, communities of color, indigenous people, and migrants </w:t>
      </w:r>
      <w:r>
        <w:t xml:space="preserve">— the same groups that are then targeted by the criminal justice system as </w:t>
      </w:r>
      <w:r w:rsidRPr="00F45FFA">
        <w:t>the state’s favored mode of crisis-abatement.</w:t>
      </w:r>
    </w:p>
    <w:p w14:paraId="4D5076C7" w14:textId="2F3CEAD5" w:rsidR="00890ACC" w:rsidRDefault="00890ACC" w:rsidP="00890ACC">
      <w:pPr>
        <w:rPr>
          <w:rStyle w:val="StyleUnderline"/>
        </w:rPr>
      </w:pPr>
      <w:r>
        <w:t xml:space="preserve">This hints at how the </w:t>
      </w:r>
      <w:r w:rsidRPr="00F45FFA">
        <w:rPr>
          <w:rStyle w:val="StyleUnderline"/>
        </w:rPr>
        <w:t>Green New Deal can dovetail with meaningful criminal justice reform</w:t>
      </w:r>
      <w:r>
        <w:t xml:space="preserve">. As the Green New Deal resolution introduced by Alexandria Ocasio-Cortez proposes, </w:t>
      </w:r>
      <w:r w:rsidRPr="00F45FFA">
        <w:rPr>
          <w:rStyle w:val="Emphasis"/>
        </w:rPr>
        <w:t>climate change and inequality should be tackled at the same time</w:t>
      </w:r>
      <w:r>
        <w:t xml:space="preserve">, by </w:t>
      </w:r>
      <w:r w:rsidRPr="00F45FFA">
        <w:rPr>
          <w:rStyle w:val="StyleUnderline"/>
        </w:rPr>
        <w:t>providing</w:t>
      </w:r>
      <w:r>
        <w:t xml:space="preserve"> everyone, in addition to a </w:t>
      </w:r>
      <w:r w:rsidRPr="00F45FFA">
        <w:rPr>
          <w:rStyle w:val="StyleUnderline"/>
        </w:rPr>
        <w:t>guaranteed job, with “</w:t>
      </w:r>
      <w:proofErr w:type="gramStart"/>
      <w:r w:rsidRPr="00F45FFA">
        <w:rPr>
          <w:rStyle w:val="StyleUnderline"/>
        </w:rPr>
        <w:t>. .</w:t>
      </w:r>
      <w:proofErr w:type="gramEnd"/>
      <w:r w:rsidRPr="00F45FFA">
        <w:rPr>
          <w:rStyle w:val="StyleUnderline"/>
        </w:rPr>
        <w:t> . high-quality health care; affordable, safe, and adequate housing; economic security; and clean water, clean air, healthy and affordable food, and access to nature.</w:t>
      </w:r>
      <w:r>
        <w:t xml:space="preserve">” These exact </w:t>
      </w:r>
      <w:r w:rsidRPr="00F45FFA">
        <w:rPr>
          <w:rStyle w:val="StyleUnderline"/>
        </w:rPr>
        <w:t xml:space="preserve">same measures could also be the route to meaningful </w:t>
      </w:r>
      <w:proofErr w:type="spellStart"/>
      <w:r w:rsidRPr="00F45FFA">
        <w:rPr>
          <w:rStyle w:val="StyleUnderline"/>
        </w:rPr>
        <w:t>decarceration</w:t>
      </w:r>
      <w:proofErr w:type="spellEnd"/>
      <w:r w:rsidRPr="00F45FFA">
        <w:rPr>
          <w:rStyle w:val="StyleUnderline"/>
        </w:rPr>
        <w:t>, or even prison abolition in this country.</w:t>
      </w:r>
    </w:p>
    <w:p w14:paraId="2DB96AE1" w14:textId="77777777" w:rsidR="00580CE7" w:rsidRDefault="00580CE7" w:rsidP="00580CE7">
      <w:pPr>
        <w:pStyle w:val="Heading3"/>
      </w:pPr>
      <w:r>
        <w:t>1AR---Perm---Empirics</w:t>
      </w:r>
    </w:p>
    <w:p w14:paraId="3D45F5E8" w14:textId="77777777" w:rsidR="00580CE7" w:rsidRDefault="00580CE7" w:rsidP="00580CE7">
      <w:pPr>
        <w:pStyle w:val="Heading4"/>
      </w:pPr>
      <w:r>
        <w:t xml:space="preserve">Past abolitionists and environmentalists face similar problems of powerful corporation backlash and use similar tactics to gain public support. </w:t>
      </w:r>
    </w:p>
    <w:p w14:paraId="3FF799A7" w14:textId="77777777" w:rsidR="00580CE7" w:rsidRDefault="00580CE7" w:rsidP="00580CE7">
      <w:pPr>
        <w:rPr>
          <w:sz w:val="21"/>
          <w:szCs w:val="21"/>
        </w:rPr>
      </w:pPr>
      <w:r w:rsidRPr="00B5052C">
        <w:t xml:space="preserve">James Brewer </w:t>
      </w:r>
      <w:r w:rsidRPr="00B5052C">
        <w:rPr>
          <w:rStyle w:val="Style13ptBold"/>
        </w:rPr>
        <w:t>Stewart 19</w:t>
      </w:r>
      <w:r>
        <w:t xml:space="preserve"> </w:t>
      </w:r>
      <w:r w:rsidRPr="00B5052C">
        <w:rPr>
          <w:sz w:val="21"/>
          <w:szCs w:val="21"/>
        </w:rPr>
        <w:t>James Brewer Stewart is the Founder of Historians Against Slavery and James Wallace Professor of History Emeritus, Macalester College. He has published a dozen books on the history of the American antislavery movement</w:t>
      </w:r>
      <w:r>
        <w:rPr>
          <w:sz w:val="21"/>
          <w:szCs w:val="21"/>
        </w:rPr>
        <w:t>. “</w:t>
      </w:r>
      <w:r w:rsidRPr="00B5052C">
        <w:rPr>
          <w:sz w:val="21"/>
          <w:szCs w:val="21"/>
        </w:rPr>
        <w:t>Lessons of Abolitionism for the Green New Deal</w:t>
      </w:r>
      <w:r>
        <w:rPr>
          <w:sz w:val="21"/>
          <w:szCs w:val="21"/>
        </w:rPr>
        <w:t xml:space="preserve">”, </w:t>
      </w:r>
      <w:r w:rsidRPr="00B5052C">
        <w:rPr>
          <w:sz w:val="21"/>
          <w:szCs w:val="21"/>
        </w:rPr>
        <w:t>portside.org</w:t>
      </w:r>
      <w:r>
        <w:rPr>
          <w:sz w:val="21"/>
          <w:szCs w:val="21"/>
        </w:rPr>
        <w:t xml:space="preserve">, 2-22-19, </w:t>
      </w:r>
      <w:r w:rsidRPr="00B5052C">
        <w:rPr>
          <w:sz w:val="21"/>
          <w:szCs w:val="21"/>
        </w:rPr>
        <w:t>https://portside.org/2019-02-22/lessons-abolitionism-green-new-deal</w:t>
      </w:r>
    </w:p>
    <w:p w14:paraId="18CE6361" w14:textId="77777777" w:rsidR="00580CE7" w:rsidRDefault="00580CE7" w:rsidP="00580CE7">
      <w:r>
        <w:t xml:space="preserve">The history lesson that backs this bold assertion comes from the early 1830s when an unruly handful of people very </w:t>
      </w:r>
      <w:r w:rsidRPr="000556DC">
        <w:rPr>
          <w:rStyle w:val="StyleUnderline"/>
        </w:rPr>
        <w:t>much like</w:t>
      </w:r>
      <w:r>
        <w:t xml:space="preserve"> the Green </w:t>
      </w:r>
      <w:r w:rsidRPr="000556DC">
        <w:rPr>
          <w:rStyle w:val="StyleUnderline"/>
        </w:rPr>
        <w:t>New Dealers</w:t>
      </w:r>
      <w:r>
        <w:t xml:space="preserve">, the fearlessly iconoclastic </w:t>
      </w:r>
      <w:r w:rsidRPr="000556DC">
        <w:rPr>
          <w:rStyle w:val="StyleUnderline"/>
        </w:rPr>
        <w:t>abolitionists</w:t>
      </w:r>
      <w:r>
        <w:t xml:space="preserve">, suddenly </w:t>
      </w:r>
      <w:r w:rsidRPr="000556DC">
        <w:rPr>
          <w:rStyle w:val="StyleUnderline"/>
        </w:rPr>
        <w:t>issued</w:t>
      </w:r>
      <w:r>
        <w:t xml:space="preserve"> an </w:t>
      </w:r>
      <w:r w:rsidRPr="000556DC">
        <w:rPr>
          <w:rStyle w:val="StyleUnderline"/>
        </w:rPr>
        <w:t>extraordinary challenge to</w:t>
      </w:r>
      <w:r>
        <w:t xml:space="preserve"> the political </w:t>
      </w:r>
      <w:r w:rsidRPr="000556DC">
        <w:rPr>
          <w:rStyle w:val="StyleUnderline"/>
        </w:rPr>
        <w:t>status quo</w:t>
      </w:r>
      <w:r>
        <w:t xml:space="preserve">. They demanded that the three or so million African Americans living in the South be permanently liberated not sooner or later, but this instant. Their slogan was “Immediate Emancipation.” Not a dime should go in compensation to their former owners, whose collective investment in their “chattel property’ amounted to the economy’s second largest capital asset. Only the aggregate value of the nation’s total holdings in real estate exceeded the value of their investments in the enslaved. No matter, insisted these abolitionists. The </w:t>
      </w:r>
      <w:r w:rsidRPr="000556DC">
        <w:rPr>
          <w:rStyle w:val="StyleUnderline"/>
        </w:rPr>
        <w:t>moral imperative to liberate</w:t>
      </w:r>
      <w:r>
        <w:t xml:space="preserve"> the grievously oppressed far </w:t>
      </w:r>
      <w:r w:rsidRPr="000556DC">
        <w:rPr>
          <w:rStyle w:val="StyleUnderline"/>
        </w:rPr>
        <w:t>overbalanced</w:t>
      </w:r>
      <w:r>
        <w:t xml:space="preserve"> any </w:t>
      </w:r>
      <w:r w:rsidRPr="000556DC">
        <w:rPr>
          <w:rStyle w:val="StyleUnderline"/>
        </w:rPr>
        <w:t>selfish concerns about profit</w:t>
      </w:r>
      <w:r>
        <w:t xml:space="preserve"> and loss. </w:t>
      </w:r>
    </w:p>
    <w:p w14:paraId="40C72D32" w14:textId="77777777" w:rsidR="00580CE7" w:rsidRDefault="00580CE7" w:rsidP="00580CE7">
      <w:r>
        <w:t xml:space="preserve">The mission the </w:t>
      </w:r>
      <w:r w:rsidRPr="000556DC">
        <w:rPr>
          <w:rStyle w:val="StyleUnderline"/>
        </w:rPr>
        <w:t>abolitionists</w:t>
      </w:r>
      <w:r>
        <w:t xml:space="preserve"> set for themselves was to </w:t>
      </w:r>
      <w:r w:rsidRPr="000556DC">
        <w:rPr>
          <w:rStyle w:val="StyleUnderline"/>
        </w:rPr>
        <w:t>persuade</w:t>
      </w:r>
      <w:r>
        <w:t xml:space="preserve"> their </w:t>
      </w:r>
      <w:r w:rsidRPr="000556DC">
        <w:rPr>
          <w:rStyle w:val="StyleUnderline"/>
        </w:rPr>
        <w:t xml:space="preserve">fellow citizens to embrace </w:t>
      </w:r>
      <w:r w:rsidRPr="000556DC">
        <w:t>this</w:t>
      </w:r>
      <w:r w:rsidRPr="000556DC">
        <w:rPr>
          <w:rStyle w:val="StyleUnderline"/>
        </w:rPr>
        <w:t xml:space="preserve"> truth and act on it. </w:t>
      </w:r>
      <w:r>
        <w:t xml:space="preserve">They </w:t>
      </w:r>
      <w:r w:rsidRPr="000556DC">
        <w:rPr>
          <w:rStyle w:val="StyleUnderline"/>
        </w:rPr>
        <w:t>called</w:t>
      </w:r>
      <w:r>
        <w:t xml:space="preserve"> this technique “</w:t>
      </w:r>
      <w:r w:rsidRPr="000556DC">
        <w:rPr>
          <w:rStyle w:val="StyleUnderline"/>
        </w:rPr>
        <w:t>moral suasion</w:t>
      </w:r>
      <w:r>
        <w:t xml:space="preserve">.” Most of their fellow citizens initially dismissed them as being hallucinatory but their three decades of ceaseless agitation ultimately persuaded many to take some their own stands against slavery. Scholars today hold them in high regard as powerful advocates for racial equality and resourceful defenders of human rights. </w:t>
      </w:r>
    </w:p>
    <w:p w14:paraId="341DB068" w14:textId="77777777" w:rsidR="00580CE7" w:rsidRDefault="00580CE7" w:rsidP="00580CE7">
      <w:r>
        <w:t xml:space="preserve">Let us now whisk ourselves back into the present where awaiting us are the aforementioned </w:t>
      </w:r>
      <w:r w:rsidRPr="000556DC">
        <w:rPr>
          <w:rStyle w:val="Emphasis"/>
        </w:rPr>
        <w:t>Green New Dealers, every bit as much the unruly iconoclasts as those old-time abolitionists</w:t>
      </w:r>
      <w:r>
        <w:t xml:space="preserve">. Like the abolitionists they </w:t>
      </w:r>
      <w:r w:rsidRPr="000556DC">
        <w:rPr>
          <w:rStyle w:val="StyleUnderline"/>
        </w:rPr>
        <w:t>demand profoundly drastic changes</w:t>
      </w:r>
      <w:r>
        <w:t xml:space="preserve"> that are, it seems, patently impossible: “convert 100% of the power demand in the United States” to “clean, renewable and zero-emission energy sources.” Upgrade “all existing buildings” to meet existing energy efficient requirements.” Expand high speed rail everywhere so as to eliminate air travel. All within the next ten years. </w:t>
      </w:r>
    </w:p>
    <w:p w14:paraId="72054611" w14:textId="77777777" w:rsidR="00580CE7" w:rsidRDefault="00580CE7" w:rsidP="00580CE7">
      <w:pPr>
        <w:rPr>
          <w:rStyle w:val="Emphasis"/>
        </w:rPr>
      </w:pPr>
      <w:r>
        <w:t xml:space="preserve">The </w:t>
      </w:r>
      <w:r w:rsidRPr="000556DC">
        <w:rPr>
          <w:rStyle w:val="StyleUnderline"/>
        </w:rPr>
        <w:t>moral obligation to prevent</w:t>
      </w:r>
      <w:r>
        <w:t xml:space="preserve"> the </w:t>
      </w:r>
      <w:r w:rsidRPr="000556DC">
        <w:rPr>
          <w:rStyle w:val="StyleUnderline"/>
        </w:rPr>
        <w:t>catastrophe</w:t>
      </w:r>
      <w:r>
        <w:t xml:space="preserve"> of unchecked global warming, they argue, </w:t>
      </w:r>
      <w:r w:rsidRPr="000556DC">
        <w:rPr>
          <w:rStyle w:val="StyleUnderline"/>
        </w:rPr>
        <w:t>overwhelms all concerns about economic consequences.</w:t>
      </w:r>
      <w:r>
        <w:t xml:space="preserve"> The </w:t>
      </w:r>
      <w:r w:rsidRPr="000556DC">
        <w:rPr>
          <w:rStyle w:val="StyleUnderline"/>
        </w:rPr>
        <w:t>task</w:t>
      </w:r>
      <w:r>
        <w:t xml:space="preserve"> these </w:t>
      </w:r>
      <w:r w:rsidRPr="000556DC">
        <w:t>Green New Dealers</w:t>
      </w:r>
      <w:r>
        <w:t xml:space="preserve"> set for themselves </w:t>
      </w:r>
      <w:r w:rsidRPr="000556DC">
        <w:rPr>
          <w:rStyle w:val="StyleUnderline"/>
        </w:rPr>
        <w:t>is to mobilize voters</w:t>
      </w:r>
      <w:r>
        <w:t xml:space="preserve"> all over the country </w:t>
      </w:r>
      <w:r w:rsidRPr="000556DC">
        <w:rPr>
          <w:rStyle w:val="StyleUnderline"/>
        </w:rPr>
        <w:t>to demand</w:t>
      </w:r>
      <w:r>
        <w:t xml:space="preserve"> enactment of their unprecedented </w:t>
      </w:r>
      <w:r w:rsidRPr="000556DC">
        <w:rPr>
          <w:rStyle w:val="StyleUnderline"/>
        </w:rPr>
        <w:t>legislative agenda</w:t>
      </w:r>
      <w:r>
        <w:t xml:space="preserve">. How? </w:t>
      </w:r>
      <w:r w:rsidRPr="000556DC">
        <w:rPr>
          <w:rStyle w:val="Emphasis"/>
        </w:rPr>
        <w:t>By appealing to them to open and change their minds.</w:t>
      </w:r>
      <w:r>
        <w:t xml:space="preserve"> Their tactic is </w:t>
      </w:r>
      <w:r w:rsidRPr="000556DC">
        <w:rPr>
          <w:rStyle w:val="Emphasis"/>
        </w:rPr>
        <w:t>“moral suasion</w:t>
      </w:r>
      <w:r>
        <w:t xml:space="preserve">,” </w:t>
      </w:r>
      <w:r w:rsidRPr="000556DC">
        <w:rPr>
          <w:rStyle w:val="StyleUnderline"/>
        </w:rPr>
        <w:t xml:space="preserve">much like the abolitionists and so is the </w:t>
      </w:r>
      <w:r w:rsidRPr="000556DC">
        <w:rPr>
          <w:rStyle w:val="Emphasis"/>
        </w:rPr>
        <w:t xml:space="preserve">terrifying moral urgency of their cause. </w:t>
      </w:r>
    </w:p>
    <w:p w14:paraId="4F5DF488" w14:textId="77777777" w:rsidR="00580CE7" w:rsidRDefault="00580CE7" w:rsidP="00580CE7">
      <w:proofErr w:type="gramStart"/>
      <w:r>
        <w:t>So</w:t>
      </w:r>
      <w:proofErr w:type="gramEnd"/>
      <w:r>
        <w:t xml:space="preserve"> to summarize: Back in the day the </w:t>
      </w:r>
      <w:r w:rsidRPr="000556DC">
        <w:rPr>
          <w:rStyle w:val="StyleUnderline"/>
        </w:rPr>
        <w:t>abolitionists demanded the overthrow of “King Cotton” by liberating its labor force. Today Green New Dealers seek to overthrow “</w:t>
      </w:r>
      <w:r w:rsidRPr="000556DC">
        <w:rPr>
          <w:rStyle w:val="Emphasis"/>
        </w:rPr>
        <w:t>King Carbon</w:t>
      </w:r>
      <w:r w:rsidRPr="000556DC">
        <w:rPr>
          <w:rStyle w:val="StyleUnderline"/>
        </w:rPr>
        <w:t>” by transforming our energy resources</w:t>
      </w:r>
      <w:r>
        <w:t xml:space="preserve">, a goal at least as disruptive as was immediate slave emancipation. For precisely this reason, it is impossible to decide which group of insurgents faces(ed) the more powerful opponents. </w:t>
      </w:r>
    </w:p>
    <w:p w14:paraId="627AF712" w14:textId="77777777" w:rsidR="00580CE7" w:rsidRDefault="00580CE7" w:rsidP="00580CE7">
      <w:r>
        <w:t xml:space="preserve">Staring down the abolitionists was the South’s </w:t>
      </w:r>
      <w:proofErr w:type="gramStart"/>
      <w:r>
        <w:t>all powerful</w:t>
      </w:r>
      <w:proofErr w:type="gramEnd"/>
      <w:r>
        <w:t xml:space="preserve"> </w:t>
      </w:r>
      <w:r w:rsidRPr="000556DC">
        <w:rPr>
          <w:rStyle w:val="StyleUnderline"/>
        </w:rPr>
        <w:t>planter class</w:t>
      </w:r>
      <w:r>
        <w:t xml:space="preserve">, the wealthiest, most </w:t>
      </w:r>
      <w:proofErr w:type="spellStart"/>
      <w:r>
        <w:t>self aware</w:t>
      </w:r>
      <w:proofErr w:type="spellEnd"/>
      <w:r>
        <w:t xml:space="preserve">, best organized and most politically potent interest group in all of pre- Civil War America (five of our first seven Presidents were notable slaveholders). For the Green New </w:t>
      </w:r>
      <w:proofErr w:type="gramStart"/>
      <w:r>
        <w:t>Dealers</w:t>
      </w:r>
      <w:proofErr w:type="gramEnd"/>
      <w:r>
        <w:t xml:space="preserve"> the </w:t>
      </w:r>
      <w:r w:rsidRPr="000556DC">
        <w:rPr>
          <w:rStyle w:val="StyleUnderline"/>
        </w:rPr>
        <w:t>equivalent is</w:t>
      </w:r>
      <w:r>
        <w:t xml:space="preserve"> the </w:t>
      </w:r>
      <w:r w:rsidRPr="000556DC">
        <w:rPr>
          <w:rStyle w:val="StyleUnderline"/>
        </w:rPr>
        <w:t>formidable network of agencies</w:t>
      </w:r>
      <w:r>
        <w:t xml:space="preserve"> and agents </w:t>
      </w:r>
      <w:r w:rsidRPr="000556DC">
        <w:rPr>
          <w:rStyle w:val="StyleUnderline"/>
        </w:rPr>
        <w:t>that promote</w:t>
      </w:r>
      <w:r>
        <w:t>, protect and consume “</w:t>
      </w:r>
      <w:r w:rsidRPr="000556DC">
        <w:rPr>
          <w:rStyle w:val="StyleUnderline"/>
        </w:rPr>
        <w:t>big energy</w:t>
      </w:r>
      <w:r>
        <w:t xml:space="preserve">.” To imagine the enormity of it all think at once about the Koch Brothers, Exxon Mobil and the fact that the United States is the largest oil consuming nation in the world (18.9 million barrels per day). </w:t>
      </w:r>
      <w:r w:rsidRPr="000556DC">
        <w:rPr>
          <w:rStyle w:val="StyleUnderline"/>
        </w:rPr>
        <w:t>King Cotton then, King Carbon now, each fully arrayed against their most extreme ideological adversaries.</w:t>
      </w:r>
      <w:r>
        <w:t xml:space="preserve"> Giving their full support to both juggernauts, most tellingly, was /is the heavy weight of public opinion.</w:t>
      </w:r>
    </w:p>
    <w:p w14:paraId="22655C6F" w14:textId="77777777" w:rsidR="00580CE7" w:rsidRDefault="00580CE7" w:rsidP="00580CE7">
      <w:r>
        <w:t xml:space="preserve">During the 1830s the abolitionists’ opening campaign for immediate emancipation forcibly confirmed this brutal truth. Since the overwhelming majority of white Americans had convinced themselves long ago that black skin confirmed innate </w:t>
      </w:r>
      <w:proofErr w:type="spellStart"/>
      <w:proofErr w:type="gramStart"/>
      <w:r>
        <w:t>inferiority,the</w:t>
      </w:r>
      <w:proofErr w:type="spellEnd"/>
      <w:proofErr w:type="gramEnd"/>
      <w:r>
        <w:t xml:space="preserve"> prospect of three million emancipated African Americans “let </w:t>
      </w:r>
      <w:proofErr w:type="spellStart"/>
      <w:r>
        <w:t>loose”in</w:t>
      </w:r>
      <w:proofErr w:type="spellEnd"/>
      <w:r>
        <w:t xml:space="preserve"> civil society drove them to extreme actions. They broke up the abolitionists’ meetings, attacked free black communities, intimidated abolitionist newspaper editors and voted </w:t>
      </w:r>
      <w:proofErr w:type="spellStart"/>
      <w:r>
        <w:t>en</w:t>
      </w:r>
      <w:proofErr w:type="spellEnd"/>
      <w:r>
        <w:t xml:space="preserve"> masse for politicians who supported legislation to suppress the abolitionists’ freedom of expression. When the riots subsided, most white Northerners continued to express hostility to abolitionism with sullen apathy. Below the Mason Dixon line, any suspicion of abolitionist activity prompted brutal retribution.</w:t>
      </w:r>
    </w:p>
    <w:p w14:paraId="2597E192" w14:textId="77777777" w:rsidR="00580CE7" w:rsidRPr="00F42DB8" w:rsidRDefault="00580CE7" w:rsidP="00580CE7">
      <w:r>
        <w:t xml:space="preserve">Compared to the abolitionists, the </w:t>
      </w:r>
      <w:r w:rsidRPr="000556DC">
        <w:rPr>
          <w:rStyle w:val="StyleUnderline"/>
        </w:rPr>
        <w:t>prospects for success for Green New Dealers seem at this moment just as unpromising.</w:t>
      </w:r>
      <w:r>
        <w:rPr>
          <w:rStyle w:val="StyleUnderline"/>
        </w:rPr>
        <w:t xml:space="preserve"> </w:t>
      </w:r>
      <w:r w:rsidRPr="000556DC">
        <w:rPr>
          <w:rStyle w:val="StyleUnderline"/>
        </w:rPr>
        <w:t xml:space="preserve">Despite ongoing protests and law </w:t>
      </w:r>
      <w:proofErr w:type="spellStart"/>
      <w:proofErr w:type="gramStart"/>
      <w:r w:rsidRPr="000556DC">
        <w:rPr>
          <w:rStyle w:val="StyleUnderline"/>
        </w:rPr>
        <w:t>suits,oil</w:t>
      </w:r>
      <w:proofErr w:type="spellEnd"/>
      <w:proofErr w:type="gramEnd"/>
      <w:r w:rsidRPr="000556DC">
        <w:rPr>
          <w:rStyle w:val="StyleUnderline"/>
        </w:rPr>
        <w:t xml:space="preserve"> and gas pipelines proliferate</w:t>
      </w:r>
      <w:r>
        <w:t xml:space="preserve"> alongside rapidly </w:t>
      </w:r>
      <w:r w:rsidRPr="000556DC">
        <w:rPr>
          <w:rStyle w:val="StyleUnderline"/>
        </w:rPr>
        <w:t>multiplying fracking operations and drilling leases</w:t>
      </w:r>
      <w:r>
        <w:t xml:space="preserve">. Drivers spurn high mileage small sedans for Ford F150s, SUV Cross-Overs and Cadillac Escalades. Delta Airlines and enforceable air quality standards occupy alternate universes. Federal subsidies supporting solar technology are dwindling fast…and so forth. Overwhelmed by the enormity of the environmental crisis, many Americans simply despair. And the brute </w:t>
      </w:r>
      <w:r w:rsidRPr="00B5052C">
        <w:rPr>
          <w:rStyle w:val="StyleUnderline"/>
        </w:rPr>
        <w:t>fact is that that any hint of separating workaday Americans from their internal combustion transport would surely incite in-the-streets rebellion</w:t>
      </w:r>
      <w:r>
        <w:t>. Who faces/ faced the more daunting prospects, abolitionists or Green New Dealers? It’s a toss-up.</w:t>
      </w:r>
    </w:p>
    <w:p w14:paraId="4EB5704F" w14:textId="77777777" w:rsidR="00580CE7" w:rsidRPr="004161A9" w:rsidRDefault="00580CE7" w:rsidP="00580CE7"/>
    <w:p w14:paraId="22E9906E" w14:textId="5C45B99D" w:rsidR="00890ACC" w:rsidRDefault="00890ACC" w:rsidP="00890ACC">
      <w:pPr>
        <w:pStyle w:val="Heading3"/>
      </w:pPr>
      <w:r>
        <w:t>2</w:t>
      </w:r>
      <w:r w:rsidR="00034921">
        <w:t>AC---Non-Reformist Reform</w:t>
      </w:r>
    </w:p>
    <w:p w14:paraId="75568128" w14:textId="77777777" w:rsidR="00890ACC" w:rsidRPr="00B808D1" w:rsidRDefault="00890ACC" w:rsidP="00890ACC">
      <w:pPr>
        <w:pStyle w:val="Heading4"/>
      </w:pPr>
      <w:r w:rsidRPr="00B808D1">
        <w:t xml:space="preserve">Environmental reform opens up the pathway to carceral reform by creating new social infrastructures. </w:t>
      </w:r>
    </w:p>
    <w:p w14:paraId="12A5DA63" w14:textId="77777777" w:rsidR="00890ACC" w:rsidRDefault="00890ACC" w:rsidP="00890ACC">
      <w:r w:rsidRPr="00F45FFA">
        <w:t xml:space="preserve">Brett </w:t>
      </w:r>
      <w:r w:rsidRPr="00F45FFA">
        <w:rPr>
          <w:rStyle w:val="Style13ptBold"/>
        </w:rPr>
        <w:t>Story</w:t>
      </w:r>
      <w:r w:rsidRPr="00F45FFA">
        <w:t xml:space="preserve"> </w:t>
      </w:r>
      <w:r w:rsidRPr="002B4BB5">
        <w:rPr>
          <w:rStyle w:val="Style13ptBold"/>
        </w:rPr>
        <w:t>&amp;</w:t>
      </w:r>
      <w:r>
        <w:t xml:space="preserve"> </w:t>
      </w:r>
      <w:r w:rsidRPr="00F45FFA">
        <w:t>Seth J.</w:t>
      </w:r>
      <w:r>
        <w:t xml:space="preserve"> </w:t>
      </w:r>
      <w:proofErr w:type="spellStart"/>
      <w:r w:rsidRPr="002B4BB5">
        <w:rPr>
          <w:rStyle w:val="Style13ptBold"/>
        </w:rPr>
        <w:t>Prins</w:t>
      </w:r>
      <w:proofErr w:type="spellEnd"/>
      <w:r w:rsidRPr="002B4BB5">
        <w:rPr>
          <w:rStyle w:val="Style13ptBold"/>
        </w:rPr>
        <w:t xml:space="preserve"> 19</w:t>
      </w:r>
      <w:r>
        <w:t xml:space="preserve"> </w:t>
      </w:r>
      <w:r w:rsidRPr="00F45FFA">
        <w:t>Brett Story is an assistant professor at Ryerson University and a documentary filmmaker whose work focuses on the carceral geographies.</w:t>
      </w:r>
      <w:r>
        <w:t xml:space="preserve"> </w:t>
      </w:r>
      <w:r w:rsidRPr="00F45FFA">
        <w:t xml:space="preserve">Seth J. </w:t>
      </w:r>
      <w:proofErr w:type="spellStart"/>
      <w:r w:rsidRPr="00F45FFA">
        <w:t>Prins</w:t>
      </w:r>
      <w:proofErr w:type="spellEnd"/>
      <w:r w:rsidRPr="00F45FFA">
        <w:t xml:space="preserve"> is an assistant professor of epidemiology and sociomedical sciences at Columbia University. He studies the collateral consequences of mass incarceration for public health, and how the division and structure of labor influence depression, anxiety, and substance use.</w:t>
      </w:r>
      <w:r>
        <w:t xml:space="preserve"> “</w:t>
      </w:r>
      <w:r w:rsidRPr="002B4BB5">
        <w:t xml:space="preserve">A Green New Deal for </w:t>
      </w:r>
      <w:proofErr w:type="spellStart"/>
      <w:r w:rsidRPr="002B4BB5">
        <w:t>Decarceration</w:t>
      </w:r>
      <w:proofErr w:type="spellEnd"/>
      <w:r>
        <w:t xml:space="preserve">”, </w:t>
      </w:r>
      <w:r w:rsidRPr="002B4BB5">
        <w:t>jacobinmag.com</w:t>
      </w:r>
      <w:r>
        <w:t xml:space="preserve">, 8-28-19, </w:t>
      </w:r>
      <w:r w:rsidRPr="002B4BB5">
        <w:t>https://jacobinmag.com/2019/08/green-new-deal-decarceration-environment-prison-incarceration</w:t>
      </w:r>
    </w:p>
    <w:p w14:paraId="7FB7CF5E" w14:textId="77777777" w:rsidR="00890ACC" w:rsidRDefault="00890ACC" w:rsidP="00890ACC">
      <w:pPr>
        <w:rPr>
          <w:rStyle w:val="StyleUnderline"/>
        </w:rPr>
      </w:pPr>
    </w:p>
    <w:p w14:paraId="499B4D52" w14:textId="77777777" w:rsidR="00890ACC" w:rsidRPr="00B808D1" w:rsidRDefault="00890ACC" w:rsidP="00890ACC">
      <w:pPr>
        <w:rPr>
          <w:rStyle w:val="StyleUnderline"/>
        </w:rPr>
      </w:pPr>
      <w:r w:rsidRPr="00A76AE5">
        <w:rPr>
          <w:sz w:val="16"/>
        </w:rPr>
        <w:t xml:space="preserve">Today’s anti-prison activists in Appalachia are building on a long history of coalition political struggles that brought anti-prison organizers together with environmental justice activists. Craig Gilmore and Rose </w:t>
      </w:r>
      <w:proofErr w:type="spellStart"/>
      <w:r w:rsidRPr="00A76AE5">
        <w:rPr>
          <w:sz w:val="16"/>
        </w:rPr>
        <w:t>Braz</w:t>
      </w:r>
      <w:proofErr w:type="spellEnd"/>
      <w:r w:rsidRPr="00A76AE5">
        <w:rPr>
          <w:sz w:val="16"/>
        </w:rPr>
        <w:t xml:space="preserve">, for example, describe how in the </w:t>
      </w:r>
      <w:r w:rsidRPr="003F1C11">
        <w:rPr>
          <w:rStyle w:val="StyleUnderline"/>
        </w:rPr>
        <w:t xml:space="preserve">early 2000s youth in California’s Central Valley pushed environmental justice activists and mainstream environmentalists to think expansively about what counts as “toxic” activity in their daily lives. They identified police, pollution, and prisons as the biggest threats in their </w:t>
      </w:r>
      <w:r w:rsidRPr="00B808D1">
        <w:rPr>
          <w:rStyle w:val="StyleUnderline"/>
        </w:rPr>
        <w:t>communities. The Valley’s youth considered toxic threats from chemical sources akin to the toxic effects of hosting over half the state’s new mega-prisons.</w:t>
      </w:r>
      <w:r>
        <w:rPr>
          <w:rStyle w:val="StyleUnderline"/>
        </w:rPr>
        <w:t xml:space="preserve"> </w:t>
      </w:r>
      <w:r w:rsidRPr="00A76AE5">
        <w:rPr>
          <w:sz w:val="16"/>
        </w:rPr>
        <w:t xml:space="preserve">Then, as now, we </w:t>
      </w:r>
      <w:r w:rsidRPr="00B808D1">
        <w:rPr>
          <w:rStyle w:val="StyleUnderline"/>
        </w:rPr>
        <w:t>see anti-prison and environmental justice activism emerging in resistance to calamitous land-use practices that target poor communities and communities of color. Instead of health care, housing, jobs, education, and basic public health, rural communities and their urban counterparts are subjected to surveillance, behavioral micromanagement, and criminalization and incarceration.</w:t>
      </w:r>
      <w:r>
        <w:rPr>
          <w:rStyle w:val="StyleUnderline"/>
        </w:rPr>
        <w:t xml:space="preserve"> </w:t>
      </w:r>
      <w:r w:rsidRPr="00A76AE5">
        <w:rPr>
          <w:sz w:val="16"/>
        </w:rPr>
        <w:t xml:space="preserve">The Green New Deal offers the </w:t>
      </w:r>
      <w:r w:rsidRPr="00B808D1">
        <w:rPr>
          <w:rStyle w:val="StyleUnderline"/>
        </w:rPr>
        <w:t xml:space="preserve">opportunity to move away from a system that defines justice as punishment and fetishizes banishment and retribution as security strategies, and toward a system of transformative </w:t>
      </w:r>
      <w:proofErr w:type="spellStart"/>
      <w:r w:rsidRPr="00B808D1">
        <w:rPr>
          <w:rStyle w:val="StyleUnderline"/>
        </w:rPr>
        <w:t>decarceration</w:t>
      </w:r>
      <w:proofErr w:type="spellEnd"/>
      <w:r w:rsidRPr="00B808D1">
        <w:rPr>
          <w:rStyle w:val="StyleUnderline"/>
        </w:rPr>
        <w:t xml:space="preserve">: fewer people, serving less time, in fewer cages. </w:t>
      </w:r>
      <w:r w:rsidRPr="00B808D1">
        <w:rPr>
          <w:rStyle w:val="Emphasis"/>
        </w:rPr>
        <w:t xml:space="preserve">But </w:t>
      </w:r>
      <w:proofErr w:type="gramStart"/>
      <w:r w:rsidRPr="00B808D1">
        <w:rPr>
          <w:rStyle w:val="Emphasis"/>
        </w:rPr>
        <w:t>also</w:t>
      </w:r>
      <w:proofErr w:type="gramEnd"/>
      <w:r w:rsidRPr="00B808D1">
        <w:rPr>
          <w:rStyle w:val="Emphasis"/>
        </w:rPr>
        <w:t xml:space="preserve"> more people, living better and healthier lives, in expanded and improved social infrastructures.</w:t>
      </w:r>
      <w:r>
        <w:rPr>
          <w:rStyle w:val="Emphasis"/>
        </w:rPr>
        <w:t xml:space="preserve"> </w:t>
      </w:r>
      <w:r w:rsidRPr="00B808D1">
        <w:rPr>
          <w:rStyle w:val="StyleUnderline"/>
        </w:rPr>
        <w:t>We urge a transition not just to liberal formulations of restorative justice, which prioritize restitution between individuals, but also a structural restorative justice among people, institutions, and society. Not just restorative justice</w:t>
      </w:r>
      <w:r w:rsidRPr="00A76AE5">
        <w:rPr>
          <w:sz w:val="16"/>
        </w:rPr>
        <w:t xml:space="preserve">, in other words, </w:t>
      </w:r>
      <w:r w:rsidRPr="00B808D1">
        <w:rPr>
          <w:rStyle w:val="StyleUnderline"/>
        </w:rPr>
        <w:t>but</w:t>
      </w:r>
      <w:r w:rsidRPr="00A76AE5">
        <w:rPr>
          <w:sz w:val="16"/>
        </w:rPr>
        <w:t xml:space="preserve"> </w:t>
      </w:r>
      <w:r w:rsidRPr="00B808D1">
        <w:rPr>
          <w:rStyle w:val="Emphasis"/>
        </w:rPr>
        <w:t>redistributive justice</w:t>
      </w:r>
      <w:r w:rsidRPr="00A76AE5">
        <w:rPr>
          <w:sz w:val="16"/>
        </w:rPr>
        <w:t xml:space="preserve">. And we suggest that </w:t>
      </w:r>
      <w:r w:rsidRPr="00B808D1">
        <w:rPr>
          <w:rStyle w:val="StyleUnderline"/>
        </w:rPr>
        <w:t>redistributive justice is and can be ecological and economic justice</w:t>
      </w:r>
      <w:r w:rsidRPr="00A76AE5">
        <w:rPr>
          <w:sz w:val="16"/>
        </w:rPr>
        <w:t xml:space="preserve">, too; a justice that fits squarely into the objectives and ambitions of the Green New Deal. Mass criminalization and mass incarceration exploit our fears in order to extract people from their social ecosystems, in the process destroying communities and the networks of care and support required to lead productive, healthy lives. Yes, we need a Green New Deal to save the planet. </w:t>
      </w:r>
      <w:r w:rsidRPr="00B808D1">
        <w:rPr>
          <w:rStyle w:val="StyleUnderline"/>
        </w:rPr>
        <w:t xml:space="preserve">We also need a Green New Deal for </w:t>
      </w:r>
      <w:proofErr w:type="spellStart"/>
      <w:r w:rsidRPr="00B808D1">
        <w:rPr>
          <w:rStyle w:val="StyleUnderline"/>
        </w:rPr>
        <w:t>Decarceration</w:t>
      </w:r>
      <w:proofErr w:type="spellEnd"/>
      <w:r w:rsidRPr="00B808D1">
        <w:rPr>
          <w:rStyle w:val="StyleUnderline"/>
        </w:rPr>
        <w:t xml:space="preserve"> to support and nourish the stewards of this planet — that’s us.</w:t>
      </w:r>
    </w:p>
    <w:p w14:paraId="65F22C83" w14:textId="77777777" w:rsidR="00890ACC" w:rsidRPr="00B808D1" w:rsidRDefault="00890ACC" w:rsidP="00890ACC">
      <w:pPr>
        <w:rPr>
          <w:rStyle w:val="StyleUnderline"/>
        </w:rPr>
      </w:pPr>
    </w:p>
    <w:p w14:paraId="16A282BF" w14:textId="77777777" w:rsidR="00890ACC" w:rsidRPr="0026795A" w:rsidRDefault="00890ACC" w:rsidP="00890ACC"/>
    <w:p w14:paraId="737E951A" w14:textId="77777777" w:rsidR="00890ACC" w:rsidRPr="0026795A" w:rsidRDefault="00890ACC" w:rsidP="00890ACC"/>
    <w:p w14:paraId="5A2AFDBB" w14:textId="77680C1E" w:rsidR="00890ACC" w:rsidRDefault="00890ACC" w:rsidP="00890ACC">
      <w:pPr>
        <w:pStyle w:val="Heading3"/>
      </w:pPr>
      <w:r>
        <w:t>2</w:t>
      </w:r>
      <w:r w:rsidR="00034921">
        <w:t>AC---Alt Utopian</w:t>
      </w:r>
    </w:p>
    <w:p w14:paraId="3E54CF5E" w14:textId="77777777" w:rsidR="00890ACC" w:rsidRDefault="00890ACC" w:rsidP="00890ACC">
      <w:pPr>
        <w:pStyle w:val="Heading4"/>
      </w:pPr>
      <w:r>
        <w:t xml:space="preserve">Abolition is only possible in a world where laws address social and economic underpinnings the prison population. </w:t>
      </w:r>
    </w:p>
    <w:p w14:paraId="56A41A38" w14:textId="77777777" w:rsidR="00890ACC" w:rsidRDefault="00890ACC" w:rsidP="00890ACC">
      <w:r>
        <w:t xml:space="preserve">Fay Honey </w:t>
      </w:r>
      <w:proofErr w:type="spellStart"/>
      <w:r w:rsidRPr="00AC088B">
        <w:rPr>
          <w:rStyle w:val="Style13ptBold"/>
        </w:rPr>
        <w:t>Knopp</w:t>
      </w:r>
      <w:proofErr w:type="spellEnd"/>
      <w:r>
        <w:t xml:space="preserve"> et al. </w:t>
      </w:r>
      <w:r>
        <w:rPr>
          <w:rStyle w:val="Style13ptBold"/>
        </w:rPr>
        <w:t xml:space="preserve">76 </w:t>
      </w:r>
      <w:proofErr w:type="spellStart"/>
      <w:r w:rsidRPr="00814AEE">
        <w:t>Knopp</w:t>
      </w:r>
      <w:proofErr w:type="spellEnd"/>
      <w:r w:rsidRPr="00814AEE">
        <w:t xml:space="preserve"> studied at the New School for Social Research and the University of California, Los Angeles. </w:t>
      </w:r>
      <w:proofErr w:type="spellStart"/>
      <w:r w:rsidRPr="00814AEE">
        <w:t>Knopp</w:t>
      </w:r>
      <w:proofErr w:type="spellEnd"/>
      <w:r w:rsidRPr="00814AEE">
        <w:t xml:space="preserve"> also founded the Prison Research Education Action Program and published the book Instead of Prisons: A Handbook for Abolitionists</w:t>
      </w:r>
      <w:r>
        <w:t>. “</w:t>
      </w:r>
      <w:r w:rsidRPr="00814AEE">
        <w:t>INSTEAD OF PRISONS: A HANDBOOK FOR ABOLITIONISTS</w:t>
      </w:r>
      <w:r>
        <w:t>”</w:t>
      </w:r>
      <w:r w:rsidRPr="00814AEE">
        <w:t xml:space="preserve"> Coordinator PREAP &amp; Jon </w:t>
      </w:r>
      <w:proofErr w:type="spellStart"/>
      <w:r w:rsidRPr="00814AEE">
        <w:t>Regier</w:t>
      </w:r>
      <w:proofErr w:type="spellEnd"/>
      <w:r>
        <w:t xml:space="preserve">, 12/96, </w:t>
      </w:r>
      <w:r w:rsidRPr="00C55810">
        <w:t>https://www.prisonpolicy.org/scans/instead_of_prisons/chapter2.shtml</w:t>
      </w:r>
    </w:p>
    <w:p w14:paraId="708EC4B6" w14:textId="77777777" w:rsidR="00890ACC" w:rsidRPr="00814AEE" w:rsidRDefault="00890ACC" w:rsidP="00890ACC"/>
    <w:p w14:paraId="301D6950" w14:textId="77777777" w:rsidR="00890ACC" w:rsidRPr="00AC088B" w:rsidRDefault="00890ACC" w:rsidP="00890ACC">
      <w:pPr>
        <w:rPr>
          <w:rStyle w:val="StyleUnderline"/>
        </w:rPr>
      </w:pPr>
      <w:r>
        <w:t xml:space="preserve">Crime exists in all segments of society, but </w:t>
      </w:r>
      <w:r w:rsidRPr="00AC088B">
        <w:rPr>
          <w:rStyle w:val="StyleUnderline"/>
        </w:rPr>
        <w:t>prison has been used to punish society's bottom layer. From the beginning, the poor, the immigrant, the Black and other disadvantaged persons have populated the prisons.</w:t>
      </w:r>
    </w:p>
    <w:p w14:paraId="735DEAD1" w14:textId="77777777" w:rsidR="00890ACC" w:rsidRDefault="00890ACC" w:rsidP="00890ACC"/>
    <w:p w14:paraId="75063C13" w14:textId="77777777" w:rsidR="00890ACC" w:rsidRDefault="00890ACC" w:rsidP="00890ACC">
      <w:r w:rsidRPr="00AC088B">
        <w:rPr>
          <w:rStyle w:val="StyleUnderline"/>
        </w:rPr>
        <w:t>Crimes committed by the relatively affluent</w:t>
      </w:r>
      <w:r>
        <w:t xml:space="preserve">, such as embezzlement or consumer fraud, </w:t>
      </w:r>
      <w:r w:rsidRPr="00AC088B">
        <w:rPr>
          <w:rStyle w:val="StyleUnderline"/>
        </w:rPr>
        <w:t>are seldom punished by imprisonment</w:t>
      </w:r>
      <w:r>
        <w:t xml:space="preserve">. The </w:t>
      </w:r>
      <w:proofErr w:type="gramStart"/>
      <w:r w:rsidRPr="00AC088B">
        <w:rPr>
          <w:rStyle w:val="Emphasis"/>
        </w:rPr>
        <w:t>white collar</w:t>
      </w:r>
      <w:proofErr w:type="gramEnd"/>
      <w:r w:rsidRPr="00AC088B">
        <w:rPr>
          <w:rStyle w:val="Emphasis"/>
        </w:rPr>
        <w:t xml:space="preserve"> criminal rarely ends up behind </w:t>
      </w:r>
      <w:r w:rsidRPr="00AC088B">
        <w:rPr>
          <w:rStyle w:val="StyleUnderline"/>
        </w:rPr>
        <w:t>bars. Prisons are used primarily to punish crimes associated with poor people--burglary, robbery and assault</w:t>
      </w:r>
      <w:r>
        <w:t xml:space="preserve">. Consequently, this country's </w:t>
      </w:r>
      <w:r w:rsidRPr="00AC088B">
        <w:rPr>
          <w:rStyle w:val="StyleUnderline"/>
        </w:rPr>
        <w:t>prisons are disproportionately filled with the poor and uneducated</w:t>
      </w:r>
      <w:r>
        <w:t xml:space="preserve">, even </w:t>
      </w:r>
      <w:proofErr w:type="spellStart"/>
      <w:r>
        <w:t>tho</w:t>
      </w:r>
      <w:proofErr w:type="spellEnd"/>
      <w:r>
        <w:t xml:space="preserve"> in terms of economic loss, more crime </w:t>
      </w:r>
      <w:r w:rsidRPr="00AC088B">
        <w:rPr>
          <w:rStyle w:val="StyleUnderline"/>
        </w:rPr>
        <w:t>by far is committed by the affluent.</w:t>
      </w:r>
      <w:r>
        <w:t xml:space="preserve"> [105]</w:t>
      </w:r>
    </w:p>
    <w:p w14:paraId="0B3B9154" w14:textId="77777777" w:rsidR="00890ACC" w:rsidRDefault="00890ACC" w:rsidP="00890ACC"/>
    <w:p w14:paraId="0742F0B4" w14:textId="77777777" w:rsidR="00890ACC" w:rsidRDefault="00890ACC" w:rsidP="00890ACC">
      <w:r>
        <w:t xml:space="preserve">The </w:t>
      </w:r>
      <w:r w:rsidRPr="00AC088B">
        <w:rPr>
          <w:rStyle w:val="StyleUnderline"/>
        </w:rPr>
        <w:t>discriminatory use of prison punishment</w:t>
      </w:r>
      <w:r>
        <w:t xml:space="preserve">, reflecting the socioeconomic interests of the more powerful forces in the society, then, </w:t>
      </w:r>
      <w:r w:rsidRPr="00AC088B">
        <w:rPr>
          <w:rStyle w:val="StyleUnderline"/>
        </w:rPr>
        <w:t>can be viewed as one of a series of highly political acts</w:t>
      </w:r>
      <w:r>
        <w:t xml:space="preserve">. The </w:t>
      </w:r>
      <w:r w:rsidRPr="00AC088B">
        <w:rPr>
          <w:rStyle w:val="StyleUnderline"/>
        </w:rPr>
        <w:t>selection process, beginning with the police, involves the use of discretionary power</w:t>
      </w:r>
      <w:r>
        <w:t xml:space="preserve"> which exists </w:t>
      </w:r>
      <w:r w:rsidRPr="00AC088B">
        <w:rPr>
          <w:rStyle w:val="StyleUnderline"/>
        </w:rPr>
        <w:t>at every level of the c</w:t>
      </w:r>
      <w:r>
        <w:t>riminal (in)</w:t>
      </w:r>
      <w:r w:rsidRPr="00AC088B">
        <w:rPr>
          <w:rStyle w:val="StyleUnderline"/>
        </w:rPr>
        <w:t>j</w:t>
      </w:r>
      <w:r>
        <w:t xml:space="preserve">ustice </w:t>
      </w:r>
      <w:proofErr w:type="gramStart"/>
      <w:r w:rsidRPr="00AC088B">
        <w:rPr>
          <w:rStyle w:val="StyleUnderline"/>
        </w:rPr>
        <w:t>s</w:t>
      </w:r>
      <w:r>
        <w:t>ystems</w:t>
      </w:r>
      <w:proofErr w:type="gramEnd"/>
      <w:r>
        <w:t xml:space="preserve">. It represents the </w:t>
      </w:r>
      <w:r w:rsidRPr="00AC088B">
        <w:rPr>
          <w:rStyle w:val="StyleUnderline"/>
        </w:rPr>
        <w:t>use of physical force by the state to control people the state has defined as criminal</w:t>
      </w:r>
      <w:r>
        <w:t>. While all prisoners may not be considered "political prisoners," the criminal (in)justice systems' selection process is a significant political act.</w:t>
      </w:r>
    </w:p>
    <w:p w14:paraId="2E18CACF" w14:textId="77777777" w:rsidR="00890ACC" w:rsidRDefault="00890ACC" w:rsidP="00890ACC"/>
    <w:p w14:paraId="0829417E" w14:textId="77777777" w:rsidR="00890ACC" w:rsidRDefault="00890ACC" w:rsidP="00890ACC">
      <w:r>
        <w:t xml:space="preserve">In addition, </w:t>
      </w:r>
      <w:r w:rsidRPr="00AC088B">
        <w:rPr>
          <w:rStyle w:val="StyleUnderline"/>
        </w:rPr>
        <w:t>political policy helps to determine the severity and form of punishments for certain offenses.</w:t>
      </w:r>
      <w:r>
        <w:t xml:space="preserve"> "</w:t>
      </w:r>
      <w:r w:rsidRPr="00AC088B">
        <w:rPr>
          <w:rStyle w:val="StyleUnderline"/>
        </w:rPr>
        <w:t xml:space="preserve">The fact that one kind of crime is dealt with so much more severely than another, reflects a political choice </w:t>
      </w:r>
      <w:r>
        <w:t xml:space="preserve">which is </w:t>
      </w:r>
      <w:r w:rsidRPr="00AC088B">
        <w:rPr>
          <w:rStyle w:val="StyleUnderline"/>
        </w:rPr>
        <w:t>bound up with the underlying social and economic structures of society."</w:t>
      </w:r>
      <w:r>
        <w:t xml:space="preserve"> [106]</w:t>
      </w:r>
    </w:p>
    <w:p w14:paraId="31C22D88" w14:textId="77777777" w:rsidR="00890ACC" w:rsidRDefault="00890ACC" w:rsidP="00890ACC"/>
    <w:p w14:paraId="01597B13" w14:textId="77777777" w:rsidR="00890ACC" w:rsidRDefault="00890ACC" w:rsidP="00890ACC">
      <w:r>
        <w:t xml:space="preserve">Prisons and many other forms of criminal punishment, then, are </w:t>
      </w:r>
      <w:r w:rsidRPr="00AC088B">
        <w:rPr>
          <w:rStyle w:val="StyleUnderline"/>
        </w:rPr>
        <w:t>a repressive means of protecting a particular arrangement of social and economic patterns.</w:t>
      </w:r>
      <w:r>
        <w:t xml:space="preserve"> Those </w:t>
      </w:r>
      <w:r w:rsidRPr="00AC088B">
        <w:rPr>
          <w:rStyle w:val="StyleUnderline"/>
        </w:rPr>
        <w:t>patterns are sustained as much by what is not punished as by what is.</w:t>
      </w:r>
      <w:r>
        <w:t xml:space="preserve"> The </w:t>
      </w:r>
      <w:r w:rsidRPr="00AC088B">
        <w:rPr>
          <w:rStyle w:val="StyleUnderline"/>
        </w:rPr>
        <w:t xml:space="preserve">availability of coercive controls effectively </w:t>
      </w:r>
      <w:proofErr w:type="gramStart"/>
      <w:r w:rsidRPr="00AC088B">
        <w:rPr>
          <w:rStyle w:val="StyleUnderline"/>
        </w:rPr>
        <w:t>maintain</w:t>
      </w:r>
      <w:proofErr w:type="gramEnd"/>
      <w:r w:rsidRPr="00AC088B">
        <w:rPr>
          <w:rStyle w:val="StyleUnderline"/>
        </w:rPr>
        <w:t xml:space="preserve"> the values and ideologies of the dominant group in society.</w:t>
      </w:r>
      <w:r>
        <w:t xml:space="preserve"> As with nuclear weapons in the international arena, prisons and capital punishment are utilized as "the teeth," in the hierarchy of escalating domestic punishments available to the state, thus hacking up milder forms of punishment.</w:t>
      </w:r>
    </w:p>
    <w:p w14:paraId="60D33203" w14:textId="77777777" w:rsidR="00890ACC" w:rsidRDefault="00890ACC" w:rsidP="00890ACC"/>
    <w:p w14:paraId="21327A14" w14:textId="77777777" w:rsidR="00890ACC" w:rsidRDefault="00890ACC" w:rsidP="00890ACC">
      <w:pPr>
        <w:rPr>
          <w:rStyle w:val="Emphasis"/>
        </w:rPr>
      </w:pPr>
      <w:r>
        <w:t xml:space="preserve">Because of the importance of prisons in protecting the dominant social order, the </w:t>
      </w:r>
      <w:r w:rsidRPr="00AC088B">
        <w:rPr>
          <w:rStyle w:val="StyleUnderline"/>
        </w:rPr>
        <w:t>social ends of imprisonment cannot be eliminated without transforming society at large</w:t>
      </w:r>
      <w:r>
        <w:t xml:space="preserve">. [107] Therefore, </w:t>
      </w:r>
      <w:r w:rsidRPr="00AC088B">
        <w:rPr>
          <w:rStyle w:val="Emphasis"/>
        </w:rPr>
        <w:t>if long range strategies and goals of a prison abolition program are to succeed, new economic and social arrangements are required.</w:t>
      </w:r>
    </w:p>
    <w:p w14:paraId="2882202B" w14:textId="794FC399" w:rsidR="00890ACC" w:rsidRDefault="00034921" w:rsidP="00034921">
      <w:pPr>
        <w:pStyle w:val="Heading3"/>
      </w:pPr>
      <w:r>
        <w:t>2AC---Alt can’t solve aff</w:t>
      </w:r>
    </w:p>
    <w:p w14:paraId="2318CF5D" w14:textId="77777777" w:rsidR="00890ACC" w:rsidRPr="003D16B6" w:rsidRDefault="00890ACC" w:rsidP="00890ACC">
      <w:pPr>
        <w:pStyle w:val="Heading4"/>
      </w:pPr>
      <w:bookmarkStart w:id="16" w:name="_Hlk46534194"/>
      <w:r>
        <w:t>Alt allows environmental crime- leads to thousands of deaths.</w:t>
      </w:r>
    </w:p>
    <w:p w14:paraId="09D7F00A" w14:textId="77777777" w:rsidR="00890ACC" w:rsidRPr="002A4468" w:rsidRDefault="00890ACC" w:rsidP="00890ACC">
      <w:r w:rsidRPr="002A4468">
        <w:t xml:space="preserve">Michael J. </w:t>
      </w:r>
      <w:r w:rsidRPr="002A4468">
        <w:rPr>
          <w:rStyle w:val="Style13ptBold"/>
        </w:rPr>
        <w:t>Coyle 16</w:t>
      </w:r>
      <w:r>
        <w:t xml:space="preserve"> Coyle has a Ph.D. from </w:t>
      </w:r>
      <w:r w:rsidRPr="002A4468">
        <w:t>Harvard University &amp; Arizona State University</w:t>
      </w:r>
      <w:r>
        <w:t xml:space="preserve">, </w:t>
      </w:r>
      <w:r w:rsidRPr="002A4468">
        <w:t>background in the Humanities and Justice Studies</w:t>
      </w:r>
      <w:r>
        <w:t xml:space="preserve">, </w:t>
      </w:r>
      <w:r w:rsidRPr="002A4468">
        <w:t>and an activist background in human rights for people in prison</w:t>
      </w:r>
      <w:r>
        <w:t>, “</w:t>
      </w:r>
      <w:r w:rsidRPr="002A4468">
        <w:t>Penal Abolition as the End of Criminal Behavior</w:t>
      </w:r>
      <w:r>
        <w:t xml:space="preserve">” </w:t>
      </w:r>
      <w:r w:rsidRPr="003D16B6">
        <w:t>Journal of Social Justice</w:t>
      </w:r>
      <w:r>
        <w:t xml:space="preserve">, </w:t>
      </w:r>
      <w:r w:rsidRPr="003D16B6">
        <w:t xml:space="preserve">Vol. 6, </w:t>
      </w:r>
      <w:r>
        <w:t xml:space="preserve">2016, </w:t>
      </w:r>
      <w:r w:rsidRPr="003D16B6">
        <w:t>http://transformativestudies.org/wp-content/uploads/Penal-Abolition-as-the-End-of-Criminal-Behavior.pdf</w:t>
      </w:r>
    </w:p>
    <w:p w14:paraId="1AC09756" w14:textId="20D502A3" w:rsidR="00890ACC" w:rsidRDefault="00890ACC" w:rsidP="00890ACC">
      <w:pPr>
        <w:rPr>
          <w:sz w:val="16"/>
        </w:rPr>
      </w:pPr>
      <w:r w:rsidRPr="00975B04">
        <w:rPr>
          <w:sz w:val="16"/>
        </w:rPr>
        <w:t xml:space="preserve">Another problem with Hennessey’s classic and typical interpretation of “what kind of people go to jail” (with the accompanying constructions of ‘crime’, ‘criminals’ and ‘criminal justice’), is that it does not recognize that </w:t>
      </w:r>
      <w:r w:rsidRPr="00C55810">
        <w:rPr>
          <w:rStyle w:val="StyleUnderline"/>
        </w:rPr>
        <w:t xml:space="preserve">the </w:t>
      </w:r>
      <w:r w:rsidRPr="00975B04">
        <w:rPr>
          <w:rStyle w:val="StyleUnderline"/>
          <w:highlight w:val="yellow"/>
        </w:rPr>
        <w:t>majority of harms</w:t>
      </w:r>
      <w:r w:rsidRPr="00975B04">
        <w:rPr>
          <w:sz w:val="16"/>
        </w:rPr>
        <w:t xml:space="preserve"> (economic damage, violent acts, and death), </w:t>
      </w:r>
      <w:r w:rsidRPr="00975B04">
        <w:rPr>
          <w:rStyle w:val="StyleUnderline"/>
          <w:highlight w:val="yellow"/>
        </w:rPr>
        <w:t>derive from</w:t>
      </w:r>
      <w:r w:rsidRPr="00C55810">
        <w:rPr>
          <w:rStyle w:val="StyleUnderline"/>
        </w:rPr>
        <w:t xml:space="preserve"> and take place in widely ignored contexts: </w:t>
      </w:r>
      <w:r w:rsidRPr="00975B04">
        <w:rPr>
          <w:rStyle w:val="StyleUnderline"/>
          <w:highlight w:val="yellow"/>
        </w:rPr>
        <w:t>white collar, environmental, corporate and state ‘crimes’</w:t>
      </w:r>
      <w:r w:rsidRPr="00975B04">
        <w:rPr>
          <w:sz w:val="16"/>
        </w:rPr>
        <w:t xml:space="preserve">. As a result, the </w:t>
      </w:r>
      <w:r w:rsidRPr="00975B04">
        <w:rPr>
          <w:rStyle w:val="StyleUnderline"/>
          <w:highlight w:val="yellow"/>
        </w:rPr>
        <w:t xml:space="preserve">many individuals involved in these ‘crimes’ are rarely counted, massively </w:t>
      </w:r>
      <w:proofErr w:type="spellStart"/>
      <w:r w:rsidRPr="00975B04">
        <w:rPr>
          <w:rStyle w:val="StyleUnderline"/>
          <w:highlight w:val="yellow"/>
        </w:rPr>
        <w:t>underpoliced</w:t>
      </w:r>
      <w:proofErr w:type="spellEnd"/>
      <w:r w:rsidRPr="00975B04">
        <w:rPr>
          <w:rStyle w:val="StyleUnderline"/>
          <w:highlight w:val="yellow"/>
        </w:rPr>
        <w:t>, and even less frequently arrested, prosecuted, or incarcerated</w:t>
      </w:r>
      <w:r w:rsidRPr="00C55810">
        <w:rPr>
          <w:rStyle w:val="StyleUnderline"/>
        </w:rPr>
        <w:t>.</w:t>
      </w:r>
      <w:r w:rsidRPr="00975B04">
        <w:rPr>
          <w:sz w:val="16"/>
        </w:rPr>
        <w:t xml:space="preserve"> Although the </w:t>
      </w:r>
      <w:r w:rsidRPr="002A4468">
        <w:rPr>
          <w:rStyle w:val="StyleUnderline"/>
        </w:rPr>
        <w:t>cost of a single corporate ‘crime’</w:t>
      </w:r>
      <w:r w:rsidRPr="00975B04">
        <w:rPr>
          <w:sz w:val="16"/>
        </w:rPr>
        <w:t xml:space="preserve"> (e.g. Enron) </w:t>
      </w:r>
      <w:r w:rsidRPr="002A4468">
        <w:rPr>
          <w:rStyle w:val="StyleUnderline"/>
        </w:rPr>
        <w:t xml:space="preserve">is likely to be exponentially greater than the sum of a year’s worth of robberies, burglaries, larcenies, and motor vehicle thefts, </w:t>
      </w:r>
      <w:r w:rsidRPr="002A4468">
        <w:rPr>
          <w:rStyle w:val="Emphasis"/>
        </w:rPr>
        <w:t xml:space="preserve">most </w:t>
      </w:r>
      <w:r w:rsidRPr="00975B04">
        <w:rPr>
          <w:rStyle w:val="Emphasis"/>
          <w:highlight w:val="yellow"/>
        </w:rPr>
        <w:t>harms committed by and in corporations will go as unnoticed and unstudied as they are unprosecuted</w:t>
      </w:r>
      <w:r w:rsidRPr="00975B04">
        <w:rPr>
          <w:sz w:val="16"/>
        </w:rPr>
        <w:t xml:space="preserve"> (in its first and last study of the kind, the Justice Department found that approximately two-thirds of large corporations violated the law, see </w:t>
      </w:r>
      <w:proofErr w:type="spellStart"/>
      <w:r w:rsidRPr="00975B04">
        <w:rPr>
          <w:sz w:val="16"/>
        </w:rPr>
        <w:t>Clinard</w:t>
      </w:r>
      <w:proofErr w:type="spellEnd"/>
      <w:r w:rsidRPr="00975B04">
        <w:rPr>
          <w:sz w:val="16"/>
        </w:rPr>
        <w:t xml:space="preserve"> and Yeager 1987). Finally, while the FBI reports that the annual U.S. murder rate is about 16,000 people, more than 70,000 die in the same time period from product-related accidents (Friedrichs 1996); these numbers do not include the thousands of annual deaths connected to corporate pollution, such as the </w:t>
      </w:r>
      <w:r w:rsidRPr="00975B04">
        <w:rPr>
          <w:rStyle w:val="Emphasis"/>
          <w:highlight w:val="yellow"/>
        </w:rPr>
        <w:t>more than 11,000 who die annually from industrial pollution alone</w:t>
      </w:r>
      <w:r w:rsidRPr="00975B04">
        <w:rPr>
          <w:sz w:val="16"/>
        </w:rPr>
        <w:t xml:space="preserve"> (Steingraber 1997). The annual cost of white collar ‘crime’ alone is estimated to be more than 80 times that of the total amount stolen in all thefts (Reiman 2010).</w:t>
      </w:r>
      <w:bookmarkEnd w:id="16"/>
    </w:p>
    <w:p w14:paraId="26D2F66A" w14:textId="7078A458" w:rsidR="004D36A5" w:rsidRDefault="004D36A5" w:rsidP="004D36A5">
      <w:pPr>
        <w:pStyle w:val="Heading3"/>
      </w:pPr>
      <w:r>
        <w:t>2AC—AT: Queer Abolition</w:t>
      </w:r>
    </w:p>
    <w:p w14:paraId="0E92AB0E" w14:textId="77777777" w:rsidR="004D36A5" w:rsidRPr="00BD6D10" w:rsidRDefault="004D36A5" w:rsidP="004D36A5">
      <w:pPr>
        <w:pStyle w:val="Heading4"/>
      </w:pPr>
      <w:r>
        <w:t>T</w:t>
      </w:r>
      <w:r w:rsidRPr="00BD6D10">
        <w:t xml:space="preserve">he alt makes escaping dominant power structures impossible  </w:t>
      </w:r>
    </w:p>
    <w:p w14:paraId="2BB8DFCD" w14:textId="77777777" w:rsidR="004D36A5" w:rsidRPr="00BD6D10" w:rsidRDefault="004D36A5" w:rsidP="004D36A5">
      <w:proofErr w:type="spellStart"/>
      <w:r w:rsidRPr="00BD6D10">
        <w:rPr>
          <w:b/>
          <w:u w:val="single"/>
        </w:rPr>
        <w:t>Ruffolo</w:t>
      </w:r>
      <w:proofErr w:type="spellEnd"/>
      <w:r w:rsidRPr="00BD6D10">
        <w:rPr>
          <w:b/>
          <w:u w:val="single"/>
        </w:rPr>
        <w:t xml:space="preserve"> </w:t>
      </w:r>
      <w:r w:rsidRPr="00BD6D10">
        <w:rPr>
          <w:sz w:val="16"/>
        </w:rPr>
        <w:t xml:space="preserve">adjunct Professorships at the Ontario Institute for Studies in Education, University of Toronto (Department of Theory and Policy Studies in Education) and Ryerson </w:t>
      </w:r>
      <w:proofErr w:type="gramStart"/>
      <w:r w:rsidRPr="00BD6D10">
        <w:rPr>
          <w:sz w:val="16"/>
        </w:rPr>
        <w:t xml:space="preserve">University  </w:t>
      </w:r>
      <w:r w:rsidRPr="00BD6D10">
        <w:rPr>
          <w:b/>
          <w:u w:val="single"/>
        </w:rPr>
        <w:t>2</w:t>
      </w:r>
      <w:r>
        <w:rPr>
          <w:b/>
          <w:u w:val="single"/>
        </w:rPr>
        <w:t>00</w:t>
      </w:r>
      <w:r w:rsidRPr="00BD6D10">
        <w:rPr>
          <w:b/>
          <w:u w:val="single"/>
        </w:rPr>
        <w:t>9</w:t>
      </w:r>
      <w:proofErr w:type="gramEnd"/>
      <w:r w:rsidRPr="00BD6D10">
        <w:rPr>
          <w:b/>
          <w:u w:val="single"/>
        </w:rPr>
        <w:t xml:space="preserve"> </w:t>
      </w:r>
      <w:r w:rsidRPr="00BD6D10">
        <w:rPr>
          <w:sz w:val="16"/>
        </w:rPr>
        <w:t xml:space="preserve">(David, Post Queer Politics. </w:t>
      </w:r>
      <w:proofErr w:type="spellStart"/>
      <w:r w:rsidRPr="00BD6D10">
        <w:rPr>
          <w:sz w:val="16"/>
        </w:rPr>
        <w:t>Pg</w:t>
      </w:r>
      <w:proofErr w:type="spellEnd"/>
      <w:r w:rsidRPr="00BD6D10">
        <w:rPr>
          <w:sz w:val="16"/>
        </w:rPr>
        <w:t xml:space="preserve"> 50-54)</w:t>
      </w:r>
    </w:p>
    <w:p w14:paraId="6E6E7949" w14:textId="77777777" w:rsidR="004D36A5" w:rsidRPr="00BD6D10" w:rsidRDefault="004D36A5" w:rsidP="004D36A5">
      <w:pPr>
        <w:rPr>
          <w:u w:val="single"/>
        </w:rPr>
      </w:pPr>
      <w:r w:rsidRPr="00ED2B32">
        <w:rPr>
          <w:highlight w:val="yellow"/>
          <w:u w:val="single"/>
        </w:rPr>
        <w:t>Post-queer</w:t>
      </w:r>
      <w:r w:rsidRPr="00BD6D10">
        <w:rPr>
          <w:u w:val="single"/>
        </w:rPr>
        <w:t xml:space="preserve"> rhizomatic </w:t>
      </w:r>
      <w:r w:rsidRPr="00ED2B32">
        <w:rPr>
          <w:highlight w:val="yellow"/>
          <w:u w:val="single"/>
        </w:rPr>
        <w:t>politics is</w:t>
      </w:r>
      <w:r w:rsidRPr="00BD6D10">
        <w:rPr>
          <w:u w:val="single"/>
        </w:rPr>
        <w:t xml:space="preserve"> one that is </w:t>
      </w:r>
      <w:r w:rsidRPr="00ED2B32">
        <w:rPr>
          <w:highlight w:val="yellow"/>
          <w:u w:val="single"/>
        </w:rPr>
        <w:t xml:space="preserve">directed </w:t>
      </w:r>
      <w:r w:rsidRPr="00ED2B32">
        <w:rPr>
          <w:rStyle w:val="Emphasis"/>
          <w:highlight w:val="yellow"/>
        </w:rPr>
        <w:t>outwards</w:t>
      </w:r>
      <w:r w:rsidRPr="00ED2B32">
        <w:rPr>
          <w:highlight w:val="yellow"/>
          <w:u w:val="single"/>
        </w:rPr>
        <w:t xml:space="preserve"> rather than </w:t>
      </w:r>
      <w:r w:rsidRPr="00ED2B32">
        <w:rPr>
          <w:rStyle w:val="Emphasis"/>
          <w:highlight w:val="yellow"/>
        </w:rPr>
        <w:t>inwards</w:t>
      </w:r>
      <w:r w:rsidRPr="00BD6D10">
        <w:rPr>
          <w:u w:val="single"/>
        </w:rPr>
        <w:t>. The continuous flows of dialogical-</w:t>
      </w:r>
      <w:proofErr w:type="spellStart"/>
      <w:r w:rsidRPr="00BD6D10">
        <w:rPr>
          <w:u w:val="single"/>
        </w:rPr>
        <w:t>becomings</w:t>
      </w:r>
      <w:proofErr w:type="spellEnd"/>
      <w:r w:rsidRPr="008F3F86">
        <w:rPr>
          <w:sz w:val="12"/>
        </w:rPr>
        <w:t>--_-the indefinite breaks and connections—</w:t>
      </w:r>
      <w:r w:rsidRPr="00BD6D10">
        <w:rPr>
          <w:u w:val="single"/>
        </w:rPr>
        <w:t>are always moving forward where something new is always created out of something given.</w:t>
      </w:r>
      <w:r w:rsidRPr="008F3F86">
        <w:rPr>
          <w:sz w:val="12"/>
        </w:rPr>
        <w:t xml:space="preserve"> Unlike the arborescent-subject that is directed inwards, </w:t>
      </w:r>
      <w:r w:rsidRPr="00ED2B32">
        <w:rPr>
          <w:highlight w:val="yellow"/>
          <w:u w:val="single"/>
        </w:rPr>
        <w:t>rhizomatic dialogical-</w:t>
      </w:r>
      <w:proofErr w:type="spellStart"/>
      <w:r w:rsidRPr="00ED2B32">
        <w:rPr>
          <w:highlight w:val="yellow"/>
          <w:u w:val="single"/>
        </w:rPr>
        <w:t>becomings</w:t>
      </w:r>
      <w:proofErr w:type="spellEnd"/>
      <w:r w:rsidRPr="00ED2B32">
        <w:rPr>
          <w:highlight w:val="yellow"/>
          <w:u w:val="single"/>
        </w:rPr>
        <w:t xml:space="preserve"> are always </w:t>
      </w:r>
      <w:proofErr w:type="spellStart"/>
      <w:r w:rsidRPr="00ED2B32">
        <w:rPr>
          <w:highlight w:val="yellow"/>
          <w:u w:val="single"/>
        </w:rPr>
        <w:t>deterritorialized</w:t>
      </w:r>
      <w:proofErr w:type="spellEnd"/>
      <w:r w:rsidRPr="00ED2B32">
        <w:rPr>
          <w:highlight w:val="yellow"/>
          <w:u w:val="single"/>
        </w:rPr>
        <w:t xml:space="preserve"> as they maintain</w:t>
      </w:r>
      <w:r w:rsidRPr="00BD6D10">
        <w:rPr>
          <w:u w:val="single"/>
        </w:rPr>
        <w:t xml:space="preserve"> </w:t>
      </w:r>
      <w:r w:rsidRPr="00ED2B32">
        <w:rPr>
          <w:highlight w:val="yellow"/>
          <w:u w:val="single"/>
        </w:rPr>
        <w:t xml:space="preserve">an </w:t>
      </w:r>
      <w:r w:rsidRPr="00ED2B32">
        <w:rPr>
          <w:rStyle w:val="Emphasis"/>
          <w:highlight w:val="yellow"/>
        </w:rPr>
        <w:t>ongoing state of becoming</w:t>
      </w:r>
      <w:r w:rsidRPr="00ED2B32">
        <w:rPr>
          <w:highlight w:val="yellow"/>
          <w:u w:val="single"/>
        </w:rPr>
        <w:t xml:space="preserve"> a body without organs</w:t>
      </w:r>
      <w:r w:rsidRPr="008F3F86">
        <w:rPr>
          <w:sz w:val="12"/>
        </w:rPr>
        <w:t xml:space="preserve"> (</w:t>
      </w:r>
      <w:proofErr w:type="spellStart"/>
      <w:r w:rsidRPr="008F3F86">
        <w:rPr>
          <w:sz w:val="12"/>
        </w:rPr>
        <w:t>BwO</w:t>
      </w:r>
      <w:proofErr w:type="spellEnd"/>
      <w:r w:rsidRPr="008F3F86">
        <w:rPr>
          <w:sz w:val="12"/>
        </w:rPr>
        <w:t xml:space="preserve">). The complex flows of desiring-machines described above persistently strive to become a </w:t>
      </w:r>
      <w:proofErr w:type="spellStart"/>
      <w:r w:rsidRPr="008F3F86">
        <w:rPr>
          <w:sz w:val="12"/>
        </w:rPr>
        <w:t>BwO</w:t>
      </w:r>
      <w:proofErr w:type="spellEnd"/>
      <w:r w:rsidRPr="008F3F86">
        <w:rPr>
          <w:sz w:val="12"/>
        </w:rPr>
        <w:t xml:space="preserve"> as their connections try to reach pure deterritorialization. In this section, I want to consider how the </w:t>
      </w:r>
      <w:proofErr w:type="spellStart"/>
      <w:r w:rsidRPr="008F3F86">
        <w:rPr>
          <w:sz w:val="12"/>
        </w:rPr>
        <w:t>BwO</w:t>
      </w:r>
      <w:proofErr w:type="spellEnd"/>
      <w:r w:rsidRPr="008F3F86">
        <w:rPr>
          <w:sz w:val="12"/>
        </w:rPr>
        <w:t xml:space="preserve"> is a virtual </w:t>
      </w:r>
      <w:proofErr w:type="spellStart"/>
      <w:r w:rsidRPr="008F3F86">
        <w:rPr>
          <w:sz w:val="12"/>
        </w:rPr>
        <w:t>affect</w:t>
      </w:r>
      <w:proofErr w:type="spellEnd"/>
      <w:r w:rsidRPr="008F3F86">
        <w:rPr>
          <w:sz w:val="12"/>
        </w:rPr>
        <w:t xml:space="preserve"> of dialogical-</w:t>
      </w:r>
      <w:proofErr w:type="spellStart"/>
      <w:r w:rsidRPr="008F3F86">
        <w:rPr>
          <w:sz w:val="12"/>
        </w:rPr>
        <w:t>becomings</w:t>
      </w:r>
      <w:proofErr w:type="spellEnd"/>
      <w:r w:rsidRPr="008F3F86">
        <w:rPr>
          <w:sz w:val="12"/>
        </w:rPr>
        <w:t xml:space="preserve">. It does not encapsulate desiring-machines but is an additional (anti-)production together with desiring-machines. </w:t>
      </w:r>
      <w:r w:rsidRPr="00BD6D10">
        <w:rPr>
          <w:u w:val="single"/>
        </w:rPr>
        <w:t xml:space="preserve">The </w:t>
      </w:r>
      <w:proofErr w:type="spellStart"/>
      <w:r w:rsidRPr="00BD6D10">
        <w:rPr>
          <w:u w:val="single"/>
        </w:rPr>
        <w:t>BwO</w:t>
      </w:r>
      <w:proofErr w:type="spellEnd"/>
      <w:r w:rsidRPr="00BD6D10">
        <w:rPr>
          <w:u w:val="single"/>
        </w:rPr>
        <w:t xml:space="preserve"> is a fundamental aspect of post- queer politics because it speaks to the production of intensities that emerge when the flows of desiring-machines stop. </w:t>
      </w:r>
      <w:r w:rsidRPr="00ED2B32">
        <w:rPr>
          <w:highlight w:val="yellow"/>
          <w:u w:val="single"/>
        </w:rPr>
        <w:t>Deterritorializations are not finalized states or binary oppositions. They offer an</w:t>
      </w:r>
      <w:r w:rsidRPr="00BD6D10">
        <w:rPr>
          <w:u w:val="single"/>
        </w:rPr>
        <w:t xml:space="preserve"> </w:t>
      </w:r>
      <w:r w:rsidRPr="00ED2B32">
        <w:rPr>
          <w:highlight w:val="yellow"/>
          <w:u w:val="single"/>
        </w:rPr>
        <w:t>important strategy for</w:t>
      </w:r>
      <w:r w:rsidRPr="00BD6D10">
        <w:rPr>
          <w:u w:val="single"/>
        </w:rPr>
        <w:t xml:space="preserve"> contemporary </w:t>
      </w:r>
      <w:r w:rsidRPr="00ED2B32">
        <w:rPr>
          <w:highlight w:val="yellow"/>
          <w:u w:val="single"/>
        </w:rPr>
        <w:t>politics</w:t>
      </w:r>
      <w:r w:rsidRPr="00BD6D10">
        <w:rPr>
          <w:u w:val="single"/>
        </w:rPr>
        <w:t xml:space="preserve"> </w:t>
      </w:r>
      <w:r w:rsidRPr="00ED2B32">
        <w:rPr>
          <w:highlight w:val="yellow"/>
          <w:u w:val="single"/>
        </w:rPr>
        <w:t>because they do not directly oppose a structure</w:t>
      </w:r>
      <w:r w:rsidRPr="00BD6D10">
        <w:rPr>
          <w:u w:val="single"/>
        </w:rPr>
        <w:t xml:space="preserve"> (such as the queer/ heteronormative dyad) </w:t>
      </w:r>
      <w:r w:rsidRPr="00ED2B32">
        <w:rPr>
          <w:highlight w:val="yellow"/>
          <w:u w:val="single"/>
        </w:rPr>
        <w:t>but</w:t>
      </w:r>
      <w:r w:rsidRPr="00BD6D10">
        <w:rPr>
          <w:u w:val="single"/>
        </w:rPr>
        <w:t xml:space="preserve"> instead </w:t>
      </w:r>
      <w:r w:rsidRPr="00ED2B32">
        <w:rPr>
          <w:rStyle w:val="Emphasis"/>
          <w:highlight w:val="yellow"/>
        </w:rPr>
        <w:t>remap a system through creative lines of flight</w:t>
      </w:r>
      <w:r w:rsidRPr="008F3F86">
        <w:rPr>
          <w:sz w:val="12"/>
        </w:rPr>
        <w:t xml:space="preserve"> (the plateauing of queer and post-queer). We can think of the </w:t>
      </w:r>
      <w:proofErr w:type="spellStart"/>
      <w:r w:rsidRPr="008F3F86">
        <w:rPr>
          <w:sz w:val="12"/>
        </w:rPr>
        <w:t>BwO</w:t>
      </w:r>
      <w:proofErr w:type="spellEnd"/>
      <w:r w:rsidRPr="008F3F86">
        <w:rPr>
          <w:sz w:val="12"/>
        </w:rPr>
        <w:t xml:space="preserve"> as a limit that continuously seeks to </w:t>
      </w:r>
      <w:proofErr w:type="spellStart"/>
      <w:r w:rsidRPr="008F3F86">
        <w:rPr>
          <w:sz w:val="12"/>
        </w:rPr>
        <w:t>deterritorialize</w:t>
      </w:r>
      <w:proofErr w:type="spellEnd"/>
      <w:r w:rsidRPr="008F3F86">
        <w:rPr>
          <w:sz w:val="12"/>
        </w:rPr>
        <w:t xml:space="preserve"> without ever reterritorializing (even though, as you will see </w:t>
      </w:r>
      <w:proofErr w:type="spellStart"/>
      <w:r w:rsidRPr="008F3F86">
        <w:rPr>
          <w:sz w:val="12"/>
        </w:rPr>
        <w:t>belo</w:t>
      </w:r>
      <w:proofErr w:type="spellEnd"/>
      <w:r w:rsidRPr="008F3F86">
        <w:rPr>
          <w:sz w:val="12"/>
        </w:rPr>
        <w:t xml:space="preserve"> reterritorializations are often coupled with deterritorializations). As Brian </w:t>
      </w:r>
      <w:proofErr w:type="spellStart"/>
      <w:r w:rsidRPr="008F3F86">
        <w:rPr>
          <w:sz w:val="12"/>
        </w:rPr>
        <w:t>Massumi</w:t>
      </w:r>
      <w:proofErr w:type="spellEnd"/>
      <w:r w:rsidRPr="008F3F86">
        <w:rPr>
          <w:sz w:val="12"/>
        </w:rPr>
        <w:t xml:space="preserve"> writes: </w:t>
      </w:r>
      <w:r w:rsidRPr="00BD6D10">
        <w:rPr>
          <w:u w:val="single"/>
        </w:rPr>
        <w:t xml:space="preserve">Think of the body without organs as the body outside any determinate state, poised for any action in its repertory; this is the body from the point of view of its potential, or </w:t>
      </w:r>
      <w:proofErr w:type="spellStart"/>
      <w:r w:rsidRPr="00BD6D10">
        <w:rPr>
          <w:u w:val="single"/>
        </w:rPr>
        <w:t>virtuality</w:t>
      </w:r>
      <w:proofErr w:type="spellEnd"/>
      <w:r w:rsidRPr="00BD6D10">
        <w:rPr>
          <w:u w:val="single"/>
        </w:rPr>
        <w:t>. Now freeze it as it passes through a threshold state on the way from one determinate state to another.</w:t>
      </w:r>
      <w:r w:rsidRPr="008F3F86">
        <w:rPr>
          <w:sz w:val="12"/>
        </w:rPr>
        <w:t xml:space="preserve"> This is a degree of intensity of the body without organs. It is still the body as </w:t>
      </w:r>
      <w:proofErr w:type="spellStart"/>
      <w:r w:rsidRPr="008F3F86">
        <w:rPr>
          <w:sz w:val="12"/>
        </w:rPr>
        <w:t>virmality</w:t>
      </w:r>
      <w:proofErr w:type="spellEnd"/>
      <w:r w:rsidRPr="008F3F86">
        <w:rPr>
          <w:sz w:val="12"/>
        </w:rPr>
        <w:t xml:space="preserve"> but a lower level of </w:t>
      </w:r>
      <w:proofErr w:type="spellStart"/>
      <w:r w:rsidRPr="008F3F86">
        <w:rPr>
          <w:sz w:val="12"/>
        </w:rPr>
        <w:t>virtuality</w:t>
      </w:r>
      <w:proofErr w:type="spellEnd"/>
      <w:r w:rsidRPr="008F3F86">
        <w:rPr>
          <w:sz w:val="12"/>
        </w:rPr>
        <w:t xml:space="preserve">, because only the potential states involved in the </w:t>
      </w:r>
      <w:proofErr w:type="spellStart"/>
      <w:r w:rsidRPr="008F3F86">
        <w:rPr>
          <w:sz w:val="12"/>
        </w:rPr>
        <w:t>bifurification</w:t>
      </w:r>
      <w:proofErr w:type="spellEnd"/>
      <w:r w:rsidRPr="008F3F86">
        <w:rPr>
          <w:sz w:val="12"/>
        </w:rPr>
        <w:t xml:space="preserve"> from the preceding state to the next are effectively superposed in the threshold state. (1992, 70) </w:t>
      </w:r>
      <w:r w:rsidRPr="00BD6D10">
        <w:rPr>
          <w:u w:val="single"/>
        </w:rPr>
        <w:t xml:space="preserve">The </w:t>
      </w:r>
      <w:proofErr w:type="spellStart"/>
      <w:r w:rsidRPr="00BD6D10">
        <w:rPr>
          <w:u w:val="single"/>
        </w:rPr>
        <w:t>BwO</w:t>
      </w:r>
      <w:proofErr w:type="spellEnd"/>
      <w:r w:rsidRPr="00BD6D10">
        <w:rPr>
          <w:u w:val="single"/>
        </w:rPr>
        <w:t xml:space="preserve"> is therefore not opposed to desiring-machines but is instead in a constant tension with them.</w:t>
      </w:r>
      <w:r w:rsidRPr="008F3F86">
        <w:rPr>
          <w:sz w:val="12"/>
        </w:rPr>
        <w:t xml:space="preserve"> The term itself—Body without Organs—is not in opposition to the organism. It is against what the organism stands for: organization. We can think of the subject as such an organization where all meaning refers back to a central core and all movement corresponds with a central tendency. </w:t>
      </w:r>
      <w:r w:rsidRPr="00ED2B32">
        <w:rPr>
          <w:highlight w:val="yellow"/>
          <w:u w:val="single"/>
        </w:rPr>
        <w:t xml:space="preserve">The </w:t>
      </w:r>
      <w:proofErr w:type="spellStart"/>
      <w:r w:rsidRPr="00ED2B32">
        <w:rPr>
          <w:highlight w:val="yellow"/>
          <w:u w:val="single"/>
        </w:rPr>
        <w:t>BwO</w:t>
      </w:r>
      <w:proofErr w:type="spellEnd"/>
      <w:r w:rsidRPr="00ED2B32">
        <w:rPr>
          <w:highlight w:val="yellow"/>
          <w:u w:val="single"/>
        </w:rPr>
        <w:t xml:space="preserve"> not only challenges the</w:t>
      </w:r>
      <w:r w:rsidRPr="00BD6D10">
        <w:rPr>
          <w:u w:val="single"/>
        </w:rPr>
        <w:t xml:space="preserve"> arboreal </w:t>
      </w:r>
      <w:r w:rsidRPr="00ED2B32">
        <w:rPr>
          <w:highlight w:val="yellow"/>
          <w:u w:val="single"/>
        </w:rPr>
        <w:t xml:space="preserve">structures of life </w:t>
      </w:r>
      <w:r w:rsidRPr="00ED2B32">
        <w:rPr>
          <w:rStyle w:val="Emphasis"/>
          <w:highlight w:val="yellow"/>
        </w:rPr>
        <w:t>but also works within a different realm</w:t>
      </w:r>
      <w:r w:rsidRPr="00BD6D10">
        <w:rPr>
          <w:u w:val="single"/>
        </w:rPr>
        <w:t xml:space="preserve"> as that of the rhizome where it does not break flows</w:t>
      </w:r>
      <w:r w:rsidRPr="008F3F86">
        <w:rPr>
          <w:sz w:val="12"/>
        </w:rPr>
        <w:t xml:space="preserve"> (rhizomatic breaks and connections) </w:t>
      </w:r>
      <w:r w:rsidRPr="00BD6D10">
        <w:rPr>
          <w:u w:val="single"/>
        </w:rPr>
        <w:t>but desires continuous flows</w:t>
      </w:r>
      <w:r w:rsidRPr="008F3F86">
        <w:rPr>
          <w:sz w:val="12"/>
        </w:rPr>
        <w:t xml:space="preserve">. Unlike the subject that requires external agencies for meaning such as language structures or discursive realms, </w:t>
      </w:r>
      <w:r w:rsidRPr="00BD6D10">
        <w:rPr>
          <w:u w:val="single"/>
        </w:rPr>
        <w:t xml:space="preserve">the </w:t>
      </w:r>
      <w:proofErr w:type="spellStart"/>
      <w:r w:rsidRPr="00BD6D10">
        <w:rPr>
          <w:u w:val="single"/>
        </w:rPr>
        <w:t>BwO</w:t>
      </w:r>
      <w:proofErr w:type="spellEnd"/>
      <w:r w:rsidRPr="00BD6D10">
        <w:rPr>
          <w:u w:val="single"/>
        </w:rPr>
        <w:t xml:space="preserve"> is pure intensity: The body without organs is nonproductive; nonetheless it is produced, at a certain place and a certain time in the connective synthesis, as the identity of producing and the product: the schizophrenic table is a body without organs</w:t>
      </w:r>
      <w:r w:rsidRPr="008F3F86">
        <w:rPr>
          <w:sz w:val="12"/>
        </w:rPr>
        <w:t xml:space="preserve">. The body without organs is not the proof of an original nothingness, nor is it what remains of a lost totality. Above all, it is not a projection; it has nothing whatsoever to do with the body itself, or with an image of the body. It is the body without an image. This imageless, </w:t>
      </w:r>
      <w:proofErr w:type="spellStart"/>
      <w:r w:rsidRPr="008F3F86">
        <w:rPr>
          <w:sz w:val="12"/>
        </w:rPr>
        <w:t>organless</w:t>
      </w:r>
      <w:proofErr w:type="spellEnd"/>
      <w:r w:rsidRPr="008F3F86">
        <w:rPr>
          <w:sz w:val="12"/>
        </w:rPr>
        <w:t xml:space="preserve"> body, the nonproductive, exists right there where it is produced, in the third stage of the binary-linear series. It is perpetually reinserted into the process of production. (Deleuze and </w:t>
      </w:r>
      <w:proofErr w:type="spellStart"/>
      <w:r w:rsidRPr="008F3F86">
        <w:rPr>
          <w:sz w:val="12"/>
        </w:rPr>
        <w:t>Guattari</w:t>
      </w:r>
      <w:proofErr w:type="spellEnd"/>
      <w:r w:rsidRPr="008F3F86">
        <w:rPr>
          <w:sz w:val="12"/>
        </w:rPr>
        <w:t xml:space="preserve"> 1983, 8) </w:t>
      </w:r>
      <w:r w:rsidRPr="00BD6D10">
        <w:rPr>
          <w:u w:val="single"/>
        </w:rPr>
        <w:t xml:space="preserve">We can think of the </w:t>
      </w:r>
      <w:proofErr w:type="spellStart"/>
      <w:r w:rsidRPr="00BD6D10">
        <w:rPr>
          <w:u w:val="single"/>
        </w:rPr>
        <w:t>BwO</w:t>
      </w:r>
      <w:proofErr w:type="spellEnd"/>
      <w:r w:rsidRPr="00BD6D10">
        <w:rPr>
          <w:u w:val="single"/>
        </w:rPr>
        <w:t xml:space="preserve"> as a plane of immanence rather than stratification.’3 It may seem as if desiring-machines and </w:t>
      </w:r>
      <w:proofErr w:type="spellStart"/>
      <w:r w:rsidRPr="00BD6D10">
        <w:rPr>
          <w:u w:val="single"/>
        </w:rPr>
        <w:t>BwO</w:t>
      </w:r>
      <w:proofErr w:type="spellEnd"/>
      <w:r w:rsidRPr="00BD6D10">
        <w:rPr>
          <w:u w:val="single"/>
        </w:rPr>
        <w:t xml:space="preserve"> are a part of two different systems. They are in fact two forms of the same principle: desiring-machines and </w:t>
      </w:r>
      <w:proofErr w:type="spellStart"/>
      <w:r w:rsidRPr="00BD6D10">
        <w:rPr>
          <w:u w:val="single"/>
        </w:rPr>
        <w:t>BwO</w:t>
      </w:r>
      <w:proofErr w:type="spellEnd"/>
      <w:r w:rsidRPr="00BD6D10">
        <w:rPr>
          <w:u w:val="single"/>
        </w:rPr>
        <w:t xml:space="preserve"> are both a part of the productions of productions of life. It is through the tension that they share that every production becomes an anti-production because dialogical-</w:t>
      </w:r>
      <w:proofErr w:type="spellStart"/>
      <w:r w:rsidRPr="00BD6D10">
        <w:rPr>
          <w:u w:val="single"/>
        </w:rPr>
        <w:t>becomings</w:t>
      </w:r>
      <w:proofErr w:type="spellEnd"/>
      <w:r w:rsidRPr="00BD6D10">
        <w:rPr>
          <w:u w:val="single"/>
        </w:rPr>
        <w:t xml:space="preserve">, for instance, </w:t>
      </w:r>
      <w:proofErr w:type="spellStart"/>
      <w:r w:rsidRPr="00BD6D10">
        <w:rPr>
          <w:u w:val="single"/>
        </w:rPr>
        <w:t>can not</w:t>
      </w:r>
      <w:proofErr w:type="spellEnd"/>
      <w:r w:rsidRPr="00BD6D10">
        <w:rPr>
          <w:u w:val="single"/>
        </w:rPr>
        <w:t xml:space="preserve"> maintain a multiplicity of desiring-machines and are unable to fully become a </w:t>
      </w:r>
      <w:proofErr w:type="spellStart"/>
      <w:r w:rsidRPr="00BD6D10">
        <w:rPr>
          <w:u w:val="single"/>
        </w:rPr>
        <w:t>BwO</w:t>
      </w:r>
      <w:proofErr w:type="spellEnd"/>
      <w:r w:rsidRPr="00BD6D10">
        <w:rPr>
          <w:u w:val="single"/>
        </w:rPr>
        <w:t>. Dialogical-</w:t>
      </w:r>
      <w:proofErr w:type="spellStart"/>
      <w:r w:rsidRPr="00BD6D10">
        <w:rPr>
          <w:u w:val="single"/>
        </w:rPr>
        <w:t>becomings</w:t>
      </w:r>
      <w:proofErr w:type="spellEnd"/>
      <w:r w:rsidRPr="00BD6D10">
        <w:rPr>
          <w:u w:val="single"/>
        </w:rPr>
        <w:t xml:space="preserve"> are </w:t>
      </w:r>
      <w:proofErr w:type="spellStart"/>
      <w:r w:rsidRPr="00BD6D10">
        <w:rPr>
          <w:u w:val="single"/>
        </w:rPr>
        <w:t>schizo</w:t>
      </w:r>
      <w:proofErr w:type="spellEnd"/>
      <w:r w:rsidRPr="00BD6D10">
        <w:rPr>
          <w:u w:val="single"/>
        </w:rPr>
        <w:t>.</w:t>
      </w:r>
      <w:r w:rsidRPr="008F3F86">
        <w:rPr>
          <w:sz w:val="12"/>
        </w:rPr>
        <w:t xml:space="preserve"> Capital is perhaps the most widely referenced example of a </w:t>
      </w:r>
      <w:proofErr w:type="spellStart"/>
      <w:r w:rsidRPr="008F3F86">
        <w:rPr>
          <w:sz w:val="12"/>
        </w:rPr>
        <w:t>BwO</w:t>
      </w:r>
      <w:proofErr w:type="spellEnd"/>
      <w:r w:rsidRPr="008F3F86">
        <w:rPr>
          <w:sz w:val="12"/>
        </w:rPr>
        <w:t>. It is the becoming-</w:t>
      </w:r>
      <w:proofErr w:type="spellStart"/>
      <w:r w:rsidRPr="008F3F86">
        <w:rPr>
          <w:sz w:val="12"/>
        </w:rPr>
        <w:t>BwO</w:t>
      </w:r>
      <w:proofErr w:type="spellEnd"/>
      <w:r w:rsidRPr="008F3F86">
        <w:rPr>
          <w:sz w:val="12"/>
        </w:rPr>
        <w:t xml:space="preserve"> of capitalism that creates the illusion that everything is produced through it. Although capital can be transformed into something concrete (i.e., money can purchase goods) it </w:t>
      </w:r>
      <w:proofErr w:type="spellStart"/>
      <w:r w:rsidRPr="008F3F86">
        <w:rPr>
          <w:sz w:val="12"/>
        </w:rPr>
        <w:t>can not</w:t>
      </w:r>
      <w:proofErr w:type="spellEnd"/>
      <w:r w:rsidRPr="008F3F86">
        <w:rPr>
          <w:sz w:val="12"/>
        </w:rPr>
        <w:t xml:space="preserve"> do anything on its own. Capital is a </w:t>
      </w:r>
      <w:proofErr w:type="spellStart"/>
      <w:r w:rsidRPr="008F3F86">
        <w:rPr>
          <w:sz w:val="12"/>
        </w:rPr>
        <w:t>miraculating</w:t>
      </w:r>
      <w:proofErr w:type="spellEnd"/>
      <w:r w:rsidRPr="008F3F86">
        <w:rPr>
          <w:sz w:val="12"/>
        </w:rPr>
        <w:t xml:space="preserve"> machine that creates the desire for a </w:t>
      </w:r>
      <w:proofErr w:type="spellStart"/>
      <w:r w:rsidRPr="008F3F86">
        <w:rPr>
          <w:sz w:val="12"/>
        </w:rPr>
        <w:t>BwO</w:t>
      </w:r>
      <w:proofErr w:type="spellEnd"/>
      <w:r w:rsidRPr="008F3F86">
        <w:rPr>
          <w:sz w:val="12"/>
        </w:rPr>
        <w:t xml:space="preserve"> to overcome the flows of desiring-machines: the </w:t>
      </w:r>
      <w:proofErr w:type="spellStart"/>
      <w:r w:rsidRPr="008F3F86">
        <w:rPr>
          <w:sz w:val="12"/>
        </w:rPr>
        <w:t>BwO</w:t>
      </w:r>
      <w:proofErr w:type="spellEnd"/>
      <w:r w:rsidRPr="008F3F86">
        <w:rPr>
          <w:sz w:val="12"/>
        </w:rPr>
        <w:t xml:space="preserve"> </w:t>
      </w:r>
      <w:proofErr w:type="spellStart"/>
      <w:r w:rsidRPr="008F3F86">
        <w:rPr>
          <w:sz w:val="12"/>
        </w:rPr>
        <w:t>deterritorializes</w:t>
      </w:r>
      <w:proofErr w:type="spellEnd"/>
      <w:r w:rsidRPr="008F3F86">
        <w:rPr>
          <w:sz w:val="12"/>
        </w:rPr>
        <w:t xml:space="preserve"> the organization of capitalism by opting for flows and smooth spaces. The capitalist machine transforms desiring- machines into </w:t>
      </w:r>
      <w:proofErr w:type="spellStart"/>
      <w:r w:rsidRPr="008F3F86">
        <w:rPr>
          <w:sz w:val="12"/>
        </w:rPr>
        <w:t>BwO</w:t>
      </w:r>
      <w:proofErr w:type="spellEnd"/>
      <w:r w:rsidRPr="008F3F86">
        <w:rPr>
          <w:sz w:val="12"/>
        </w:rPr>
        <w:t xml:space="preserve"> by creating the ultimate schizophrenic that “plunges further and further into the realm of deterritorialization, reaching the furthest limits of the decomposition of the socius on the surface of his own body without organs” (35). The capitalist-</w:t>
      </w:r>
      <w:proofErr w:type="spellStart"/>
      <w:r w:rsidRPr="008F3F86">
        <w:rPr>
          <w:sz w:val="12"/>
        </w:rPr>
        <w:t>schizo</w:t>
      </w:r>
      <w:proofErr w:type="spellEnd"/>
      <w:r w:rsidRPr="008F3F86">
        <w:rPr>
          <w:sz w:val="12"/>
        </w:rPr>
        <w:t xml:space="preserve"> becomes the surplus product of capitalism as it seeks the limits of capitalism itself. Although the </w:t>
      </w:r>
      <w:proofErr w:type="spellStart"/>
      <w:r w:rsidRPr="008F3F86">
        <w:rPr>
          <w:sz w:val="12"/>
        </w:rPr>
        <w:t>BwO</w:t>
      </w:r>
      <w:proofErr w:type="spellEnd"/>
      <w:r w:rsidRPr="008F3F86">
        <w:rPr>
          <w:sz w:val="12"/>
        </w:rPr>
        <w:t xml:space="preserve"> is unachievable, it becomes a seemingly preferred state: “You never reach the Body without Organs, you can’t reach it, you are forever attaining it, it is a limit” (Deleuze and </w:t>
      </w:r>
      <w:proofErr w:type="spellStart"/>
      <w:r w:rsidRPr="008F3F86">
        <w:rPr>
          <w:sz w:val="12"/>
        </w:rPr>
        <w:t>Guattari</w:t>
      </w:r>
      <w:proofErr w:type="spellEnd"/>
      <w:r w:rsidRPr="008F3F86">
        <w:rPr>
          <w:sz w:val="12"/>
        </w:rPr>
        <w:t xml:space="preserve"> 1987, 150). It is not a heightened awareness of the self, nor is it a fully embodied self. Unlike in significations, representations, and identifications, the </w:t>
      </w:r>
      <w:proofErr w:type="spellStart"/>
      <w:r w:rsidRPr="008F3F86">
        <w:rPr>
          <w:sz w:val="12"/>
        </w:rPr>
        <w:t>BwO</w:t>
      </w:r>
      <w:proofErr w:type="spellEnd"/>
      <w:r w:rsidRPr="008F3F86">
        <w:rPr>
          <w:sz w:val="12"/>
        </w:rPr>
        <w:t xml:space="preserve"> is no self at all. In fact, the </w:t>
      </w:r>
      <w:proofErr w:type="spellStart"/>
      <w:r w:rsidRPr="008F3F86">
        <w:rPr>
          <w:sz w:val="12"/>
        </w:rPr>
        <w:t>BwO</w:t>
      </w:r>
      <w:proofErr w:type="spellEnd"/>
      <w:r w:rsidRPr="008F3F86">
        <w:rPr>
          <w:sz w:val="12"/>
        </w:rPr>
        <w:t xml:space="preserve"> is prior to such a subjective capacity The tension between desiring-machines (reterritorializations) and </w:t>
      </w:r>
      <w:proofErr w:type="spellStart"/>
      <w:r w:rsidRPr="008F3F86">
        <w:rPr>
          <w:sz w:val="12"/>
        </w:rPr>
        <w:t>BwO</w:t>
      </w:r>
      <w:proofErr w:type="spellEnd"/>
      <w:r w:rsidRPr="008F3F86">
        <w:rPr>
          <w:sz w:val="12"/>
        </w:rPr>
        <w:t xml:space="preserve"> (deterritorializations) works within a different realm than, say, the subjective limits of identities categories where subjects become intelligible through their associations with identity norms. Everything for desiring-machines and </w:t>
      </w:r>
      <w:proofErr w:type="spellStart"/>
      <w:r w:rsidRPr="008F3F86">
        <w:rPr>
          <w:sz w:val="12"/>
        </w:rPr>
        <w:t>BwO</w:t>
      </w:r>
      <w:proofErr w:type="spellEnd"/>
      <w:r w:rsidRPr="008F3F86">
        <w:rPr>
          <w:sz w:val="12"/>
        </w:rPr>
        <w:t xml:space="preserve"> is pure difference. The intensities involved in such a relationship are before the coding structures of subjectivity that stratify subjects. It is the abovementioned intensities that make post-queer politics so creative because they challenge the structured organization of organs and biologically defined bodies. </w:t>
      </w:r>
      <w:r w:rsidRPr="00BD6D10">
        <w:rPr>
          <w:u w:val="single"/>
        </w:rPr>
        <w:t xml:space="preserve">Desiring-machines and </w:t>
      </w:r>
      <w:proofErr w:type="spellStart"/>
      <w:r w:rsidRPr="00BD6D10">
        <w:rPr>
          <w:u w:val="single"/>
        </w:rPr>
        <w:t>BwO</w:t>
      </w:r>
      <w:proofErr w:type="spellEnd"/>
      <w:r w:rsidRPr="00BD6D10">
        <w:rPr>
          <w:u w:val="single"/>
        </w:rPr>
        <w:t xml:space="preserve"> offer a new language for thinking about life itself without reducing the experiences of such relationships to the stratification of language. The creativity of post-queer dialogical-</w:t>
      </w:r>
      <w:proofErr w:type="spellStart"/>
      <w:r w:rsidRPr="00BD6D10">
        <w:rPr>
          <w:u w:val="single"/>
        </w:rPr>
        <w:t>becomings</w:t>
      </w:r>
      <w:proofErr w:type="spellEnd"/>
      <w:r w:rsidRPr="00BD6D10">
        <w:rPr>
          <w:u w:val="single"/>
        </w:rPr>
        <w:t xml:space="preserve"> rests in the potential to </w:t>
      </w:r>
      <w:proofErr w:type="spellStart"/>
      <w:r w:rsidRPr="00BD6D10">
        <w:rPr>
          <w:u w:val="single"/>
        </w:rPr>
        <w:t>deterritorialize</w:t>
      </w:r>
      <w:proofErr w:type="spellEnd"/>
      <w:r w:rsidRPr="00BD6D10">
        <w:rPr>
          <w:u w:val="single"/>
        </w:rPr>
        <w:t xml:space="preserve"> stratified structures that limit life to predetermined organizations.</w:t>
      </w:r>
      <w:r w:rsidRPr="008F3F86">
        <w:rPr>
          <w:sz w:val="12"/>
        </w:rPr>
        <w:t xml:space="preserve"> Despite the </w:t>
      </w:r>
      <w:proofErr w:type="spellStart"/>
      <w:r w:rsidRPr="008F3F86">
        <w:rPr>
          <w:sz w:val="12"/>
        </w:rPr>
        <w:t>BwO</w:t>
      </w:r>
      <w:proofErr w:type="spellEnd"/>
      <w:r w:rsidRPr="008F3F86">
        <w:rPr>
          <w:sz w:val="12"/>
        </w:rPr>
        <w:t xml:space="preserve"> existing prior to the subjective capacities of, say, psychoanalysis and discursive norms, this certainly does not imply that deterritorializations </w:t>
      </w:r>
      <w:proofErr w:type="spellStart"/>
      <w:r w:rsidRPr="008F3F86">
        <w:rPr>
          <w:sz w:val="12"/>
        </w:rPr>
        <w:t>can not</w:t>
      </w:r>
      <w:proofErr w:type="spellEnd"/>
      <w:r w:rsidRPr="008F3F86">
        <w:rPr>
          <w:sz w:val="12"/>
        </w:rPr>
        <w:t xml:space="preserve"> offer strategies for rethinking life as it is accounted for through representations, significations, and identifications. </w:t>
      </w:r>
      <w:r w:rsidRPr="00BD6D10">
        <w:rPr>
          <w:u w:val="single"/>
        </w:rPr>
        <w:t>We can</w:t>
      </w:r>
      <w:r w:rsidRPr="008F3F86">
        <w:rPr>
          <w:sz w:val="12"/>
        </w:rPr>
        <w:t xml:space="preserve">, for example, </w:t>
      </w:r>
      <w:r w:rsidRPr="00BD6D10">
        <w:rPr>
          <w:u w:val="single"/>
        </w:rPr>
        <w:t xml:space="preserve">think of the various </w:t>
      </w:r>
      <w:proofErr w:type="spellStart"/>
      <w:r w:rsidRPr="00BD6D10">
        <w:rPr>
          <w:u w:val="single"/>
        </w:rPr>
        <w:t>codings</w:t>
      </w:r>
      <w:proofErr w:type="spellEnd"/>
      <w:r w:rsidRPr="00BD6D10">
        <w:rPr>
          <w:u w:val="single"/>
        </w:rPr>
        <w:t xml:space="preserve"> of subjectivity that have permeated identity politics and subsequently the queer/heteronormative dyad as territorialized stratifications that are in concert with </w:t>
      </w:r>
      <w:proofErr w:type="spellStart"/>
      <w:r w:rsidRPr="00BD6D10">
        <w:rPr>
          <w:u w:val="single"/>
        </w:rPr>
        <w:t>BwO</w:t>
      </w:r>
      <w:proofErr w:type="spellEnd"/>
      <w:r w:rsidRPr="00BD6D10">
        <w:rPr>
          <w:u w:val="single"/>
        </w:rPr>
        <w:t>. Stratifications</w:t>
      </w:r>
      <w:r w:rsidRPr="008F3F86">
        <w:rPr>
          <w:sz w:val="12"/>
        </w:rPr>
        <w:t xml:space="preserve">, or strata, </w:t>
      </w:r>
      <w:r w:rsidRPr="00BD6D10">
        <w:rPr>
          <w:u w:val="single"/>
        </w:rPr>
        <w:t>take hold of intensities by territorializing them.</w:t>
      </w:r>
      <w:r w:rsidRPr="008F3F86">
        <w:rPr>
          <w:sz w:val="12"/>
        </w:rPr>
        <w:t xml:space="preserve"> For instance, </w:t>
      </w:r>
      <w:r w:rsidRPr="00BD6D10">
        <w:rPr>
          <w:u w:val="single"/>
        </w:rPr>
        <w:t xml:space="preserve">they appropriate the </w:t>
      </w:r>
      <w:proofErr w:type="spellStart"/>
      <w:r w:rsidRPr="00BD6D10">
        <w:rPr>
          <w:u w:val="single"/>
        </w:rPr>
        <w:t>BwO’s</w:t>
      </w:r>
      <w:proofErr w:type="spellEnd"/>
      <w:r w:rsidRPr="00BD6D10">
        <w:rPr>
          <w:u w:val="single"/>
        </w:rPr>
        <w:t xml:space="preserve"> flows of pure difference by organizing dialogical-</w:t>
      </w:r>
      <w:proofErr w:type="spellStart"/>
      <w:r w:rsidRPr="00BD6D10">
        <w:rPr>
          <w:u w:val="single"/>
        </w:rPr>
        <w:t>becomings</w:t>
      </w:r>
      <w:proofErr w:type="spellEnd"/>
      <w:r w:rsidRPr="00BD6D10">
        <w:rPr>
          <w:u w:val="single"/>
        </w:rPr>
        <w:t xml:space="preserve"> as subjects of reiterative norms. The strata codes and territorializes such </w:t>
      </w:r>
      <w:proofErr w:type="spellStart"/>
      <w:r w:rsidRPr="00BD6D10">
        <w:rPr>
          <w:u w:val="single"/>
        </w:rPr>
        <w:t>becomings</w:t>
      </w:r>
      <w:proofErr w:type="spellEnd"/>
      <w:r w:rsidRPr="00BD6D10">
        <w:rPr>
          <w:u w:val="single"/>
        </w:rPr>
        <w:t xml:space="preserve"> but the </w:t>
      </w:r>
      <w:proofErr w:type="spellStart"/>
      <w:r w:rsidRPr="00BD6D10">
        <w:rPr>
          <w:u w:val="single"/>
        </w:rPr>
        <w:t>BwO</w:t>
      </w:r>
      <w:proofErr w:type="spellEnd"/>
      <w:r w:rsidRPr="00BD6D10">
        <w:rPr>
          <w:u w:val="single"/>
        </w:rPr>
        <w:t xml:space="preserve"> constantly attempts to </w:t>
      </w:r>
      <w:proofErr w:type="spellStart"/>
      <w:r w:rsidRPr="00BD6D10">
        <w:rPr>
          <w:u w:val="single"/>
        </w:rPr>
        <w:t>deterritorialize</w:t>
      </w:r>
      <w:proofErr w:type="spellEnd"/>
      <w:r w:rsidRPr="00BD6D10">
        <w:rPr>
          <w:u w:val="single"/>
        </w:rPr>
        <w:t xml:space="preserve"> these </w:t>
      </w:r>
      <w:proofErr w:type="spellStart"/>
      <w:r w:rsidRPr="00BD6D10">
        <w:rPr>
          <w:u w:val="single"/>
        </w:rPr>
        <w:t>territorializations</w:t>
      </w:r>
      <w:proofErr w:type="spellEnd"/>
      <w:r w:rsidRPr="00BD6D10">
        <w:rPr>
          <w:u w:val="single"/>
        </w:rPr>
        <w:t>.</w:t>
      </w:r>
      <w:r w:rsidRPr="008F3F86">
        <w:rPr>
          <w:sz w:val="12"/>
        </w:rPr>
        <w:t xml:space="preserve"> </w:t>
      </w:r>
      <w:r w:rsidRPr="00ED2B32">
        <w:rPr>
          <w:b/>
          <w:highlight w:val="yellow"/>
          <w:u w:val="single"/>
        </w:rPr>
        <w:t>Despite queer’s interest in a politics of identity that seeks to consider bodies as mobile and fluid, these movements can</w:t>
      </w:r>
      <w:r w:rsidRPr="00BD6D10">
        <w:rPr>
          <w:b/>
          <w:u w:val="single"/>
        </w:rPr>
        <w:t xml:space="preserve"> </w:t>
      </w:r>
      <w:r w:rsidRPr="00ED2B32">
        <w:rPr>
          <w:b/>
          <w:highlight w:val="yellow"/>
          <w:u w:val="single"/>
        </w:rPr>
        <w:t xml:space="preserve">never escape the </w:t>
      </w:r>
      <w:proofErr w:type="spellStart"/>
      <w:r w:rsidRPr="00ED2B32">
        <w:rPr>
          <w:b/>
          <w:highlight w:val="yellow"/>
          <w:u w:val="single"/>
        </w:rPr>
        <w:t>territorializations</w:t>
      </w:r>
      <w:proofErr w:type="spellEnd"/>
      <w:r w:rsidRPr="00ED2B32">
        <w:rPr>
          <w:b/>
          <w:highlight w:val="yellow"/>
          <w:u w:val="single"/>
        </w:rPr>
        <w:t xml:space="preserve"> of identity norms because </w:t>
      </w:r>
      <w:r w:rsidRPr="00ED2B32">
        <w:rPr>
          <w:b/>
          <w:sz w:val="26"/>
          <w:szCs w:val="26"/>
          <w:highlight w:val="yellow"/>
          <w:u w:val="single"/>
        </w:rPr>
        <w:t>they are always in relation to heteronormative coding and the overall arboreal</w:t>
      </w:r>
      <w:r w:rsidRPr="00BD6D10">
        <w:rPr>
          <w:b/>
          <w:sz w:val="26"/>
          <w:szCs w:val="26"/>
          <w:u w:val="single"/>
        </w:rPr>
        <w:t xml:space="preserve"> </w:t>
      </w:r>
      <w:r w:rsidRPr="00ED2B32">
        <w:rPr>
          <w:b/>
          <w:sz w:val="26"/>
          <w:szCs w:val="26"/>
          <w:highlight w:val="yellow"/>
          <w:u w:val="single"/>
        </w:rPr>
        <w:t>organization of bodies that are directed inwards</w:t>
      </w:r>
      <w:r w:rsidRPr="008F3F86">
        <w:rPr>
          <w:sz w:val="12"/>
          <w:szCs w:val="26"/>
        </w:rPr>
        <w:t>.</w:t>
      </w:r>
      <w:r w:rsidRPr="008F3F86">
        <w:rPr>
          <w:sz w:val="12"/>
        </w:rPr>
        <w:t xml:space="preserve"> Deleuze and </w:t>
      </w:r>
      <w:proofErr w:type="spellStart"/>
      <w:r w:rsidRPr="008F3F86">
        <w:rPr>
          <w:sz w:val="12"/>
        </w:rPr>
        <w:t>Guattari</w:t>
      </w:r>
      <w:proofErr w:type="spellEnd"/>
      <w:r w:rsidRPr="008F3F86">
        <w:rPr>
          <w:sz w:val="12"/>
        </w:rPr>
        <w:t xml:space="preserve"> describe three types of strata that help to think through the </w:t>
      </w:r>
      <w:proofErr w:type="spellStart"/>
      <w:r w:rsidRPr="008F3F86">
        <w:rPr>
          <w:sz w:val="12"/>
        </w:rPr>
        <w:t>territorializations</w:t>
      </w:r>
      <w:proofErr w:type="spellEnd"/>
      <w:r w:rsidRPr="008F3F86">
        <w:rPr>
          <w:sz w:val="12"/>
        </w:rPr>
        <w:t xml:space="preserve"> of the queer/heteronormative dyad: the organism, </w:t>
      </w:r>
      <w:proofErr w:type="spellStart"/>
      <w:r w:rsidRPr="008F3F86">
        <w:rPr>
          <w:sz w:val="12"/>
        </w:rPr>
        <w:t>signifiance</w:t>
      </w:r>
      <w:proofErr w:type="spellEnd"/>
      <w:r w:rsidRPr="008F3F86">
        <w:rPr>
          <w:sz w:val="12"/>
        </w:rPr>
        <w:t xml:space="preserve">, and sub </w:t>
      </w:r>
      <w:proofErr w:type="spellStart"/>
      <w:r w:rsidRPr="008F3F86">
        <w:rPr>
          <w:sz w:val="12"/>
        </w:rPr>
        <w:t>jectification</w:t>
      </w:r>
      <w:proofErr w:type="spellEnd"/>
      <w:r w:rsidRPr="008F3F86">
        <w:rPr>
          <w:sz w:val="12"/>
        </w:rPr>
        <w:t xml:space="preserve">. The surface of the organism, the angle of </w:t>
      </w:r>
      <w:proofErr w:type="spellStart"/>
      <w:r w:rsidRPr="008F3F86">
        <w:rPr>
          <w:sz w:val="12"/>
        </w:rPr>
        <w:t>signiflance</w:t>
      </w:r>
      <w:proofErr w:type="spellEnd"/>
      <w:r w:rsidRPr="008F3F86">
        <w:rPr>
          <w:sz w:val="12"/>
        </w:rPr>
        <w:t xml:space="preserve"> and interpretation, and the point of subjectification or subjection. </w:t>
      </w:r>
      <w:r w:rsidRPr="00ED2B32">
        <w:rPr>
          <w:highlight w:val="yellow"/>
          <w:u w:val="single"/>
        </w:rPr>
        <w:t>You will be organized</w:t>
      </w:r>
      <w:r w:rsidRPr="00BD6D10">
        <w:rPr>
          <w:u w:val="single"/>
        </w:rPr>
        <w:t>, you will be an organism, you will articulate your body—otherwise you’re just depraved. You will be signifier and signified, interpreter and interpreted—otherwise you’re just a deviant. You will be a subject, nailed down as one, a subject of the enunciation recoiled into a subject of the statement—otherwise you’re just a tramp.</w:t>
      </w:r>
      <w:r w:rsidRPr="008F3F86">
        <w:rPr>
          <w:sz w:val="12"/>
        </w:rPr>
        <w:t xml:space="preserve"> To the strata as a whole, the </w:t>
      </w:r>
      <w:proofErr w:type="spellStart"/>
      <w:r w:rsidRPr="008F3F86">
        <w:rPr>
          <w:sz w:val="12"/>
        </w:rPr>
        <w:t>BwO</w:t>
      </w:r>
      <w:proofErr w:type="spellEnd"/>
      <w:r w:rsidRPr="008F3F86">
        <w:rPr>
          <w:sz w:val="12"/>
        </w:rPr>
        <w:t xml:space="preserve"> opposes disarticulation (or n articulation) as the property of the plane of consistency, experimentation as the operation on that plane (no signifier, never interpret!), and nomadism as the movement (keep moving, even in place, never stop moving, motionless voyage, </w:t>
      </w:r>
      <w:proofErr w:type="spellStart"/>
      <w:r w:rsidRPr="008F3F86">
        <w:rPr>
          <w:sz w:val="12"/>
        </w:rPr>
        <w:t>desubjectification</w:t>
      </w:r>
      <w:proofErr w:type="spellEnd"/>
      <w:r w:rsidRPr="008F3F86">
        <w:rPr>
          <w:sz w:val="12"/>
        </w:rPr>
        <w:t xml:space="preserve">). (Deleuze and </w:t>
      </w:r>
      <w:proofErr w:type="spellStart"/>
      <w:r w:rsidRPr="008F3F86">
        <w:rPr>
          <w:sz w:val="12"/>
        </w:rPr>
        <w:t>Guattari</w:t>
      </w:r>
      <w:proofErr w:type="spellEnd"/>
      <w:r w:rsidRPr="008F3F86">
        <w:rPr>
          <w:sz w:val="12"/>
        </w:rPr>
        <w:t xml:space="preserve"> 1987, 159) </w:t>
      </w:r>
      <w:r w:rsidRPr="00ED2B32">
        <w:rPr>
          <w:highlight w:val="yellow"/>
          <w:u w:val="single"/>
        </w:rPr>
        <w:t>This call to dismantle the organism does</w:t>
      </w:r>
      <w:r w:rsidRPr="00BD6D10">
        <w:rPr>
          <w:u w:val="single"/>
        </w:rPr>
        <w:t xml:space="preserve"> </w:t>
      </w:r>
      <w:r w:rsidRPr="00ED2B32">
        <w:rPr>
          <w:highlight w:val="yellow"/>
          <w:u w:val="single"/>
        </w:rPr>
        <w:t>not imply that we just get rid of the subject</w:t>
      </w:r>
      <w:r w:rsidRPr="00BD6D10">
        <w:rPr>
          <w:u w:val="single"/>
        </w:rPr>
        <w:t xml:space="preserve"> or cut the body from stratification. We recall from above that the </w:t>
      </w:r>
      <w:proofErr w:type="spellStart"/>
      <w:r w:rsidRPr="00BD6D10">
        <w:rPr>
          <w:u w:val="single"/>
        </w:rPr>
        <w:t>BwO</w:t>
      </w:r>
      <w:proofErr w:type="spellEnd"/>
      <w:r w:rsidRPr="00BD6D10">
        <w:rPr>
          <w:u w:val="single"/>
        </w:rPr>
        <w:t xml:space="preserve"> and all its intensities comes before the subject and the organization of the body as an organism and so a politics of becoming calls for a return to these productive flows of desire: “opening the body to connections that presuppose an entire assemblage, circuits, conjunctions, levels and thresholds, passages and distributions of intensity, and territories and deterritorializations measured with the craft of a surveyor”</w:t>
      </w:r>
      <w:r w:rsidRPr="008F3F86">
        <w:rPr>
          <w:sz w:val="12"/>
        </w:rPr>
        <w:t xml:space="preserve"> (160). </w:t>
      </w:r>
      <w:r w:rsidRPr="00BD6D10">
        <w:rPr>
          <w:u w:val="single"/>
        </w:rPr>
        <w:t>Post-queer dialogical-</w:t>
      </w:r>
      <w:proofErr w:type="spellStart"/>
      <w:r w:rsidRPr="00BD6D10">
        <w:rPr>
          <w:u w:val="single"/>
        </w:rPr>
        <w:t>becomings</w:t>
      </w:r>
      <w:proofErr w:type="spellEnd"/>
      <w:r w:rsidRPr="00BD6D10">
        <w:rPr>
          <w:u w:val="single"/>
        </w:rPr>
        <w:t xml:space="preserve"> seek to </w:t>
      </w:r>
      <w:proofErr w:type="spellStart"/>
      <w:r w:rsidRPr="00BD6D10">
        <w:rPr>
          <w:u w:val="single"/>
        </w:rPr>
        <w:t>deterritorialize</w:t>
      </w:r>
      <w:proofErr w:type="spellEnd"/>
      <w:r w:rsidRPr="00BD6D10">
        <w:rPr>
          <w:u w:val="single"/>
        </w:rPr>
        <w:t xml:space="preserve"> the three great strata that territorialize life through significations, representations, and identifications. </w:t>
      </w:r>
      <w:r w:rsidRPr="008F3F86">
        <w:rPr>
          <w:sz w:val="12"/>
        </w:rPr>
        <w:t xml:space="preserve">This project is but one line of flight that can plateau subjugated sub </w:t>
      </w:r>
      <w:proofErr w:type="spellStart"/>
      <w:r w:rsidRPr="008F3F86">
        <w:rPr>
          <w:sz w:val="12"/>
        </w:rPr>
        <w:t>jectivities</w:t>
      </w:r>
      <w:proofErr w:type="spellEnd"/>
      <w:r w:rsidRPr="008F3F86">
        <w:rPr>
          <w:sz w:val="12"/>
        </w:rPr>
        <w:t xml:space="preserve">. Its intent is to map various intensities so as to smooth these assemblages by moving towards a plane of immanence. The first step is to identify the strata involved and then consider the assemblages that constitute such strata. For example, the organism codes an </w:t>
      </w:r>
      <w:proofErr w:type="spellStart"/>
      <w:r w:rsidRPr="008F3F86">
        <w:rPr>
          <w:sz w:val="12"/>
        </w:rPr>
        <w:t>aboreal</w:t>
      </w:r>
      <w:proofErr w:type="spellEnd"/>
      <w:r w:rsidRPr="008F3F86">
        <w:rPr>
          <w:sz w:val="12"/>
        </w:rPr>
        <w:t xml:space="preserve"> life by creating various assemblages that define what it means to be “human”; </w:t>
      </w:r>
      <w:proofErr w:type="spellStart"/>
      <w:r w:rsidRPr="008F3F86">
        <w:rPr>
          <w:sz w:val="12"/>
        </w:rPr>
        <w:t>sigmflance</w:t>
      </w:r>
      <w:proofErr w:type="spellEnd"/>
      <w:r w:rsidRPr="008F3F86">
        <w:rPr>
          <w:sz w:val="12"/>
        </w:rPr>
        <w:t xml:space="preserve"> codes meaning through discourse where language has become the primary means for thinking about experience; and subjectification creates subjects by coding them through social norms. </w:t>
      </w:r>
      <w:r w:rsidRPr="00BD6D10">
        <w:rPr>
          <w:u w:val="single"/>
        </w:rPr>
        <w:t xml:space="preserve">The purpose of this is to locate flows of intensities—not by discovering a </w:t>
      </w:r>
      <w:proofErr w:type="spellStart"/>
      <w:r w:rsidRPr="00BD6D10">
        <w:rPr>
          <w:u w:val="single"/>
        </w:rPr>
        <w:t>BwO</w:t>
      </w:r>
      <w:proofErr w:type="spellEnd"/>
      <w:r w:rsidRPr="00BD6D10">
        <w:rPr>
          <w:u w:val="single"/>
        </w:rPr>
        <w:t xml:space="preserve"> but by creating one in the process of </w:t>
      </w:r>
      <w:proofErr w:type="spellStart"/>
      <w:r w:rsidRPr="00BD6D10">
        <w:rPr>
          <w:u w:val="single"/>
        </w:rPr>
        <w:t>deterritorializing</w:t>
      </w:r>
      <w:proofErr w:type="spellEnd"/>
      <w:r w:rsidRPr="00BD6D10">
        <w:rPr>
          <w:u w:val="single"/>
        </w:rPr>
        <w:t xml:space="preserve"> the strata. The queer/heteronormativity dyad has resulted in an arboreal dyad. The extensions of an arboreal tree go through its central root that supports the whole tree. The queer/</w:t>
      </w:r>
      <w:proofErr w:type="spellStart"/>
      <w:r w:rsidRPr="00BD6D10">
        <w:rPr>
          <w:u w:val="single"/>
        </w:rPr>
        <w:t>heteronorrnative</w:t>
      </w:r>
      <w:proofErr w:type="spellEnd"/>
      <w:r w:rsidRPr="00BD6D10">
        <w:rPr>
          <w:u w:val="single"/>
        </w:rPr>
        <w:t xml:space="preserve"> dyad is such a root where all politics emerge from it. Post-queer rhizomatic politics, in contrast, do not strictly move or extend from a main root such as the queer/heteronormative dyad.</w:t>
      </w:r>
      <w:r w:rsidRPr="008F3F86">
        <w:rPr>
          <w:sz w:val="12"/>
        </w:rPr>
        <w:t xml:space="preserve"> With that said, </w:t>
      </w:r>
      <w:r w:rsidRPr="00BD6D10">
        <w:rPr>
          <w:u w:val="single"/>
        </w:rPr>
        <w:t>dialogical-</w:t>
      </w:r>
      <w:proofErr w:type="spellStart"/>
      <w:r w:rsidRPr="00BD6D10">
        <w:rPr>
          <w:u w:val="single"/>
        </w:rPr>
        <w:t>becomings</w:t>
      </w:r>
      <w:proofErr w:type="spellEnd"/>
      <w:r w:rsidRPr="00BD6D10">
        <w:rPr>
          <w:u w:val="single"/>
        </w:rPr>
        <w:t xml:space="preserve"> can engage this binary by plateauing it through its rhizomatic connections that can spout from any point. The arboreal organization of queer/heteronormativity prohibits a politics of becoming because movement stops when there is a need to refer back to this dyad</w:t>
      </w:r>
      <w:r w:rsidRPr="008F3F86">
        <w:rPr>
          <w:sz w:val="12"/>
        </w:rPr>
        <w:t xml:space="preserve">. In other words, </w:t>
      </w:r>
      <w:r w:rsidRPr="00BD6D10">
        <w:rPr>
          <w:u w:val="single"/>
        </w:rPr>
        <w:t xml:space="preserve">the queer/heteronormative dyad halts queer politics when the politics of queer is predominantly concerned with disrupting heteronormative structures. Post-queer rhizomatic politics is about </w:t>
      </w:r>
      <w:proofErr w:type="spellStart"/>
      <w:r w:rsidRPr="00BD6D10">
        <w:rPr>
          <w:u w:val="single"/>
        </w:rPr>
        <w:t>deterritorializing</w:t>
      </w:r>
      <w:proofErr w:type="spellEnd"/>
      <w:r w:rsidRPr="00BD6D10">
        <w:rPr>
          <w:u w:val="single"/>
        </w:rPr>
        <w:t xml:space="preserve"> politics itself rather than opposing an a priori structure.</w:t>
      </w:r>
      <w:r w:rsidRPr="008F3F86">
        <w:rPr>
          <w:sz w:val="12"/>
        </w:rPr>
        <w:t xml:space="preserve"> This project is one line of flight amongst many that can remap contemporary politics as we know it today. </w:t>
      </w:r>
      <w:r w:rsidRPr="00ED2B32">
        <w:rPr>
          <w:highlight w:val="yellow"/>
          <w:u w:val="single"/>
        </w:rPr>
        <w:t>Despite queer’s keen investment in a</w:t>
      </w:r>
      <w:r w:rsidRPr="00BD6D10">
        <w:rPr>
          <w:u w:val="single"/>
        </w:rPr>
        <w:t xml:space="preserve"> </w:t>
      </w:r>
      <w:r w:rsidRPr="00ED2B32">
        <w:rPr>
          <w:highlight w:val="yellow"/>
          <w:u w:val="single"/>
        </w:rPr>
        <w:t>conceptualization of identity through mobilities</w:t>
      </w:r>
      <w:r w:rsidRPr="00BD6D10">
        <w:rPr>
          <w:u w:val="single"/>
        </w:rPr>
        <w:t xml:space="preserve"> and fluidities, </w:t>
      </w:r>
      <w:r w:rsidRPr="00ED2B32">
        <w:rPr>
          <w:b/>
          <w:highlight w:val="yellow"/>
          <w:u w:val="single"/>
        </w:rPr>
        <w:t>its politics can only go so far</w:t>
      </w:r>
      <w:r w:rsidRPr="00BD6D10">
        <w:rPr>
          <w:b/>
          <w:u w:val="single"/>
        </w:rPr>
        <w:t xml:space="preserve"> </w:t>
      </w:r>
      <w:r w:rsidRPr="00ED2B32">
        <w:rPr>
          <w:rStyle w:val="Emphasis"/>
          <w:highlight w:val="yellow"/>
        </w:rPr>
        <w:t>because of its arboreal references to heteronormativity</w:t>
      </w:r>
      <w:r w:rsidRPr="008F3F86">
        <w:rPr>
          <w:sz w:val="12"/>
        </w:rPr>
        <w:t xml:space="preserve">. Let me be clear that I am not demanding an outright rejection of the queer/heteronormative strata for, as we recall from above, this can result in further </w:t>
      </w:r>
      <w:proofErr w:type="spellStart"/>
      <w:r w:rsidRPr="008F3F86">
        <w:rPr>
          <w:sz w:val="12"/>
        </w:rPr>
        <w:t>territorializations</w:t>
      </w:r>
      <w:proofErr w:type="spellEnd"/>
      <w:r w:rsidRPr="008F3F86">
        <w:rPr>
          <w:sz w:val="12"/>
        </w:rPr>
        <w:t xml:space="preserve">. I am also not suggesting an absolute denunciation of this relationship nor am I disputing the important developments that queer politics have made. </w:t>
      </w:r>
      <w:r w:rsidRPr="00BD6D10">
        <w:rPr>
          <w:u w:val="single"/>
        </w:rPr>
        <w:t xml:space="preserve">I am instead calling for the production of different lines of flight and new assemblages that can smoothen the strata so as to not be limited by structural organizations. </w:t>
      </w:r>
    </w:p>
    <w:p w14:paraId="582F7BBA" w14:textId="77777777" w:rsidR="004D36A5" w:rsidRPr="00BD6D10" w:rsidRDefault="004D36A5" w:rsidP="004D36A5">
      <w:pPr>
        <w:pStyle w:val="Heading4"/>
      </w:pPr>
      <w:r>
        <w:t>C</w:t>
      </w:r>
      <w:r w:rsidRPr="00BD6D10">
        <w:t xml:space="preserve">hallenging </w:t>
      </w:r>
      <w:proofErr w:type="spellStart"/>
      <w:r w:rsidRPr="00BD6D10">
        <w:t>heternormativity</w:t>
      </w:r>
      <w:proofErr w:type="spellEnd"/>
      <w:r>
        <w:t xml:space="preserve"> </w:t>
      </w:r>
      <w:r w:rsidRPr="00BD6D10">
        <w:t xml:space="preserve">backfires – oversimplifies into a binary </w:t>
      </w:r>
    </w:p>
    <w:p w14:paraId="30AA735A" w14:textId="77777777" w:rsidR="004D36A5" w:rsidRPr="00BD6D10" w:rsidRDefault="004D36A5" w:rsidP="004D36A5">
      <w:proofErr w:type="spellStart"/>
      <w:r w:rsidRPr="00BD6D10">
        <w:rPr>
          <w:rStyle w:val="Heading4Char"/>
        </w:rPr>
        <w:t>Ruffolo</w:t>
      </w:r>
      <w:proofErr w:type="spellEnd"/>
      <w:r w:rsidRPr="00BD6D10">
        <w:t xml:space="preserve"> adjunct Professorships at the Ontario Institute for Studies in Education, University of Toronto (Department of Theory and Policy Studies in Education) and Ryerson </w:t>
      </w:r>
      <w:proofErr w:type="gramStart"/>
      <w:r w:rsidRPr="00BD6D10">
        <w:rPr>
          <w:rStyle w:val="Emphasis"/>
        </w:rPr>
        <w:t>University</w:t>
      </w:r>
      <w:r w:rsidRPr="00BD6D10">
        <w:t xml:space="preserve">  </w:t>
      </w:r>
      <w:r w:rsidRPr="00BD6D10">
        <w:rPr>
          <w:rStyle w:val="Heading4Char"/>
        </w:rPr>
        <w:t>2</w:t>
      </w:r>
      <w:r>
        <w:rPr>
          <w:rStyle w:val="Heading4Char"/>
        </w:rPr>
        <w:t>00</w:t>
      </w:r>
      <w:r w:rsidRPr="00BD6D10">
        <w:rPr>
          <w:rStyle w:val="Heading4Char"/>
        </w:rPr>
        <w:t>9</w:t>
      </w:r>
      <w:proofErr w:type="gramEnd"/>
      <w:r w:rsidRPr="00BD6D10">
        <w:t xml:space="preserve"> (David, Post Queer Politics. </w:t>
      </w:r>
      <w:proofErr w:type="spellStart"/>
      <w:r w:rsidRPr="00BD6D10">
        <w:t>Pg</w:t>
      </w:r>
      <w:proofErr w:type="spellEnd"/>
      <w:r w:rsidRPr="00BD6D10">
        <w:t xml:space="preserve"> 1-5)</w:t>
      </w:r>
    </w:p>
    <w:p w14:paraId="161802F0" w14:textId="77777777" w:rsidR="004D36A5" w:rsidRPr="00BD6D10" w:rsidRDefault="004D36A5" w:rsidP="004D36A5">
      <w:pPr>
        <w:rPr>
          <w:u w:val="single"/>
        </w:rPr>
      </w:pPr>
      <w:r w:rsidRPr="00ED2B32">
        <w:rPr>
          <w:rStyle w:val="StyleUnderline"/>
          <w:highlight w:val="yellow"/>
        </w:rPr>
        <w:t xml:space="preserve">Queer </w:t>
      </w:r>
      <w:r w:rsidRPr="00BD6D10">
        <w:rPr>
          <w:rStyle w:val="StyleUnderline"/>
        </w:rPr>
        <w:t>has reached a political peak</w:t>
      </w:r>
      <w:r w:rsidRPr="008F3F86">
        <w:rPr>
          <w:sz w:val="10"/>
        </w:rPr>
        <w:t xml:space="preserve">. </w:t>
      </w:r>
      <w:r w:rsidRPr="00BD6D10">
        <w:rPr>
          <w:u w:val="single"/>
        </w:rPr>
        <w:t>It</w:t>
      </w:r>
      <w:r w:rsidRPr="00ED2B32">
        <w:rPr>
          <w:highlight w:val="yellow"/>
          <w:u w:val="single"/>
        </w:rPr>
        <w:t>s</w:t>
      </w:r>
      <w:r w:rsidRPr="00BD6D10">
        <w:rPr>
          <w:u w:val="single"/>
        </w:rPr>
        <w:t xml:space="preserve"> theoretical </w:t>
      </w:r>
      <w:r w:rsidRPr="00ED2B32">
        <w:rPr>
          <w:highlight w:val="yellow"/>
          <w:u w:val="single"/>
        </w:rPr>
        <w:t xml:space="preserve">movements have become </w:t>
      </w:r>
      <w:r w:rsidRPr="00ED2B32">
        <w:rPr>
          <w:rStyle w:val="Emphasis"/>
          <w:highlight w:val="yellow"/>
        </w:rPr>
        <w:t>limited by its incessant investment in identity politics</w:t>
      </w:r>
      <w:r w:rsidRPr="00ED2B32">
        <w:rPr>
          <w:highlight w:val="yellow"/>
          <w:u w:val="single"/>
        </w:rPr>
        <w:t xml:space="preserve"> and its political outlook has</w:t>
      </w:r>
      <w:r w:rsidRPr="00BD6D10">
        <w:rPr>
          <w:u w:val="single"/>
        </w:rPr>
        <w:t xml:space="preserve"> in many ways </w:t>
      </w:r>
      <w:r w:rsidRPr="00ED2B32">
        <w:rPr>
          <w:highlight w:val="yellow"/>
          <w:u w:val="single"/>
        </w:rPr>
        <w:t xml:space="preserve">attained dormant status due to its </w:t>
      </w:r>
      <w:r w:rsidRPr="00ED2B32">
        <w:rPr>
          <w:rStyle w:val="Emphasis"/>
          <w:highlight w:val="yellow"/>
        </w:rPr>
        <w:t>narrowed interest</w:t>
      </w:r>
      <w:r w:rsidRPr="00ED2B32">
        <w:rPr>
          <w:highlight w:val="yellow"/>
          <w:u w:val="single"/>
        </w:rPr>
        <w:t xml:space="preserve"> in </w:t>
      </w:r>
      <w:proofErr w:type="spellStart"/>
      <w:r w:rsidRPr="00ED2B32">
        <w:rPr>
          <w:highlight w:val="yellow"/>
          <w:u w:val="single"/>
        </w:rPr>
        <w:t>heteronormativite</w:t>
      </w:r>
      <w:proofErr w:type="spellEnd"/>
      <w:r w:rsidRPr="00BD6D10">
        <w:rPr>
          <w:u w:val="single"/>
        </w:rPr>
        <w:t>.</w:t>
      </w:r>
      <w:r w:rsidRPr="008F3F86">
        <w:rPr>
          <w:sz w:val="10"/>
        </w:rPr>
        <w:t xml:space="preserve"> This is, of course, not to suggest the end of queer but instead a potential deterritorialization of queer as we know it today. Over the past two decades, a significant body of work has contributed to what is referred to as queer studies. Queer theorizations are at the heart of this anti-canonical genre where the intersection of bodies, identities, and cultures continue to be a central focus.1 </w:t>
      </w:r>
      <w:r w:rsidRPr="00BD6D10">
        <w:rPr>
          <w:u w:val="single"/>
        </w:rPr>
        <w:t>Although queer theory informs much of this work vis-à-vis the queering of theory and the theories of queer, important feminist, postcolonial, and ability theorizations have more recently informed the body of queer studies</w:t>
      </w:r>
      <w:r w:rsidRPr="008F3F86">
        <w:rPr>
          <w:sz w:val="10"/>
        </w:rPr>
        <w:t xml:space="preserve">. </w:t>
      </w:r>
      <w:proofErr w:type="gramStart"/>
      <w:r w:rsidRPr="008F3F86">
        <w:rPr>
          <w:sz w:val="10"/>
        </w:rPr>
        <w:t>So</w:t>
      </w:r>
      <w:proofErr w:type="gramEnd"/>
      <w:r w:rsidRPr="008F3F86">
        <w:rPr>
          <w:sz w:val="10"/>
        </w:rPr>
        <w:t xml:space="preserve"> while I consider queer studies and theories to be interconnected (and at times interchangeable), the theoretical and philosophical movements of queer studies are certainly not restricted to or by queer theories. </w:t>
      </w:r>
      <w:r w:rsidRPr="00BD6D10">
        <w:rPr>
          <w:u w:val="single"/>
        </w:rPr>
        <w:t>What remains consistent amongst these various theorizations</w:t>
      </w:r>
      <w:r w:rsidRPr="008F3F86">
        <w:rPr>
          <w:sz w:val="10"/>
        </w:rPr>
        <w:t xml:space="preserve">, however, </w:t>
      </w:r>
      <w:r w:rsidRPr="00BD6D10">
        <w:rPr>
          <w:u w:val="single"/>
        </w:rPr>
        <w:t xml:space="preserve">is a shared politics embedded in significations, representations, and identifications where language has become somewhat of a unified trajectory for thinking through experience. </w:t>
      </w:r>
      <w:r w:rsidRPr="008F3F86">
        <w:rPr>
          <w:sz w:val="10"/>
        </w:rPr>
        <w:t xml:space="preserve">These important works without question continue to offer many insightful ways to account for the intersection of bodies, institutions, cultural practices, social traditions, political movements, and economic initiatives. </w:t>
      </w:r>
      <w:r w:rsidRPr="00BD6D10">
        <w:rPr>
          <w:u w:val="single"/>
        </w:rPr>
        <w:t xml:space="preserve">Michael Warner’s introduction of </w:t>
      </w:r>
      <w:proofErr w:type="spellStart"/>
      <w:r w:rsidRPr="00BD6D10">
        <w:rPr>
          <w:u w:val="single"/>
        </w:rPr>
        <w:t>heteronormativiy</w:t>
      </w:r>
      <w:proofErr w:type="spellEnd"/>
      <w:r w:rsidRPr="00BD6D10">
        <w:rPr>
          <w:u w:val="single"/>
        </w:rPr>
        <w:t xml:space="preserve"> in the early 1990s monumentally framed the ways in which we think about how subjects are subjected to the normative discourses of heterosexuality</w:t>
      </w:r>
      <w:r w:rsidRPr="008F3F86">
        <w:rPr>
          <w:sz w:val="10"/>
        </w:rPr>
        <w:t xml:space="preserve"> and in doing so created the important spaces to challenge and reimagine these productivities.2 </w:t>
      </w:r>
      <w:r w:rsidRPr="00BD6D10">
        <w:rPr>
          <w:u w:val="single"/>
        </w:rPr>
        <w:t xml:space="preserve">As a result of this and many other significant contributions, </w:t>
      </w:r>
      <w:r w:rsidRPr="00ED2B32">
        <w:rPr>
          <w:b/>
          <w:highlight w:val="yellow"/>
          <w:u w:val="single"/>
        </w:rPr>
        <w:t xml:space="preserve">queer theory has become almost </w:t>
      </w:r>
      <w:r w:rsidRPr="00ED2B32">
        <w:rPr>
          <w:rStyle w:val="Emphasis"/>
          <w:highlight w:val="yellow"/>
        </w:rPr>
        <w:t>exclusively interested</w:t>
      </w:r>
      <w:r w:rsidRPr="00ED2B32">
        <w:rPr>
          <w:b/>
          <w:highlight w:val="yellow"/>
          <w:u w:val="single"/>
        </w:rPr>
        <w:t xml:space="preserve"> in challenging heteronormative ideologies</w:t>
      </w:r>
      <w:r w:rsidRPr="008F3F86">
        <w:rPr>
          <w:sz w:val="10"/>
        </w:rPr>
        <w:t xml:space="preserve"> </w:t>
      </w:r>
      <w:r w:rsidRPr="00BD6D10">
        <w:rPr>
          <w:u w:val="single"/>
        </w:rPr>
        <w:t>by examining and exposing how subjects come into being through discursive interactions.</w:t>
      </w:r>
      <w:r w:rsidRPr="008F3F86">
        <w:rPr>
          <w:sz w:val="10"/>
        </w:rPr>
        <w:t xml:space="preserve"> It offers a critical politics for thinking about how subjects are constituted through heteronormative discourses. </w:t>
      </w:r>
      <w:r w:rsidRPr="00BD6D10">
        <w:rPr>
          <w:u w:val="single"/>
        </w:rPr>
        <w:t>Most notable</w:t>
      </w:r>
      <w:r w:rsidRPr="008F3F86">
        <w:rPr>
          <w:sz w:val="10"/>
        </w:rPr>
        <w:t xml:space="preserve">, perhaps, </w:t>
      </w:r>
      <w:r w:rsidRPr="00BD6D10">
        <w:rPr>
          <w:u w:val="single"/>
        </w:rPr>
        <w:t>is bringing to light how subjects become intelligible through binary identity</w:t>
      </w:r>
      <w:r w:rsidRPr="008F3F86">
        <w:rPr>
          <w:sz w:val="10"/>
        </w:rPr>
        <w:t xml:space="preserve"> categories such as male/ female, masculine/feminine, and straight/gay.3 It queers—disturbs, disrupts, and centers—what is considered “normal” in order to explore possibilities outside of patriarchal, hierarchical, and heteronormative discursive practices. We see this, for instance, in the works of Butler (1990), Fuss (1995), and </w:t>
      </w:r>
      <w:proofErr w:type="spellStart"/>
      <w:r w:rsidRPr="008F3F86">
        <w:rPr>
          <w:sz w:val="10"/>
        </w:rPr>
        <w:t>Mufloz</w:t>
      </w:r>
      <w:proofErr w:type="spellEnd"/>
      <w:r w:rsidRPr="008F3F86">
        <w:rPr>
          <w:sz w:val="10"/>
        </w:rPr>
        <w:t xml:space="preserve"> (1999) as they explore a shift from identities to (dis)identifications. I outline elsewhere (</w:t>
      </w:r>
      <w:proofErr w:type="spellStart"/>
      <w:r w:rsidRPr="008F3F86">
        <w:rPr>
          <w:sz w:val="10"/>
        </w:rPr>
        <w:t>Ruffolo</w:t>
      </w:r>
      <w:proofErr w:type="spellEnd"/>
      <w:r w:rsidRPr="008F3F86">
        <w:rPr>
          <w:sz w:val="10"/>
        </w:rPr>
        <w:t xml:space="preserve"> 2006a) how such readings confront binary identities so as to appreciate third spaces: fixed and stable identities are reconfigured as mobile and fluid identifications, where the “I” is no longer determined by the Other but is discursively negotiated through others. </w:t>
      </w:r>
      <w:r w:rsidRPr="00BD6D10">
        <w:rPr>
          <w:u w:val="single"/>
        </w:rPr>
        <w:t>Queer theory critically redefines the relationships amongst bodies, identities, and culture through a particular commitment to subjectivity as seen through significations, representations, and identifications</w:t>
      </w:r>
      <w:r w:rsidRPr="008F3F86">
        <w:rPr>
          <w:sz w:val="10"/>
        </w:rPr>
        <w:t xml:space="preserve">. </w:t>
      </w:r>
      <w:r w:rsidRPr="00BD6D10">
        <w:rPr>
          <w:u w:val="single"/>
        </w:rPr>
        <w:t>The vigor of queer is its commitment to disrupt ideologies</w:t>
      </w:r>
      <w:r w:rsidRPr="008F3F86">
        <w:rPr>
          <w:sz w:val="10"/>
        </w:rPr>
        <w:t xml:space="preserve">, practices, concepts, values, and assumptions that are essentially normal in order to expose what is normatively essentialized. </w:t>
      </w:r>
      <w:r w:rsidRPr="00ED2B32">
        <w:rPr>
          <w:b/>
          <w:highlight w:val="yellow"/>
          <w:u w:val="single"/>
        </w:rPr>
        <w:t>Having said this,</w:t>
      </w:r>
      <w:r w:rsidRPr="008F3F86">
        <w:rPr>
          <w:sz w:val="10"/>
        </w:rPr>
        <w:t xml:space="preserve"> </w:t>
      </w:r>
      <w:r w:rsidRPr="00ED2B32">
        <w:rPr>
          <w:highlight w:val="yellow"/>
          <w:u w:val="single"/>
        </w:rPr>
        <w:t xml:space="preserve">what, you might ask, </w:t>
      </w:r>
      <w:r w:rsidRPr="00ED2B32">
        <w:rPr>
          <w:rStyle w:val="Emphasis"/>
          <w:highlight w:val="yellow"/>
        </w:rPr>
        <w:t>are my post-queer intentions</w:t>
      </w:r>
      <w:r w:rsidRPr="008F3F86">
        <w:rPr>
          <w:sz w:val="10"/>
        </w:rPr>
        <w:t xml:space="preserve">? In the Fall-Winter 2005 issue of Social Text, David </w:t>
      </w:r>
      <w:proofErr w:type="spellStart"/>
      <w:r w:rsidRPr="008F3F86">
        <w:rPr>
          <w:sz w:val="10"/>
        </w:rPr>
        <w:t>Eng</w:t>
      </w:r>
      <w:proofErr w:type="spellEnd"/>
      <w:r w:rsidRPr="008F3F86">
        <w:rPr>
          <w:sz w:val="10"/>
        </w:rPr>
        <w:t xml:space="preserve">, Judith Halberstam, and José Esteban </w:t>
      </w:r>
      <w:r w:rsidRPr="00BD6D10">
        <w:rPr>
          <w:u w:val="single"/>
        </w:rPr>
        <w:t>Munoz ask a necessary question of queer studies today: “</w:t>
      </w:r>
      <w:r w:rsidRPr="00BD6D10">
        <w:rPr>
          <w:b/>
          <w:u w:val="single"/>
        </w:rPr>
        <w:t>What’s queer about queer studies now?</w:t>
      </w:r>
      <w:r w:rsidRPr="008F3F86">
        <w:rPr>
          <w:b/>
          <w:sz w:val="10"/>
        </w:rPr>
        <w:t>”</w:t>
      </w:r>
      <w:r w:rsidRPr="008F3F86">
        <w:rPr>
          <w:sz w:val="10"/>
        </w:rPr>
        <w:t xml:space="preserve">4 In the introduction, </w:t>
      </w:r>
      <w:proofErr w:type="spellStart"/>
      <w:r w:rsidRPr="008F3F86">
        <w:rPr>
          <w:sz w:val="10"/>
        </w:rPr>
        <w:t>Eng</w:t>
      </w:r>
      <w:proofErr w:type="spellEnd"/>
      <w:r w:rsidRPr="008F3F86">
        <w:rPr>
          <w:sz w:val="10"/>
        </w:rPr>
        <w:t xml:space="preserve">, Halberstam, and Munoz provide an overview of queer that sets a foundation for my critique of queer: Around 1990 queer emerged into public consciousness. It was a term that challenged the normalizing mechanisms of state power to name its sexual subjects: male or female, married or single, heterosexual or homosexual, natural or perverse. Given its commitment to interrogating the social processes that not only produced and recognized but also normalized and sustained identity, the political promise of the term resided specifically in its broad critique of multiple social antagonisms, including race, gender, class, nationality, and religion, in addition to sexuality. (1) By asking the question “what’s queer about queer studies no” this edition explores the purpose and value of queer in a time of global economics marked by a post-9/ 11 politics embedded in war and terror. It offers a critical comparison between the “broad social concerns” of queer studies in the past with the more intensely interconnected focus of queer studies in the present—work interested in “theories of race, on problems of transnationalism, on conflicts between global capital and labor, on issues of diaspora and immigration, and on questions of citizenship, national belonging, and </w:t>
      </w:r>
      <w:proofErr w:type="spellStart"/>
      <w:r w:rsidRPr="008F3F86">
        <w:rPr>
          <w:sz w:val="10"/>
        </w:rPr>
        <w:t>necropolitics</w:t>
      </w:r>
      <w:proofErr w:type="spellEnd"/>
      <w:r w:rsidRPr="008F3F86">
        <w:rPr>
          <w:sz w:val="10"/>
        </w:rPr>
        <w:t xml:space="preserve">” (2). </w:t>
      </w:r>
      <w:r w:rsidRPr="00ED2B32">
        <w:rPr>
          <w:highlight w:val="yellow"/>
          <w:u w:val="single"/>
        </w:rPr>
        <w:t>Post- Queer Politics engages</w:t>
      </w:r>
      <w:r w:rsidRPr="008F3F86">
        <w:rPr>
          <w:sz w:val="10"/>
        </w:rPr>
        <w:t xml:space="preserve"> </w:t>
      </w:r>
      <w:proofErr w:type="spellStart"/>
      <w:r w:rsidRPr="008F3F86">
        <w:rPr>
          <w:sz w:val="10"/>
        </w:rPr>
        <w:t>Eng</w:t>
      </w:r>
      <w:proofErr w:type="spellEnd"/>
      <w:r w:rsidRPr="008F3F86">
        <w:rPr>
          <w:sz w:val="10"/>
        </w:rPr>
        <w:t xml:space="preserve">, Halberstam, and </w:t>
      </w:r>
      <w:r w:rsidRPr="00ED2B32">
        <w:rPr>
          <w:highlight w:val="yellow"/>
          <w:u w:val="single"/>
        </w:rPr>
        <w:t xml:space="preserve">Munoz’s call for a “renewed queer studies” by </w:t>
      </w:r>
      <w:r w:rsidRPr="00ED2B32">
        <w:rPr>
          <w:rStyle w:val="Emphasis"/>
          <w:highlight w:val="yellow"/>
        </w:rPr>
        <w:t>taking into consideration the various interconnections</w:t>
      </w:r>
      <w:r w:rsidRPr="00ED2B32">
        <w:rPr>
          <w:highlight w:val="yellow"/>
          <w:u w:val="single"/>
        </w:rPr>
        <w:t xml:space="preserve"> amongst the wide range of contributors</w:t>
      </w:r>
      <w:r w:rsidRPr="00BD6D10">
        <w:rPr>
          <w:u w:val="single"/>
        </w:rPr>
        <w:t xml:space="preserve"> of this editio</w:t>
      </w:r>
      <w:r w:rsidRPr="008F3F86">
        <w:rPr>
          <w:sz w:val="10"/>
        </w:rPr>
        <w:t xml:space="preserve">n. </w:t>
      </w:r>
      <w:r w:rsidRPr="00BD6D10">
        <w:rPr>
          <w:u w:val="single"/>
        </w:rPr>
        <w:t>It is well known that queer theory is interested in challenging binaries through an interrogation of heteronormative practices using queer as a verb</w:t>
      </w:r>
      <w:r w:rsidRPr="008F3F86">
        <w:rPr>
          <w:sz w:val="10"/>
        </w:rPr>
        <w:t xml:space="preserve"> (a radical process of disruption) rather than a noun (an umbrella term encompassing multiple identities). </w:t>
      </w:r>
      <w:r w:rsidRPr="00BD6D10">
        <w:rPr>
          <w:u w:val="single"/>
        </w:rPr>
        <w:t>My introductory comments on the peaking of queer are situated in this relationship between queer and heteronormativity</w:t>
      </w:r>
      <w:r w:rsidRPr="008F3F86">
        <w:rPr>
          <w:sz w:val="10"/>
        </w:rPr>
        <w:t xml:space="preserve">. I make the argument here and throughout this book that </w:t>
      </w:r>
      <w:r w:rsidRPr="00ED2B32">
        <w:rPr>
          <w:b/>
          <w:highlight w:val="yellow"/>
          <w:u w:val="single"/>
        </w:rPr>
        <w:t>the queer/heteronormativity dualism is unproductive considering the contemporary</w:t>
      </w:r>
      <w:r w:rsidRPr="00BD6D10">
        <w:rPr>
          <w:b/>
          <w:u w:val="single"/>
        </w:rPr>
        <w:t xml:space="preserve"> </w:t>
      </w:r>
      <w:r w:rsidRPr="00ED2B32">
        <w:rPr>
          <w:b/>
          <w:highlight w:val="yellow"/>
          <w:u w:val="single"/>
        </w:rPr>
        <w:t>complexities of</w:t>
      </w:r>
      <w:r w:rsidRPr="00BD6D10">
        <w:rPr>
          <w:b/>
          <w:u w:val="single"/>
        </w:rPr>
        <w:t xml:space="preserve"> neoliberal capitalism and </w:t>
      </w:r>
      <w:r w:rsidRPr="00ED2B32">
        <w:rPr>
          <w:rStyle w:val="Emphasis"/>
          <w:highlight w:val="yellow"/>
        </w:rPr>
        <w:t>globalization</w:t>
      </w:r>
      <w:r w:rsidRPr="00BD6D10">
        <w:rPr>
          <w:rStyle w:val="Emphasis"/>
        </w:rPr>
        <w:t>.</w:t>
      </w:r>
      <w:r w:rsidRPr="008F3F86">
        <w:rPr>
          <w:sz w:val="10"/>
        </w:rPr>
        <w:t xml:space="preserve"> </w:t>
      </w:r>
      <w:proofErr w:type="spellStart"/>
      <w:r w:rsidRPr="00BD6D10">
        <w:rPr>
          <w:u w:val="single"/>
        </w:rPr>
        <w:t>PostQueer</w:t>
      </w:r>
      <w:proofErr w:type="spellEnd"/>
      <w:r w:rsidRPr="00BD6D10">
        <w:rPr>
          <w:u w:val="single"/>
        </w:rPr>
        <w:t xml:space="preserve"> Politics is primarily interested in challenging the queer/heteronormative dyad that has informed much of the theorizations of queer and the queering of theories over the past few decades.</w:t>
      </w:r>
      <w:r w:rsidRPr="008F3F86">
        <w:rPr>
          <w:sz w:val="10"/>
        </w:rPr>
        <w:t xml:space="preserve"> </w:t>
      </w:r>
      <w:r w:rsidRPr="00BD6D10">
        <w:rPr>
          <w:u w:val="single"/>
        </w:rPr>
        <w:t>I consider the “peaking” of queer as a plateau that negotiates contemporary queer theories and post-queer theorizations</w:t>
      </w:r>
      <w:r w:rsidRPr="008F3F86">
        <w:rPr>
          <w:sz w:val="10"/>
        </w:rPr>
        <w:t xml:space="preserve">. Post-Queer Politics is interested in examining the current politics of queer and the queering of politics through a renewed sense of queer that is differentiated from queer’s current implications in </w:t>
      </w:r>
      <w:proofErr w:type="spellStart"/>
      <w:r w:rsidRPr="008F3F86">
        <w:rPr>
          <w:sz w:val="10"/>
        </w:rPr>
        <w:t>subjecdvity</w:t>
      </w:r>
      <w:proofErr w:type="spellEnd"/>
      <w:r w:rsidRPr="008F3F86">
        <w:rPr>
          <w:sz w:val="10"/>
        </w:rPr>
        <w:t xml:space="preserve"> Its vision is twofold: to consider what something post might do for queer and what queer might do for something post. I am interested in the doings of post-queer rather than the beings of it so as to avoid unnecessary binaries that have resulted in the current desire for something post. This project is about the politics around “post-” and “queer” rather than a post-</w:t>
      </w:r>
      <w:proofErr w:type="spellStart"/>
      <w:r w:rsidRPr="008F3F86">
        <w:rPr>
          <w:sz w:val="10"/>
        </w:rPr>
        <w:t>identitarian</w:t>
      </w:r>
      <w:proofErr w:type="spellEnd"/>
      <w:r w:rsidRPr="008F3F86">
        <w:rPr>
          <w:sz w:val="10"/>
        </w:rPr>
        <w:t xml:space="preserve"> landscape that would situate “post-” and “queer” as binaries. Despite my explicit intention to avoid a reading of “post-” as a definitive time and space that come after something, I must draw a somewhat stark delineation here: the “post-” of post-queer is in many respects post-subjectivity. I say this not because queer is subjectivity and post-queer is not. This, of course, would produce an unnecessary binary. Rather, as I will argue in the plateaus that follow, </w:t>
      </w:r>
      <w:r w:rsidRPr="00BD6D10">
        <w:rPr>
          <w:u w:val="single"/>
        </w:rPr>
        <w:t>notions of becoming</w:t>
      </w:r>
      <w:r w:rsidRPr="008F3F86">
        <w:rPr>
          <w:sz w:val="10"/>
        </w:rPr>
        <w:t xml:space="preserve"> (Deleuze and </w:t>
      </w:r>
      <w:proofErr w:type="spellStart"/>
      <w:r w:rsidRPr="008F3F86">
        <w:rPr>
          <w:sz w:val="10"/>
        </w:rPr>
        <w:t>Guattari</w:t>
      </w:r>
      <w:proofErr w:type="spellEnd"/>
      <w:r w:rsidRPr="008F3F86">
        <w:rPr>
          <w:sz w:val="10"/>
        </w:rPr>
        <w:t xml:space="preserve">) and dialogism (Bakhtin) </w:t>
      </w:r>
      <w:r w:rsidRPr="00BD6D10">
        <w:rPr>
          <w:u w:val="single"/>
        </w:rPr>
        <w:t xml:space="preserve">can speak to the creativities and potentialities of contemporary politics that </w:t>
      </w:r>
      <w:proofErr w:type="spellStart"/>
      <w:r w:rsidRPr="00BD6D10">
        <w:rPr>
          <w:u w:val="single"/>
        </w:rPr>
        <w:t>can not</w:t>
      </w:r>
      <w:proofErr w:type="spellEnd"/>
      <w:r w:rsidRPr="00BD6D10">
        <w:rPr>
          <w:u w:val="single"/>
        </w:rPr>
        <w:t xml:space="preserve"> be accounted for in the representations, significations, and identifications inherent to subjectivity. I am therefore not suggesting that post-queer comes after subjectivity but that it functions within a creative terrain of potentialities that functions quite differently from subjectivity of which the queer/ heteronormative dyad is a part of.</w:t>
      </w:r>
      <w:r w:rsidRPr="008F3F86">
        <w:rPr>
          <w:sz w:val="10"/>
        </w:rPr>
        <w:t xml:space="preserve"> In other words, </w:t>
      </w:r>
      <w:r w:rsidRPr="00ED2B32">
        <w:rPr>
          <w:highlight w:val="yellow"/>
          <w:u w:val="single"/>
        </w:rPr>
        <w:t xml:space="preserve">the current politics of queer, as seen through its relations to subjectivity, </w:t>
      </w:r>
      <w:r w:rsidRPr="00ED2B32">
        <w:rPr>
          <w:b/>
          <w:highlight w:val="yellow"/>
          <w:u w:val="single"/>
        </w:rPr>
        <w:t>are limiting for the future of queer studies because of its</w:t>
      </w:r>
      <w:r w:rsidRPr="00BD6D10">
        <w:rPr>
          <w:b/>
          <w:u w:val="single"/>
        </w:rPr>
        <w:t xml:space="preserve"> </w:t>
      </w:r>
      <w:r w:rsidRPr="00ED2B32">
        <w:rPr>
          <w:b/>
          <w:highlight w:val="yellow"/>
          <w:u w:val="single"/>
        </w:rPr>
        <w:t>unequivocal commitment to the queer/heteronormative binary</w:t>
      </w:r>
      <w:r w:rsidRPr="00ED2B32">
        <w:rPr>
          <w:highlight w:val="yellow"/>
          <w:u w:val="single"/>
        </w:rPr>
        <w:t xml:space="preserve"> </w:t>
      </w:r>
      <w:r w:rsidRPr="00ED2B32">
        <w:rPr>
          <w:b/>
          <w:highlight w:val="yellow"/>
          <w:u w:val="single"/>
        </w:rPr>
        <w:t>where the politics of</w:t>
      </w:r>
      <w:r w:rsidRPr="00BD6D10">
        <w:rPr>
          <w:b/>
          <w:u w:val="single"/>
        </w:rPr>
        <w:t xml:space="preserve"> </w:t>
      </w:r>
      <w:r w:rsidRPr="00ED2B32">
        <w:rPr>
          <w:b/>
          <w:highlight w:val="yellow"/>
          <w:u w:val="single"/>
        </w:rPr>
        <w:t>such discourses are restricted by the endless cycle of significations</w:t>
      </w:r>
      <w:r w:rsidRPr="00ED2B32">
        <w:rPr>
          <w:highlight w:val="yellow"/>
          <w:u w:val="single"/>
        </w:rPr>
        <w:t xml:space="preserve"> that reposition</w:t>
      </w:r>
      <w:r w:rsidRPr="00BD6D10">
        <w:rPr>
          <w:u w:val="single"/>
        </w:rPr>
        <w:t xml:space="preserve"> </w:t>
      </w:r>
      <w:r w:rsidRPr="00ED2B32">
        <w:rPr>
          <w:highlight w:val="yellow"/>
          <w:u w:val="single"/>
        </w:rPr>
        <w:t>subjects on fixed planes</w:t>
      </w:r>
      <w:r w:rsidRPr="00BD6D10">
        <w:rPr>
          <w:u w:val="single"/>
        </w:rPr>
        <w:t>—bodies that are either resituated in predetermined significations</w:t>
      </w:r>
      <w:r w:rsidRPr="008F3F86">
        <w:rPr>
          <w:sz w:val="10"/>
        </w:rPr>
        <w:t xml:space="preserve"> (moving from one identity category/ norm to another) </w:t>
      </w:r>
      <w:r w:rsidRPr="00BD6D10">
        <w:rPr>
          <w:u w:val="single"/>
        </w:rPr>
        <w:t>or are represented through differentiated significations (new representations that differ from already emerged significations</w:t>
      </w:r>
      <w:r w:rsidRPr="008F3F86">
        <w:rPr>
          <w:sz w:val="10"/>
        </w:rPr>
        <w:t xml:space="preserve">). My use of bodies extends beyond the ways in which queer theories think about “the body,” embodiment, corporeality, and flesh in terms of subjectivity where, for instance, movement is often accounted for through resignifications. These readings more often than not limit bodies to physical or abstract binary representations. Consequently, </w:t>
      </w:r>
      <w:r w:rsidRPr="00BD6D10">
        <w:rPr>
          <w:u w:val="single"/>
        </w:rPr>
        <w:t xml:space="preserve">my use of “bodies” reaches the </w:t>
      </w:r>
      <w:proofErr w:type="spellStart"/>
      <w:r w:rsidRPr="00BD6D10">
        <w:rPr>
          <w:u w:val="single"/>
        </w:rPr>
        <w:t>virtualities</w:t>
      </w:r>
      <w:proofErr w:type="spellEnd"/>
      <w:r w:rsidRPr="00BD6D10">
        <w:rPr>
          <w:u w:val="single"/>
        </w:rPr>
        <w:t xml:space="preserve"> of politics through a consideration of bodies of theoretical work, bodies of knowledge, institutional bodies, bodies of thought, systemic bodies, and cultural bodies. I am not so much arguing for the desire to maintain or favor the terms “body” and “bodies,” but instead to challenge how these terms are read through significations, representations, and identifications and therefore the overall privileging of subjectivity.</w:t>
      </w:r>
    </w:p>
    <w:p w14:paraId="5F45A9DF" w14:textId="77777777" w:rsidR="004D36A5" w:rsidRPr="004D36A5" w:rsidRDefault="004D36A5" w:rsidP="004D36A5"/>
    <w:p w14:paraId="7CB41E38" w14:textId="32974681" w:rsidR="004D36A5" w:rsidRPr="004D36A5" w:rsidRDefault="004D36A5" w:rsidP="004D36A5">
      <w:pPr>
        <w:pStyle w:val="Heading3"/>
      </w:pPr>
      <w:r w:rsidRPr="004D36A5">
        <w:t>2AC—</w:t>
      </w:r>
      <w:r>
        <w:t>AT: Gender Abolition</w:t>
      </w:r>
    </w:p>
    <w:p w14:paraId="4F9E6BD0" w14:textId="4AAB186E" w:rsidR="004D36A5" w:rsidRDefault="004D36A5" w:rsidP="004D36A5">
      <w:pPr>
        <w:pStyle w:val="Heading4"/>
      </w:pPr>
      <w:r>
        <w:t xml:space="preserve">Gender </w:t>
      </w:r>
      <w:r w:rsidRPr="004314AF">
        <w:rPr>
          <w:u w:val="single"/>
        </w:rPr>
        <w:t>matter</w:t>
      </w:r>
      <w:r>
        <w:rPr>
          <w:u w:val="single"/>
        </w:rPr>
        <w:t>s</w:t>
      </w:r>
      <w:r>
        <w:t xml:space="preserve"> but </w:t>
      </w:r>
      <w:r w:rsidRPr="004314AF">
        <w:rPr>
          <w:u w:val="single"/>
        </w:rPr>
        <w:t>do</w:t>
      </w:r>
      <w:r>
        <w:rPr>
          <w:u w:val="single"/>
        </w:rPr>
        <w:t xml:space="preserve">es not </w:t>
      </w:r>
      <w:r w:rsidRPr="004314AF">
        <w:rPr>
          <w:u w:val="single"/>
        </w:rPr>
        <w:t>structure the world</w:t>
      </w:r>
      <w:r>
        <w:t xml:space="preserve"> – their applications </w:t>
      </w:r>
      <w:r w:rsidRPr="004314AF">
        <w:rPr>
          <w:u w:val="single"/>
        </w:rPr>
        <w:t>too sweeping</w:t>
      </w:r>
      <w:r>
        <w:t xml:space="preserve"> to apply to </w:t>
      </w:r>
      <w:r w:rsidRPr="007269C1">
        <w:rPr>
          <w:u w:val="single"/>
        </w:rPr>
        <w:t>every aff claim</w:t>
      </w:r>
      <w:r>
        <w:t xml:space="preserve"> – there’s room for </w:t>
      </w:r>
      <w:r w:rsidRPr="000E4848">
        <w:rPr>
          <w:u w:val="single"/>
        </w:rPr>
        <w:t>the permutation</w:t>
      </w:r>
      <w:r>
        <w:t xml:space="preserve"> </w:t>
      </w:r>
    </w:p>
    <w:p w14:paraId="0B9AE7A1" w14:textId="006188B8" w:rsidR="004D36A5" w:rsidRDefault="004D36A5" w:rsidP="004D36A5">
      <w:r w:rsidRPr="004314AF">
        <w:rPr>
          <w:rStyle w:val="Style13ptBold"/>
        </w:rPr>
        <w:t>Hooper 1</w:t>
      </w:r>
      <w:r>
        <w:t xml:space="preserve"> (Charlotte, University of Bristol research associate in politics, “Manly States: Masculinities, International Relations, and Gender Politics,” pp 45-46) </w:t>
      </w:r>
    </w:p>
    <w:p w14:paraId="50B4AF87" w14:textId="77777777" w:rsidR="004D36A5" w:rsidRDefault="004D36A5" w:rsidP="004D36A5">
      <w:pPr>
        <w:rPr>
          <w:sz w:val="16"/>
        </w:rPr>
      </w:pPr>
      <w:r w:rsidRPr="004314AF">
        <w:rPr>
          <w:sz w:val="16"/>
        </w:rPr>
        <w:t xml:space="preserve">Spike Peterson and Anne Sisson Runyan (1993), in their discussion of gendered dichotomies, appear to drop Lacanian psychoanalytic discourse as an explanation for gendered dichotomies in favor of a more straightforward-  </w:t>
      </w:r>
      <w:proofErr w:type="spellStart"/>
      <w:r w:rsidRPr="004314AF">
        <w:rPr>
          <w:sz w:val="16"/>
        </w:rPr>
        <w:t>ly</w:t>
      </w:r>
      <w:proofErr w:type="spellEnd"/>
      <w:r w:rsidRPr="004314AF">
        <w:rPr>
          <w:sz w:val="16"/>
        </w:rPr>
        <w:t xml:space="preserve"> political account.14Gendered dichotomies, rather than uniformly con-  structing gendered social relations through universal psychoanalytic mechanisms, are seen more ambiguously, as playing a dual role. Where gendered dichotomies are used as an organizing principle of social life (such as in the gendered division of labor) they help to construct gender differences and in-  equalities and thus are constitutive of social reality, but in positing a grid of  polar opposites, they also serve to obscure more complex relationships,  commonalties, overlaps, and intermediate positions (Peterson and Runyan  1993, 24–25).  Elaborating on this view, it can be argued that gendered dichotomies are in part ideological tools that mystify, masking more complex social realities and reinforcing stereotypes. On one level, they do help to produce real gen-  der differences and inequalities, when they are used as organizing principles that have practical effects commensurate with the extent that they become embedded in institutional practices, and through these, human bodies.  They constitute one dimension in the triangular nexus out of which gender identities and the gender order are produced. But at the same time, </w:t>
      </w:r>
      <w:r w:rsidRPr="002F646A">
        <w:rPr>
          <w:rStyle w:val="StyleUnderline"/>
          <w:highlight w:val="yellow"/>
        </w:rPr>
        <w:t>institutional practices are not always</w:t>
      </w:r>
      <w:r w:rsidRPr="004314AF">
        <w:rPr>
          <w:sz w:val="16"/>
        </w:rPr>
        <w:t xml:space="preserve"> completely or unambiguously </w:t>
      </w:r>
      <w:r w:rsidRPr="002F646A">
        <w:rPr>
          <w:rStyle w:val="StyleUnderline"/>
          <w:highlight w:val="yellow"/>
        </w:rPr>
        <w:t>informed by such dichotomies, which</w:t>
      </w:r>
      <w:r w:rsidRPr="004314AF">
        <w:rPr>
          <w:rStyle w:val="StyleUnderline"/>
        </w:rPr>
        <w:t xml:space="preserve"> may</w:t>
      </w:r>
      <w:r w:rsidRPr="004314AF">
        <w:rPr>
          <w:sz w:val="16"/>
        </w:rPr>
        <w:t xml:space="preserve"> then operate to </w:t>
      </w:r>
      <w:r w:rsidRPr="002F646A">
        <w:rPr>
          <w:rStyle w:val="Emphasis"/>
          <w:highlight w:val="yellow"/>
        </w:rPr>
        <w:t>obscure</w:t>
      </w:r>
      <w:r w:rsidRPr="004314AF">
        <w:rPr>
          <w:sz w:val="16"/>
        </w:rPr>
        <w:t xml:space="preserve"> </w:t>
      </w:r>
      <w:r w:rsidRPr="004314AF">
        <w:rPr>
          <w:rStyle w:val="StyleUnderline"/>
        </w:rPr>
        <w:t xml:space="preserve">more </w:t>
      </w:r>
      <w:r w:rsidRPr="002F646A">
        <w:rPr>
          <w:rStyle w:val="Emphasis"/>
          <w:highlight w:val="yellow"/>
        </w:rPr>
        <w:t>complex relationships</w:t>
      </w:r>
      <w:r w:rsidRPr="004314AF">
        <w:rPr>
          <w:sz w:val="16"/>
        </w:rPr>
        <w:t xml:space="preserve">. </w:t>
      </w:r>
      <w:r w:rsidRPr="002F646A">
        <w:rPr>
          <w:rStyle w:val="StyleUnderline"/>
          <w:highlight w:val="yellow"/>
        </w:rPr>
        <w:t xml:space="preserve">It is a </w:t>
      </w:r>
      <w:r w:rsidRPr="002F646A">
        <w:rPr>
          <w:rStyle w:val="Emphasis"/>
          <w:highlight w:val="yellow"/>
        </w:rPr>
        <w:t>mistake</w:t>
      </w:r>
      <w:r w:rsidRPr="002F646A">
        <w:rPr>
          <w:rStyle w:val="StyleUnderline"/>
          <w:highlight w:val="yellow"/>
        </w:rPr>
        <w:t xml:space="preserve"> to see</w:t>
      </w:r>
      <w:r w:rsidRPr="004314AF">
        <w:rPr>
          <w:rStyle w:val="StyleUnderline"/>
        </w:rPr>
        <w:t xml:space="preserve"> the language of </w:t>
      </w:r>
      <w:r w:rsidRPr="002F646A">
        <w:rPr>
          <w:rStyle w:val="StyleUnderline"/>
          <w:highlight w:val="yellow"/>
        </w:rPr>
        <w:t>gendered dichotomies as</w:t>
      </w:r>
      <w:r w:rsidRPr="004314AF">
        <w:rPr>
          <w:rStyle w:val="StyleUnderline"/>
        </w:rPr>
        <w:t xml:space="preserve"> a </w:t>
      </w:r>
      <w:r w:rsidRPr="002F646A">
        <w:rPr>
          <w:rStyle w:val="Emphasis"/>
          <w:highlight w:val="yellow"/>
        </w:rPr>
        <w:t>uniﬁed</w:t>
      </w:r>
      <w:r w:rsidRPr="002F646A">
        <w:rPr>
          <w:rStyle w:val="StyleUnderline"/>
          <w:highlight w:val="yellow"/>
        </w:rPr>
        <w:t xml:space="preserve"> and </w:t>
      </w:r>
      <w:r w:rsidRPr="002F646A">
        <w:rPr>
          <w:rStyle w:val="Emphasis"/>
          <w:highlight w:val="yellow"/>
        </w:rPr>
        <w:t>totalizing</w:t>
      </w:r>
      <w:r w:rsidRPr="002F646A">
        <w:rPr>
          <w:rStyle w:val="StyleUnderline"/>
          <w:highlight w:val="yellow"/>
        </w:rPr>
        <w:t xml:space="preserve"> discourse that dictates every</w:t>
      </w:r>
      <w:r w:rsidRPr="004314AF">
        <w:rPr>
          <w:rStyle w:val="StyleUnderline"/>
        </w:rPr>
        <w:t xml:space="preserve"> aspect of </w:t>
      </w:r>
      <w:r w:rsidRPr="002F646A">
        <w:rPr>
          <w:rStyle w:val="StyleUnderline"/>
          <w:highlight w:val="yellow"/>
        </w:rPr>
        <w:t>social practice</w:t>
      </w:r>
      <w:r w:rsidRPr="004314AF">
        <w:rPr>
          <w:rStyle w:val="StyleUnderline"/>
        </w:rPr>
        <w:t xml:space="preserve"> to the extent that we are coherently produced as subjects in its dualistic image</w:t>
      </w:r>
      <w:r w:rsidRPr="004314AF">
        <w:rPr>
          <w:sz w:val="16"/>
        </w:rPr>
        <w:t xml:space="preserve">. </w:t>
      </w:r>
      <w:r w:rsidRPr="002F646A">
        <w:rPr>
          <w:rStyle w:val="StyleUnderline"/>
          <w:highlight w:val="yellow"/>
        </w:rPr>
        <w:t>As well as</w:t>
      </w:r>
      <w:r w:rsidRPr="004314AF">
        <w:rPr>
          <w:rStyle w:val="StyleUnderline"/>
        </w:rPr>
        <w:t xml:space="preserve"> the </w:t>
      </w:r>
      <w:r w:rsidRPr="002F646A">
        <w:rPr>
          <w:rStyle w:val="StyleUnderline"/>
          <w:highlight w:val="yellow"/>
        </w:rPr>
        <w:t>disruptions</w:t>
      </w:r>
      <w:r w:rsidRPr="004314AF">
        <w:rPr>
          <w:rStyle w:val="StyleUnderline"/>
        </w:rPr>
        <w:t xml:space="preserve"> and discontinuities </w:t>
      </w:r>
      <w:r w:rsidRPr="002F646A">
        <w:rPr>
          <w:rStyle w:val="StyleUnderline"/>
          <w:highlight w:val="yellow"/>
        </w:rPr>
        <w:t>engendered by</w:t>
      </w:r>
      <w:r w:rsidRPr="004314AF">
        <w:rPr>
          <w:sz w:val="16"/>
        </w:rPr>
        <w:t xml:space="preserve"> the </w:t>
      </w:r>
      <w:r w:rsidRPr="002F646A">
        <w:rPr>
          <w:rStyle w:val="StyleUnderline"/>
          <w:highlight w:val="yellow"/>
        </w:rPr>
        <w:t>intersections</w:t>
      </w:r>
      <w:r w:rsidRPr="004314AF">
        <w:rPr>
          <w:sz w:val="16"/>
        </w:rPr>
        <w:t xml:space="preserve"> and interjections </w:t>
      </w:r>
      <w:r w:rsidRPr="002F646A">
        <w:rPr>
          <w:rStyle w:val="StyleUnderline"/>
          <w:highlight w:val="yellow"/>
        </w:rPr>
        <w:t>of other discourses</w:t>
      </w:r>
      <w:r w:rsidRPr="004314AF">
        <w:rPr>
          <w:rStyle w:val="StyleUnderline"/>
        </w:rPr>
        <w:t xml:space="preserve"> </w:t>
      </w:r>
      <w:r w:rsidRPr="004314AF">
        <w:rPr>
          <w:sz w:val="16"/>
        </w:rPr>
        <w:t xml:space="preserve">(race, class, sexuality, and so on) </w:t>
      </w:r>
      <w:r w:rsidRPr="002F646A">
        <w:rPr>
          <w:rStyle w:val="StyleUnderline"/>
          <w:highlight w:val="yellow"/>
        </w:rPr>
        <w:t xml:space="preserve">there is always room for </w:t>
      </w:r>
      <w:r w:rsidRPr="002F646A">
        <w:rPr>
          <w:rStyle w:val="Emphasis"/>
          <w:highlight w:val="yellow"/>
        </w:rPr>
        <w:t>evasion</w:t>
      </w:r>
      <w:r w:rsidRPr="002F646A">
        <w:rPr>
          <w:sz w:val="16"/>
          <w:highlight w:val="yellow"/>
        </w:rPr>
        <w:t xml:space="preserve">, </w:t>
      </w:r>
      <w:r w:rsidRPr="002F646A">
        <w:rPr>
          <w:rStyle w:val="Emphasis"/>
          <w:highlight w:val="yellow"/>
        </w:rPr>
        <w:t>reversal</w:t>
      </w:r>
      <w:r w:rsidRPr="002F646A">
        <w:rPr>
          <w:sz w:val="16"/>
          <w:highlight w:val="yellow"/>
        </w:rPr>
        <w:t xml:space="preserve">, </w:t>
      </w:r>
      <w:r w:rsidRPr="002F646A">
        <w:rPr>
          <w:rStyle w:val="Emphasis"/>
          <w:highlight w:val="yellow"/>
        </w:rPr>
        <w:t>resistance</w:t>
      </w:r>
      <w:r w:rsidRPr="004314AF">
        <w:rPr>
          <w:sz w:val="16"/>
        </w:rPr>
        <w:t xml:space="preserve">, and dissonance between rhetoric, practice, and embodiment, as well as reproduction of the symbolic order, as identities are negotiated in relation to all three dimensions, </w:t>
      </w:r>
      <w:r w:rsidRPr="002F646A">
        <w:rPr>
          <w:rStyle w:val="StyleUnderline"/>
          <w:highlight w:val="yellow"/>
        </w:rPr>
        <w:t>in a variety of</w:t>
      </w:r>
      <w:r w:rsidRPr="004314AF">
        <w:rPr>
          <w:rStyle w:val="StyleUnderline"/>
        </w:rPr>
        <w:t xml:space="preserve"> complex and changing </w:t>
      </w:r>
      <w:r w:rsidRPr="002F646A">
        <w:rPr>
          <w:rStyle w:val="StyleUnderline"/>
          <w:highlight w:val="yellow"/>
        </w:rPr>
        <w:t>circumstances</w:t>
      </w:r>
      <w:r w:rsidRPr="004314AF">
        <w:rPr>
          <w:sz w:val="16"/>
        </w:rPr>
        <w:t xml:space="preserve">. On the other hand, the symbolic gender order does inform practice, and our subjectivities are produced in relation to it, so to dismiss it as performing only an ideological or propagandistic role is also too simplistic.  </w:t>
      </w:r>
    </w:p>
    <w:p w14:paraId="3EBEB60B" w14:textId="77777777" w:rsidR="004D36A5" w:rsidRPr="00BD6D10" w:rsidRDefault="004D36A5" w:rsidP="004D36A5"/>
    <w:p w14:paraId="355AA255" w14:textId="27A39C2C" w:rsidR="004D36A5" w:rsidRPr="00BD6D10" w:rsidRDefault="004D36A5" w:rsidP="004D36A5">
      <w:pPr>
        <w:pStyle w:val="Heading4"/>
      </w:pPr>
      <w:r>
        <w:t xml:space="preserve">Gender </w:t>
      </w:r>
      <w:r w:rsidRPr="00BD6D10">
        <w:t>isn’t the root cause</w:t>
      </w:r>
    </w:p>
    <w:p w14:paraId="711264A7" w14:textId="77777777" w:rsidR="004D36A5" w:rsidRPr="00BD6D10" w:rsidRDefault="004D36A5" w:rsidP="004D36A5">
      <w:r w:rsidRPr="00BD6D10">
        <w:rPr>
          <w:b/>
        </w:rPr>
        <w:t xml:space="preserve">Martin, 90 </w:t>
      </w:r>
      <w:r w:rsidRPr="00BD6D10">
        <w:t>(Professor of Social Sciences at the University of Wollongong,</w:t>
      </w:r>
      <w:r w:rsidRPr="00BD6D10">
        <w:rPr>
          <w:b/>
        </w:rPr>
        <w:t xml:space="preserve"> </w:t>
      </w:r>
      <w:r w:rsidRPr="00BD6D10">
        <w:t>Brian, http://www.uow.edu.au/arts/sts/bmartin/pubs/90uw/uw10.html)</w:t>
      </w:r>
    </w:p>
    <w:p w14:paraId="69AC4956" w14:textId="77777777" w:rsidR="004D36A5" w:rsidRDefault="004D36A5" w:rsidP="004D36A5">
      <w:pPr>
        <w:rPr>
          <w:bCs/>
          <w:u w:val="single"/>
        </w:rPr>
      </w:pPr>
      <w:r w:rsidRPr="00BD6D10">
        <w:rPr>
          <w:sz w:val="16"/>
        </w:rPr>
        <w:t xml:space="preserve">While these </w:t>
      </w:r>
      <w:r w:rsidRPr="00ED2B32">
        <w:rPr>
          <w:bCs/>
          <w:highlight w:val="yellow"/>
          <w:u w:val="single"/>
        </w:rPr>
        <w:t xml:space="preserve">connections between war and male domination </w:t>
      </w:r>
      <w:r w:rsidRPr="00BD6D10">
        <w:rPr>
          <w:bCs/>
          <w:u w:val="single"/>
        </w:rPr>
        <w:t xml:space="preserve">are </w:t>
      </w:r>
      <w:r w:rsidRPr="00BD6D10">
        <w:rPr>
          <w:u w:val="single"/>
        </w:rPr>
        <w:t xml:space="preserve">suggestive, they </w:t>
      </w:r>
      <w:r w:rsidRPr="00ED2B32">
        <w:rPr>
          <w:highlight w:val="yellow"/>
          <w:u w:val="single"/>
        </w:rPr>
        <w:t>do</w:t>
      </w:r>
      <w:r w:rsidRPr="00ED2B32">
        <w:rPr>
          <w:sz w:val="16"/>
          <w:highlight w:val="yellow"/>
        </w:rPr>
        <w:t xml:space="preserve"> </w:t>
      </w:r>
      <w:r w:rsidRPr="00ED2B32">
        <w:rPr>
          <w:bCs/>
          <w:highlight w:val="yellow"/>
          <w:u w:val="single"/>
        </w:rPr>
        <w:t xml:space="preserve">not amount to a </w:t>
      </w:r>
      <w:r w:rsidRPr="00ED2B32">
        <w:rPr>
          <w:bCs/>
          <w:highlight w:val="yellow"/>
          <w:u w:val="single"/>
          <w:bdr w:val="single" w:sz="4" w:space="0" w:color="auto"/>
        </w:rPr>
        <w:t>clearly defined link</w:t>
      </w:r>
      <w:r w:rsidRPr="00ED2B32">
        <w:rPr>
          <w:bCs/>
          <w:highlight w:val="yellow"/>
          <w:u w:val="single"/>
        </w:rPr>
        <w:t xml:space="preserve"> </w:t>
      </w:r>
      <w:r w:rsidRPr="00BD6D10">
        <w:rPr>
          <w:sz w:val="16"/>
        </w:rPr>
        <w:t>between the two</w:t>
      </w:r>
      <w:r w:rsidRPr="00BD6D10">
        <w:rPr>
          <w:bCs/>
          <w:u w:val="single"/>
        </w:rPr>
        <w:t xml:space="preserve">. </w:t>
      </w:r>
      <w:r w:rsidRPr="00ED2B32">
        <w:rPr>
          <w:b/>
          <w:bCs/>
          <w:highlight w:val="yellow"/>
          <w:u w:val="single"/>
        </w:rPr>
        <w:t xml:space="preserve">It is too simplistic to say that male violence against women leads directly to </w:t>
      </w:r>
      <w:proofErr w:type="spellStart"/>
      <w:r w:rsidRPr="00ED2B32">
        <w:rPr>
          <w:b/>
          <w:bCs/>
          <w:highlight w:val="yellow"/>
          <w:u w:val="single"/>
        </w:rPr>
        <w:t>organised</w:t>
      </w:r>
      <w:proofErr w:type="spellEnd"/>
      <w:r w:rsidRPr="00ED2B32">
        <w:rPr>
          <w:b/>
          <w:bCs/>
          <w:highlight w:val="yellow"/>
          <w:u w:val="single"/>
        </w:rPr>
        <w:t xml:space="preserve"> mass warfare. </w:t>
      </w:r>
      <w:r w:rsidRPr="00BD6D10">
        <w:rPr>
          <w:bCs/>
          <w:u w:val="single"/>
        </w:rPr>
        <w:t xml:space="preserve">Many </w:t>
      </w:r>
      <w:r w:rsidRPr="00ED2B32">
        <w:rPr>
          <w:sz w:val="16"/>
          <w:highlight w:val="yellow"/>
        </w:rPr>
        <w:t xml:space="preserve">soldiers </w:t>
      </w:r>
      <w:r w:rsidRPr="00ED2B32">
        <w:rPr>
          <w:bCs/>
          <w:highlight w:val="yellow"/>
          <w:u w:val="single"/>
        </w:rPr>
        <w:t>kill in combat but are tender with their families</w:t>
      </w:r>
      <w:r w:rsidRPr="00BD6D10">
        <w:rPr>
          <w:bCs/>
          <w:u w:val="single"/>
        </w:rPr>
        <w:t xml:space="preserve">; many male doctors are dedicated professionally to relieving suffering but batter their wives. </w:t>
      </w:r>
      <w:r w:rsidRPr="00BD6D10">
        <w:rPr>
          <w:sz w:val="16"/>
        </w:rPr>
        <w:t xml:space="preserve">The problem of </w:t>
      </w:r>
      <w:r w:rsidRPr="00ED2B32">
        <w:rPr>
          <w:bCs/>
          <w:highlight w:val="yellow"/>
          <w:u w:val="single"/>
        </w:rPr>
        <w:t xml:space="preserve">war cannot be reduced to </w:t>
      </w:r>
      <w:r w:rsidRPr="00BD6D10">
        <w:rPr>
          <w:bCs/>
          <w:u w:val="single"/>
        </w:rPr>
        <w:t xml:space="preserve">the problem of </w:t>
      </w:r>
      <w:r w:rsidRPr="00ED2B32">
        <w:rPr>
          <w:bCs/>
          <w:highlight w:val="yellow"/>
          <w:u w:val="single"/>
        </w:rPr>
        <w:t>individual violence</w:t>
      </w:r>
      <w:r w:rsidRPr="00ED2B32">
        <w:rPr>
          <w:sz w:val="16"/>
          <w:highlight w:val="yellow"/>
        </w:rPr>
        <w:t xml:space="preserve">. </w:t>
      </w:r>
      <w:r w:rsidRPr="00BD6D10">
        <w:rPr>
          <w:sz w:val="16"/>
        </w:rPr>
        <w:t xml:space="preserve">Rather, </w:t>
      </w:r>
      <w:r w:rsidRPr="00ED2B32">
        <w:rPr>
          <w:bCs/>
          <w:highlight w:val="yellow"/>
          <w:u w:val="single"/>
        </w:rPr>
        <w:t xml:space="preserve">social relations are structured to promote particular kinds of violence </w:t>
      </w:r>
      <w:r w:rsidRPr="00BD6D10">
        <w:rPr>
          <w:bCs/>
          <w:u w:val="single"/>
        </w:rPr>
        <w:t>in particular circumstances</w:t>
      </w:r>
      <w:r w:rsidRPr="00BD6D10">
        <w:rPr>
          <w:sz w:val="16"/>
        </w:rPr>
        <w:t xml:space="preserve">. While there are some important connections between individual male violence and collective violence in war (rape in war is a notable one), </w:t>
      </w:r>
      <w:r w:rsidRPr="00BD6D10">
        <w:rPr>
          <w:bCs/>
          <w:u w:val="single"/>
        </w:rPr>
        <w:t>these connections are more symptoms than causes of the relationship between patriarchy and other war-linked structures.</w:t>
      </w:r>
    </w:p>
    <w:p w14:paraId="68459E6B" w14:textId="22D02EE4" w:rsidR="004D36A5" w:rsidRPr="00BD6D10" w:rsidRDefault="004D36A5" w:rsidP="004D36A5">
      <w:pPr>
        <w:pStyle w:val="Heading4"/>
      </w:pPr>
      <w:r w:rsidRPr="00BD6D10">
        <w:t xml:space="preserve">Alternative alone </w:t>
      </w:r>
      <w:r w:rsidRPr="00BD6D10">
        <w:rPr>
          <w:u w:val="single"/>
        </w:rPr>
        <w:t>can’t solve</w:t>
      </w:r>
      <w:r w:rsidRPr="00BD6D10">
        <w:t xml:space="preserve"> – focus on tactics and strategy key  </w:t>
      </w:r>
    </w:p>
    <w:p w14:paraId="51DB5466" w14:textId="77777777" w:rsidR="004D36A5" w:rsidRPr="00BD6D10" w:rsidRDefault="004D36A5" w:rsidP="004D36A5">
      <w:pPr>
        <w:rPr>
          <w:sz w:val="16"/>
        </w:rPr>
      </w:pPr>
      <w:r w:rsidRPr="00BD6D10">
        <w:rPr>
          <w:sz w:val="16"/>
        </w:rPr>
        <w:t xml:space="preserve">Rachel </w:t>
      </w:r>
      <w:proofErr w:type="spellStart"/>
      <w:r w:rsidRPr="00BD6D10">
        <w:rPr>
          <w:rStyle w:val="Style13ptBold"/>
        </w:rPr>
        <w:t>Saloom</w:t>
      </w:r>
      <w:proofErr w:type="spellEnd"/>
      <w:r w:rsidRPr="00BD6D10">
        <w:rPr>
          <w:rStyle w:val="Style13ptBold"/>
        </w:rPr>
        <w:t xml:space="preserve"> 6</w:t>
      </w:r>
      <w:r w:rsidRPr="00BD6D10">
        <w:rPr>
          <w:sz w:val="16"/>
        </w:rPr>
        <w:t>, JD Univ of Georgia School of Law and M.A. in Middle Eastern Studies from U of Chicago, Fall 2006, A Feminist Inquiry into International Law and International Relations, 12 Roger Williams U. L. Rev. 159, Lexis</w:t>
      </w:r>
    </w:p>
    <w:p w14:paraId="6641AB9D" w14:textId="77777777" w:rsidR="004D36A5" w:rsidRDefault="004D36A5" w:rsidP="004D36A5">
      <w:pPr>
        <w:rPr>
          <w:sz w:val="16"/>
        </w:rPr>
      </w:pPr>
      <w:r w:rsidRPr="00BD6D10">
        <w:rPr>
          <w:sz w:val="16"/>
        </w:rPr>
        <w:t xml:space="preserve">Because patriarchy is embedded within society, it is no surprise that the theory and practice of both international law and international relations is also patriarchal. </w:t>
      </w:r>
      <w:hyperlink r:id="rId338" w:anchor="n98#n98" w:tgtFrame="_self" w:history="1">
        <w:r w:rsidRPr="00BD6D10">
          <w:rPr>
            <w:sz w:val="16"/>
          </w:rPr>
          <w:t>98</w:t>
        </w:r>
      </w:hyperlink>
      <w:r w:rsidRPr="00BD6D10">
        <w:rPr>
          <w:sz w:val="16"/>
        </w:rPr>
        <w:t xml:space="preserve"> </w:t>
      </w:r>
      <w:r w:rsidRPr="00BD6D10">
        <w:rPr>
          <w:u w:val="single"/>
        </w:rPr>
        <w:t xml:space="preserve">Total </w:t>
      </w:r>
      <w:r w:rsidRPr="00ED2B32">
        <w:rPr>
          <w:highlight w:val="yellow"/>
          <w:u w:val="single"/>
        </w:rPr>
        <w:t>critique</w:t>
      </w:r>
      <w:r w:rsidRPr="00BD6D10">
        <w:rPr>
          <w:sz w:val="16"/>
        </w:rPr>
        <w:t>, however,</w:t>
      </w:r>
      <w:r w:rsidRPr="00BD6D10">
        <w:rPr>
          <w:u w:val="single"/>
        </w:rPr>
        <w:t xml:space="preserve"> </w:t>
      </w:r>
      <w:r w:rsidRPr="00ED2B32">
        <w:rPr>
          <w:highlight w:val="yellow"/>
          <w:u w:val="single"/>
        </w:rPr>
        <w:t>presents no method by which to challenge current</w:t>
      </w:r>
      <w:r w:rsidRPr="00BD6D10">
        <w:rPr>
          <w:u w:val="single"/>
        </w:rPr>
        <w:t xml:space="preserve"> hegemonic </w:t>
      </w:r>
      <w:r w:rsidRPr="00ED2B32">
        <w:rPr>
          <w:highlight w:val="yellow"/>
          <w:u w:val="single"/>
        </w:rPr>
        <w:t>practices</w:t>
      </w:r>
      <w:r w:rsidRPr="00BD6D10">
        <w:rPr>
          <w:u w:val="single"/>
        </w:rPr>
        <w:t xml:space="preserve">. Feminist </w:t>
      </w:r>
      <w:r w:rsidRPr="00ED2B32">
        <w:rPr>
          <w:highlight w:val="yellow"/>
          <w:u w:val="single"/>
        </w:rPr>
        <w:t>scholars have yet to provide a coherent</w:t>
      </w:r>
      <w:r w:rsidRPr="00BD6D10">
        <w:rPr>
          <w:u w:val="single"/>
        </w:rPr>
        <w:t xml:space="preserve"> </w:t>
      </w:r>
      <w:r w:rsidRPr="00ED2B32">
        <w:rPr>
          <w:highlight w:val="yellow"/>
          <w:u w:val="single"/>
        </w:rPr>
        <w:t>way in which</w:t>
      </w:r>
      <w:r w:rsidRPr="00BD6D10">
        <w:rPr>
          <w:u w:val="single"/>
        </w:rPr>
        <w:t xml:space="preserve"> total </w:t>
      </w:r>
      <w:r w:rsidRPr="00ED2B32">
        <w:rPr>
          <w:highlight w:val="yellow"/>
          <w:u w:val="single"/>
        </w:rPr>
        <w:t>critique can be applied to change</w:t>
      </w:r>
      <w:r w:rsidRPr="00BD6D10">
        <w:rPr>
          <w:u w:val="single"/>
        </w:rPr>
        <w:t xml:space="preserve"> the nature of international law and </w:t>
      </w:r>
      <w:r w:rsidRPr="00ED2B32">
        <w:rPr>
          <w:highlight w:val="yellow"/>
          <w:u w:val="single"/>
        </w:rPr>
        <w:t>i</w:t>
      </w:r>
      <w:r w:rsidRPr="00BD6D10">
        <w:rPr>
          <w:u w:val="single"/>
        </w:rPr>
        <w:t xml:space="preserve">nternational </w:t>
      </w:r>
      <w:r w:rsidRPr="00ED2B32">
        <w:rPr>
          <w:highlight w:val="yellow"/>
          <w:u w:val="single"/>
        </w:rPr>
        <w:t>r</w:t>
      </w:r>
      <w:r w:rsidRPr="00BD6D10">
        <w:rPr>
          <w:u w:val="single"/>
        </w:rPr>
        <w:t xml:space="preserve">elations. </w:t>
      </w:r>
      <w:proofErr w:type="gramStart"/>
      <w:r w:rsidRPr="00BD6D10">
        <w:rPr>
          <w:sz w:val="16"/>
        </w:rPr>
        <w:t>Some  [</w:t>
      </w:r>
      <w:proofErr w:type="gramEnd"/>
      <w:r w:rsidRPr="00BD6D10">
        <w:rPr>
          <w:sz w:val="16"/>
        </w:rPr>
        <w:t xml:space="preserve">*178]  feminist scholars are optimistic for the possibility of changing the way the current system is structured. For example, Whitworth believes that "sites of resistance are always available to those who oppose the status quo." </w:t>
      </w:r>
      <w:hyperlink r:id="rId339" w:anchor="n99#n99" w:tgtFrame="_self" w:history="1">
        <w:r w:rsidRPr="00BD6D10">
          <w:rPr>
            <w:sz w:val="16"/>
          </w:rPr>
          <w:t>99</w:t>
        </w:r>
      </w:hyperlink>
      <w:r w:rsidRPr="00BD6D10">
        <w:rPr>
          <w:sz w:val="16"/>
        </w:rPr>
        <w:t xml:space="preserve"> Enloe suggests that since the world of international politics has been made it can also be remade. </w:t>
      </w:r>
      <w:hyperlink r:id="rId340" w:anchor="n100#n100" w:tgtFrame="_self" w:history="1">
        <w:r w:rsidRPr="00BD6D10">
          <w:rPr>
            <w:sz w:val="16"/>
          </w:rPr>
          <w:t>100</w:t>
        </w:r>
      </w:hyperlink>
      <w:r w:rsidRPr="00BD6D10">
        <w:rPr>
          <w:sz w:val="16"/>
        </w:rPr>
        <w:t xml:space="preserve"> She posits that every time a woman speaks out about how the government controls her, new theories are being made. </w:t>
      </w:r>
      <w:hyperlink r:id="rId341" w:anchor="n101#n101" w:tgtFrame="_self" w:history="1">
        <w:r w:rsidRPr="00BD6D10">
          <w:rPr>
            <w:sz w:val="16"/>
          </w:rPr>
          <w:t>101</w:t>
        </w:r>
      </w:hyperlink>
      <w:r w:rsidRPr="00BD6D10">
        <w:rPr>
          <w:sz w:val="16"/>
        </w:rPr>
        <w:t xml:space="preserve"> </w:t>
      </w:r>
      <w:r w:rsidRPr="00BD6D10">
        <w:rPr>
          <w:u w:val="single"/>
        </w:rPr>
        <w:t xml:space="preserve">All of these </w:t>
      </w:r>
      <w:r w:rsidRPr="00ED2B32">
        <w:rPr>
          <w:highlight w:val="yellow"/>
          <w:u w:val="single"/>
        </w:rPr>
        <w:t>theorists highlight</w:t>
      </w:r>
      <w:r w:rsidRPr="00BD6D10">
        <w:rPr>
          <w:u w:val="single"/>
        </w:rPr>
        <w:t xml:space="preserve"> the manner in which gender </w:t>
      </w:r>
      <w:r w:rsidRPr="00ED2B32">
        <w:rPr>
          <w:highlight w:val="yellow"/>
          <w:u w:val="single"/>
        </w:rPr>
        <w:t>criticisms</w:t>
      </w:r>
      <w:r w:rsidRPr="00BD6D10">
        <w:rPr>
          <w:u w:val="single"/>
        </w:rPr>
        <w:t xml:space="preserve"> can destabilize traditional theories. </w:t>
      </w:r>
      <w:r w:rsidRPr="00ED2B32">
        <w:rPr>
          <w:highlight w:val="yellow"/>
          <w:u w:val="single"/>
        </w:rPr>
        <w:t xml:space="preserve">They provide </w:t>
      </w:r>
      <w:r w:rsidRPr="00ED2B32">
        <w:rPr>
          <w:rStyle w:val="Emphasis"/>
          <w:highlight w:val="yellow"/>
        </w:rPr>
        <w:t>no mechanism</w:t>
      </w:r>
      <w:r w:rsidRPr="00BD6D10">
        <w:rPr>
          <w:sz w:val="16"/>
        </w:rPr>
        <w:t xml:space="preserve">, however, </w:t>
      </w:r>
      <w:r w:rsidRPr="00ED2B32">
        <w:rPr>
          <w:highlight w:val="yellow"/>
          <w:u w:val="single"/>
        </w:rPr>
        <w:t>for</w:t>
      </w:r>
      <w:r w:rsidRPr="00BD6D10">
        <w:rPr>
          <w:u w:val="single"/>
        </w:rPr>
        <w:t xml:space="preserve"> the actual </w:t>
      </w:r>
      <w:r w:rsidRPr="00ED2B32">
        <w:rPr>
          <w:highlight w:val="yellow"/>
          <w:u w:val="single"/>
        </w:rPr>
        <w:t>implementation</w:t>
      </w:r>
      <w:r w:rsidRPr="00BD6D10">
        <w:rPr>
          <w:u w:val="single"/>
        </w:rPr>
        <w:t xml:space="preserve"> of their theories into practice.</w:t>
      </w:r>
      <w:r w:rsidRPr="00BD6D10">
        <w:rPr>
          <w:sz w:val="16"/>
        </w:rPr>
        <w:t xml:space="preserve"> While in the abstract, resistance to hegemonic paradigms seems like a promising concept, gender theorists have made no attempt to make their resistance culminate in meaningful change. </w:t>
      </w:r>
      <w:r w:rsidRPr="00BD6D10">
        <w:rPr>
          <w:u w:val="single"/>
        </w:rPr>
        <w:t xml:space="preserve">The notion of </w:t>
      </w:r>
      <w:r w:rsidRPr="00ED2B32">
        <w:rPr>
          <w:highlight w:val="yellow"/>
          <w:u w:val="single"/>
        </w:rPr>
        <w:t>rethinking</w:t>
      </w:r>
      <w:r w:rsidRPr="00BD6D10">
        <w:rPr>
          <w:u w:val="single"/>
        </w:rPr>
        <w:t xml:space="preserve"> traditional approaches to</w:t>
      </w:r>
      <w:r w:rsidRPr="00BD6D10">
        <w:rPr>
          <w:sz w:val="16"/>
        </w:rPr>
        <w:t xml:space="preserve"> international law and </w:t>
      </w:r>
      <w:r w:rsidRPr="00BD6D10">
        <w:rPr>
          <w:u w:val="single"/>
        </w:rPr>
        <w:t xml:space="preserve">international relations </w:t>
      </w:r>
      <w:r w:rsidRPr="00ED2B32">
        <w:rPr>
          <w:highlight w:val="yellow"/>
          <w:u w:val="single"/>
        </w:rPr>
        <w:t>does not go far enough</w:t>
      </w:r>
      <w:r w:rsidRPr="00BD6D10">
        <w:rPr>
          <w:u w:val="single"/>
        </w:rPr>
        <w:t xml:space="preserve"> in prescribing an alternative theoretical basis for understanding the international arena. </w:t>
      </w:r>
      <w:r w:rsidRPr="00ED2B32">
        <w:rPr>
          <w:highlight w:val="yellow"/>
          <w:u w:val="single"/>
        </w:rPr>
        <w:t>Enloe's plea for women to speak out</w:t>
      </w:r>
      <w:r w:rsidRPr="00BD6D10">
        <w:rPr>
          <w:u w:val="single"/>
        </w:rPr>
        <w:t xml:space="preserve"> about international politics </w:t>
      </w:r>
      <w:r w:rsidRPr="00ED2B32">
        <w:rPr>
          <w:highlight w:val="yellow"/>
          <w:u w:val="single"/>
        </w:rPr>
        <w:t>does not go</w:t>
      </w:r>
      <w:r w:rsidRPr="00BD6D10">
        <w:rPr>
          <w:u w:val="single"/>
        </w:rPr>
        <w:t xml:space="preserve"> nearly </w:t>
      </w:r>
      <w:r w:rsidRPr="00ED2B32">
        <w:rPr>
          <w:highlight w:val="yellow"/>
          <w:u w:val="single"/>
        </w:rPr>
        <w:t>far</w:t>
      </w:r>
      <w:r w:rsidRPr="00BD6D10">
        <w:rPr>
          <w:u w:val="single"/>
        </w:rPr>
        <w:t xml:space="preserve"> </w:t>
      </w:r>
      <w:r w:rsidRPr="00ED2B32">
        <w:rPr>
          <w:highlight w:val="yellow"/>
          <w:u w:val="single"/>
        </w:rPr>
        <w:t xml:space="preserve">enough in explaining how those acts could have the potential to </w:t>
      </w:r>
      <w:r w:rsidRPr="00ED2B32">
        <w:rPr>
          <w:rStyle w:val="Emphasis"/>
          <w:highlight w:val="yellow"/>
        </w:rPr>
        <w:t>actually change the practice</w:t>
      </w:r>
      <w:r w:rsidRPr="00ED2B32">
        <w:rPr>
          <w:highlight w:val="yellow"/>
          <w:u w:val="single"/>
        </w:rPr>
        <w:t xml:space="preserve"> of</w:t>
      </w:r>
      <w:r w:rsidRPr="00BD6D10">
        <w:rPr>
          <w:u w:val="single"/>
        </w:rPr>
        <w:t xml:space="preserve"> </w:t>
      </w:r>
      <w:r w:rsidRPr="00ED2B32">
        <w:rPr>
          <w:highlight w:val="yellow"/>
          <w:u w:val="single"/>
        </w:rPr>
        <w:t>i</w:t>
      </w:r>
      <w:r w:rsidRPr="00BD6D10">
        <w:rPr>
          <w:u w:val="single"/>
        </w:rPr>
        <w:t xml:space="preserve">nternational </w:t>
      </w:r>
      <w:r w:rsidRPr="00ED2B32">
        <w:rPr>
          <w:highlight w:val="yellow"/>
          <w:u w:val="single"/>
        </w:rPr>
        <w:t>r</w:t>
      </w:r>
      <w:r w:rsidRPr="00BD6D10">
        <w:rPr>
          <w:u w:val="single"/>
        </w:rPr>
        <w:t xml:space="preserve">elations. Either </w:t>
      </w:r>
      <w:r w:rsidRPr="00ED2B32">
        <w:rPr>
          <w:highlight w:val="yellow"/>
          <w:u w:val="single"/>
        </w:rPr>
        <w:t>women are already speaking</w:t>
      </w:r>
      <w:r w:rsidRPr="00BD6D10">
        <w:rPr>
          <w:u w:val="single"/>
        </w:rPr>
        <w:t xml:space="preserve"> out now</w:t>
      </w:r>
      <w:r w:rsidRPr="00ED2B32">
        <w:rPr>
          <w:highlight w:val="yellow"/>
          <w:u w:val="single"/>
        </w:rPr>
        <w:t>, and their voices alone are not an effective mechanism to challenge the system</w:t>
      </w:r>
      <w:r w:rsidRPr="00BD6D10">
        <w:rPr>
          <w:sz w:val="16"/>
        </w:rPr>
        <w:t xml:space="preserve">, or women are not even speaking out about world politics currently. </w:t>
      </w:r>
      <w:proofErr w:type="gramStart"/>
      <w:r w:rsidRPr="00BD6D10">
        <w:rPr>
          <w:sz w:val="16"/>
        </w:rPr>
        <w:t>Obviously</w:t>
      </w:r>
      <w:proofErr w:type="gramEnd"/>
      <w:r w:rsidRPr="00BD6D10">
        <w:rPr>
          <w:sz w:val="16"/>
        </w:rPr>
        <w:t xml:space="preserve"> it is absurd to assume that women remain silent about world politics. If that is the case, then one must question women's ability to speak up, challenge, and change the system.</w:t>
      </w:r>
    </w:p>
    <w:p w14:paraId="6214B631" w14:textId="77777777" w:rsidR="004D36A5" w:rsidRPr="004D36A5" w:rsidRDefault="004D36A5" w:rsidP="004D36A5"/>
    <w:p w14:paraId="3098BEA2" w14:textId="7347DF66" w:rsidR="00890ACC" w:rsidRDefault="00890ACC" w:rsidP="00587674">
      <w:pPr>
        <w:pStyle w:val="Heading2"/>
      </w:pPr>
      <w:proofErr w:type="spellStart"/>
      <w:r>
        <w:t>Afropessimism</w:t>
      </w:r>
      <w:proofErr w:type="spellEnd"/>
    </w:p>
    <w:p w14:paraId="27525135" w14:textId="514AA1AA" w:rsidR="00A4318E" w:rsidRDefault="00580CE7" w:rsidP="00A4318E">
      <w:pPr>
        <w:pStyle w:val="Heading3"/>
      </w:pPr>
      <w:r>
        <w:t>2AC---Reform good</w:t>
      </w:r>
    </w:p>
    <w:p w14:paraId="31A0A885" w14:textId="77777777" w:rsidR="00A4318E" w:rsidRDefault="00A4318E" w:rsidP="00A4318E">
      <w:pPr>
        <w:pStyle w:val="Heading4"/>
      </w:pPr>
      <w:r w:rsidRPr="00FF72B1">
        <w:t>Environmental reforms are good for people of color- they prevent suffering.</w:t>
      </w:r>
    </w:p>
    <w:p w14:paraId="7B6DCEE1" w14:textId="77777777" w:rsidR="00A4318E" w:rsidRPr="00FF72B1" w:rsidRDefault="00A4318E" w:rsidP="00A4318E">
      <w:r>
        <w:t xml:space="preserve">Jasmine </w:t>
      </w:r>
      <w:r w:rsidRPr="005D0B19">
        <w:rPr>
          <w:rStyle w:val="Style13ptBold"/>
        </w:rPr>
        <w:t>Bell 16</w:t>
      </w:r>
      <w:r>
        <w:t xml:space="preserve">, Jasmine Bell works </w:t>
      </w:r>
      <w:r w:rsidRPr="00D8198A">
        <w:t xml:space="preserve">with the Progress 2050 team at the Center for American Progress. </w:t>
      </w:r>
      <w:r>
        <w:t>“</w:t>
      </w:r>
      <w:r w:rsidRPr="00D8198A">
        <w:t>5 Things to Know About Communities of Color and Environmental Justice</w:t>
      </w:r>
      <w:r>
        <w:t xml:space="preserve">” </w:t>
      </w:r>
      <w:hyperlink r:id="rId342" w:history="1">
        <w:r w:rsidRPr="0098416C">
          <w:rPr>
            <w:rStyle w:val="Hyperlink"/>
          </w:rPr>
          <w:t>www.americanprogress.org</w:t>
        </w:r>
      </w:hyperlink>
      <w:r>
        <w:t xml:space="preserve">, 4-25-16, </w:t>
      </w:r>
      <w:r w:rsidRPr="00D8198A">
        <w:t>https://www.americanprogress.org/issues/race/news/2016/04/25/136361/5-things-to-know-about-communities-of-color-and-environmental-justice/</w:t>
      </w:r>
    </w:p>
    <w:p w14:paraId="3EA68267" w14:textId="77777777" w:rsidR="00A4318E" w:rsidRDefault="00A4318E" w:rsidP="00A4318E">
      <w:r w:rsidRPr="00FF72B1">
        <w:rPr>
          <w:rStyle w:val="StyleUnderline"/>
        </w:rPr>
        <w:t>Communities of color have higher exposure rates to air pollution</w:t>
      </w:r>
      <w:r>
        <w:t xml:space="preserve"> than their white, non-Hispanic counterparts. A </w:t>
      </w:r>
      <w:r w:rsidRPr="00FF72B1">
        <w:rPr>
          <w:rStyle w:val="StyleUnderline"/>
        </w:rPr>
        <w:t>Yale University study found</w:t>
      </w:r>
      <w:r>
        <w:t xml:space="preserve"> that non-Hispanic whites had the lowest exposure rates for 11 of the 14 pollutants monitored in the study. Meanwhile, </w:t>
      </w:r>
      <w:r w:rsidRPr="00FF72B1">
        <w:t>Hispanics had the highest exposure rates</w:t>
      </w:r>
      <w:r>
        <w:t xml:space="preserve"> for 10 out of the 14 pollutants, and </w:t>
      </w:r>
      <w:r w:rsidRPr="00FF72B1">
        <w:rPr>
          <w:rStyle w:val="Emphasis"/>
        </w:rPr>
        <w:t>African Americans had higher exposure rates than whites for 13 out of the 14 pollutants</w:t>
      </w:r>
      <w:r>
        <w:t xml:space="preserve">. Some of the pollutants studied have </w:t>
      </w:r>
      <w:r w:rsidRPr="00FF72B1">
        <w:rPr>
          <w:rStyle w:val="StyleUnderline"/>
        </w:rPr>
        <w:t>been connected to asthma, cardiovascular issues, lung disease, and cancer</w:t>
      </w:r>
      <w:r>
        <w:t>. For example, a case study of The Bronx, New York, found that individuals who lived close to noxious industrial facilities and waste sites were 66 percent more likely to be hospitalized for asthma. Significantly, these same individuals were 13 percent more likely to be people of color.</w:t>
      </w:r>
    </w:p>
    <w:p w14:paraId="14E57C37" w14:textId="77777777" w:rsidR="00A4318E" w:rsidRPr="00FF72B1" w:rsidRDefault="00A4318E" w:rsidP="00A4318E">
      <w:pPr>
        <w:rPr>
          <w:rStyle w:val="StyleUnderline"/>
        </w:rPr>
      </w:pPr>
      <w:r w:rsidRPr="00FF72B1">
        <w:rPr>
          <w:rStyle w:val="StyleUnderline"/>
        </w:rPr>
        <w:t>Landfills, hazardous waste sites, and other industrial facilities are most often located in communities of color.</w:t>
      </w:r>
      <w:r>
        <w:t xml:space="preserve"> A report titled “Toxic Waste and Race at Twenty” reviewed data collected over a 20-year time period and found that </w:t>
      </w:r>
      <w:r w:rsidRPr="00FF72B1">
        <w:rPr>
          <w:rStyle w:val="StyleUnderline"/>
        </w:rPr>
        <w:t>more than half of the people who live within 1.86 miles of toxic waste facilities</w:t>
      </w:r>
      <w:r>
        <w:t xml:space="preserve"> in the United States </w:t>
      </w:r>
      <w:r w:rsidRPr="00FF72B1">
        <w:rPr>
          <w:rStyle w:val="StyleUnderline"/>
        </w:rPr>
        <w:t>are people of color</w:t>
      </w:r>
      <w:r>
        <w:t xml:space="preserve">. A report by the Center for Effective Government found that </w:t>
      </w:r>
      <w:r w:rsidRPr="00FF72B1">
        <w:rPr>
          <w:rStyle w:val="StyleUnderline"/>
        </w:rPr>
        <w:t xml:space="preserve">people of color are nearly twice as likely as white residents to live within a </w:t>
      </w:r>
      <w:proofErr w:type="spellStart"/>
      <w:r w:rsidRPr="00FF72B1">
        <w:rPr>
          <w:rStyle w:val="StyleUnderline"/>
        </w:rPr>
        <w:t>fenceline</w:t>
      </w:r>
      <w:proofErr w:type="spellEnd"/>
      <w:r w:rsidRPr="00FF72B1">
        <w:rPr>
          <w:rStyle w:val="StyleUnderline"/>
        </w:rPr>
        <w:t xml:space="preserve"> zone of an industrial facility.</w:t>
      </w:r>
      <w:r>
        <w:t xml:space="preserve"> These facilities contribute to </w:t>
      </w:r>
      <w:r w:rsidRPr="00FF72B1">
        <w:rPr>
          <w:rStyle w:val="StyleUnderline"/>
        </w:rPr>
        <w:t>air pollution, safety issues, and health concerns.</w:t>
      </w:r>
    </w:p>
    <w:p w14:paraId="42DB18CE" w14:textId="77777777" w:rsidR="00A4318E" w:rsidRDefault="00A4318E" w:rsidP="00A4318E">
      <w:r w:rsidRPr="00FF72B1">
        <w:rPr>
          <w:rStyle w:val="StyleUnderline"/>
        </w:rPr>
        <w:t>Lead poisoning disproportionately affects children of color</w:t>
      </w:r>
      <w:r>
        <w:t xml:space="preserve">. Children of color who live in urban areas are at the highest risk for lead poisoning caused by lead-based paint. A </w:t>
      </w:r>
      <w:r w:rsidRPr="00FF72B1">
        <w:rPr>
          <w:rStyle w:val="StyleUnderline"/>
        </w:rPr>
        <w:t>study by the C</w:t>
      </w:r>
      <w:r>
        <w:t xml:space="preserve">enters for </w:t>
      </w:r>
      <w:r w:rsidRPr="00FF72B1">
        <w:rPr>
          <w:rStyle w:val="StyleUnderline"/>
        </w:rPr>
        <w:t>D</w:t>
      </w:r>
      <w:r>
        <w:t xml:space="preserve">isease </w:t>
      </w:r>
      <w:r w:rsidRPr="00FF72B1">
        <w:rPr>
          <w:rStyle w:val="StyleUnderline"/>
        </w:rPr>
        <w:t>C</w:t>
      </w:r>
      <w:r>
        <w:t xml:space="preserve">ontrol and Prevention </w:t>
      </w:r>
      <w:r w:rsidRPr="00FF72B1">
        <w:rPr>
          <w:rStyle w:val="StyleUnderline"/>
        </w:rPr>
        <w:t>determined</w:t>
      </w:r>
      <w:r>
        <w:t xml:space="preserve"> that </w:t>
      </w:r>
      <w:r w:rsidRPr="00FF72B1">
        <w:rPr>
          <w:rStyle w:val="StyleUnderline"/>
        </w:rPr>
        <w:t>11.2 percent of African American children</w:t>
      </w:r>
      <w:r>
        <w:t xml:space="preserve"> and 4.0 percent of Mexican-American children are </w:t>
      </w:r>
      <w:r w:rsidRPr="00FF72B1">
        <w:rPr>
          <w:rStyle w:val="StyleUnderline"/>
        </w:rPr>
        <w:t>poisoned by lead, compared with 2.3 percent of white children. Lead poisoning can result in</w:t>
      </w:r>
      <w:r>
        <w:t xml:space="preserve"> a wide range of health problems, such as </w:t>
      </w:r>
      <w:r w:rsidRPr="00FF72B1">
        <w:rPr>
          <w:rStyle w:val="StyleUnderline"/>
        </w:rPr>
        <w:t>anemia, seizures, and brain development issues</w:t>
      </w:r>
      <w:r>
        <w:t>. Even with the restrictions on lead paint usage, children of color who live in low-income communities continue to suffer the most. For example, a 2004 report revealed that African American children and Hispanic children in Chicago were 12 times and 5 times more likely to be poisoned, respectively, than white children.</w:t>
      </w:r>
    </w:p>
    <w:p w14:paraId="6A5373F8" w14:textId="77777777" w:rsidR="00A4318E" w:rsidRDefault="00A4318E" w:rsidP="00A4318E">
      <w:r w:rsidRPr="00FF72B1">
        <w:rPr>
          <w:rStyle w:val="Emphasis"/>
        </w:rPr>
        <w:t>Climate change disproportionately affects low-income communities and communities of color</w:t>
      </w:r>
      <w:r>
        <w:t xml:space="preserve">. The effects of climate change, such as </w:t>
      </w:r>
      <w:r w:rsidRPr="00FF72B1">
        <w:rPr>
          <w:rStyle w:val="StyleUnderline"/>
        </w:rPr>
        <w:t>extreme weather conditions, have devastating consequences for communities of color</w:t>
      </w:r>
      <w:r>
        <w:t xml:space="preserve"> and low-income communities. These extreme weather events can </w:t>
      </w:r>
      <w:r w:rsidRPr="00FF72B1">
        <w:rPr>
          <w:rStyle w:val="StyleUnderline"/>
        </w:rPr>
        <w:t>displace residents and even cause death</w:t>
      </w:r>
      <w:r>
        <w:t xml:space="preserve">. In the aftermath of such disasters, </w:t>
      </w:r>
      <w:r w:rsidRPr="00FF72B1">
        <w:rPr>
          <w:rStyle w:val="StyleUnderline"/>
        </w:rPr>
        <w:t>efforts</w:t>
      </w:r>
      <w:r>
        <w:t xml:space="preserve"> of city officials </w:t>
      </w:r>
      <w:r w:rsidRPr="00FF72B1">
        <w:rPr>
          <w:rStyle w:val="StyleUnderline"/>
        </w:rPr>
        <w:t>to rebuild communities of color</w:t>
      </w:r>
      <w:r>
        <w:t xml:space="preserve"> and low-income communities </w:t>
      </w:r>
      <w:r w:rsidRPr="00FF72B1">
        <w:rPr>
          <w:rStyle w:val="StyleUnderline"/>
        </w:rPr>
        <w:t>are often inadequate compared to efforts to rebuild higher-income and white communities</w:t>
      </w:r>
      <w:r>
        <w:t xml:space="preserve">. Perhaps the most powerful example of this inequity is the communities of color in New Orleans that were affected by Hurricane Katrina. Black homeowners received $8,000 less in government aid than white homeowners due to disparities in housing values. In 2013, about 80 percent of the mostly black residents of the city’s Lower 9th Ward had not returned to their community due to inadequate building efforts. </w:t>
      </w:r>
    </w:p>
    <w:p w14:paraId="1E94E8D5" w14:textId="77777777" w:rsidR="00A4318E" w:rsidRDefault="00A4318E" w:rsidP="00A4318E">
      <w:r w:rsidRPr="00FF72B1">
        <w:rPr>
          <w:rStyle w:val="StyleUnderline"/>
        </w:rPr>
        <w:t>Water contamination plagues low-income areas and communities of color</w:t>
      </w:r>
      <w:r>
        <w:t xml:space="preserve"> across the nation. </w:t>
      </w:r>
      <w:r w:rsidRPr="00FF72B1">
        <w:rPr>
          <w:rStyle w:val="StyleUnderline"/>
        </w:rPr>
        <w:t xml:space="preserve">Studies have documented limited access to clean water in </w:t>
      </w:r>
      <w:r>
        <w:t xml:space="preserve">low-income </w:t>
      </w:r>
      <w:r w:rsidRPr="00FF72B1">
        <w:rPr>
          <w:rStyle w:val="StyleUnderline"/>
        </w:rPr>
        <w:t>communities of color</w:t>
      </w:r>
      <w:r>
        <w:t xml:space="preserve">. Water contamination has largely affected children of color who live in rural areas, indigenous communities, and migrant farmworker communities. </w:t>
      </w:r>
      <w:r w:rsidRPr="00FF72B1">
        <w:rPr>
          <w:rStyle w:val="StyleUnderline"/>
        </w:rPr>
        <w:t>Contaminated water can cause an abundance of health</w:t>
      </w:r>
      <w:r>
        <w:t xml:space="preserve">-related </w:t>
      </w:r>
      <w:r w:rsidRPr="00FF72B1">
        <w:rPr>
          <w:rStyle w:val="StyleUnderline"/>
        </w:rPr>
        <w:t>issues, particularly for young children</w:t>
      </w:r>
      <w:r>
        <w:t xml:space="preserve">. Depending on the contaminant, possible health problems can </w:t>
      </w:r>
      <w:r w:rsidRPr="00FF72B1">
        <w:rPr>
          <w:rStyle w:val="StyleUnderline"/>
        </w:rPr>
        <w:t>include waterborne diseases, blood disorders, and cancer</w:t>
      </w:r>
      <w:r>
        <w:t xml:space="preserve">. Indigenous people of the Navajo Nation, for example, have suffered for years from water contamination due in part to the residual effects of uranium mining in the region during the 1950s, as well as the recent Gold King Mine toxic spill. In St. Joseph, Louisiana, </w:t>
      </w:r>
      <w:r w:rsidRPr="00FF72B1">
        <w:rPr>
          <w:rStyle w:val="StyleUnderline"/>
        </w:rPr>
        <w:t>residents are forced to live on water that is tinted brown and yellow but that the state continues to claim is safe to drink. African Americans make up three-quarters of the town’s population</w:t>
      </w:r>
      <w:r>
        <w:t xml:space="preserve"> and nearly 40 percent of the residents live in poverty.</w:t>
      </w:r>
    </w:p>
    <w:p w14:paraId="51B4F0E5" w14:textId="77777777" w:rsidR="00A4318E" w:rsidRDefault="00A4318E" w:rsidP="00A4318E">
      <w:r>
        <w:t xml:space="preserve">Decades of studies have proven that </w:t>
      </w:r>
      <w:r w:rsidRPr="00FF72B1">
        <w:rPr>
          <w:rStyle w:val="Emphasis"/>
        </w:rPr>
        <w:t>environmental racism is a threat to the health and overall safety of communities across the country</w:t>
      </w:r>
      <w:r>
        <w:t xml:space="preserve">. But this is </w:t>
      </w:r>
      <w:r w:rsidRPr="00FF72B1">
        <w:rPr>
          <w:rStyle w:val="StyleUnderline"/>
        </w:rPr>
        <w:t>not a problem without a solution</w:t>
      </w:r>
      <w:r>
        <w:t xml:space="preserve">. Indeed, </w:t>
      </w:r>
      <w:r w:rsidRPr="00FF72B1">
        <w:rPr>
          <w:rStyle w:val="Emphasis"/>
        </w:rPr>
        <w:t xml:space="preserve">policymakers already have the tools to address this injustice and to develop policies with communities of color </w:t>
      </w:r>
      <w:r>
        <w:t xml:space="preserve">in mind. Effective </w:t>
      </w:r>
      <w:r w:rsidRPr="00FF72B1">
        <w:rPr>
          <w:rStyle w:val="Emphasis"/>
        </w:rPr>
        <w:t>environmental justice policies should safeguard communities as places where all people can live, work, and play without fear of exposure to toxic, deadly surroundings. As people of color come to make up a majority of the population, environmental justice issues should be prioritized as national issues</w:t>
      </w:r>
      <w:r>
        <w:t>, not one-off problems siloed in cities with significant populations of color, such as Flint, Michigan.</w:t>
      </w:r>
    </w:p>
    <w:p w14:paraId="258A5FE7" w14:textId="77777777" w:rsidR="00A4318E" w:rsidRDefault="00A4318E" w:rsidP="00A4318E"/>
    <w:p w14:paraId="488DEB2C" w14:textId="77777777" w:rsidR="00A4318E" w:rsidRDefault="00A4318E" w:rsidP="00A4318E">
      <w:pPr>
        <w:pStyle w:val="Heading4"/>
      </w:pPr>
      <w:r>
        <w:t>Prosecution has favored minorities in the past.</w:t>
      </w:r>
    </w:p>
    <w:p w14:paraId="0783D10D" w14:textId="77777777" w:rsidR="00A4318E" w:rsidRDefault="00A4318E" w:rsidP="00A4318E">
      <w:r>
        <w:t xml:space="preserve">Robert </w:t>
      </w:r>
      <w:r w:rsidRPr="005D0B19">
        <w:rPr>
          <w:rStyle w:val="Style13ptBold"/>
        </w:rPr>
        <w:t>Figueroa &amp;</w:t>
      </w:r>
      <w:r>
        <w:t xml:space="preserve"> </w:t>
      </w:r>
      <w:proofErr w:type="spellStart"/>
      <w:r>
        <w:t>Cludia</w:t>
      </w:r>
      <w:proofErr w:type="spellEnd"/>
      <w:r>
        <w:t xml:space="preserve"> </w:t>
      </w:r>
      <w:r w:rsidRPr="005D0B19">
        <w:rPr>
          <w:rStyle w:val="Style13ptBold"/>
        </w:rPr>
        <w:t>Mills 01</w:t>
      </w:r>
      <w:r>
        <w:t xml:space="preserve"> Figueroa has a BA in philosophy from the University of NJ, an MA in philosophy and MS in environmental policy from the University of Colorado at Boulder and a PhD in philosophy from University of </w:t>
      </w:r>
      <w:proofErr w:type="gramStart"/>
      <w:r>
        <w:t>Colorado .</w:t>
      </w:r>
      <w:proofErr w:type="gramEnd"/>
      <w:r>
        <w:t xml:space="preserve"> </w:t>
      </w:r>
      <w:r w:rsidRPr="00C71E30">
        <w:t>Prof. Claudia Mills</w:t>
      </w:r>
      <w:r>
        <w:t xml:space="preserve"> was a philosophy professor at CU-Boulder, she has a B.A. from Wellesley College, an M.A. from Princeton a Ph.D. in philosophy from </w:t>
      </w:r>
      <w:proofErr w:type="spellStart"/>
      <w:r>
        <w:t>Prinston</w:t>
      </w:r>
      <w:proofErr w:type="spellEnd"/>
      <w:r>
        <w:t xml:space="preserve">, and an M.L.S. from the University of Maryland. </w:t>
      </w:r>
      <w:r w:rsidRPr="00C71E30">
        <w:t>sandiego.edu</w:t>
      </w:r>
      <w:r>
        <w:t xml:space="preserve">, </w:t>
      </w:r>
      <w:proofErr w:type="gramStart"/>
      <w:r>
        <w:t xml:space="preserve">2001 </w:t>
      </w:r>
      <w:r w:rsidRPr="00C71E30">
        <w:t xml:space="preserve"> </w:t>
      </w:r>
      <w:r w:rsidRPr="0048475D">
        <w:t>http://home.sandiego.edu/~kaufmann/hnrs379/Environmental_Justice.pdf</w:t>
      </w:r>
      <w:proofErr w:type="gramEnd"/>
    </w:p>
    <w:p w14:paraId="66F79FEF" w14:textId="77777777" w:rsidR="00A4318E" w:rsidRDefault="00A4318E" w:rsidP="00A4318E">
      <w:r>
        <w:t xml:space="preserve">Robert Bullard, the leading author on environmental racism, provides a </w:t>
      </w:r>
      <w:r w:rsidRPr="0048475D">
        <w:rPr>
          <w:rStyle w:val="StyleUnderline"/>
        </w:rPr>
        <w:t>definition of environmental racism</w:t>
      </w:r>
      <w:r>
        <w:t xml:space="preserve"> that agrees with that of Chavis: “</w:t>
      </w:r>
      <w:r w:rsidRPr="0048475D">
        <w:rPr>
          <w:rStyle w:val="Emphasis"/>
        </w:rPr>
        <w:t>any policy, practice, or directive that differentially affects or disadvantages, whether intended or unintended groups or communities based on race</w:t>
      </w:r>
      <w:r>
        <w:t>”(ibid, p. 47).</w:t>
      </w:r>
    </w:p>
    <w:p w14:paraId="44BF8737" w14:textId="77777777" w:rsidR="00A4318E" w:rsidRDefault="00A4318E" w:rsidP="00A4318E">
      <w:r>
        <w:t xml:space="preserve">Bullard and Chavis define environmental racism </w:t>
      </w:r>
      <w:r w:rsidRPr="0048475D">
        <w:rPr>
          <w:rStyle w:val="StyleUnderline"/>
        </w:rPr>
        <w:t>as involving both intentional and unintentional social injustices, comprising both the</w:t>
      </w:r>
      <w:r w:rsidRPr="0048475D">
        <w:rPr>
          <w:rStyle w:val="Emphasis"/>
        </w:rPr>
        <w:t xml:space="preserve"> intent and effects</w:t>
      </w:r>
      <w:r w:rsidRPr="0048475D">
        <w:rPr>
          <w:rStyle w:val="StyleUnderline"/>
        </w:rPr>
        <w:t xml:space="preserve"> of an act</w:t>
      </w:r>
      <w:r>
        <w:t xml:space="preserve">. This has sparked major debate and a surge of scholarship on environmental racism. Defining environmental racism to include both intentional and unintentional racism may appear problematic at first because “racism” is a term of moral condemnation, and we generally do not criticize or condemn unintentional actions. But the </w:t>
      </w:r>
      <w:r w:rsidRPr="0048475D">
        <w:rPr>
          <w:rStyle w:val="StyleUnderline"/>
        </w:rPr>
        <w:t xml:space="preserve">1960s civil rights movement in the United States raised consciousness about institutional as well as individual forms of racism that may be observable only through their effects. </w:t>
      </w:r>
      <w:r>
        <w:t xml:space="preserve">Intentional racism is more likely to be found in individual rather than an institutional forms of racism, except where laws and polices explicitly discriminate on the basis of race (such as the Jim Crow laws that once mandated racial segregation of public facilities in the American South). These laws and </w:t>
      </w:r>
      <w:proofErr w:type="spellStart"/>
      <w:r>
        <w:t>polices</w:t>
      </w:r>
      <w:proofErr w:type="spellEnd"/>
      <w:r>
        <w:t xml:space="preserve"> have been officially repudiated, but unintentional institutional racism </w:t>
      </w:r>
      <w:proofErr w:type="gramStart"/>
      <w:r>
        <w:t>remains</w:t>
      </w:r>
      <w:proofErr w:type="gramEnd"/>
      <w:r>
        <w:t xml:space="preserve"> in the distribution of environmental burdens as well as the exclusion of people of color from full participation in the institutions that are most responsible for this distribution. </w:t>
      </w:r>
    </w:p>
    <w:p w14:paraId="02B31855" w14:textId="77777777" w:rsidR="00A4318E" w:rsidRDefault="00A4318E" w:rsidP="00A4318E">
      <w:r>
        <w:t xml:space="preserve">US </w:t>
      </w:r>
      <w:r w:rsidRPr="0048475D">
        <w:rPr>
          <w:rStyle w:val="StyleUnderline"/>
        </w:rPr>
        <w:t>courts have shown themselves willing to address unintentional as well as intentional racism</w:t>
      </w:r>
      <w:r>
        <w:t xml:space="preserve">. In 1971, the </w:t>
      </w:r>
      <w:r w:rsidRPr="0048475D">
        <w:rPr>
          <w:rStyle w:val="StyleUnderline"/>
        </w:rPr>
        <w:t>US Supreme Court set a precedent in Griggs v. Duke Power Company for evaluating racism on the basis of disparate effects, as opposed to clear intent.</w:t>
      </w:r>
      <w:r>
        <w:t xml:space="preserve"> The US Civil Rights Act of 1964 contains Title VI, which stipulates that racially disparate effects violate national laws against racism. However, several landmark civil cases charging environmental racism, such as Village of Arlington Heights v. Metropolitan Housing Development Corporation, East Bibb Twiggs v. Macon- Bibb County Planning &amp; Zoning Commission, and R.I.S.E. v. Kay, have been judged according to the Fourteenth Amendment of the US Constitution, which requires racist intent for identifying racist acts. Despite precedents for applying the effect-standard to judge racism using title VI, the courts in these cases declined the importance of disparate impact by showing preference for the intent-standard of the Fourteenth Amendment’s Equal Protection Clause (</w:t>
      </w:r>
      <w:proofErr w:type="spellStart"/>
      <w:r>
        <w:t>Godsil</w:t>
      </w:r>
      <w:proofErr w:type="spellEnd"/>
      <w:r>
        <w:t xml:space="preserve"> 1991). Perceiving the intent standard to be nearly impossible to prove in present- day civil courts and the blatant resistance to utilize the more appropriate effects-standard, proponents of environmental justice have worked vigorously to increase the awareness and use the Title VI in the civil courts. For example, the United States Environmental Protection Agency (US-EPA) has recently established policy using Title VI for interim guidance in assessing the distributive impacts of emissions-producing facilities sited for minority communities.</w:t>
      </w:r>
    </w:p>
    <w:p w14:paraId="143B3452" w14:textId="775F1E87" w:rsidR="00A4318E" w:rsidRDefault="00580CE7" w:rsidP="00580CE7">
      <w:pPr>
        <w:pStyle w:val="Heading3"/>
      </w:pPr>
      <w:r>
        <w:t>2AC---Environmental Racism DA</w:t>
      </w:r>
    </w:p>
    <w:p w14:paraId="3E52EADB" w14:textId="77777777" w:rsidR="00A4318E" w:rsidRDefault="00A4318E" w:rsidP="00A4318E">
      <w:pPr>
        <w:pStyle w:val="Heading4"/>
      </w:pPr>
      <w:r>
        <w:t>Environmental Racism DA-The alt allows companies to continue practicing environmental racism without consequences- examples prove.</w:t>
      </w:r>
    </w:p>
    <w:p w14:paraId="0E08AED3" w14:textId="77777777" w:rsidR="00A4318E" w:rsidRPr="00FD51D9" w:rsidRDefault="00A4318E" w:rsidP="00A4318E">
      <w:r w:rsidRPr="00FD51D9">
        <w:t xml:space="preserve">Nick </w:t>
      </w:r>
      <w:r w:rsidRPr="006D3E9A">
        <w:rPr>
          <w:rStyle w:val="Style13ptBold"/>
        </w:rPr>
        <w:t>Chiles 15</w:t>
      </w:r>
      <w:r>
        <w:t xml:space="preserve"> </w:t>
      </w:r>
      <w:r w:rsidRPr="00FD51D9">
        <w:t>a Pulitzer Prize-winning journalist and New York Times bestselling author. He has written or co-written 13 books and won over a dozen major journalism awards during a journalism career</w:t>
      </w:r>
      <w:r w:rsidRPr="006D3E9A">
        <w:t xml:space="preserve"> </w:t>
      </w:r>
      <w:r>
        <w:t>“</w:t>
      </w:r>
      <w:r w:rsidRPr="006D3E9A">
        <w:t xml:space="preserve">8 Horrifying Examples of Corporations Mistreating Black Communities </w:t>
      </w:r>
      <w:proofErr w:type="gramStart"/>
      <w:r w:rsidRPr="006D3E9A">
        <w:t>With</w:t>
      </w:r>
      <w:proofErr w:type="gramEnd"/>
      <w:r w:rsidRPr="006D3E9A">
        <w:t xml:space="preserve"> Environmental Racism</w:t>
      </w:r>
      <w:r>
        <w:t xml:space="preserve">”, </w:t>
      </w:r>
      <w:r w:rsidRPr="006D3E9A">
        <w:t>atlantablackstar.com</w:t>
      </w:r>
      <w:r>
        <w:t xml:space="preserve">, 2-12-15, </w:t>
      </w:r>
      <w:r w:rsidRPr="00DE1E05">
        <w:t>https://atlantablackstar.com/2015/02/12/8-horrifying-examples-of-corporations-mistreating-black-communities-with-environmental-racism/2/</w:t>
      </w:r>
    </w:p>
    <w:p w14:paraId="7E279144" w14:textId="77777777" w:rsidR="00A4318E" w:rsidRPr="0048475D" w:rsidRDefault="00A4318E" w:rsidP="00A4318E">
      <w:pPr>
        <w:rPr>
          <w:rStyle w:val="StyleUnderline"/>
        </w:rPr>
      </w:pPr>
      <w:r w:rsidRPr="0048475D">
        <w:t xml:space="preserve">What exactly is </w:t>
      </w:r>
      <w:r w:rsidRPr="0048475D">
        <w:rPr>
          <w:rStyle w:val="StyleUnderline"/>
        </w:rPr>
        <w:t>environmental racism</w:t>
      </w:r>
      <w:r w:rsidRPr="0048475D">
        <w:t xml:space="preserve">? It’s </w:t>
      </w:r>
      <w:r w:rsidRPr="0048475D">
        <w:rPr>
          <w:rStyle w:val="Emphasis"/>
        </w:rPr>
        <w:t xml:space="preserve">a policy or practice that differentially affects </w:t>
      </w:r>
      <w:r w:rsidRPr="0048475D">
        <w:rPr>
          <w:rStyle w:val="StyleUnderline"/>
        </w:rPr>
        <w:t xml:space="preserve">or disadvantages (intentionally or unintentionally) individuals, groups or </w:t>
      </w:r>
      <w:r w:rsidRPr="0048475D">
        <w:rPr>
          <w:rStyle w:val="Emphasis"/>
        </w:rPr>
        <w:t>communities because of their race</w:t>
      </w:r>
      <w:r w:rsidRPr="0048475D">
        <w:rPr>
          <w:rStyle w:val="StyleUnderline"/>
        </w:rPr>
        <w:t xml:space="preserve"> and/or class</w:t>
      </w:r>
      <w:r w:rsidRPr="0048475D">
        <w:t xml:space="preserve">. It has been </w:t>
      </w:r>
      <w:r w:rsidRPr="0048475D">
        <w:rPr>
          <w:rStyle w:val="Emphasis"/>
        </w:rPr>
        <w:t>well-documented around the world that environmental hazards often impact poor communities and communities of color disproportionately</w:t>
      </w:r>
      <w:r w:rsidRPr="0048475D">
        <w:rPr>
          <w:rStyle w:val="StyleUnderline"/>
        </w:rPr>
        <w:t>. Three out of every five African-Americans living well below the poverty line are also living in areas situated close to toxic waste sites</w:t>
      </w:r>
      <w:r w:rsidRPr="0048475D">
        <w:t xml:space="preserve">, according to the federal government’s General Accounting Office. Living near these dangerous facilities has </w:t>
      </w:r>
      <w:r w:rsidRPr="0048475D">
        <w:rPr>
          <w:rStyle w:val="StyleUnderline"/>
        </w:rPr>
        <w:t>significant impacts on all aspects of their lives. Their air, water and food can all be affected; noise pollution and vibrations become a problem; the awful stench permeates everything; schools, workplaces and homes become unsafe places; and a multitude of different health effects can result.</w:t>
      </w:r>
    </w:p>
    <w:p w14:paraId="4EFCDBE2" w14:textId="77777777" w:rsidR="00A4318E" w:rsidRDefault="00A4318E" w:rsidP="00A4318E"/>
    <w:p w14:paraId="558C4272" w14:textId="77777777" w:rsidR="00A4318E" w:rsidRPr="0048475D" w:rsidRDefault="00A4318E" w:rsidP="00A4318E">
      <w:pPr>
        <w:rPr>
          <w:rStyle w:val="StyleUnderline"/>
        </w:rPr>
      </w:pPr>
      <w:r w:rsidRPr="0048475D">
        <w:rPr>
          <w:rStyle w:val="StyleUnderline"/>
        </w:rPr>
        <w:t>The Tragedy of Chester, Pennsylvania</w:t>
      </w:r>
    </w:p>
    <w:p w14:paraId="00DDE4FD" w14:textId="3CE422BD" w:rsidR="00A4318E" w:rsidRDefault="00A4318E" w:rsidP="00A4318E">
      <w:r>
        <w:t xml:space="preserve">In the mind of Charles Lee, chairperson of the National Environmental Justice Advisory Committee to the Environmental Protection Agency (EPA), the story of Chester, Pennsylvania, </w:t>
      </w:r>
      <w:r w:rsidRPr="0048475D">
        <w:rPr>
          <w:rStyle w:val="StyleUnderline"/>
        </w:rPr>
        <w:t>is the worst case of environmental racism he has ever seen. Chester</w:t>
      </w:r>
      <w:r>
        <w:t xml:space="preserve">, a </w:t>
      </w:r>
      <w:r w:rsidRPr="0048475D">
        <w:rPr>
          <w:rStyle w:val="StyleUnderline"/>
        </w:rPr>
        <w:t>predominantly</w:t>
      </w:r>
      <w:r>
        <w:t xml:space="preserve"> poor and </w:t>
      </w:r>
      <w:r w:rsidRPr="0048475D">
        <w:rPr>
          <w:rStyle w:val="StyleUnderline"/>
        </w:rPr>
        <w:t>Black</w:t>
      </w:r>
      <w:r>
        <w:t xml:space="preserve"> community located just southwest of Philadelphia, is home to 42,000 residents and</w:t>
      </w:r>
      <w:r w:rsidRPr="00FD51D9">
        <w:rPr>
          <w:rStyle w:val="StyleUnderline"/>
        </w:rPr>
        <w:t xml:space="preserve"> one of the largest collections of waste facilities in the country.</w:t>
      </w:r>
      <w:r>
        <w:t xml:space="preserve"> One of Chester’s heaviest polluting facilities, the </w:t>
      </w:r>
      <w:r w:rsidRPr="00FD51D9">
        <w:rPr>
          <w:rStyle w:val="StyleUnderline"/>
        </w:rPr>
        <w:t>seventh largest garbage-burning incinerator in the nation, is located directly across the street from residential housing</w:t>
      </w:r>
      <w:r>
        <w:t xml:space="preserve"> in Chester’s west-end. Although all the trash is burned in Chester, over half of the waste burned at the facility, known as the Westinghouse Incinerator, comes from all over the East Coast. In addition, </w:t>
      </w:r>
      <w:r w:rsidRPr="00FD51D9">
        <w:rPr>
          <w:rStyle w:val="StyleUnderline"/>
        </w:rPr>
        <w:t>Thermal Pure Systems, which was the largest infectious medical waste treatment facility in the nation when it was in operation, at one point brought in nearly three times as much medical waste as the amount produced in the entire state of Pennsylvania</w:t>
      </w:r>
      <w:r>
        <w:t xml:space="preserve">. The </w:t>
      </w:r>
      <w:r w:rsidRPr="00FD51D9">
        <w:rPr>
          <w:rStyle w:val="StyleUnderline"/>
        </w:rPr>
        <w:t xml:space="preserve">plant often left medical waste lying in the grass outside its boundaries, in public spaces where children were free to play. </w:t>
      </w:r>
      <w:r w:rsidRPr="0048475D">
        <w:t xml:space="preserve">South Durban is the industrial hub of Durban, KwaZulu-Natal Province.  It is home to one of the two biggest oil refineries in South Africa. South Durban has the largest concentration of petrochemical industries in the country, and it refines approximately 60 percent of South Africa’s petroleum. Apart from being overwhelmed with petrochemical companies, the South Durban industrial basin is also home to waste water treatment works, numerous toxic waste landfill sites, an airport, a paper manufacturing plant and a multitude of chemical process industries. In total, the South Durban area contains over 120 industries, including the two oil refineries. This petrochemical basin has been dubbed the “Durban poison” because it disproportionately overburdens low-income communities with environmental stress (pollution) and public health costs. </w:t>
      </w:r>
      <w:r w:rsidRPr="00FD51D9">
        <w:rPr>
          <w:rStyle w:val="StyleUnderline"/>
        </w:rPr>
        <w:t>Under</w:t>
      </w:r>
      <w:r w:rsidRPr="0048475D">
        <w:t xml:space="preserve"> the </w:t>
      </w:r>
      <w:r w:rsidRPr="00FD51D9">
        <w:rPr>
          <w:rStyle w:val="StyleUnderline"/>
        </w:rPr>
        <w:t>apartheid</w:t>
      </w:r>
      <w:r w:rsidRPr="0048475D">
        <w:t xml:space="preserve"> system, these </w:t>
      </w:r>
      <w:r w:rsidRPr="00FD51D9">
        <w:rPr>
          <w:rStyle w:val="StyleUnderline"/>
        </w:rPr>
        <w:t>toxic industries were located next to Black communities</w:t>
      </w:r>
      <w:r w:rsidRPr="0048475D">
        <w:t>. The South Durban basin has a population of approximately 285,000 people, overwhelmingly Black communities. The development of South Durban as an industrial hub, starting in the 1930s, involved collaboration between local industrialists and the white government.</w:t>
      </w:r>
    </w:p>
    <w:p w14:paraId="17156F33" w14:textId="0CD4A04E" w:rsidR="003A5E39" w:rsidRPr="00AD7807" w:rsidRDefault="003A5E39" w:rsidP="003A5E39">
      <w:pPr>
        <w:pStyle w:val="Heading3"/>
      </w:pPr>
      <w:r>
        <w:t>2AC---Commodification</w:t>
      </w:r>
    </w:p>
    <w:p w14:paraId="75F96040" w14:textId="77777777" w:rsidR="003A5E39" w:rsidRPr="009E5BB8" w:rsidRDefault="003A5E39" w:rsidP="003A5E39">
      <w:pPr>
        <w:pStyle w:val="Heading4"/>
      </w:pPr>
      <w:r>
        <w:t>---</w:t>
      </w:r>
      <w:r w:rsidRPr="009E5BB8">
        <w:t>Commodification DA: The negative participates in the circulation of the spectacle of black suffering for white consumption and for their personal enjoyment and profit i.e. the ballot without facing the intimacy of anti-black violence themselves --- vote affirmative as an act of elimination.</w:t>
      </w:r>
    </w:p>
    <w:p w14:paraId="7AEE6C49" w14:textId="204A2831" w:rsidR="003A5E39" w:rsidRPr="00240CB0" w:rsidRDefault="003A5E39" w:rsidP="003A5E39">
      <w:proofErr w:type="spellStart"/>
      <w:r w:rsidRPr="009F412F">
        <w:rPr>
          <w:rStyle w:val="Style13ptBold"/>
        </w:rPr>
        <w:t>Mitter</w:t>
      </w:r>
      <w:proofErr w:type="spellEnd"/>
      <w:r w:rsidRPr="009F412F">
        <w:rPr>
          <w:rStyle w:val="Style13ptBold"/>
        </w:rPr>
        <w:t xml:space="preserve"> interviewing </w:t>
      </w:r>
      <w:r w:rsidRPr="00240CB0">
        <w:rPr>
          <w:rStyle w:val="Style13ptBold"/>
        </w:rPr>
        <w:t>Sharpe 17</w:t>
      </w:r>
      <w:r>
        <w:t xml:space="preserve"> – (Siddhartha </w:t>
      </w:r>
      <w:proofErr w:type="spellStart"/>
      <w:r>
        <w:t>Mitter</w:t>
      </w:r>
      <w:proofErr w:type="spellEnd"/>
      <w:r>
        <w:t xml:space="preserve"> and Christina Sharpe, </w:t>
      </w:r>
      <w:proofErr w:type="spellStart"/>
      <w:r>
        <w:t>Mitter</w:t>
      </w:r>
      <w:proofErr w:type="spellEnd"/>
      <w:r>
        <w:t xml:space="preserve"> is a freelance journalist in New York City and a regular contributor to the Village Voice and the Boston Globe, 3-17-2017, "“What Does It Mean to Be Black and Look at This?” A Scholar Reflects on the Dana Schutz Controversy," Hyperallergic, https://hyperallergic.com/368012/what-does-it-mean-to-be-black-and-look-at-this-a-scholar-reflects-on-the-dana-schutz-controversy//)</w:t>
      </w:r>
    </w:p>
    <w:p w14:paraId="27BD223C" w14:textId="77777777" w:rsidR="003A5E39" w:rsidRDefault="003A5E39" w:rsidP="003A5E39">
      <w:pPr>
        <w:rPr>
          <w:rStyle w:val="Emphasis"/>
          <w:sz w:val="28"/>
        </w:rPr>
      </w:pPr>
      <w:r w:rsidRPr="00240CB0">
        <w:rPr>
          <w:u w:val="single"/>
        </w:rPr>
        <w:t xml:space="preserve">“Open Casket,” a painting by Dana </w:t>
      </w:r>
      <w:r w:rsidRPr="002816AB">
        <w:rPr>
          <w:highlight w:val="yellow"/>
          <w:u w:val="single"/>
        </w:rPr>
        <w:t>Schutz</w:t>
      </w:r>
      <w:r w:rsidRPr="00240CB0">
        <w:rPr>
          <w:u w:val="single"/>
        </w:rPr>
        <w:t xml:space="preserve"> on view in this year’s</w:t>
      </w:r>
      <w:r>
        <w:rPr>
          <w:u w:val="single"/>
        </w:rPr>
        <w:t xml:space="preserve"> </w:t>
      </w:r>
      <w:hyperlink r:id="rId343" w:tgtFrame="_blank" w:history="1">
        <w:r w:rsidRPr="00240CB0">
          <w:rPr>
            <w:rStyle w:val="Hyperlink"/>
          </w:rPr>
          <w:t>Whitney Biennial</w:t>
        </w:r>
      </w:hyperlink>
      <w:r w:rsidRPr="00240CB0">
        <w:rPr>
          <w:u w:val="single"/>
        </w:rPr>
        <w:t xml:space="preserve">, is </w:t>
      </w:r>
      <w:r w:rsidRPr="002816AB">
        <w:rPr>
          <w:highlight w:val="yellow"/>
          <w:u w:val="single"/>
        </w:rPr>
        <w:t>derived</w:t>
      </w:r>
      <w:r w:rsidRPr="00240CB0">
        <w:rPr>
          <w:u w:val="single"/>
        </w:rPr>
        <w:t xml:space="preserve"> from </w:t>
      </w:r>
      <w:r w:rsidRPr="002816AB">
        <w:rPr>
          <w:highlight w:val="yellow"/>
          <w:u w:val="single"/>
        </w:rPr>
        <w:t>a photograph of</w:t>
      </w:r>
      <w:r w:rsidRPr="00240CB0">
        <w:rPr>
          <w:u w:val="single"/>
        </w:rPr>
        <w:t xml:space="preserve"> the mangled body of </w:t>
      </w:r>
      <w:r w:rsidRPr="002816AB">
        <w:rPr>
          <w:highlight w:val="yellow"/>
          <w:u w:val="single"/>
        </w:rPr>
        <w:t xml:space="preserve">Emmett Till in </w:t>
      </w:r>
      <w:r w:rsidRPr="002816AB">
        <w:rPr>
          <w:u w:val="single"/>
        </w:rPr>
        <w:t xml:space="preserve">its </w:t>
      </w:r>
      <w:r w:rsidRPr="002816AB">
        <w:rPr>
          <w:highlight w:val="yellow"/>
          <w:u w:val="single"/>
        </w:rPr>
        <w:t>casket</w:t>
      </w:r>
      <w:r w:rsidRPr="00240CB0">
        <w:rPr>
          <w:u w:val="single"/>
        </w:rPr>
        <w:t xml:space="preserve"> in 1955</w:t>
      </w:r>
      <w:r w:rsidRPr="00D23EE5">
        <w:rPr>
          <w:sz w:val="10"/>
        </w:rPr>
        <w:t xml:space="preserve">, after white men in Mississippi tortured and murdered the 14-year-old boy from Chicago. Since the exhibition opened a week ago, </w:t>
      </w:r>
      <w:r w:rsidRPr="002816AB">
        <w:rPr>
          <w:highlight w:val="yellow"/>
          <w:u w:val="single"/>
        </w:rPr>
        <w:t>the work has sparked</w:t>
      </w:r>
      <w:r>
        <w:rPr>
          <w:highlight w:val="yellow"/>
          <w:u w:val="single"/>
        </w:rPr>
        <w:t xml:space="preserve"> </w:t>
      </w:r>
      <w:hyperlink r:id="rId344" w:tgtFrame="_blank" w:history="1">
        <w:r w:rsidRPr="002816AB">
          <w:rPr>
            <w:rStyle w:val="Hyperlink"/>
            <w:highlight w:val="yellow"/>
          </w:rPr>
          <w:t>furious debate</w:t>
        </w:r>
      </w:hyperlink>
      <w:r w:rsidRPr="00D23EE5">
        <w:rPr>
          <w:sz w:val="10"/>
        </w:rPr>
        <w:t xml:space="preserve">. Protesters have stood vigil, partly obscuring its view. </w:t>
      </w:r>
      <w:r w:rsidRPr="00ED2133">
        <w:rPr>
          <w:u w:val="single"/>
        </w:rPr>
        <w:t>Artist Hannah Black wrote an open letter, signed by dozens of others, demanding not only its removal but also its destruction</w:t>
      </w:r>
      <w:r w:rsidRPr="00D23EE5">
        <w:rPr>
          <w:sz w:val="10"/>
        </w:rPr>
        <w:t xml:space="preserve">. </w:t>
      </w:r>
      <w:r w:rsidRPr="002816AB">
        <w:rPr>
          <w:highlight w:val="yellow"/>
          <w:u w:val="single"/>
        </w:rPr>
        <w:t>Schutz</w:t>
      </w:r>
      <w:r w:rsidRPr="00ED2133">
        <w:rPr>
          <w:u w:val="single"/>
        </w:rPr>
        <w:t xml:space="preserve">, </w:t>
      </w:r>
      <w:r w:rsidRPr="002816AB">
        <w:rPr>
          <w:u w:val="single"/>
        </w:rPr>
        <w:t xml:space="preserve">who </w:t>
      </w:r>
      <w:r w:rsidRPr="002816AB">
        <w:rPr>
          <w:highlight w:val="yellow"/>
          <w:u w:val="single"/>
        </w:rPr>
        <w:t>is white</w:t>
      </w:r>
      <w:r w:rsidRPr="00ED2133">
        <w:rPr>
          <w:u w:val="single"/>
        </w:rPr>
        <w:t>, has defended the work, and the biennial’s curators, Christopher Y. Lew and Mia Locks, have called its inclusion consistent with the show’s search for “empathetic connections in an especially divisive time.”</w:t>
      </w:r>
      <w:r w:rsidRPr="00D23EE5">
        <w:rPr>
          <w:sz w:val="10"/>
        </w:rPr>
        <w:t xml:space="preserve"> They added: “</w:t>
      </w:r>
      <w:r w:rsidRPr="00ED2133">
        <w:rPr>
          <w:u w:val="single"/>
        </w:rPr>
        <w:t>By exhibiting the painting we wanted to acknowledge the importance of this extremely consequential and solemn image in American and African American history and the history of race relations in this country.”</w:t>
      </w:r>
      <w:r w:rsidRPr="00D23EE5">
        <w:rPr>
          <w:sz w:val="10"/>
        </w:rPr>
        <w:t xml:space="preserve"> While </w:t>
      </w:r>
      <w:r w:rsidRPr="00ED2133">
        <w:rPr>
          <w:rStyle w:val="Emphasis"/>
        </w:rPr>
        <w:t xml:space="preserve">much of the </w:t>
      </w:r>
      <w:r w:rsidRPr="002816AB">
        <w:rPr>
          <w:rStyle w:val="Emphasis"/>
          <w:highlight w:val="yellow"/>
        </w:rPr>
        <w:t>debate has devolved into battles over representation</w:t>
      </w:r>
      <w:r w:rsidRPr="00ED2133">
        <w:rPr>
          <w:rStyle w:val="Emphasis"/>
        </w:rPr>
        <w:t xml:space="preserve"> — </w:t>
      </w:r>
      <w:r w:rsidRPr="002816AB">
        <w:rPr>
          <w:rStyle w:val="Emphasis"/>
          <w:highlight w:val="yellow"/>
        </w:rPr>
        <w:t>who has the right to depict what</w:t>
      </w:r>
      <w:r w:rsidRPr="00D23EE5">
        <w:rPr>
          <w:sz w:val="10"/>
        </w:rPr>
        <w:t xml:space="preserve">? — and censorship, the scholar Christina Sharpe offers another view. Sharpe, who signed onto Black’s letter, is a professor of English at Tufts University. Her latest book, </w:t>
      </w:r>
      <w:hyperlink r:id="rId345" w:tgtFrame="_blank" w:history="1">
        <w:r w:rsidRPr="00D23EE5">
          <w:rPr>
            <w:rStyle w:val="Hyperlink"/>
            <w:sz w:val="10"/>
          </w:rPr>
          <w:t>In the Wake: On Blackness and Being</w:t>
        </w:r>
      </w:hyperlink>
      <w:r w:rsidRPr="00D23EE5">
        <w:rPr>
          <w:sz w:val="10"/>
        </w:rPr>
        <w:t xml:space="preserve"> (2016), examines representations of Black life through the lens of the wake — a powerful analytic and literary concept that connects the experience of enslavement to contemporary violence, mourning, survival, and joy. At the heart of the current controversy, Sharpe tells Hyperallergic, is not so much cultural appropriation or free speech, but rather intimacy and our different relationships to violence. “</w:t>
      </w:r>
      <w:r w:rsidRPr="002816AB">
        <w:rPr>
          <w:rStyle w:val="Emphasis"/>
          <w:sz w:val="28"/>
          <w:highlight w:val="yellow"/>
        </w:rPr>
        <w:t>Representation</w:t>
      </w:r>
      <w:r w:rsidRPr="00ED2133">
        <w:rPr>
          <w:rStyle w:val="Emphasis"/>
          <w:sz w:val="28"/>
        </w:rPr>
        <w:t xml:space="preserve"> in art </w:t>
      </w:r>
      <w:r w:rsidRPr="002816AB">
        <w:rPr>
          <w:rStyle w:val="Emphasis"/>
          <w:sz w:val="28"/>
          <w:highlight w:val="yellow"/>
        </w:rPr>
        <w:t>is an arena of conflict and confrontation for Black people,” Sharpe says</w:t>
      </w:r>
      <w:r w:rsidRPr="00ED2133">
        <w:rPr>
          <w:rStyle w:val="Emphasis"/>
          <w:sz w:val="28"/>
        </w:rPr>
        <w:t xml:space="preserve">. “Dana </w:t>
      </w:r>
      <w:r w:rsidRPr="002816AB">
        <w:rPr>
          <w:rStyle w:val="Emphasis"/>
          <w:sz w:val="28"/>
          <w:highlight w:val="yellow"/>
        </w:rPr>
        <w:t>Schutz walked into that</w:t>
      </w:r>
      <w:r w:rsidRPr="00ED2133">
        <w:rPr>
          <w:rStyle w:val="Emphasis"/>
          <w:sz w:val="28"/>
        </w:rPr>
        <w:t xml:space="preserve">, and what </w:t>
      </w:r>
      <w:r w:rsidRPr="002816AB">
        <w:rPr>
          <w:rStyle w:val="Emphasis"/>
          <w:sz w:val="28"/>
          <w:highlight w:val="yellow"/>
        </w:rPr>
        <w:t xml:space="preserve">we’re seeing </w:t>
      </w:r>
      <w:r w:rsidRPr="002816AB">
        <w:rPr>
          <w:rStyle w:val="Emphasis"/>
          <w:sz w:val="28"/>
        </w:rPr>
        <w:t xml:space="preserve">are </w:t>
      </w:r>
      <w:r w:rsidRPr="002816AB">
        <w:rPr>
          <w:rStyle w:val="Emphasis"/>
          <w:sz w:val="28"/>
          <w:highlight w:val="yellow"/>
        </w:rPr>
        <w:t>vigorous responses</w:t>
      </w:r>
      <w:r w:rsidRPr="00D23EE5">
        <w:rPr>
          <w:sz w:val="10"/>
        </w:rPr>
        <w:t xml:space="preserve">.” As for the </w:t>
      </w:r>
      <w:r w:rsidRPr="00ED2133">
        <w:rPr>
          <w:rStyle w:val="StyleUnderline"/>
        </w:rPr>
        <w:t>protesters</w:t>
      </w:r>
      <w:r w:rsidRPr="00D23EE5">
        <w:rPr>
          <w:sz w:val="10"/>
        </w:rPr>
        <w:t xml:space="preserve">, she adds, they </w:t>
      </w:r>
      <w:r w:rsidRPr="00ED2133">
        <w:rPr>
          <w:rStyle w:val="StyleUnderline"/>
        </w:rPr>
        <w:t>are “keeping watch with the dead, practicing a kind of care.”</w:t>
      </w:r>
      <w:r>
        <w:rPr>
          <w:rStyle w:val="StyleUnderline"/>
        </w:rPr>
        <w:t xml:space="preserve"> </w:t>
      </w:r>
      <w:r w:rsidRPr="00D23EE5">
        <w:rPr>
          <w:sz w:val="10"/>
        </w:rPr>
        <w:t xml:space="preserve">Siddhartha </w:t>
      </w:r>
      <w:proofErr w:type="spellStart"/>
      <w:r w:rsidRPr="00D23EE5">
        <w:rPr>
          <w:sz w:val="10"/>
        </w:rPr>
        <w:t>Mitter</w:t>
      </w:r>
      <w:proofErr w:type="spellEnd"/>
      <w:r w:rsidRPr="00D23EE5">
        <w:rPr>
          <w:sz w:val="10"/>
        </w:rPr>
        <w:t xml:space="preserve">: Dana Schutz’s painting, derived from an open casket photograph of Emmett Till, has sparked a grand controversy about representation and free speech. Is this situation one you find simple to unpack or complicated? Christina </w:t>
      </w:r>
      <w:r w:rsidRPr="002816AB">
        <w:rPr>
          <w:rStyle w:val="Emphasis"/>
          <w:highlight w:val="yellow"/>
        </w:rPr>
        <w:t>Sharpe</w:t>
      </w:r>
      <w:r w:rsidRPr="00D23EE5">
        <w:rPr>
          <w:sz w:val="10"/>
        </w:rPr>
        <w:t xml:space="preserve">: I don’t think it’s complicated. There’s a long history of this kind of event: a work that produces a vehement response, and then a kind of doubling down by the artist, and sometimes by the institution. When the work goes up, it doesn’t foreclose argument — the artwork itself is a kind of argument that people then engage with. The curators and the Whitney have to make a decision about how they’ll respond. SM: You’ve </w:t>
      </w:r>
      <w:r w:rsidRPr="002816AB">
        <w:rPr>
          <w:rStyle w:val="Emphasis"/>
        </w:rPr>
        <w:t>endorsed Hannah Black’s open letter</w:t>
      </w:r>
      <w:r w:rsidRPr="00ED2133">
        <w:rPr>
          <w:rStyle w:val="Emphasis"/>
        </w:rPr>
        <w:t xml:space="preserve"> that </w:t>
      </w:r>
      <w:r w:rsidRPr="002816AB">
        <w:rPr>
          <w:rStyle w:val="Emphasis"/>
          <w:highlight w:val="yellow"/>
        </w:rPr>
        <w:t>demands the work’s removal and destruction</w:t>
      </w:r>
      <w:r w:rsidRPr="00D23EE5">
        <w:rPr>
          <w:sz w:val="10"/>
        </w:rPr>
        <w:t xml:space="preserve">. What motivated you to lend your support? CS: </w:t>
      </w:r>
      <w:r w:rsidRPr="002816AB">
        <w:rPr>
          <w:rStyle w:val="Emphasis"/>
          <w:highlight w:val="yellow"/>
        </w:rPr>
        <w:t>The points</w:t>
      </w:r>
      <w:r w:rsidRPr="00ED2133">
        <w:rPr>
          <w:rStyle w:val="Emphasis"/>
        </w:rPr>
        <w:t xml:space="preserve"> that Hannah </w:t>
      </w:r>
      <w:r w:rsidRPr="002816AB">
        <w:rPr>
          <w:rStyle w:val="Emphasis"/>
          <w:highlight w:val="yellow"/>
        </w:rPr>
        <w:t>Black makes about the circulation of Black death are right on the mark</w:t>
      </w:r>
      <w:r w:rsidRPr="00D23EE5">
        <w:rPr>
          <w:sz w:val="10"/>
        </w:rPr>
        <w:t xml:space="preserve">. The hashtag #FreeDanaSchutz didn’t get off the ground, and I’m glad. But I reject the idea that somehow the central question is that the artist needs protecting, as opposed to </w:t>
      </w:r>
      <w:r w:rsidRPr="00ED2133">
        <w:rPr>
          <w:rStyle w:val="Emphasis"/>
        </w:rPr>
        <w:t xml:space="preserve">the issue that Hannah is centering, which is how </w:t>
      </w:r>
      <w:r w:rsidRPr="002816AB">
        <w:rPr>
          <w:rStyle w:val="Emphasis"/>
          <w:sz w:val="28"/>
          <w:highlight w:val="yellow"/>
        </w:rPr>
        <w:t>images of Black suffering circulate for a certain kind of enjoyment and profit</w:t>
      </w:r>
      <w:r w:rsidRPr="00D23EE5">
        <w:rPr>
          <w:sz w:val="10"/>
        </w:rPr>
        <w:t xml:space="preserve">. </w:t>
      </w:r>
      <w:r w:rsidRPr="002816AB">
        <w:rPr>
          <w:rStyle w:val="Emphasis"/>
          <w:sz w:val="28"/>
          <w:highlight w:val="yellow"/>
        </w:rPr>
        <w:t>We’ve seen that circulation over and over</w:t>
      </w:r>
      <w:r w:rsidRPr="00ED2133">
        <w:rPr>
          <w:rStyle w:val="Emphasis"/>
          <w:sz w:val="28"/>
        </w:rPr>
        <w:t>, in the history of the Whitney Biennial and the history of this country</w:t>
      </w:r>
      <w:r w:rsidRPr="00D23EE5">
        <w:rPr>
          <w:sz w:val="10"/>
        </w:rPr>
        <w:t xml:space="preserve">. I’m very interested in how the painting functions versus how </w:t>
      </w:r>
      <w:r w:rsidRPr="002A32C8">
        <w:rPr>
          <w:rStyle w:val="StyleUnderline"/>
          <w:highlight w:val="yellow"/>
        </w:rPr>
        <w:t xml:space="preserve">the </w:t>
      </w:r>
      <w:r w:rsidRPr="002A32C8">
        <w:rPr>
          <w:rStyle w:val="Emphasis"/>
          <w:highlight w:val="yellow"/>
        </w:rPr>
        <w:t>actual photographs</w:t>
      </w:r>
      <w:r w:rsidRPr="00ED2133">
        <w:rPr>
          <w:rStyle w:val="Emphasis"/>
        </w:rPr>
        <w:t xml:space="preserve"> of Emmett </w:t>
      </w:r>
      <w:proofErr w:type="gramStart"/>
      <w:r w:rsidRPr="00ED2133">
        <w:rPr>
          <w:rStyle w:val="Emphasis"/>
        </w:rPr>
        <w:t>Till</w:t>
      </w:r>
      <w:proofErr w:type="gramEnd"/>
      <w:r w:rsidRPr="00D23EE5">
        <w:rPr>
          <w:sz w:val="10"/>
        </w:rPr>
        <w:t xml:space="preserve"> function. Mamie Till Mobley makes the decision, against much advice, to have those photographs of her son published. It was not mainstream media — or white media — that published those images. It was Jet magazine. And those images </w:t>
      </w:r>
      <w:r w:rsidRPr="002A32C8">
        <w:rPr>
          <w:rStyle w:val="Emphasis"/>
          <w:highlight w:val="yellow"/>
        </w:rPr>
        <w:t>had nothing to do with white consciousness</w:t>
      </w:r>
      <w:r w:rsidRPr="00D23EE5">
        <w:rPr>
          <w:sz w:val="10"/>
        </w:rPr>
        <w:t xml:space="preserve">. </w:t>
      </w:r>
      <w:r w:rsidRPr="002A32C8">
        <w:rPr>
          <w:highlight w:val="yellow"/>
          <w:u w:val="single"/>
        </w:rPr>
        <w:t>They were for Black people</w:t>
      </w:r>
      <w:r w:rsidRPr="00ED2133">
        <w:rPr>
          <w:u w:val="single"/>
        </w:rPr>
        <w:t>, because</w:t>
      </w:r>
      <w:r>
        <w:rPr>
          <w:u w:val="single"/>
        </w:rPr>
        <w:t xml:space="preserve"> </w:t>
      </w:r>
      <w:r w:rsidRPr="00ED2133">
        <w:rPr>
          <w:u w:val="single"/>
        </w:rPr>
        <w:t>Jet</w:t>
      </w:r>
      <w:r>
        <w:rPr>
          <w:u w:val="single"/>
        </w:rPr>
        <w:t xml:space="preserve"> </w:t>
      </w:r>
      <w:r w:rsidRPr="00ED2133">
        <w:rPr>
          <w:u w:val="single"/>
        </w:rPr>
        <w:t>was a Black publication.</w:t>
      </w:r>
      <w:r w:rsidRPr="00D23EE5">
        <w:rPr>
          <w:sz w:val="10"/>
        </w:rPr>
        <w:t xml:space="preserve"> </w:t>
      </w:r>
      <w:r w:rsidRPr="002A32C8">
        <w:rPr>
          <w:rStyle w:val="Emphasis"/>
          <w:highlight w:val="yellow"/>
        </w:rPr>
        <w:t>They weren’t meant to create empathy or shame or awareness</w:t>
      </w:r>
      <w:r w:rsidRPr="00ED2133">
        <w:rPr>
          <w:rStyle w:val="Emphasis"/>
        </w:rPr>
        <w:t xml:space="preserve"> from white viewers</w:t>
      </w:r>
      <w:r w:rsidRPr="00D23EE5">
        <w:rPr>
          <w:sz w:val="10"/>
        </w:rPr>
        <w:t xml:space="preserve">. </w:t>
      </w:r>
      <w:r w:rsidRPr="002A32C8">
        <w:rPr>
          <w:rStyle w:val="Emphasis"/>
          <w:highlight w:val="yellow"/>
        </w:rPr>
        <w:t>They were meant to speak to and to move a Black audience</w:t>
      </w:r>
      <w:r w:rsidRPr="00D23EE5">
        <w:rPr>
          <w:sz w:val="10"/>
        </w:rPr>
        <w:t xml:space="preserve">. </w:t>
      </w:r>
      <w:proofErr w:type="gramStart"/>
      <w:r w:rsidRPr="00D23EE5">
        <w:rPr>
          <w:sz w:val="10"/>
        </w:rPr>
        <w:t>So</w:t>
      </w:r>
      <w:proofErr w:type="gramEnd"/>
      <w:r w:rsidRPr="00D23EE5">
        <w:rPr>
          <w:sz w:val="10"/>
        </w:rPr>
        <w:t xml:space="preserve"> Mamie Till refuses to have those images not be shown. And she says (this isn’t a direct quote): Look at what they did to my son. This is my son. Look at what they did to him. </w:t>
      </w:r>
      <w:r w:rsidRPr="002A32C8">
        <w:rPr>
          <w:rStyle w:val="Emphasis"/>
          <w:highlight w:val="yellow"/>
        </w:rPr>
        <w:t>She insists that the violence</w:t>
      </w:r>
      <w:r w:rsidRPr="00ED2133">
        <w:rPr>
          <w:rStyle w:val="Emphasis"/>
        </w:rPr>
        <w:t xml:space="preserve"> that </w:t>
      </w:r>
      <w:r w:rsidRPr="002A32C8">
        <w:rPr>
          <w:rStyle w:val="Emphasis"/>
          <w:highlight w:val="yellow"/>
        </w:rPr>
        <w:t>he has been subject</w:t>
      </w:r>
      <w:r w:rsidRPr="00ED2133">
        <w:rPr>
          <w:rStyle w:val="Emphasis"/>
        </w:rPr>
        <w:t xml:space="preserve"> to be seen, </w:t>
      </w:r>
      <w:r w:rsidRPr="002A32C8">
        <w:rPr>
          <w:rStyle w:val="Emphasis"/>
          <w:highlight w:val="yellow"/>
        </w:rPr>
        <w:t>unobscured</w:t>
      </w:r>
      <w:r w:rsidRPr="00D23EE5">
        <w:rPr>
          <w:sz w:val="10"/>
        </w:rPr>
        <w:t xml:space="preserve">. It seems to me that what Dana </w:t>
      </w:r>
      <w:r w:rsidRPr="002A32C8">
        <w:rPr>
          <w:rStyle w:val="Emphasis"/>
          <w:sz w:val="28"/>
          <w:highlight w:val="yellow"/>
        </w:rPr>
        <w:t xml:space="preserve">Schutz has </w:t>
      </w:r>
      <w:r w:rsidRPr="002A32C8">
        <w:rPr>
          <w:rStyle w:val="Emphasis"/>
          <w:sz w:val="28"/>
        </w:rPr>
        <w:t>done</w:t>
      </w:r>
      <w:r w:rsidRPr="00ED2133">
        <w:rPr>
          <w:rStyle w:val="Emphasis"/>
          <w:sz w:val="28"/>
        </w:rPr>
        <w:t xml:space="preserve"> is to </w:t>
      </w:r>
      <w:r w:rsidRPr="002A32C8">
        <w:rPr>
          <w:rStyle w:val="Emphasis"/>
          <w:sz w:val="28"/>
          <w:highlight w:val="yellow"/>
        </w:rPr>
        <w:t>take</w:t>
      </w:r>
      <w:r w:rsidRPr="00ED2133">
        <w:rPr>
          <w:rStyle w:val="Emphasis"/>
          <w:sz w:val="28"/>
        </w:rPr>
        <w:t xml:space="preserve"> that </w:t>
      </w:r>
      <w:r w:rsidRPr="002A32C8">
        <w:rPr>
          <w:rStyle w:val="Emphasis"/>
          <w:sz w:val="28"/>
          <w:highlight w:val="yellow"/>
        </w:rPr>
        <w:t>unobscured violence and make it abstract</w:t>
      </w:r>
      <w:r w:rsidRPr="00D23EE5">
        <w:rPr>
          <w:sz w:val="10"/>
        </w:rPr>
        <w:t xml:space="preserve">. Mamie </w:t>
      </w:r>
      <w:proofErr w:type="gramStart"/>
      <w:r w:rsidRPr="00ED2133">
        <w:rPr>
          <w:u w:val="single"/>
        </w:rPr>
        <w:t>Till</w:t>
      </w:r>
      <w:proofErr w:type="gramEnd"/>
      <w:r w:rsidRPr="00ED2133">
        <w:rPr>
          <w:u w:val="single"/>
        </w:rPr>
        <w:t xml:space="preserve"> wanted to make violence real. And that thing — white supremacy, violent abduction, murder — that Mamie </w:t>
      </w:r>
      <w:proofErr w:type="gramStart"/>
      <w:r w:rsidRPr="00ED2133">
        <w:rPr>
          <w:u w:val="single"/>
        </w:rPr>
        <w:t>Till</w:t>
      </w:r>
      <w:proofErr w:type="gramEnd"/>
      <w:r w:rsidRPr="00ED2133">
        <w:rPr>
          <w:u w:val="single"/>
        </w:rPr>
        <w:t xml:space="preserve"> wanted to make absolutely clear is abstracted in Schutz’s work, and in her defense of the work</w:t>
      </w:r>
      <w:r w:rsidRPr="00D23EE5">
        <w:rPr>
          <w:sz w:val="10"/>
        </w:rPr>
        <w:t xml:space="preserve">. SM: So, among other things, </w:t>
      </w:r>
      <w:r w:rsidRPr="00ED2133">
        <w:rPr>
          <w:u w:val="single"/>
        </w:rPr>
        <w:t xml:space="preserve">it’s not even focused on Emmett </w:t>
      </w:r>
      <w:proofErr w:type="gramStart"/>
      <w:r w:rsidRPr="00ED2133">
        <w:rPr>
          <w:u w:val="single"/>
        </w:rPr>
        <w:t>Till</w:t>
      </w:r>
      <w:proofErr w:type="gramEnd"/>
      <w:r w:rsidRPr="00ED2133">
        <w:rPr>
          <w:u w:val="single"/>
        </w:rPr>
        <w:t xml:space="preserve"> anymore as much as it is re-anonymizing him</w:t>
      </w:r>
      <w:r w:rsidRPr="00D23EE5">
        <w:rPr>
          <w:sz w:val="10"/>
        </w:rPr>
        <w:t xml:space="preserve">. CS: I think so, yes. </w:t>
      </w:r>
      <w:r w:rsidRPr="00ED2133">
        <w:rPr>
          <w:u w:val="single"/>
        </w:rPr>
        <w:t xml:space="preserve">I go back to an article by </w:t>
      </w:r>
      <w:r w:rsidRPr="002A32C8">
        <w:rPr>
          <w:highlight w:val="yellow"/>
          <w:u w:val="single"/>
        </w:rPr>
        <w:t>Elizabeth Alexander</w:t>
      </w:r>
      <w:r w:rsidRPr="00ED2133">
        <w:rPr>
          <w:u w:val="single"/>
        </w:rPr>
        <w:t xml:space="preserve"> from 1994, “</w:t>
      </w:r>
      <w:hyperlink r:id="rId346" w:tgtFrame="_blank" w:history="1">
        <w:r w:rsidRPr="00ED2133">
          <w:rPr>
            <w:rStyle w:val="Hyperlink"/>
          </w:rPr>
          <w:t>Can You Be Black and Look at This: Reading the Rodney King Video(s)</w:t>
        </w:r>
      </w:hyperlink>
      <w:r w:rsidRPr="00D23EE5">
        <w:rPr>
          <w:sz w:val="10"/>
        </w:rPr>
        <w:t xml:space="preserve">.” </w:t>
      </w:r>
      <w:r w:rsidRPr="00ED2133">
        <w:rPr>
          <w:rStyle w:val="Emphasis"/>
          <w:sz w:val="28"/>
        </w:rPr>
        <w:t xml:space="preserve">She </w:t>
      </w:r>
      <w:r w:rsidRPr="002A32C8">
        <w:rPr>
          <w:rStyle w:val="Emphasis"/>
          <w:sz w:val="28"/>
          <w:highlight w:val="yellow"/>
        </w:rPr>
        <w:t>talks about the recirculation of Black suffering for white enjoyment</w:t>
      </w:r>
      <w:r w:rsidRPr="00ED2133">
        <w:rPr>
          <w:rStyle w:val="Emphasis"/>
          <w:sz w:val="28"/>
        </w:rPr>
        <w:t xml:space="preserve">. And </w:t>
      </w:r>
      <w:r w:rsidRPr="002A32C8">
        <w:rPr>
          <w:rStyle w:val="Emphasis"/>
          <w:sz w:val="28"/>
          <w:highlight w:val="yellow"/>
        </w:rPr>
        <w:t>what does it mean to be Black and look at this</w:t>
      </w:r>
      <w:r w:rsidRPr="00ED2133">
        <w:rPr>
          <w:rStyle w:val="Emphasis"/>
          <w:sz w:val="28"/>
        </w:rPr>
        <w:t>? Where do you stand in relation to it?</w:t>
      </w:r>
      <w:r w:rsidRPr="00D23EE5">
        <w:rPr>
          <w:sz w:val="10"/>
        </w:rPr>
        <w:t xml:space="preserve"> </w:t>
      </w:r>
      <w:r w:rsidRPr="00ED2133">
        <w:rPr>
          <w:u w:val="single"/>
        </w:rPr>
        <w:t>Part of how the circulation of the Rodney King videos worked — and she links it to the circulation of those photographs of Emmett Till — is that it makes you aware, as a Black person, across gender and across time, from 1955 to the present</w:t>
      </w:r>
      <w:r w:rsidRPr="00D23EE5">
        <w:rPr>
          <w:sz w:val="10"/>
        </w:rPr>
        <w:t xml:space="preserve">. Once you’ve seen those </w:t>
      </w:r>
      <w:proofErr w:type="gramStart"/>
      <w:r w:rsidRPr="00D23EE5">
        <w:rPr>
          <w:sz w:val="10"/>
        </w:rPr>
        <w:t>photos</w:t>
      </w:r>
      <w:proofErr w:type="gramEnd"/>
      <w:r w:rsidRPr="00D23EE5">
        <w:rPr>
          <w:sz w:val="10"/>
        </w:rPr>
        <w:t xml:space="preserve"> you’re quite aware, if you weren’t already, of how your body is in and out of place, in and out of space, in ways that can be violated. </w:t>
      </w:r>
      <w:r w:rsidRPr="00ED2133">
        <w:rPr>
          <w:rStyle w:val="Emphasis"/>
        </w:rPr>
        <w:t>This painting doesn’t do that kind of work. It abstracts the very real work that those images do — traumatizing as they were to Black people.</w:t>
      </w:r>
      <w:r>
        <w:rPr>
          <w:rStyle w:val="Emphasis"/>
        </w:rPr>
        <w:t xml:space="preserve"> </w:t>
      </w:r>
      <w:r w:rsidRPr="00D23EE5">
        <w:rPr>
          <w:sz w:val="10"/>
        </w:rPr>
        <w:t xml:space="preserve">Where the viewer is positioned in Schutz’s painting is looking into the casket. But </w:t>
      </w:r>
      <w:r w:rsidRPr="00ED2133">
        <w:rPr>
          <w:rStyle w:val="Emphasis"/>
        </w:rPr>
        <w:t xml:space="preserve">what white people looked </w:t>
      </w:r>
      <w:r w:rsidRPr="002A32C8">
        <w:rPr>
          <w:rStyle w:val="Emphasis"/>
        </w:rPr>
        <w:t xml:space="preserve">into </w:t>
      </w:r>
      <w:r w:rsidRPr="002A32C8">
        <w:rPr>
          <w:rStyle w:val="Emphasis"/>
          <w:highlight w:val="yellow"/>
        </w:rPr>
        <w:t xml:space="preserve">Emmett </w:t>
      </w:r>
      <w:proofErr w:type="gramStart"/>
      <w:r w:rsidRPr="002A32C8">
        <w:rPr>
          <w:rStyle w:val="Emphasis"/>
          <w:highlight w:val="yellow"/>
        </w:rPr>
        <w:t>Till’s</w:t>
      </w:r>
      <w:proofErr w:type="gramEnd"/>
      <w:r w:rsidRPr="002A32C8">
        <w:rPr>
          <w:rStyle w:val="Emphasis"/>
          <w:highlight w:val="yellow"/>
        </w:rPr>
        <w:t xml:space="preserve"> casket</w:t>
      </w:r>
      <w:r w:rsidRPr="00D23EE5">
        <w:rPr>
          <w:sz w:val="10"/>
        </w:rPr>
        <w:t xml:space="preserve">? </w:t>
      </w:r>
      <w:r w:rsidRPr="00ED2133">
        <w:rPr>
          <w:u w:val="single"/>
        </w:rPr>
        <w:t>You see photographs of people lined up around the block to go into the church to view that open casket, people fainting.</w:t>
      </w:r>
      <w:r w:rsidRPr="00D23EE5">
        <w:rPr>
          <w:sz w:val="10"/>
        </w:rPr>
        <w:t xml:space="preserve"> </w:t>
      </w:r>
      <w:r w:rsidRPr="00ED2133">
        <w:rPr>
          <w:rStyle w:val="Emphasis"/>
        </w:rPr>
        <w:t>There were no white people there</w:t>
      </w:r>
      <w:r w:rsidRPr="00D23EE5">
        <w:rPr>
          <w:sz w:val="10"/>
        </w:rPr>
        <w:t xml:space="preserve">. </w:t>
      </w:r>
      <w:proofErr w:type="gramStart"/>
      <w:r w:rsidRPr="00D23EE5">
        <w:rPr>
          <w:sz w:val="10"/>
        </w:rPr>
        <w:t>So</w:t>
      </w:r>
      <w:proofErr w:type="gramEnd"/>
      <w:r w:rsidRPr="00D23EE5">
        <w:rPr>
          <w:sz w:val="10"/>
        </w:rPr>
        <w:t xml:space="preserve"> this is a question of intimacy. </w:t>
      </w:r>
      <w:r w:rsidRPr="00ED2133">
        <w:rPr>
          <w:u w:val="single"/>
        </w:rPr>
        <w:t>What is the relation to the Black brutalized body</w:t>
      </w:r>
      <w:r w:rsidRPr="00D23EE5">
        <w:rPr>
          <w:sz w:val="10"/>
        </w:rPr>
        <w:t xml:space="preserve">? </w:t>
      </w:r>
      <w:r w:rsidRPr="00ED2133">
        <w:rPr>
          <w:rStyle w:val="Emphasis"/>
          <w:sz w:val="28"/>
        </w:rPr>
        <w:t xml:space="preserve">The painter </w:t>
      </w:r>
      <w:r w:rsidRPr="002A32C8">
        <w:rPr>
          <w:rStyle w:val="Emphasis"/>
          <w:sz w:val="28"/>
          <w:highlight w:val="yellow"/>
        </w:rPr>
        <w:t>assumes an intimate relation to it.</w:t>
      </w:r>
      <w:r w:rsidRPr="00ED2133">
        <w:rPr>
          <w:rStyle w:val="Emphasis"/>
          <w:sz w:val="28"/>
        </w:rPr>
        <w:t xml:space="preserve"> </w:t>
      </w:r>
      <w:r w:rsidRPr="002A32C8">
        <w:rPr>
          <w:rStyle w:val="Emphasis"/>
          <w:sz w:val="28"/>
          <w:highlight w:val="yellow"/>
        </w:rPr>
        <w:t>The viewer is put in intimate relation</w:t>
      </w:r>
      <w:r w:rsidRPr="00ED2133">
        <w:rPr>
          <w:rStyle w:val="Emphasis"/>
          <w:sz w:val="28"/>
        </w:rPr>
        <w:t xml:space="preserve"> to it. Are those the same intimate relations?</w:t>
      </w:r>
      <w:r>
        <w:rPr>
          <w:rStyle w:val="Emphasis"/>
          <w:sz w:val="28"/>
        </w:rPr>
        <w:t xml:space="preserve"> </w:t>
      </w:r>
      <w:r w:rsidRPr="00D23EE5">
        <w:rPr>
          <w:sz w:val="10"/>
        </w:rPr>
        <w:t xml:space="preserve">In my book, I talk about “wake work.” The wake is keeping track of the ship, keeping watch for the dead. It was a way for me to think about the persistence of Black death — what </w:t>
      </w:r>
      <w:proofErr w:type="spellStart"/>
      <w:r w:rsidRPr="00D23EE5">
        <w:rPr>
          <w:sz w:val="10"/>
        </w:rPr>
        <w:t>Saidiya</w:t>
      </w:r>
      <w:proofErr w:type="spellEnd"/>
      <w:r w:rsidRPr="00D23EE5">
        <w:rPr>
          <w:sz w:val="10"/>
        </w:rPr>
        <w:t xml:space="preserve"> Hartman calls the “afterlife of slavery” — and the persistence of Black life, the ways in which Black people nonetheless make spaces of joy. Wake work is the work that we Black people do in the face of our ongoing death, and the ways we insist life into the present. I think it’s really powerful that those Black young people put their bodies in front of that painting. For me, that is a wake. Those young Black people are keeping watch with the dead, practicing a kind of care. SM: In much of the debate about Schutz’s painting, the ethics that people imagine is being called into question has to do with representation and violence. You’re suggesting the </w:t>
      </w:r>
      <w:r w:rsidRPr="002A32C8">
        <w:rPr>
          <w:rStyle w:val="Emphasis"/>
          <w:highlight w:val="yellow"/>
        </w:rPr>
        <w:t>crucial ethics here relates to intimacy</w:t>
      </w:r>
      <w:r w:rsidRPr="007322F3">
        <w:rPr>
          <w:rStyle w:val="Emphasis"/>
        </w:rPr>
        <w:t xml:space="preserve"> and privacy.</w:t>
      </w:r>
      <w:r>
        <w:rPr>
          <w:rStyle w:val="Emphasis"/>
        </w:rPr>
        <w:t xml:space="preserve"> </w:t>
      </w:r>
      <w:r w:rsidRPr="00D23EE5">
        <w:rPr>
          <w:sz w:val="10"/>
        </w:rPr>
        <w:t xml:space="preserve">CS: I don’t know about privacy, but </w:t>
      </w:r>
      <w:r w:rsidRPr="007322F3">
        <w:rPr>
          <w:u w:val="single"/>
        </w:rPr>
        <w:t xml:space="preserve">intimacy and violence, yes. </w:t>
      </w:r>
      <w:r w:rsidRPr="007322F3">
        <w:rPr>
          <w:rStyle w:val="Emphasis"/>
        </w:rPr>
        <w:t>There’s an intimacy that you have as the perpetrator of violence, and an intimacy that you have as people who have suffered violence</w:t>
      </w:r>
      <w:r w:rsidRPr="00D23EE5">
        <w:rPr>
          <w:sz w:val="10"/>
        </w:rPr>
        <w:t xml:space="preserve">. An illustration: </w:t>
      </w:r>
      <w:r w:rsidRPr="007322F3">
        <w:rPr>
          <w:u w:val="single"/>
        </w:rPr>
        <w:t>There’s the intimacy of, let’s say, an enslaved community; then there’s the intimacy of the master, who, when a member of that enslaved community runs off, puts an ad in the paper describing that person in all kinds of detail</w:t>
      </w:r>
      <w:r w:rsidRPr="00D23EE5">
        <w:rPr>
          <w:sz w:val="10"/>
        </w:rPr>
        <w:t xml:space="preserve">. That’s an intimacy of violence. </w:t>
      </w:r>
      <w:proofErr w:type="gramStart"/>
      <w:r w:rsidRPr="00D23EE5">
        <w:rPr>
          <w:sz w:val="10"/>
        </w:rPr>
        <w:t>So</w:t>
      </w:r>
      <w:proofErr w:type="gramEnd"/>
      <w:r w:rsidRPr="00D23EE5">
        <w:rPr>
          <w:sz w:val="10"/>
        </w:rPr>
        <w:t xml:space="preserve"> there are at least two intimacies in relation to looking at that painting, which is looking into a casket. Is it the intimacy of the woman who has now said she made the shit up [Carolyn Bryant, Emmett </w:t>
      </w:r>
      <w:proofErr w:type="gramStart"/>
      <w:r w:rsidRPr="00D23EE5">
        <w:rPr>
          <w:sz w:val="10"/>
        </w:rPr>
        <w:t>Till’s</w:t>
      </w:r>
      <w:proofErr w:type="gramEnd"/>
      <w:r w:rsidRPr="00D23EE5">
        <w:rPr>
          <w:sz w:val="10"/>
        </w:rPr>
        <w:t xml:space="preserve"> accuser], or is it the intimacy of Mamie Till? I’m not going to assign an intimacy to the artist. I’m simply saying those are questions one should ask of how one is positioned. SM: The museum experience is set up, in general, to imply that there is a third position. That there is in some way a neutral position. CS: Which we know to not be true! Who imagines they can enter into a space and enter a neutral position? Particularly if the very thing the curators say about this image, in particular, is that it speaks to the African American experience. The very logic behind its inclusion is counter to that supposed third position. SM: I would argue that a lot of people enter with the belief that they have a neutral position. CS: But even if I didn’t expect to be implicated by a particular image, one might still move in front of it and be jolted out of that position, right? That’s what people want art to do. But then you have to listen to the questions people are asking about how this painting is actively working on them. We know art isn’t neutral. People can make the art that they want to make. And then they have to speak to the kinds of challenges that art produces. SM: </w:t>
      </w:r>
      <w:r w:rsidRPr="007322F3">
        <w:rPr>
          <w:u w:val="single"/>
        </w:rPr>
        <w:t>The call has been made to remove the work. The call has also been made to destroy the work, and that idea of destruction is where a lot of people stop short. Destroying any created work feels like burning a book — it’s a very strong taboo in its own right. What is the ethics of the proposal that this work be destroyed?</w:t>
      </w:r>
      <w:r>
        <w:rPr>
          <w:u w:val="single"/>
        </w:rPr>
        <w:t xml:space="preserve"> </w:t>
      </w:r>
      <w:r w:rsidRPr="00D23EE5">
        <w:rPr>
          <w:sz w:val="10"/>
        </w:rPr>
        <w:t xml:space="preserve">CS: Speaking generally, </w:t>
      </w:r>
      <w:r w:rsidRPr="002A32C8">
        <w:rPr>
          <w:rStyle w:val="Emphasis"/>
          <w:sz w:val="28"/>
          <w:highlight w:val="yellow"/>
        </w:rPr>
        <w:t>there can be an ethical call to destroy something</w:t>
      </w:r>
      <w:r w:rsidRPr="00D23EE5">
        <w:rPr>
          <w:sz w:val="10"/>
        </w:rPr>
        <w:t xml:space="preserve">. Claude Lanzmann, the director of Shoah, said — and this was a critique directed at Alain </w:t>
      </w:r>
      <w:proofErr w:type="spellStart"/>
      <w:r w:rsidRPr="00D23EE5">
        <w:rPr>
          <w:sz w:val="10"/>
        </w:rPr>
        <w:t>Resnais’s</w:t>
      </w:r>
      <w:proofErr w:type="spellEnd"/>
      <w:r w:rsidRPr="00D23EE5">
        <w:rPr>
          <w:sz w:val="10"/>
        </w:rPr>
        <w:t xml:space="preserve"> Night and Fog — </w:t>
      </w:r>
      <w:r w:rsidRPr="007322F3">
        <w:rPr>
          <w:u w:val="single"/>
        </w:rPr>
        <w:t>that if he had come across a trove of atrocities perpetrated during the Holocaust, he would have destroyed it</w:t>
      </w:r>
      <w:r w:rsidRPr="00D23EE5">
        <w:rPr>
          <w:sz w:val="10"/>
        </w:rPr>
        <w:t xml:space="preserve">. </w:t>
      </w:r>
      <w:r w:rsidRPr="007322F3">
        <w:rPr>
          <w:u w:val="single"/>
        </w:rPr>
        <w:t>He said it led to what he called the “obscenity of understanding.”</w:t>
      </w:r>
      <w:r w:rsidRPr="00D23EE5">
        <w:rPr>
          <w:sz w:val="10"/>
        </w:rPr>
        <w:t xml:space="preserve"> I don’t necessarily agree with Lanzmann’s position, but it’s a position that people have argued: </w:t>
      </w:r>
      <w:r w:rsidRPr="002A32C8">
        <w:rPr>
          <w:rStyle w:val="Emphasis"/>
          <w:sz w:val="28"/>
          <w:highlight w:val="yellow"/>
        </w:rPr>
        <w:t>certain</w:t>
      </w:r>
      <w:r w:rsidRPr="007322F3">
        <w:rPr>
          <w:rStyle w:val="Emphasis"/>
          <w:sz w:val="28"/>
        </w:rPr>
        <w:t xml:space="preserve"> </w:t>
      </w:r>
      <w:r w:rsidRPr="002A32C8">
        <w:rPr>
          <w:rStyle w:val="Emphasis"/>
          <w:sz w:val="28"/>
          <w:highlight w:val="yellow"/>
        </w:rPr>
        <w:t>things should be destroyed because they work against making suffering</w:t>
      </w:r>
      <w:r w:rsidRPr="007322F3">
        <w:rPr>
          <w:rStyle w:val="Emphasis"/>
          <w:sz w:val="28"/>
        </w:rPr>
        <w:t xml:space="preserve"> particular and </w:t>
      </w:r>
      <w:r w:rsidRPr="002A32C8">
        <w:rPr>
          <w:rStyle w:val="Emphasis"/>
          <w:sz w:val="28"/>
          <w:highlight w:val="yellow"/>
        </w:rPr>
        <w:t>visible</w:t>
      </w:r>
      <w:r w:rsidRPr="007322F3">
        <w:rPr>
          <w:rStyle w:val="Emphasis"/>
          <w:sz w:val="28"/>
        </w:rPr>
        <w:t xml:space="preserve">, </w:t>
      </w:r>
      <w:r w:rsidRPr="002A32C8">
        <w:rPr>
          <w:rStyle w:val="Emphasis"/>
          <w:sz w:val="28"/>
          <w:highlight w:val="yellow"/>
        </w:rPr>
        <w:t>and thereby unimaginable to perpetrate again</w:t>
      </w:r>
      <w:r w:rsidRPr="00D23EE5">
        <w:rPr>
          <w:sz w:val="10"/>
        </w:rPr>
        <w:t xml:space="preserve">. </w:t>
      </w:r>
      <w:r w:rsidRPr="007322F3">
        <w:rPr>
          <w:rStyle w:val="Emphasis"/>
        </w:rPr>
        <w:t xml:space="preserve">The </w:t>
      </w:r>
      <w:proofErr w:type="gramStart"/>
      <w:r w:rsidRPr="007322F3">
        <w:rPr>
          <w:rStyle w:val="Emphasis"/>
        </w:rPr>
        <w:t>nine-and-a-half hour</w:t>
      </w:r>
      <w:proofErr w:type="gramEnd"/>
      <w:r w:rsidRPr="007322F3">
        <w:rPr>
          <w:rStyle w:val="Emphasis"/>
        </w:rPr>
        <w:t xml:space="preserve"> endurance test that is</w:t>
      </w:r>
      <w:r>
        <w:rPr>
          <w:rStyle w:val="Emphasis"/>
        </w:rPr>
        <w:t xml:space="preserve"> </w:t>
      </w:r>
      <w:r w:rsidRPr="007322F3">
        <w:rPr>
          <w:rStyle w:val="Emphasis"/>
        </w:rPr>
        <w:t>Shoah</w:t>
      </w:r>
      <w:r>
        <w:rPr>
          <w:rStyle w:val="Emphasis"/>
        </w:rPr>
        <w:t xml:space="preserve"> </w:t>
      </w:r>
      <w:r w:rsidRPr="007322F3">
        <w:rPr>
          <w:rStyle w:val="Emphasis"/>
        </w:rPr>
        <w:t xml:space="preserve">does not use those kinds of images. </w:t>
      </w:r>
      <w:proofErr w:type="gramStart"/>
      <w:r w:rsidRPr="007322F3">
        <w:rPr>
          <w:rStyle w:val="Emphasis"/>
        </w:rPr>
        <w:t>So</w:t>
      </w:r>
      <w:proofErr w:type="gramEnd"/>
      <w:r w:rsidRPr="007322F3">
        <w:rPr>
          <w:rStyle w:val="Emphasis"/>
        </w:rPr>
        <w:t xml:space="preserve"> I can see there are a number of ethical responses — that you may or may not agree with — </w:t>
      </w:r>
      <w:r w:rsidRPr="002A32C8">
        <w:rPr>
          <w:rStyle w:val="Emphasis"/>
          <w:highlight w:val="yellow"/>
        </w:rPr>
        <w:t>that call for the destruction of certain kinds of representation</w:t>
      </w:r>
      <w:r w:rsidRPr="00D23EE5">
        <w:rPr>
          <w:sz w:val="10"/>
        </w:rPr>
        <w:t xml:space="preserve">. SM: That’s a general point, but now let’s go to the particular. </w:t>
      </w:r>
      <w:r w:rsidRPr="007322F3">
        <w:rPr>
          <w:u w:val="single"/>
        </w:rPr>
        <w:t>What would destroying this particular piece of art do that would not be done by simply taking it out of the museum and putting it back in the artist’s storage unit?</w:t>
      </w:r>
      <w:r>
        <w:rPr>
          <w:u w:val="single"/>
        </w:rPr>
        <w:t xml:space="preserve"> </w:t>
      </w:r>
      <w:r w:rsidRPr="00D23EE5">
        <w:rPr>
          <w:sz w:val="10"/>
        </w:rPr>
        <w:t xml:space="preserve">CS: Because </w:t>
      </w:r>
      <w:r w:rsidRPr="007322F3">
        <w:rPr>
          <w:rStyle w:val="Emphasis"/>
        </w:rPr>
        <w:t>there’s always the chance of it being circulated</w:t>
      </w:r>
      <w:r w:rsidRPr="00D23EE5">
        <w:rPr>
          <w:sz w:val="10"/>
        </w:rPr>
        <w:t xml:space="preserve">. </w:t>
      </w:r>
      <w:r w:rsidRPr="002A32C8">
        <w:rPr>
          <w:rStyle w:val="Emphasis"/>
          <w:sz w:val="28"/>
          <w:highlight w:val="yellow"/>
        </w:rPr>
        <w:t xml:space="preserve">The destruction of the painting </w:t>
      </w:r>
      <w:r w:rsidRPr="002A32C8">
        <w:rPr>
          <w:rStyle w:val="Emphasis"/>
          <w:highlight w:val="yellow"/>
        </w:rPr>
        <w:t xml:space="preserve">doesn’t stop the circulation of the image, but it does </w:t>
      </w:r>
      <w:r w:rsidRPr="002A32C8">
        <w:rPr>
          <w:rStyle w:val="Emphasis"/>
          <w:sz w:val="28"/>
          <w:highlight w:val="yellow"/>
        </w:rPr>
        <w:t>stop the ability of the artist to profit from it</w:t>
      </w:r>
      <w:r w:rsidRPr="007322F3">
        <w:rPr>
          <w:rStyle w:val="Emphasis"/>
          <w:sz w:val="28"/>
        </w:rPr>
        <w:t xml:space="preserve"> in a certain way. I think </w:t>
      </w:r>
      <w:r w:rsidRPr="002A32C8">
        <w:rPr>
          <w:rStyle w:val="Emphasis"/>
          <w:sz w:val="28"/>
          <w:highlight w:val="yellow"/>
        </w:rPr>
        <w:t>it’s tied to profit.</w:t>
      </w:r>
    </w:p>
    <w:p w14:paraId="1DD71910" w14:textId="3D8C702D" w:rsidR="003A5E39" w:rsidRDefault="003A5E39" w:rsidP="003A5E39">
      <w:pPr>
        <w:pStyle w:val="Heading3"/>
      </w:pPr>
      <w:r>
        <w:t xml:space="preserve">2AC---AT: </w:t>
      </w:r>
      <w:proofErr w:type="spellStart"/>
      <w:r>
        <w:t>Wilderson</w:t>
      </w:r>
      <w:proofErr w:type="spellEnd"/>
    </w:p>
    <w:p w14:paraId="5FE9364E" w14:textId="77777777" w:rsidR="003A5E39" w:rsidRPr="002D28B6" w:rsidRDefault="003A5E39" w:rsidP="003A5E39">
      <w:pPr>
        <w:pStyle w:val="Heading4"/>
        <w:rPr>
          <w:rFonts w:asciiTheme="minorHAnsi" w:hAnsiTheme="minorHAnsi" w:cstheme="minorHAnsi"/>
        </w:rPr>
      </w:pPr>
      <w:r>
        <w:rPr>
          <w:rFonts w:asciiTheme="minorHAnsi" w:hAnsiTheme="minorHAnsi" w:cstheme="minorHAnsi"/>
        </w:rPr>
        <w:t>---</w:t>
      </w:r>
      <w:proofErr w:type="spellStart"/>
      <w:r>
        <w:rPr>
          <w:rFonts w:asciiTheme="minorHAnsi" w:hAnsiTheme="minorHAnsi" w:cstheme="minorHAnsi"/>
        </w:rPr>
        <w:t>Wilderson</w:t>
      </w:r>
      <w:proofErr w:type="spellEnd"/>
      <w:r>
        <w:rPr>
          <w:rFonts w:asciiTheme="minorHAnsi" w:hAnsiTheme="minorHAnsi" w:cstheme="minorHAnsi"/>
        </w:rPr>
        <w:t xml:space="preserve"> draws his work on Patterson, who argues that</w:t>
      </w:r>
      <w:r w:rsidRPr="002D28B6">
        <w:rPr>
          <w:rFonts w:asciiTheme="minorHAnsi" w:hAnsiTheme="minorHAnsi" w:cstheme="minorHAnsi"/>
        </w:rPr>
        <w:t xml:space="preserve"> cultural and political change disproves “social death” </w:t>
      </w:r>
    </w:p>
    <w:p w14:paraId="10D530B8" w14:textId="77777777" w:rsidR="003A5E39" w:rsidRPr="002D28B6" w:rsidRDefault="003A5E39" w:rsidP="003A5E39">
      <w:pPr>
        <w:rPr>
          <w:rFonts w:asciiTheme="minorHAnsi" w:hAnsiTheme="minorHAnsi" w:cstheme="minorHAnsi"/>
        </w:rPr>
      </w:pPr>
      <w:r w:rsidRPr="002D28B6">
        <w:rPr>
          <w:rStyle w:val="Style13ptBold"/>
          <w:rFonts w:asciiTheme="minorHAnsi" w:hAnsiTheme="minorHAnsi" w:cstheme="minorHAnsi"/>
        </w:rPr>
        <w:t>Patterson 18</w:t>
      </w:r>
      <w:r w:rsidRPr="002D28B6">
        <w:rPr>
          <w:rFonts w:asciiTheme="minorHAnsi" w:hAnsiTheme="minorHAnsi" w:cstheme="minorHAnsi"/>
        </w:rPr>
        <w:t xml:space="preserve"> (Orlando, author of</w:t>
      </w:r>
      <w:r w:rsidRPr="002D28B6">
        <w:rPr>
          <w:rFonts w:asciiTheme="minorHAnsi" w:hAnsiTheme="minorHAnsi" w:cstheme="minorHAnsi"/>
          <w:i/>
        </w:rPr>
        <w:t xml:space="preserve"> Slavery and Social Death</w:t>
      </w:r>
      <w:r w:rsidRPr="002D28B6">
        <w:rPr>
          <w:rFonts w:asciiTheme="minorHAnsi" w:hAnsiTheme="minorHAnsi" w:cstheme="minorHAnsi"/>
        </w:rPr>
        <w:t xml:space="preserve"> (1982) John Cowles Professor of Sociology at Harvard University, interview with the Harvard Gazette, “The Kerner Report on race, 50 years on,” 3-21, </w:t>
      </w:r>
      <w:hyperlink r:id="rId347" w:history="1">
        <w:r w:rsidRPr="002D28B6">
          <w:rPr>
            <w:rStyle w:val="Hyperlink"/>
            <w:rFonts w:asciiTheme="minorHAnsi" w:hAnsiTheme="minorHAnsi" w:cstheme="minorHAnsi"/>
          </w:rPr>
          <w:t>https://news.harvard.edu/gazette/story/2018/03/harvard-professor-reflects-on-the-kerner-report-50-years-on/</w:t>
        </w:r>
      </w:hyperlink>
      <w:r w:rsidRPr="002D28B6">
        <w:rPr>
          <w:rFonts w:asciiTheme="minorHAnsi" w:hAnsiTheme="minorHAnsi" w:cstheme="minorHAnsi"/>
        </w:rPr>
        <w:t xml:space="preserve">) </w:t>
      </w:r>
    </w:p>
    <w:p w14:paraId="5DBAC946" w14:textId="77777777" w:rsidR="003A5E39" w:rsidRPr="002D28B6" w:rsidRDefault="003A5E39" w:rsidP="003A5E39">
      <w:pPr>
        <w:rPr>
          <w:rFonts w:asciiTheme="minorHAnsi" w:hAnsiTheme="minorHAnsi" w:cstheme="minorHAnsi"/>
          <w:sz w:val="12"/>
        </w:rPr>
      </w:pPr>
      <w:r w:rsidRPr="002D28B6">
        <w:rPr>
          <w:rStyle w:val="StyleUnderline"/>
          <w:rFonts w:asciiTheme="minorHAnsi" w:hAnsiTheme="minorHAnsi" w:cstheme="minorHAnsi"/>
        </w:rPr>
        <w:t>GAZETTE: In 1968, the Kerner Report concluded</w:t>
      </w:r>
      <w:r w:rsidRPr="002D28B6">
        <w:rPr>
          <w:rFonts w:asciiTheme="minorHAnsi" w:hAnsiTheme="minorHAnsi" w:cstheme="minorHAnsi"/>
          <w:sz w:val="12"/>
        </w:rPr>
        <w:t xml:space="preserve"> that “</w:t>
      </w:r>
      <w:r w:rsidRPr="002D28B6">
        <w:rPr>
          <w:rStyle w:val="StyleUnderline"/>
          <w:rFonts w:asciiTheme="minorHAnsi" w:hAnsiTheme="minorHAnsi" w:cstheme="minorHAnsi"/>
        </w:rPr>
        <w:t>the nation was moving toward two societies, one black, one white — separate and unequal</w:t>
      </w:r>
      <w:r w:rsidRPr="002D28B6">
        <w:rPr>
          <w:rFonts w:asciiTheme="minorHAnsi" w:hAnsiTheme="minorHAnsi" w:cstheme="minorHAnsi"/>
          <w:sz w:val="12"/>
        </w:rPr>
        <w:t xml:space="preserve">.” What is your assessment of the situation </w:t>
      </w:r>
      <w:r w:rsidRPr="002D28B6">
        <w:rPr>
          <w:rStyle w:val="StyleUnderline"/>
          <w:rFonts w:asciiTheme="minorHAnsi" w:hAnsiTheme="minorHAnsi" w:cstheme="minorHAnsi"/>
        </w:rPr>
        <w:t>50 years later</w:t>
      </w:r>
      <w:r w:rsidRPr="002D28B6">
        <w:rPr>
          <w:rFonts w:asciiTheme="minorHAnsi" w:hAnsiTheme="minorHAnsi" w:cstheme="minorHAnsi"/>
          <w:sz w:val="12"/>
        </w:rPr>
        <w:t>?</w:t>
      </w:r>
    </w:p>
    <w:p w14:paraId="61C878BD" w14:textId="77777777" w:rsidR="003A5E39" w:rsidRPr="002D28B6" w:rsidRDefault="003A5E39" w:rsidP="003A5E39">
      <w:pPr>
        <w:rPr>
          <w:rStyle w:val="StyleUnderline"/>
          <w:rFonts w:asciiTheme="minorHAnsi" w:hAnsiTheme="minorHAnsi" w:cstheme="minorHAnsi"/>
        </w:rPr>
      </w:pPr>
      <w:r w:rsidRPr="002D28B6">
        <w:rPr>
          <w:rStyle w:val="StyleUnderline"/>
          <w:rFonts w:asciiTheme="minorHAnsi" w:hAnsiTheme="minorHAnsi" w:cstheme="minorHAnsi"/>
        </w:rPr>
        <w:t>PATTERSON:</w:t>
      </w:r>
      <w:r w:rsidRPr="002D28B6">
        <w:rPr>
          <w:rFonts w:asciiTheme="minorHAnsi" w:hAnsiTheme="minorHAnsi" w:cstheme="minorHAnsi"/>
          <w:sz w:val="12"/>
        </w:rPr>
        <w:t xml:space="preserve"> Since then, </w:t>
      </w:r>
      <w:r w:rsidRPr="002D28B6">
        <w:rPr>
          <w:rStyle w:val="StyleUnderline"/>
          <w:rFonts w:asciiTheme="minorHAnsi" w:hAnsiTheme="minorHAnsi" w:cstheme="minorHAnsi"/>
        </w:rPr>
        <w:t>there have been very important changes, but also some disappointments</w:t>
      </w:r>
      <w:r w:rsidRPr="002D28B6">
        <w:rPr>
          <w:rFonts w:asciiTheme="minorHAnsi" w:hAnsiTheme="minorHAnsi" w:cstheme="minorHAnsi"/>
          <w:sz w:val="12"/>
        </w:rPr>
        <w:t xml:space="preserve">. </w:t>
      </w:r>
      <w:r w:rsidRPr="004A6436">
        <w:rPr>
          <w:rStyle w:val="StyleUnderline"/>
          <w:rFonts w:asciiTheme="minorHAnsi" w:hAnsiTheme="minorHAnsi" w:cstheme="minorHAnsi"/>
        </w:rPr>
        <w:t xml:space="preserve">There is </w:t>
      </w:r>
      <w:r w:rsidRPr="002D28B6">
        <w:rPr>
          <w:rStyle w:val="Emphasis"/>
          <w:rFonts w:asciiTheme="minorHAnsi" w:hAnsiTheme="minorHAnsi" w:cstheme="minorHAnsi"/>
          <w:highlight w:val="green"/>
        </w:rPr>
        <w:t>no doubt</w:t>
      </w:r>
      <w:r w:rsidRPr="002D28B6">
        <w:rPr>
          <w:rStyle w:val="StyleUnderline"/>
          <w:rFonts w:asciiTheme="minorHAnsi" w:hAnsiTheme="minorHAnsi" w:cstheme="minorHAnsi"/>
          <w:highlight w:val="green"/>
        </w:rPr>
        <w:t xml:space="preserve"> </w:t>
      </w:r>
      <w:r w:rsidRPr="004A6436">
        <w:rPr>
          <w:rStyle w:val="StyleUnderline"/>
          <w:rFonts w:asciiTheme="minorHAnsi" w:hAnsiTheme="minorHAnsi" w:cstheme="minorHAnsi"/>
        </w:rPr>
        <w:t xml:space="preserve">that </w:t>
      </w:r>
      <w:r w:rsidRPr="002D28B6">
        <w:rPr>
          <w:rStyle w:val="StyleUnderline"/>
          <w:rFonts w:asciiTheme="minorHAnsi" w:hAnsiTheme="minorHAnsi" w:cstheme="minorHAnsi"/>
          <w:highlight w:val="green"/>
        </w:rPr>
        <w:t>in the public sphere</w:t>
      </w:r>
      <w:r w:rsidRPr="002D28B6">
        <w:rPr>
          <w:rStyle w:val="StyleUnderline"/>
          <w:rFonts w:asciiTheme="minorHAnsi" w:hAnsiTheme="minorHAnsi" w:cstheme="minorHAnsi"/>
        </w:rPr>
        <w:t xml:space="preserve">, particularly in the political realm, </w:t>
      </w:r>
      <w:r w:rsidRPr="002D28B6">
        <w:rPr>
          <w:rStyle w:val="StyleUnderline"/>
          <w:rFonts w:asciiTheme="minorHAnsi" w:hAnsiTheme="minorHAnsi" w:cstheme="minorHAnsi"/>
          <w:highlight w:val="green"/>
        </w:rPr>
        <w:t xml:space="preserve">there have been </w:t>
      </w:r>
      <w:r w:rsidRPr="002D28B6">
        <w:rPr>
          <w:rStyle w:val="Emphasis"/>
          <w:rFonts w:asciiTheme="minorHAnsi" w:hAnsiTheme="minorHAnsi" w:cstheme="minorHAnsi"/>
          <w:highlight w:val="green"/>
        </w:rPr>
        <w:t>substantial improvements</w:t>
      </w:r>
      <w:r w:rsidRPr="002D28B6">
        <w:rPr>
          <w:rFonts w:asciiTheme="minorHAnsi" w:hAnsiTheme="minorHAnsi" w:cstheme="minorHAnsi"/>
          <w:sz w:val="12"/>
        </w:rPr>
        <w:t xml:space="preserve">. </w:t>
      </w:r>
      <w:r w:rsidRPr="002D28B6">
        <w:rPr>
          <w:rStyle w:val="StyleUnderline"/>
          <w:rFonts w:asciiTheme="minorHAnsi" w:hAnsiTheme="minorHAnsi" w:cstheme="minorHAnsi"/>
        </w:rPr>
        <w:t xml:space="preserve">A good example is the election of a black president, but we should see this simply as the result of major changes in </w:t>
      </w:r>
      <w:r w:rsidRPr="002D28B6">
        <w:rPr>
          <w:rStyle w:val="StyleUnderline"/>
          <w:rFonts w:asciiTheme="minorHAnsi" w:hAnsiTheme="minorHAnsi" w:cstheme="minorHAnsi"/>
          <w:highlight w:val="green"/>
        </w:rPr>
        <w:t>our political system</w:t>
      </w:r>
      <w:r w:rsidRPr="002D28B6">
        <w:rPr>
          <w:rStyle w:val="StyleUnderline"/>
          <w:rFonts w:asciiTheme="minorHAnsi" w:hAnsiTheme="minorHAnsi" w:cstheme="minorHAnsi"/>
        </w:rPr>
        <w:t xml:space="preserve"> that </w:t>
      </w:r>
      <w:r w:rsidRPr="002D28B6">
        <w:rPr>
          <w:rStyle w:val="StyleUnderline"/>
          <w:rFonts w:asciiTheme="minorHAnsi" w:hAnsiTheme="minorHAnsi" w:cstheme="minorHAnsi"/>
          <w:highlight w:val="green"/>
        </w:rPr>
        <w:t>allowed blacks to be elected as mayors, congressional</w:t>
      </w:r>
      <w:r w:rsidRPr="002D28B6">
        <w:rPr>
          <w:rStyle w:val="StyleUnderline"/>
          <w:rFonts w:asciiTheme="minorHAnsi" w:hAnsiTheme="minorHAnsi" w:cstheme="minorHAnsi"/>
        </w:rPr>
        <w:t xml:space="preserve"> and senatorial </w:t>
      </w:r>
      <w:r w:rsidRPr="002D28B6">
        <w:rPr>
          <w:rStyle w:val="StyleUnderline"/>
          <w:rFonts w:asciiTheme="minorHAnsi" w:hAnsiTheme="minorHAnsi" w:cstheme="minorHAnsi"/>
          <w:highlight w:val="green"/>
        </w:rPr>
        <w:t>representatives, and</w:t>
      </w:r>
      <w:r w:rsidRPr="002D28B6">
        <w:rPr>
          <w:rStyle w:val="StyleUnderline"/>
          <w:rFonts w:asciiTheme="minorHAnsi" w:hAnsiTheme="minorHAnsi" w:cstheme="minorHAnsi"/>
        </w:rPr>
        <w:t xml:space="preserve"> </w:t>
      </w:r>
      <w:r w:rsidRPr="002D28B6">
        <w:rPr>
          <w:rFonts w:asciiTheme="minorHAnsi" w:hAnsiTheme="minorHAnsi" w:cstheme="minorHAnsi"/>
          <w:sz w:val="12"/>
        </w:rPr>
        <w:t>the occasional</w:t>
      </w:r>
      <w:r w:rsidRPr="002D28B6">
        <w:rPr>
          <w:rStyle w:val="StyleUnderline"/>
          <w:rFonts w:asciiTheme="minorHAnsi" w:hAnsiTheme="minorHAnsi" w:cstheme="minorHAnsi"/>
          <w:sz w:val="16"/>
        </w:rPr>
        <w:t xml:space="preserve"> </w:t>
      </w:r>
      <w:r w:rsidRPr="002D28B6">
        <w:rPr>
          <w:rStyle w:val="StyleUnderline"/>
          <w:rFonts w:asciiTheme="minorHAnsi" w:hAnsiTheme="minorHAnsi" w:cstheme="minorHAnsi"/>
          <w:highlight w:val="green"/>
        </w:rPr>
        <w:t xml:space="preserve">governor </w:t>
      </w:r>
      <w:r w:rsidRPr="002D28B6">
        <w:rPr>
          <w:rStyle w:val="StyleUnderline"/>
          <w:rFonts w:asciiTheme="minorHAnsi" w:hAnsiTheme="minorHAnsi" w:cstheme="minorHAnsi"/>
        </w:rPr>
        <w:t>in the past 50 years</w:t>
      </w:r>
      <w:r w:rsidRPr="002D28B6">
        <w:rPr>
          <w:rFonts w:asciiTheme="minorHAnsi" w:hAnsiTheme="minorHAnsi" w:cstheme="minorHAnsi"/>
          <w:sz w:val="12"/>
        </w:rPr>
        <w:t xml:space="preserve">. </w:t>
      </w:r>
      <w:r w:rsidRPr="002D28B6">
        <w:rPr>
          <w:rStyle w:val="StyleUnderline"/>
          <w:rFonts w:asciiTheme="minorHAnsi" w:hAnsiTheme="minorHAnsi" w:cstheme="minorHAnsi"/>
        </w:rPr>
        <w:t xml:space="preserve">The Obama election didn’t mark a post-racial era. That’s an exaggerated and absurd claim. It’s nonsense. </w:t>
      </w:r>
    </w:p>
    <w:p w14:paraId="62CCE398" w14:textId="77777777" w:rsidR="003A5E39" w:rsidRPr="002D28B6" w:rsidRDefault="003A5E39" w:rsidP="003A5E39">
      <w:pPr>
        <w:rPr>
          <w:rFonts w:asciiTheme="minorHAnsi" w:hAnsiTheme="minorHAnsi" w:cstheme="minorHAnsi"/>
          <w:sz w:val="12"/>
        </w:rPr>
      </w:pPr>
      <w:r w:rsidRPr="002D28B6">
        <w:rPr>
          <w:rStyle w:val="StyleUnderline"/>
          <w:rFonts w:asciiTheme="minorHAnsi" w:hAnsiTheme="minorHAnsi" w:cstheme="minorHAnsi"/>
        </w:rPr>
        <w:t>We all know that the major disadvantages that African-Americans face have roots in their enslavement</w:t>
      </w:r>
      <w:r w:rsidRPr="002D28B6">
        <w:rPr>
          <w:rFonts w:asciiTheme="minorHAnsi" w:hAnsiTheme="minorHAnsi" w:cstheme="minorHAnsi"/>
          <w:sz w:val="12"/>
        </w:rPr>
        <w:t xml:space="preserve">. </w:t>
      </w:r>
      <w:r w:rsidRPr="002D28B6">
        <w:rPr>
          <w:rStyle w:val="StyleUnderline"/>
          <w:rFonts w:asciiTheme="minorHAnsi" w:hAnsiTheme="minorHAnsi" w:cstheme="minorHAnsi"/>
        </w:rPr>
        <w:t>For most of the time African-Americans have lived in this country, they have been viewed as the quintessential outsiders, as people who didn’t belong to the dominant political or moral community</w:t>
      </w:r>
      <w:r w:rsidRPr="002D28B6">
        <w:rPr>
          <w:rFonts w:asciiTheme="minorHAnsi" w:hAnsiTheme="minorHAnsi" w:cstheme="minorHAnsi"/>
          <w:sz w:val="12"/>
        </w:rPr>
        <w:t xml:space="preserve">. That was reflected in the </w:t>
      </w:r>
      <w:r w:rsidRPr="002D28B6">
        <w:rPr>
          <w:rStyle w:val="StyleUnderline"/>
          <w:rFonts w:asciiTheme="minorHAnsi" w:hAnsiTheme="minorHAnsi" w:cstheme="minorHAnsi"/>
          <w:highlight w:val="green"/>
        </w:rPr>
        <w:t xml:space="preserve">absence of blacks in </w:t>
      </w:r>
      <w:r w:rsidRPr="004A6436">
        <w:rPr>
          <w:rStyle w:val="StyleUnderline"/>
          <w:rFonts w:asciiTheme="minorHAnsi" w:hAnsiTheme="minorHAnsi" w:cstheme="minorHAnsi"/>
        </w:rPr>
        <w:t xml:space="preserve">important </w:t>
      </w:r>
      <w:r w:rsidRPr="002D28B6">
        <w:rPr>
          <w:rStyle w:val="StyleUnderline"/>
          <w:rFonts w:asciiTheme="minorHAnsi" w:hAnsiTheme="minorHAnsi" w:cstheme="minorHAnsi"/>
          <w:highlight w:val="green"/>
        </w:rPr>
        <w:t xml:space="preserve">political positions </w:t>
      </w:r>
      <w:r w:rsidRPr="004A6436">
        <w:rPr>
          <w:rStyle w:val="StyleUnderline"/>
          <w:rFonts w:asciiTheme="minorHAnsi" w:hAnsiTheme="minorHAnsi" w:cstheme="minorHAnsi"/>
        </w:rPr>
        <w:t>but also in the national conversation</w:t>
      </w:r>
      <w:r w:rsidRPr="004A6436">
        <w:rPr>
          <w:rFonts w:asciiTheme="minorHAnsi" w:hAnsiTheme="minorHAnsi" w:cstheme="minorHAnsi"/>
          <w:sz w:val="12"/>
        </w:rPr>
        <w:t>, up to about the 1960s.</w:t>
      </w:r>
      <w:r w:rsidRPr="002D28B6">
        <w:rPr>
          <w:rFonts w:asciiTheme="minorHAnsi" w:hAnsiTheme="minorHAnsi" w:cstheme="minorHAnsi"/>
          <w:sz w:val="12"/>
        </w:rPr>
        <w:t xml:space="preserve"> That </w:t>
      </w:r>
      <w:r w:rsidRPr="002D28B6">
        <w:rPr>
          <w:rStyle w:val="StyleUnderline"/>
          <w:rFonts w:asciiTheme="minorHAnsi" w:hAnsiTheme="minorHAnsi" w:cstheme="minorHAnsi"/>
          <w:highlight w:val="green"/>
        </w:rPr>
        <w:t xml:space="preserve">has </w:t>
      </w:r>
      <w:r w:rsidRPr="002D28B6">
        <w:rPr>
          <w:rStyle w:val="Emphasis"/>
          <w:rFonts w:asciiTheme="minorHAnsi" w:hAnsiTheme="minorHAnsi" w:cstheme="minorHAnsi"/>
          <w:highlight w:val="green"/>
        </w:rPr>
        <w:t>changed completely</w:t>
      </w:r>
      <w:r w:rsidRPr="002D28B6">
        <w:rPr>
          <w:rFonts w:asciiTheme="minorHAnsi" w:hAnsiTheme="minorHAnsi" w:cstheme="minorHAnsi"/>
          <w:sz w:val="12"/>
        </w:rPr>
        <w:t>. In addition to that</w:t>
      </w:r>
      <w:r w:rsidRPr="004A6436">
        <w:rPr>
          <w:rFonts w:asciiTheme="minorHAnsi" w:hAnsiTheme="minorHAnsi" w:cstheme="minorHAnsi"/>
          <w:sz w:val="12"/>
        </w:rPr>
        <w:t xml:space="preserve">, </w:t>
      </w:r>
      <w:r w:rsidRPr="004A6436">
        <w:rPr>
          <w:rStyle w:val="StyleUnderline"/>
          <w:rFonts w:asciiTheme="minorHAnsi" w:hAnsiTheme="minorHAnsi" w:cstheme="minorHAnsi"/>
        </w:rPr>
        <w:t>there are some important economic changes, and this shouldn’t be sniffed at.</w:t>
      </w:r>
      <w:r w:rsidRPr="002D28B6">
        <w:rPr>
          <w:rStyle w:val="StyleUnderline"/>
          <w:rFonts w:asciiTheme="minorHAnsi" w:hAnsiTheme="minorHAnsi" w:cstheme="minorHAnsi"/>
        </w:rPr>
        <w:t xml:space="preserve"> </w:t>
      </w:r>
      <w:r w:rsidRPr="002D28B6">
        <w:rPr>
          <w:rStyle w:val="StyleUnderline"/>
          <w:rFonts w:asciiTheme="minorHAnsi" w:hAnsiTheme="minorHAnsi" w:cstheme="minorHAnsi"/>
          <w:highlight w:val="green"/>
        </w:rPr>
        <w:t>There is a genuine black middle class</w:t>
      </w:r>
      <w:r w:rsidRPr="002D28B6">
        <w:rPr>
          <w:rFonts w:asciiTheme="minorHAnsi" w:hAnsiTheme="minorHAnsi" w:cstheme="minorHAnsi"/>
          <w:sz w:val="12"/>
        </w:rPr>
        <w:t xml:space="preserve">. Finally, </w:t>
      </w:r>
      <w:r w:rsidRPr="004A6436">
        <w:rPr>
          <w:rStyle w:val="StyleUnderline"/>
          <w:rFonts w:asciiTheme="minorHAnsi" w:hAnsiTheme="minorHAnsi" w:cstheme="minorHAnsi"/>
        </w:rPr>
        <w:t>there is also the strong influence of blacks in the cultural life of the</w:t>
      </w:r>
      <w:r w:rsidRPr="002D28B6">
        <w:rPr>
          <w:rStyle w:val="StyleUnderline"/>
          <w:rFonts w:asciiTheme="minorHAnsi" w:hAnsiTheme="minorHAnsi" w:cstheme="minorHAnsi"/>
        </w:rPr>
        <w:t xml:space="preserve"> country</w:t>
      </w:r>
      <w:r w:rsidRPr="002D28B6">
        <w:rPr>
          <w:rFonts w:asciiTheme="minorHAnsi" w:hAnsiTheme="minorHAnsi" w:cstheme="minorHAnsi"/>
          <w:sz w:val="12"/>
        </w:rPr>
        <w:t xml:space="preserve">. </w:t>
      </w:r>
      <w:r w:rsidRPr="002D28B6">
        <w:rPr>
          <w:rStyle w:val="StyleUnderline"/>
          <w:rFonts w:asciiTheme="minorHAnsi" w:hAnsiTheme="minorHAnsi" w:cstheme="minorHAnsi"/>
        </w:rPr>
        <w:t>But in spite of their presence in the public sphere, black Americans still remain quite segregated in their private lives.</w:t>
      </w:r>
    </w:p>
    <w:p w14:paraId="69441E80" w14:textId="4FB831A2" w:rsidR="003A5E39" w:rsidRDefault="003A5E39" w:rsidP="003A5E39">
      <w:pPr>
        <w:rPr>
          <w:rFonts w:asciiTheme="minorHAnsi" w:hAnsiTheme="minorHAnsi" w:cstheme="minorHAnsi"/>
          <w:sz w:val="12"/>
        </w:rPr>
      </w:pPr>
      <w:r w:rsidRPr="002D28B6">
        <w:rPr>
          <w:rFonts w:asciiTheme="minorHAnsi" w:hAnsiTheme="minorHAnsi" w:cstheme="minorHAnsi"/>
          <w:sz w:val="12"/>
        </w:rPr>
        <w:t>GAZETTE: What are the factors that allowed segregation to continue? Some experts argue that segregation is almost as bad as before, or perhaps even worse.</w:t>
      </w:r>
    </w:p>
    <w:p w14:paraId="6854F209" w14:textId="246DEA01" w:rsidR="003A5E39" w:rsidRPr="002D28B6" w:rsidRDefault="003A5E39" w:rsidP="003A5E39">
      <w:pPr>
        <w:pStyle w:val="Heading3"/>
      </w:pPr>
      <w:r>
        <w:t>2AC---AT: Pessimism</w:t>
      </w:r>
    </w:p>
    <w:p w14:paraId="7552FDFF" w14:textId="77777777" w:rsidR="003A5E39" w:rsidRPr="0042019B" w:rsidRDefault="003A5E39" w:rsidP="003A5E39">
      <w:pPr>
        <w:pStyle w:val="Heading4"/>
      </w:pPr>
      <w:r>
        <w:t>---</w:t>
      </w:r>
      <w:r w:rsidRPr="0042019B">
        <w:t>Pessimism DA – pessimism leads to fatalism and hopelessness – prefer optimism as a better resistance strategy.</w:t>
      </w:r>
    </w:p>
    <w:p w14:paraId="0BE71640" w14:textId="77777777" w:rsidR="003A5E39" w:rsidRPr="001A4403" w:rsidRDefault="003A5E39" w:rsidP="003A5E39">
      <w:pPr>
        <w:rPr>
          <w:rFonts w:asciiTheme="majorHAnsi" w:hAnsiTheme="majorHAnsi"/>
        </w:rPr>
      </w:pPr>
      <w:r>
        <w:rPr>
          <w:rStyle w:val="Style13ptBold"/>
        </w:rPr>
        <w:t>H</w:t>
      </w:r>
      <w:r w:rsidRPr="003B6558">
        <w:rPr>
          <w:rStyle w:val="Style13ptBold"/>
        </w:rPr>
        <w:t>ook 96</w:t>
      </w:r>
      <w:r w:rsidRPr="001A4403">
        <w:rPr>
          <w:rFonts w:asciiTheme="majorHAnsi" w:hAnsiTheme="majorHAnsi"/>
        </w:rPr>
        <w:t xml:space="preserve"> </w:t>
      </w:r>
      <w:r w:rsidRPr="003B6558">
        <w:t>(</w:t>
      </w:r>
      <w:r>
        <w:t>B</w:t>
      </w:r>
      <w:r w:rsidRPr="003B6558">
        <w:t>ell, an American author, feminist, and social activist. Killing Rage: Ending Racism. “Beloved Community.” Pp. 269 – 272)</w:t>
      </w:r>
    </w:p>
    <w:p w14:paraId="3B4D5D68" w14:textId="77777777" w:rsidR="003A5E39" w:rsidRPr="003B6558" w:rsidRDefault="003A5E39" w:rsidP="003A5E39">
      <w:pPr>
        <w:rPr>
          <w:u w:val="single"/>
        </w:rPr>
      </w:pPr>
      <w:r w:rsidRPr="003B6558">
        <w:rPr>
          <w:sz w:val="16"/>
        </w:rPr>
        <w:t xml:space="preserve">269More than ever before in our history, </w:t>
      </w:r>
      <w:r w:rsidRPr="003B6558">
        <w:rPr>
          <w:rStyle w:val="StyleUnderline"/>
          <w:highlight w:val="yellow"/>
        </w:rPr>
        <w:t>black Americans are succumbing to</w:t>
      </w:r>
      <w:r w:rsidRPr="003B6558">
        <w:rPr>
          <w:rStyle w:val="StyleUnderline"/>
        </w:rPr>
        <w:t xml:space="preserve"> and internalizing the </w:t>
      </w:r>
      <w:r w:rsidRPr="003B6558">
        <w:rPr>
          <w:rStyle w:val="StyleUnderline"/>
          <w:highlight w:val="yellow"/>
        </w:rPr>
        <w:t>racist assumption that there can be no meaningful bonds</w:t>
      </w:r>
      <w:r w:rsidRPr="003B6558">
        <w:rPr>
          <w:rStyle w:val="StyleUnderline"/>
        </w:rPr>
        <w:t xml:space="preserve"> of intimacy </w:t>
      </w:r>
      <w:r w:rsidRPr="003B6558">
        <w:rPr>
          <w:rStyle w:val="StyleUnderline"/>
          <w:highlight w:val="yellow"/>
        </w:rPr>
        <w:t>between blacks and whites</w:t>
      </w:r>
      <w:r w:rsidRPr="003B6558">
        <w:rPr>
          <w:rStyle w:val="StyleUnderline"/>
        </w:rPr>
        <w:t>.</w:t>
      </w:r>
      <w:r w:rsidRPr="003B6558">
        <w:rPr>
          <w:sz w:val="16"/>
        </w:rPr>
        <w:t xml:space="preserve"> It is fascinating to explore why it is that black people trapped in the worst situation of racial </w:t>
      </w:r>
      <w:proofErr w:type="spellStart"/>
      <w:r w:rsidRPr="003B6558">
        <w:rPr>
          <w:sz w:val="16"/>
        </w:rPr>
        <w:t>oppres</w:t>
      </w:r>
      <w:proofErr w:type="spellEnd"/>
      <w:r w:rsidRPr="003B6558">
        <w:rPr>
          <w:sz w:val="16"/>
        </w:rPr>
        <w:t xml:space="preserve"> </w:t>
      </w:r>
      <w:proofErr w:type="spellStart"/>
      <w:r w:rsidRPr="003B6558">
        <w:rPr>
          <w:sz w:val="16"/>
        </w:rPr>
        <w:t>sion</w:t>
      </w:r>
      <w:proofErr w:type="spellEnd"/>
      <w:r w:rsidRPr="003B6558">
        <w:rPr>
          <w:sz w:val="16"/>
        </w:rPr>
        <w:t xml:space="preserve">—enslavement—had the foresight to see that it would be disempowering for them to lose sight of the capacity of white people to transform themselves and divest of white supremacy, even as many black folks today who in no way suffer such extreme racist oppression and exploitation are convinced that white people will not repudiate racism. Con temporary </w:t>
      </w:r>
      <w:r w:rsidRPr="003B6558">
        <w:rPr>
          <w:rStyle w:val="StyleUnderline"/>
        </w:rPr>
        <w:t>black folks, like their white counterparts, have passively accepted the internalization of white supremacist assumptions</w:t>
      </w:r>
      <w:r w:rsidRPr="003B6558">
        <w:rPr>
          <w:sz w:val="16"/>
        </w:rPr>
        <w:t xml:space="preserve">. </w:t>
      </w:r>
      <w:r w:rsidRPr="003B6558">
        <w:rPr>
          <w:rStyle w:val="StyleUnderline"/>
        </w:rPr>
        <w:t>Organized white supremacists have always taught that there can never be trust and intimacy between the superior white race and the inferior black race.</w:t>
      </w:r>
      <w:r w:rsidRPr="003B6558">
        <w:rPr>
          <w:sz w:val="16"/>
        </w:rPr>
        <w:t xml:space="preserve"> </w:t>
      </w:r>
      <w:r w:rsidRPr="003B6558">
        <w:rPr>
          <w:rStyle w:val="Emphasis"/>
          <w:highlight w:val="yellow"/>
        </w:rPr>
        <w:t>When black people internalize these sentiments,</w:t>
      </w:r>
      <w:r w:rsidRPr="003B6558">
        <w:rPr>
          <w:rStyle w:val="Emphasis"/>
        </w:rPr>
        <w:t xml:space="preserve"> </w:t>
      </w:r>
      <w:r w:rsidRPr="003B6558">
        <w:rPr>
          <w:rStyle w:val="Emphasis"/>
          <w:highlight w:val="yellow"/>
        </w:rPr>
        <w:t xml:space="preserve">no resistance to white supremacy is taking place; </w:t>
      </w:r>
      <w:r w:rsidRPr="003B6558">
        <w:rPr>
          <w:rStyle w:val="Emphasis"/>
          <w:highlight w:val="yellow"/>
          <w:bdr w:val="single" w:sz="4" w:space="0" w:color="auto"/>
        </w:rPr>
        <w:t>rather we become complicit</w:t>
      </w:r>
      <w:r w:rsidRPr="003B6558">
        <w:rPr>
          <w:rStyle w:val="Emphasis"/>
          <w:highlight w:val="yellow"/>
        </w:rPr>
        <w:t xml:space="preserve"> in spreading racist notions</w:t>
      </w:r>
      <w:r w:rsidRPr="003B6558">
        <w:rPr>
          <w:sz w:val="16"/>
        </w:rPr>
        <w:t xml:space="preserve">. It does not matter that so many black people feel white people will never repudiate racism because of being daily assaulted by white denial and refusal of accountability. We must not allow the actions of white folks who blindly endorse racism to determine the direction of our resistance. Like our white allies in struggle we must consistently keep the faith, by always sharing the truth that </w:t>
      </w:r>
      <w:r w:rsidRPr="003B6558">
        <w:rPr>
          <w:sz w:val="16"/>
          <w:szCs w:val="14"/>
        </w:rPr>
        <w:t>270</w:t>
      </w:r>
      <w:r w:rsidRPr="003B6558">
        <w:rPr>
          <w:rStyle w:val="StyleUnderline"/>
        </w:rPr>
        <w:t xml:space="preserve">white people can be anti-racist, that racism is not some immutable character flaw. </w:t>
      </w:r>
      <w:proofErr w:type="gramStart"/>
      <w:r w:rsidRPr="003B6558">
        <w:rPr>
          <w:rStyle w:val="StyleUnderline"/>
        </w:rPr>
        <w:t>Of course</w:t>
      </w:r>
      <w:proofErr w:type="gramEnd"/>
      <w:r w:rsidRPr="003B6558">
        <w:rPr>
          <w:rStyle w:val="StyleUnderline"/>
        </w:rPr>
        <w:t xml:space="preserve"> many white people are comfortable with a rhetoric of race that suggests racism cannot be changed</w:t>
      </w:r>
      <w:r w:rsidRPr="003B6558">
        <w:rPr>
          <w:sz w:val="16"/>
        </w:rPr>
        <w:t xml:space="preserve">, that all white people are “inherently racist” simply because they are born and raised in this society. Such </w:t>
      </w:r>
      <w:r w:rsidRPr="003B6558">
        <w:rPr>
          <w:rStyle w:val="Emphasis"/>
          <w:highlight w:val="yellow"/>
        </w:rPr>
        <w:t>misguided thinking socializes white people</w:t>
      </w:r>
      <w:r w:rsidRPr="003B6558">
        <w:rPr>
          <w:rStyle w:val="StyleUnderline"/>
        </w:rPr>
        <w:t xml:space="preserve"> </w:t>
      </w:r>
      <w:r w:rsidRPr="003B6558">
        <w:rPr>
          <w:sz w:val="16"/>
        </w:rPr>
        <w:t xml:space="preserve">both </w:t>
      </w:r>
      <w:r w:rsidRPr="003B6558">
        <w:rPr>
          <w:rStyle w:val="Emphasis"/>
          <w:highlight w:val="yellow"/>
        </w:rPr>
        <w:t>to remain ignorant</w:t>
      </w:r>
      <w:r w:rsidRPr="003B6558">
        <w:rPr>
          <w:sz w:val="16"/>
        </w:rPr>
        <w:t xml:space="preserve"> of the way in which white supremacist attitudes are learned and to assume a posture of learned helplessness as though they have no agency—no capacity to resist this thinking. </w:t>
      </w:r>
      <w:proofErr w:type="gramStart"/>
      <w:r w:rsidRPr="003B6558">
        <w:rPr>
          <w:sz w:val="16"/>
        </w:rPr>
        <w:t>Luckily</w:t>
      </w:r>
      <w:proofErr w:type="gramEnd"/>
      <w:r w:rsidRPr="003B6558">
        <w:rPr>
          <w:sz w:val="16"/>
        </w:rPr>
        <w:t xml:space="preserve"> we have many autobiographies by white folks committed to anti-racist struggle that provide documentary testimony that many of these individuals repudiated racism when they were children. Far from passively accepting It as inherent, they instinctively felt it was wrong. Many of them witnessed bizarre acts of white racist aggression towards black folks in everyday life and responded to the injustice of the situation. Sadly, in our times so many white folks are easily convinced by racist whites and </w:t>
      </w:r>
      <w:proofErr w:type="spellStart"/>
      <w:r w:rsidRPr="003B6558">
        <w:rPr>
          <w:sz w:val="16"/>
        </w:rPr>
        <w:t>bLack</w:t>
      </w:r>
      <w:proofErr w:type="spellEnd"/>
      <w:r w:rsidRPr="003B6558">
        <w:rPr>
          <w:sz w:val="16"/>
        </w:rPr>
        <w:t xml:space="preserve"> folks who have internalized racism that they can never be really free of </w:t>
      </w:r>
      <w:proofErr w:type="spellStart"/>
      <w:r w:rsidRPr="003B6558">
        <w:rPr>
          <w:sz w:val="16"/>
        </w:rPr>
        <w:t>racism.</w:t>
      </w:r>
      <w:r w:rsidRPr="003B6558">
        <w:rPr>
          <w:sz w:val="16"/>
          <w:szCs w:val="14"/>
        </w:rPr>
        <w:t>These</w:t>
      </w:r>
      <w:proofErr w:type="spellEnd"/>
      <w:r w:rsidRPr="003B6558">
        <w:rPr>
          <w:sz w:val="16"/>
          <w:szCs w:val="14"/>
        </w:rPr>
        <w:t xml:space="preserve"> feelings </w:t>
      </w:r>
      <w:proofErr w:type="spellStart"/>
      <w:r w:rsidRPr="003B6558">
        <w:rPr>
          <w:sz w:val="16"/>
          <w:szCs w:val="14"/>
        </w:rPr>
        <w:t>aíso</w:t>
      </w:r>
      <w:proofErr w:type="spellEnd"/>
      <w:r w:rsidRPr="003B6558">
        <w:rPr>
          <w:sz w:val="16"/>
          <w:szCs w:val="14"/>
        </w:rPr>
        <w:t xml:space="preserve"> then </w:t>
      </w:r>
      <w:proofErr w:type="spellStart"/>
      <w:r w:rsidRPr="003B6558">
        <w:rPr>
          <w:sz w:val="16"/>
          <w:szCs w:val="14"/>
        </w:rPr>
        <w:t>obsc</w:t>
      </w:r>
      <w:proofErr w:type="spellEnd"/>
      <w:r w:rsidRPr="003B6558">
        <w:rPr>
          <w:sz w:val="16"/>
          <w:szCs w:val="14"/>
        </w:rPr>
        <w:t xml:space="preserve">]re the reality of white </w:t>
      </w:r>
      <w:proofErr w:type="spellStart"/>
      <w:r w:rsidRPr="003B6558">
        <w:rPr>
          <w:sz w:val="16"/>
          <w:szCs w:val="14"/>
        </w:rPr>
        <w:t>privi</w:t>
      </w:r>
      <w:proofErr w:type="spellEnd"/>
      <w:r w:rsidRPr="003B6558">
        <w:rPr>
          <w:sz w:val="16"/>
          <w:szCs w:val="14"/>
        </w:rPr>
        <w:t xml:space="preserve"> </w:t>
      </w:r>
      <w:proofErr w:type="spellStart"/>
      <w:r w:rsidRPr="003B6558">
        <w:rPr>
          <w:sz w:val="16"/>
          <w:szCs w:val="14"/>
        </w:rPr>
        <w:t>lege</w:t>
      </w:r>
      <w:proofErr w:type="spellEnd"/>
      <w:r w:rsidRPr="003B6558">
        <w:rPr>
          <w:sz w:val="16"/>
          <w:szCs w:val="14"/>
        </w:rPr>
        <w:t>. As long as white folks are taught to accept racism as ‘</w:t>
      </w:r>
      <w:proofErr w:type="spellStart"/>
      <w:r w:rsidRPr="003B6558">
        <w:rPr>
          <w:sz w:val="16"/>
          <w:szCs w:val="14"/>
        </w:rPr>
        <w:t>natura</w:t>
      </w:r>
      <w:proofErr w:type="spellEnd"/>
      <w:r w:rsidRPr="003B6558">
        <w:rPr>
          <w:sz w:val="16"/>
          <w:szCs w:val="14"/>
        </w:rPr>
        <w:t xml:space="preserve">]” then they do not have to see themselves as con </w:t>
      </w:r>
      <w:proofErr w:type="spellStart"/>
      <w:r w:rsidRPr="003B6558">
        <w:rPr>
          <w:sz w:val="16"/>
          <w:szCs w:val="14"/>
        </w:rPr>
        <w:t>sciously</w:t>
      </w:r>
      <w:proofErr w:type="spellEnd"/>
      <w:r w:rsidRPr="003B6558">
        <w:rPr>
          <w:sz w:val="16"/>
          <w:szCs w:val="14"/>
        </w:rPr>
        <w:t xml:space="preserve"> creating a racist society by their actions, by their political choices. This means as well that they do not have to face the way in which acting in a racist manner ensures the maintenance of white privilege. Indeed, denying their agency allows them to believe white privilege does not exist even as they daily exercise it. If the young white woman who had been raped had chosen to hold all black males account able for what happened, she would have been exercising white privilege and reinforcing the structure of racist thought which teaches that all black people are alike. Unfortunately, 271so many white people are eager to believe racism cannot be changed because internalizing that assumption downplays the issue of accountability. No responsibility need be taken for not changing something ¡fit is perceived as immutable. To accept racism as a system of domination that can be changed would demand that everyone who sees him- or herself as embracing a vision of </w:t>
      </w:r>
      <w:proofErr w:type="spellStart"/>
      <w:r w:rsidRPr="003B6558">
        <w:rPr>
          <w:sz w:val="16"/>
          <w:szCs w:val="14"/>
        </w:rPr>
        <w:t>radai</w:t>
      </w:r>
      <w:proofErr w:type="spellEnd"/>
      <w:r w:rsidRPr="003B6558">
        <w:rPr>
          <w:sz w:val="16"/>
          <w:szCs w:val="14"/>
        </w:rPr>
        <w:t xml:space="preserve"> social equality would be required to assert anti-racist habits of being. We know from histories both present and past that white people (and everyone else) who commit themselves to living in anti-racist ways need to make sacrifices, to courageously endure the uncomfortable to challenge and change. </w:t>
      </w:r>
      <w:r w:rsidRPr="003B6558">
        <w:rPr>
          <w:rStyle w:val="StyleUnderline"/>
          <w:highlight w:val="yellow"/>
        </w:rPr>
        <w:t>Whites, people of color, and black folks are reluctant to commit themselves</w:t>
      </w:r>
      <w:r w:rsidRPr="003B6558">
        <w:rPr>
          <w:sz w:val="16"/>
        </w:rPr>
        <w:t xml:space="preserve"> fully and deeply </w:t>
      </w:r>
      <w:r w:rsidRPr="003B6558">
        <w:rPr>
          <w:rStyle w:val="StyleUnderline"/>
          <w:highlight w:val="yellow"/>
        </w:rPr>
        <w:t>to an anti-racist struggle</w:t>
      </w:r>
      <w:r w:rsidRPr="003B6558">
        <w:rPr>
          <w:sz w:val="16"/>
        </w:rPr>
        <w:t xml:space="preserve"> that is ongoing </w:t>
      </w:r>
      <w:r w:rsidRPr="003B6558">
        <w:rPr>
          <w:rStyle w:val="StyleUnderline"/>
          <w:highlight w:val="yellow"/>
        </w:rPr>
        <w:t xml:space="preserve">because there is such a </w:t>
      </w:r>
      <w:r w:rsidRPr="003B6558">
        <w:rPr>
          <w:rStyle w:val="Emphasis"/>
          <w:highlight w:val="yellow"/>
        </w:rPr>
        <w:t>pervasive feeling of hopelessness—a conviction that nothing will ever change</w:t>
      </w:r>
      <w:r w:rsidRPr="003B6558">
        <w:rPr>
          <w:sz w:val="16"/>
          <w:highlight w:val="yellow"/>
        </w:rPr>
        <w:t xml:space="preserve">. </w:t>
      </w:r>
      <w:r w:rsidRPr="003B6558">
        <w:rPr>
          <w:rStyle w:val="Emphasis"/>
          <w:highlight w:val="yellow"/>
          <w:bdr w:val="single" w:sz="4" w:space="0" w:color="auto"/>
        </w:rPr>
        <w:t>How any of us can continue to hold those feelings when we study the history of racism in this society and see how much has changed makes no logical sense.</w:t>
      </w:r>
      <w:r w:rsidRPr="003B6558">
        <w:rPr>
          <w:sz w:val="16"/>
        </w:rPr>
        <w:t xml:space="preserve"> </w:t>
      </w:r>
      <w:proofErr w:type="gramStart"/>
      <w:r w:rsidRPr="003B6558">
        <w:rPr>
          <w:rStyle w:val="StyleUnderline"/>
        </w:rPr>
        <w:t>Clearly</w:t>
      </w:r>
      <w:proofErr w:type="gramEnd"/>
      <w:r w:rsidRPr="003B6558">
        <w:rPr>
          <w:rStyle w:val="StyleUnderline"/>
        </w:rPr>
        <w:t xml:space="preserve"> we have not gone far enough</w:t>
      </w:r>
      <w:r w:rsidRPr="003B6558">
        <w:rPr>
          <w:sz w:val="16"/>
        </w:rPr>
        <w:t xml:space="preserve">. In the late sixties, Martin Luther King posed the question “Where do we go from here.” To live in anti-racist </w:t>
      </w:r>
      <w:proofErr w:type="gramStart"/>
      <w:r w:rsidRPr="003B6558">
        <w:rPr>
          <w:sz w:val="16"/>
        </w:rPr>
        <w:t>society</w:t>
      </w:r>
      <w:proofErr w:type="gramEnd"/>
      <w:r w:rsidRPr="003B6558">
        <w:rPr>
          <w:sz w:val="16"/>
        </w:rPr>
        <w:t xml:space="preserve"> </w:t>
      </w:r>
      <w:r w:rsidRPr="003B6558">
        <w:rPr>
          <w:rStyle w:val="StyleUnderline"/>
        </w:rPr>
        <w:t xml:space="preserve">we must </w:t>
      </w:r>
      <w:r w:rsidRPr="003B6558">
        <w:rPr>
          <w:rStyle w:val="Emphasis"/>
        </w:rPr>
        <w:t>collectively</w:t>
      </w:r>
      <w:r w:rsidRPr="003B6558">
        <w:rPr>
          <w:rStyle w:val="StyleUnderline"/>
        </w:rPr>
        <w:t xml:space="preserve"> renew our commitment to a democratic vision of racial justice and equality</w:t>
      </w:r>
      <w:r w:rsidRPr="003B6558">
        <w:rPr>
          <w:sz w:val="16"/>
        </w:rPr>
        <w:t xml:space="preserve">. </w:t>
      </w:r>
      <w:r w:rsidRPr="003B6558">
        <w:rPr>
          <w:rStyle w:val="StyleUnderline"/>
        </w:rPr>
        <w:t xml:space="preserve">Pursuing that </w:t>
      </w:r>
      <w:proofErr w:type="gramStart"/>
      <w:r w:rsidRPr="003B6558">
        <w:rPr>
          <w:rStyle w:val="StyleUnderline"/>
        </w:rPr>
        <w:t>vision</w:t>
      </w:r>
      <w:proofErr w:type="gramEnd"/>
      <w:r w:rsidRPr="003B6558">
        <w:rPr>
          <w:rStyle w:val="StyleUnderline"/>
        </w:rPr>
        <w:t xml:space="preserve"> we create a culture where beloved community flourishes and is sustained</w:t>
      </w:r>
      <w:r w:rsidRPr="003B6558">
        <w:rPr>
          <w:sz w:val="16"/>
        </w:rPr>
        <w:t xml:space="preserve">. Those of us who know the joy of being with folks from all walks of life, all races, who are </w:t>
      </w:r>
      <w:proofErr w:type="spellStart"/>
      <w:r w:rsidRPr="003B6558">
        <w:rPr>
          <w:sz w:val="16"/>
        </w:rPr>
        <w:t>fundamentalls</w:t>
      </w:r>
      <w:proofErr w:type="spellEnd"/>
      <w:r w:rsidRPr="003B6558">
        <w:rPr>
          <w:sz w:val="16"/>
        </w:rPr>
        <w:t xml:space="preserve">’ anti-racist in their habits of being. need to give public testimony. </w:t>
      </w:r>
      <w:proofErr w:type="spellStart"/>
      <w:r w:rsidRPr="003B6558">
        <w:rPr>
          <w:sz w:val="16"/>
        </w:rPr>
        <w:t>Ve</w:t>
      </w:r>
      <w:proofErr w:type="spellEnd"/>
      <w:r w:rsidRPr="003B6558">
        <w:rPr>
          <w:sz w:val="16"/>
        </w:rPr>
        <w:t xml:space="preserve"> need to share not only what we have experienced but the conditions of change that make such an experience possible. The interracial circle of love that I know can happen because each individual present in it has made his or her own commitment to living an anti- racist life and to </w:t>
      </w:r>
      <w:r w:rsidRPr="003B6558">
        <w:rPr>
          <w:rStyle w:val="StyleUnderline"/>
        </w:rPr>
        <w:t xml:space="preserve">furthering the struggle to end white supremacy 272 will become a reality for everyone only if those of us who have created these communities share how they emerge in our lives and the strategies we use to sustain them. </w:t>
      </w:r>
      <w:r w:rsidRPr="003B6558">
        <w:rPr>
          <w:sz w:val="16"/>
        </w:rPr>
        <w:t xml:space="preserve">Our devout commitment to building diverse communities is </w:t>
      </w:r>
      <w:proofErr w:type="spellStart"/>
      <w:r w:rsidRPr="003B6558">
        <w:rPr>
          <w:sz w:val="16"/>
        </w:rPr>
        <w:t>cen</w:t>
      </w:r>
      <w:proofErr w:type="spellEnd"/>
      <w:r w:rsidRPr="003B6558">
        <w:rPr>
          <w:sz w:val="16"/>
        </w:rPr>
        <w:t xml:space="preserve"> </w:t>
      </w:r>
      <w:proofErr w:type="spellStart"/>
      <w:r w:rsidRPr="003B6558">
        <w:rPr>
          <w:sz w:val="16"/>
        </w:rPr>
        <w:t>tral</w:t>
      </w:r>
      <w:proofErr w:type="spellEnd"/>
      <w:r w:rsidRPr="003B6558">
        <w:rPr>
          <w:sz w:val="16"/>
        </w:rPr>
        <w:t xml:space="preserve">. These commitments to anti-racist living are just one expression of who we are and what we share with one </w:t>
      </w:r>
      <w:proofErr w:type="spellStart"/>
      <w:proofErr w:type="gramStart"/>
      <w:r w:rsidRPr="003B6558">
        <w:rPr>
          <w:sz w:val="16"/>
        </w:rPr>
        <w:t>an other</w:t>
      </w:r>
      <w:proofErr w:type="spellEnd"/>
      <w:proofErr w:type="gramEnd"/>
      <w:r w:rsidRPr="003B6558">
        <w:rPr>
          <w:sz w:val="16"/>
        </w:rPr>
        <w:t xml:space="preserve"> but they form the foundation of that sharing. </w:t>
      </w:r>
      <w:r w:rsidRPr="003B6558">
        <w:rPr>
          <w:rStyle w:val="StyleUnderline"/>
        </w:rPr>
        <w:t xml:space="preserve">Like all beloved communities </w:t>
      </w:r>
      <w:r w:rsidRPr="003B6558">
        <w:rPr>
          <w:rStyle w:val="StyleUnderline"/>
          <w:highlight w:val="yellow"/>
        </w:rPr>
        <w:t>we affirm our</w:t>
      </w:r>
      <w:r w:rsidRPr="003B6558">
        <w:rPr>
          <w:rStyle w:val="StyleUnderline"/>
        </w:rPr>
        <w:t xml:space="preserve"> </w:t>
      </w:r>
      <w:r w:rsidRPr="003B6558">
        <w:rPr>
          <w:sz w:val="16"/>
        </w:rPr>
        <w:t xml:space="preserve">differences. It is </w:t>
      </w:r>
      <w:r w:rsidRPr="003B6558">
        <w:rPr>
          <w:rStyle w:val="StyleUnderline"/>
        </w:rPr>
        <w:t xml:space="preserve">this </w:t>
      </w:r>
      <w:r w:rsidRPr="003B6558">
        <w:rPr>
          <w:rStyle w:val="StyleUnderline"/>
          <w:highlight w:val="yellow"/>
        </w:rPr>
        <w:t>generous spirit of affirmation that gives us the courage to challenge one another, to work through misunderstandings, especially those that have to do with race and racism. I</w:t>
      </w:r>
      <w:r w:rsidRPr="003B6558">
        <w:rPr>
          <w:rStyle w:val="StyleUnderline"/>
        </w:rPr>
        <w:t>n a beloved community solidarity and trust are grounded in profound commitment to a shared vision</w:t>
      </w:r>
      <w:r w:rsidRPr="003B6558">
        <w:rPr>
          <w:sz w:val="16"/>
        </w:rPr>
        <w:t xml:space="preserve">. Those of us who are always anti-racist long for a world in which </w:t>
      </w:r>
      <w:proofErr w:type="spellStart"/>
      <w:r w:rsidRPr="003B6558">
        <w:rPr>
          <w:sz w:val="16"/>
        </w:rPr>
        <w:t>evezyone</w:t>
      </w:r>
      <w:proofErr w:type="spellEnd"/>
      <w:r w:rsidRPr="003B6558">
        <w:rPr>
          <w:sz w:val="16"/>
        </w:rPr>
        <w:t xml:space="preserve"> can form a beloved community where borders can be crossed and cultural hybridity celebrated. Anyone can begin to make such a community by truly seeking to live in an anti-racist world. </w:t>
      </w:r>
      <w:r w:rsidRPr="003B6558">
        <w:rPr>
          <w:rStyle w:val="StyleUnderline"/>
        </w:rPr>
        <w:t xml:space="preserve">If that longing guides our vision and our actions, the new culture will be born and anti-racist communities of </w:t>
      </w:r>
      <w:proofErr w:type="spellStart"/>
      <w:r w:rsidRPr="003B6558">
        <w:rPr>
          <w:rStyle w:val="StyleUnderline"/>
        </w:rPr>
        <w:t>resis</w:t>
      </w:r>
      <w:proofErr w:type="spellEnd"/>
      <w:r w:rsidRPr="003B6558">
        <w:rPr>
          <w:rStyle w:val="StyleUnderline"/>
        </w:rPr>
        <w:t xml:space="preserve"> </w:t>
      </w:r>
      <w:proofErr w:type="spellStart"/>
      <w:r w:rsidRPr="003B6558">
        <w:rPr>
          <w:rStyle w:val="StyleUnderline"/>
        </w:rPr>
        <w:t>tance</w:t>
      </w:r>
      <w:proofErr w:type="spellEnd"/>
      <w:r w:rsidRPr="003B6558">
        <w:rPr>
          <w:rStyle w:val="StyleUnderline"/>
        </w:rPr>
        <w:t xml:space="preserve"> will emerge everywhere. That is where we must go from here.</w:t>
      </w:r>
    </w:p>
    <w:p w14:paraId="2205358D" w14:textId="77777777" w:rsidR="003A5E39" w:rsidRDefault="003A5E39" w:rsidP="003A5E39"/>
    <w:p w14:paraId="68E19867" w14:textId="77777777" w:rsidR="00A4318E" w:rsidRPr="00A4318E" w:rsidRDefault="00A4318E" w:rsidP="00A4318E"/>
    <w:p w14:paraId="5EDD33EA" w14:textId="47EB7FF5" w:rsidR="00587674" w:rsidRDefault="00587674" w:rsidP="00587674">
      <w:pPr>
        <w:pStyle w:val="Heading2"/>
      </w:pPr>
      <w:proofErr w:type="spellStart"/>
      <w:r>
        <w:t>Neolib</w:t>
      </w:r>
      <w:proofErr w:type="spellEnd"/>
    </w:p>
    <w:p w14:paraId="067218AD" w14:textId="2DDC5D48" w:rsidR="00E86299" w:rsidRPr="00E86299" w:rsidRDefault="00F51FCD" w:rsidP="00F51FCD">
      <w:pPr>
        <w:pStyle w:val="Heading3"/>
      </w:pPr>
      <w:r>
        <w:t>2AC---</w:t>
      </w:r>
      <w:proofErr w:type="spellStart"/>
      <w:r>
        <w:t>Neolib</w:t>
      </w:r>
      <w:proofErr w:type="spellEnd"/>
      <w:r>
        <w:t xml:space="preserve"> K---Top</w:t>
      </w:r>
    </w:p>
    <w:p w14:paraId="6ED3DDC0" w14:textId="77777777" w:rsidR="00B9386C" w:rsidRDefault="00B9386C" w:rsidP="00B9386C">
      <w:pPr>
        <w:pStyle w:val="Heading4"/>
      </w:pPr>
      <w:bookmarkStart w:id="17" w:name="_Hlk46534336"/>
      <w:r>
        <w:t>Perm do both – the affirmative comes first – state-corporate blocs fundamentally sustain capitalism and erase alt solvency through obfuscation</w:t>
      </w:r>
    </w:p>
    <w:p w14:paraId="50EEFA7F" w14:textId="77777777" w:rsidR="00B9386C" w:rsidRDefault="00B9386C" w:rsidP="00B9386C">
      <w:r w:rsidRPr="004D66DF">
        <w:rPr>
          <w:rStyle w:val="Style13ptBold"/>
        </w:rPr>
        <w:t>Bedford et al 19</w:t>
      </w:r>
      <w:r w:rsidRPr="004D66DF">
        <w:t xml:space="preserve"> [</w:t>
      </w:r>
      <w:r>
        <w:t xml:space="preserve">Laura Bedford, School of Humanities and Social Sciences, Faculty of Arts and Education, Deakin University, 221 Burwood Hwy, Burwood, VIC, 3125, Australia. Reece Walters, School of Humanities and Social Sciences, Faculty of Arts and Education, Deakin University, 221 Burwood Hwy, Burwood, VIC, 3125, Australia. Laura McGillivray, School of Justice, Faculty of Law, Queensland University of Technology, 2 George Street, GPO Box 2434, Brisbane, QLD, 4000, Australia. </w:t>
      </w:r>
      <w:r w:rsidRPr="004D66DF">
        <w:t xml:space="preserve">Bedford, Laura, et al. “Ecologically Unequal Exchange, Transnational Mining, and Resistance: A Political Ecology Contribution to Green Criminology.” </w:t>
      </w:r>
      <w:r w:rsidRPr="004D66DF">
        <w:rPr>
          <w:i/>
          <w:iCs/>
        </w:rPr>
        <w:t>Critical Criminology</w:t>
      </w:r>
      <w:r w:rsidRPr="004D66DF">
        <w:t>, Sept. 2019, doi:</w:t>
      </w:r>
      <w:hyperlink r:id="rId348" w:history="1">
        <w:r w:rsidRPr="004D66DF">
          <w:rPr>
            <w:rStyle w:val="Hyperlink"/>
          </w:rPr>
          <w:t>10.1007/s10612-019-09464-6</w:t>
        </w:r>
      </w:hyperlink>
      <w:r w:rsidRPr="004D66DF">
        <w:t>.]//Anton</w:t>
      </w:r>
    </w:p>
    <w:p w14:paraId="7B0CBBC4" w14:textId="77777777" w:rsidR="00B9386C" w:rsidRPr="004D66DF" w:rsidRDefault="00B9386C" w:rsidP="00B9386C">
      <w:r>
        <w:t>TNC = Transnational Corporate</w:t>
      </w:r>
    </w:p>
    <w:p w14:paraId="328C420B" w14:textId="77777777" w:rsidR="00B9386C" w:rsidRPr="00D87C70" w:rsidRDefault="00B9386C" w:rsidP="00B9386C">
      <w:pPr>
        <w:rPr>
          <w:sz w:val="12"/>
        </w:rPr>
      </w:pPr>
      <w:r w:rsidRPr="00D87C70">
        <w:rPr>
          <w:sz w:val="12"/>
        </w:rPr>
        <w:t>Ruggiero and South (</w:t>
      </w:r>
      <w:hyperlink r:id="rId349" w:anchor="ref-CR75" w:tooltip="Ruggiero, V., &amp; South, N. (2013). Green criminology and crimes of the economy: Theory, research and praxis. Critical Criminology: An International Journal,&#10;                        21(3), 359–373. &#10;                  https://doi-org.offcampus.lib.washington.edu/" w:history="1">
        <w:r w:rsidRPr="00D87C70">
          <w:rPr>
            <w:rStyle w:val="Hyperlink"/>
            <w:sz w:val="12"/>
          </w:rPr>
          <w:t>2013</w:t>
        </w:r>
      </w:hyperlink>
      <w:r w:rsidRPr="00D87C70">
        <w:rPr>
          <w:sz w:val="12"/>
        </w:rPr>
        <w:t xml:space="preserve">: 13) argue that </w:t>
      </w:r>
      <w:r w:rsidRPr="00643E2D">
        <w:rPr>
          <w:rStyle w:val="StyleUnderline"/>
        </w:rPr>
        <w:t>neoliberal discourses rationalize “harm against humans and the environment</w:t>
      </w:r>
      <w:r w:rsidRPr="00D87C70">
        <w:rPr>
          <w:sz w:val="12"/>
        </w:rPr>
        <w:t>” as the inevitable outcome of economic growth, such that effectively “the entire planet is given to those who are most capable of exploiting it.” We argue, here, that in the case of the many mining-affected communities in the Global South, the land and resources are not “given,” but rather taken in the face of fierce opposition and resistance. This taking and resisting has been ongoing since modern colonial times.</w:t>
      </w:r>
    </w:p>
    <w:p w14:paraId="49CE72F1" w14:textId="77777777" w:rsidR="00B9386C" w:rsidRPr="004D66DF" w:rsidRDefault="00B9386C" w:rsidP="00B9386C">
      <w:pPr>
        <w:rPr>
          <w:rStyle w:val="StyleUnderline"/>
        </w:rPr>
      </w:pPr>
      <w:r w:rsidRPr="00D87C70">
        <w:rPr>
          <w:sz w:val="12"/>
        </w:rPr>
        <w:t xml:space="preserve">According to </w:t>
      </w:r>
      <w:proofErr w:type="spellStart"/>
      <w:r w:rsidRPr="00D87C70">
        <w:rPr>
          <w:sz w:val="12"/>
        </w:rPr>
        <w:t>Hornborg</w:t>
      </w:r>
      <w:proofErr w:type="spellEnd"/>
      <w:r w:rsidRPr="00D87C70">
        <w:rPr>
          <w:sz w:val="12"/>
        </w:rPr>
        <w:t xml:space="preserve"> (</w:t>
      </w:r>
      <w:hyperlink r:id="rId350" w:anchor="ref-CR47" w:tooltip="Hornborg, A. (2009). Zero-sum world: Challenges in conceptualizing environmental load displacement and EUE in the world-system. International Journal of Comparative Sociology,&#10;                        50(3–4), 237–262. &#10;                  https://doi-org.offcamp" w:history="1">
        <w:r w:rsidRPr="00D87C70">
          <w:rPr>
            <w:rStyle w:val="Hyperlink"/>
            <w:sz w:val="12"/>
          </w:rPr>
          <w:t>2009</w:t>
        </w:r>
      </w:hyperlink>
      <w:r w:rsidRPr="00D87C70">
        <w:rPr>
          <w:sz w:val="12"/>
        </w:rPr>
        <w:t xml:space="preserve">:237), in a zero-sum, finite world, where there are limits to growth, </w:t>
      </w:r>
      <w:r w:rsidRPr="00643E2D">
        <w:rPr>
          <w:rStyle w:val="StyleUnderline"/>
        </w:rPr>
        <w:t>the “</w:t>
      </w:r>
      <w:r w:rsidRPr="00643E2D">
        <w:rPr>
          <w:rStyle w:val="Emphasis"/>
        </w:rPr>
        <w:t>acknowledgement of a global environmental ‘zero-sum game’ is essential</w:t>
      </w:r>
      <w:r w:rsidRPr="00643E2D">
        <w:rPr>
          <w:rStyle w:val="StyleUnderline"/>
        </w:rPr>
        <w:t xml:space="preserve"> to recognizing the extent to which cornucopian perceptions of ‘development’ represent an illusion.” Central to this illusion of “development” lies a tacit assertion of the natural and inevitable state of global power imbalance, and acceptance of accumulation by dispossession, as well as its attendant structural violence in the Global South</w:t>
      </w:r>
      <w:r w:rsidRPr="00D87C70">
        <w:rPr>
          <w:sz w:val="12"/>
        </w:rPr>
        <w:t xml:space="preserve"> (Harvey </w:t>
      </w:r>
      <w:hyperlink r:id="rId351" w:anchor="ref-CR44" w:tooltip="Harvey, D. (2003). The new imperialism. Oxford: Oxford University Press." w:history="1">
        <w:r w:rsidRPr="00D87C70">
          <w:rPr>
            <w:rStyle w:val="Hyperlink"/>
            <w:sz w:val="12"/>
          </w:rPr>
          <w:t>2003</w:t>
        </w:r>
      </w:hyperlink>
      <w:r w:rsidRPr="00D87C70">
        <w:rPr>
          <w:sz w:val="12"/>
        </w:rPr>
        <w:t xml:space="preserve">). Following </w:t>
      </w:r>
      <w:proofErr w:type="spellStart"/>
      <w:r w:rsidRPr="00D87C70">
        <w:rPr>
          <w:sz w:val="12"/>
        </w:rPr>
        <w:t>Hornborg</w:t>
      </w:r>
      <w:proofErr w:type="spellEnd"/>
      <w:r w:rsidRPr="00D87C70">
        <w:rPr>
          <w:sz w:val="12"/>
        </w:rPr>
        <w:t xml:space="preserve"> (</w:t>
      </w:r>
      <w:hyperlink r:id="rId352" w:anchor="ref-CR47" w:tooltip="Hornborg, A. (2009). Zero-sum world: Challenges in conceptualizing environmental load displacement and EUE in the world-system. International Journal of Comparative Sociology,&#10;                        50(3–4), 237–262. &#10;                  https://doi-org.offcamp" w:history="1">
        <w:r w:rsidRPr="00D87C70">
          <w:rPr>
            <w:rStyle w:val="Hyperlink"/>
            <w:sz w:val="12"/>
          </w:rPr>
          <w:t>2009</w:t>
        </w:r>
      </w:hyperlink>
      <w:r w:rsidRPr="00D87C70">
        <w:rPr>
          <w:sz w:val="12"/>
        </w:rPr>
        <w:t xml:space="preserve">), we assert that </w:t>
      </w:r>
      <w:r w:rsidRPr="004D66DF">
        <w:rPr>
          <w:rStyle w:val="StyleUnderline"/>
        </w:rPr>
        <w:t xml:space="preserve">the </w:t>
      </w:r>
      <w:r w:rsidRPr="004D66DF">
        <w:rPr>
          <w:rStyle w:val="Emphasis"/>
        </w:rPr>
        <w:t>illusion</w:t>
      </w:r>
      <w:r w:rsidRPr="004D66DF">
        <w:rPr>
          <w:rStyle w:val="StyleUnderline"/>
        </w:rPr>
        <w:t xml:space="preserve"> of “</w:t>
      </w:r>
      <w:r w:rsidRPr="004D66DF">
        <w:rPr>
          <w:rStyle w:val="Emphasis"/>
        </w:rPr>
        <w:t>development</w:t>
      </w:r>
      <w:r w:rsidRPr="004D66DF">
        <w:rPr>
          <w:rStyle w:val="StyleUnderline"/>
        </w:rPr>
        <w:t xml:space="preserve">” </w:t>
      </w:r>
      <w:r w:rsidRPr="004D66DF">
        <w:rPr>
          <w:rStyle w:val="Emphasis"/>
        </w:rPr>
        <w:t>created by</w:t>
      </w:r>
      <w:r w:rsidRPr="004D66DF">
        <w:rPr>
          <w:rStyle w:val="StyleUnderline"/>
        </w:rPr>
        <w:t xml:space="preserve"> the </w:t>
      </w:r>
      <w:r w:rsidRPr="004D66DF">
        <w:rPr>
          <w:rStyle w:val="Emphasis"/>
        </w:rPr>
        <w:t>state-corporate bloc</w:t>
      </w:r>
      <w:r w:rsidRPr="004D66DF">
        <w:rPr>
          <w:rStyle w:val="StyleUnderline"/>
        </w:rPr>
        <w:t xml:space="preserve">, represented here by the Australian mining company, MRC, is maintained through five key interdependent “illusions” that seek to make it difficult to recognize the activities and incidents at </w:t>
      </w:r>
      <w:proofErr w:type="spellStart"/>
      <w:r w:rsidRPr="004D66DF">
        <w:rPr>
          <w:rStyle w:val="StyleUnderline"/>
        </w:rPr>
        <w:t>Xolobeni</w:t>
      </w:r>
      <w:proofErr w:type="spellEnd"/>
      <w:r w:rsidRPr="004D66DF">
        <w:rPr>
          <w:rStyle w:val="StyleUnderline"/>
        </w:rPr>
        <w:t xml:space="preserve"> as a case of ecologically unequal exchange.</w:t>
      </w:r>
      <w:r w:rsidRPr="00D87C70">
        <w:rPr>
          <w:sz w:val="12"/>
        </w:rPr>
        <w:t xml:space="preserve"> We use </w:t>
      </w:r>
      <w:r w:rsidRPr="004D66DF">
        <w:rPr>
          <w:rStyle w:val="StyleUnderline"/>
        </w:rPr>
        <w:t xml:space="preserve">these five </w:t>
      </w:r>
      <w:r w:rsidRPr="004D66DF">
        <w:rPr>
          <w:rStyle w:val="Emphasis"/>
        </w:rPr>
        <w:t>illusions</w:t>
      </w:r>
      <w:r w:rsidRPr="004D66DF">
        <w:rPr>
          <w:rStyle w:val="StyleUnderline"/>
        </w:rPr>
        <w:t xml:space="preserve"> as points of departure to contend that they </w:t>
      </w:r>
      <w:r w:rsidRPr="004D66DF">
        <w:rPr>
          <w:rStyle w:val="Emphasis"/>
        </w:rPr>
        <w:t>close down debate around alternatives</w:t>
      </w:r>
      <w:r w:rsidRPr="004D66DF">
        <w:rPr>
          <w:rStyle w:val="StyleUnderline"/>
        </w:rPr>
        <w:t xml:space="preserve"> to the current global status quo </w:t>
      </w:r>
      <w:r w:rsidRPr="004D66DF">
        <w:rPr>
          <w:rStyle w:val="Emphasis"/>
        </w:rPr>
        <w:t>and</w:t>
      </w:r>
      <w:r w:rsidRPr="004D66DF">
        <w:rPr>
          <w:rStyle w:val="StyleUnderline"/>
        </w:rPr>
        <w:t xml:space="preserve"> therefore prolong and </w:t>
      </w:r>
      <w:r w:rsidRPr="004D66DF">
        <w:rPr>
          <w:rStyle w:val="Emphasis"/>
        </w:rPr>
        <w:t>deepen</w:t>
      </w:r>
      <w:r w:rsidRPr="004D66DF">
        <w:rPr>
          <w:rStyle w:val="StyleUnderline"/>
        </w:rPr>
        <w:t xml:space="preserve"> ecologically </w:t>
      </w:r>
      <w:r w:rsidRPr="004D66DF">
        <w:rPr>
          <w:rStyle w:val="Emphasis"/>
        </w:rPr>
        <w:t>unequal exchange</w:t>
      </w:r>
      <w:r w:rsidRPr="004D66DF">
        <w:rPr>
          <w:rStyle w:val="StyleUnderline"/>
        </w:rPr>
        <w:t xml:space="preserve"> and its associated harms</w:t>
      </w:r>
      <w:r w:rsidRPr="00D87C70">
        <w:rPr>
          <w:sz w:val="12"/>
        </w:rPr>
        <w:t xml:space="preserve">. As </w:t>
      </w:r>
      <w:proofErr w:type="spellStart"/>
      <w:r w:rsidRPr="00D87C70">
        <w:rPr>
          <w:sz w:val="12"/>
        </w:rPr>
        <w:t>Hornborg</w:t>
      </w:r>
      <w:proofErr w:type="spellEnd"/>
      <w:r w:rsidRPr="00D87C70">
        <w:rPr>
          <w:sz w:val="12"/>
        </w:rPr>
        <w:t xml:space="preserve"> (</w:t>
      </w:r>
      <w:hyperlink r:id="rId353" w:anchor="ref-CR47" w:tooltip="Hornborg, A. (2009). Zero-sum world: Challenges in conceptualizing environmental load displacement and EUE in the world-system. International Journal of Comparative Sociology,&#10;                        50(3–4), 237–262. &#10;                  https://doi-org.offcamp" w:history="1">
        <w:r w:rsidRPr="00D87C70">
          <w:rPr>
            <w:rStyle w:val="Hyperlink"/>
            <w:sz w:val="12"/>
          </w:rPr>
          <w:t>2009</w:t>
        </w:r>
      </w:hyperlink>
      <w:r w:rsidRPr="00D87C70">
        <w:rPr>
          <w:sz w:val="12"/>
        </w:rPr>
        <w:t xml:space="preserve">: 256) maintains, the </w:t>
      </w:r>
      <w:r w:rsidRPr="004D66DF">
        <w:rPr>
          <w:rStyle w:val="Emphasis"/>
        </w:rPr>
        <w:t>failure to acknowledge</w:t>
      </w:r>
      <w:r w:rsidRPr="004D66DF">
        <w:rPr>
          <w:rStyle w:val="StyleUnderline"/>
        </w:rPr>
        <w:t xml:space="preserve"> the </w:t>
      </w:r>
      <w:r w:rsidRPr="004D66DF">
        <w:rPr>
          <w:rStyle w:val="Emphasis"/>
        </w:rPr>
        <w:t>illusions</w:t>
      </w:r>
      <w:r w:rsidRPr="004D66DF">
        <w:rPr>
          <w:rStyle w:val="StyleUnderline"/>
        </w:rPr>
        <w:t xml:space="preserve"> that </w:t>
      </w:r>
      <w:r w:rsidRPr="004D66DF">
        <w:rPr>
          <w:rStyle w:val="Emphasis"/>
        </w:rPr>
        <w:t>prop up ecological harm</w:t>
      </w:r>
      <w:r w:rsidRPr="004D66DF">
        <w:rPr>
          <w:rStyle w:val="StyleUnderline"/>
        </w:rPr>
        <w:t xml:space="preserve"> serves to </w:t>
      </w:r>
      <w:r w:rsidRPr="004D66DF">
        <w:rPr>
          <w:rStyle w:val="Emphasis"/>
        </w:rPr>
        <w:t>sustain</w:t>
      </w:r>
      <w:r w:rsidRPr="004D66DF">
        <w:rPr>
          <w:rStyle w:val="StyleUnderline"/>
        </w:rPr>
        <w:t xml:space="preserve"> industrial </w:t>
      </w:r>
      <w:r w:rsidRPr="004D66DF">
        <w:rPr>
          <w:rStyle w:val="Emphasis"/>
        </w:rPr>
        <w:t>growth and imperialist expansion</w:t>
      </w:r>
      <w:r w:rsidRPr="004D66DF">
        <w:rPr>
          <w:rStyle w:val="StyleUnderline"/>
        </w:rPr>
        <w:t xml:space="preserve"> while simultaneously “</w:t>
      </w:r>
      <w:r w:rsidRPr="004D66DF">
        <w:rPr>
          <w:rStyle w:val="Emphasis"/>
        </w:rPr>
        <w:t>postponing systemic crisis</w:t>
      </w:r>
      <w:r w:rsidRPr="004D66DF">
        <w:rPr>
          <w:rStyle w:val="StyleUnderline"/>
        </w:rPr>
        <w:t xml:space="preserve"> and </w:t>
      </w:r>
      <w:r w:rsidRPr="004D66DF">
        <w:rPr>
          <w:rStyle w:val="Emphasis"/>
        </w:rPr>
        <w:t>obstructing rational societal negotiations</w:t>
      </w:r>
      <w:r w:rsidRPr="004D66DF">
        <w:rPr>
          <w:rStyle w:val="StyleUnderline"/>
        </w:rPr>
        <w:t xml:space="preserve"> that </w:t>
      </w:r>
      <w:r w:rsidRPr="004D66DF">
        <w:rPr>
          <w:rStyle w:val="Emphasis"/>
        </w:rPr>
        <w:t>acknowledge the political dimensions of global ecology</w:t>
      </w:r>
      <w:r w:rsidRPr="004D66DF">
        <w:rPr>
          <w:rStyle w:val="StyleUnderline"/>
        </w:rPr>
        <w:t xml:space="preserve">.” </w:t>
      </w:r>
      <w:r w:rsidRPr="004D66DF">
        <w:rPr>
          <w:rStyle w:val="Emphasis"/>
        </w:rPr>
        <w:t>Unmasking</w:t>
      </w:r>
      <w:r w:rsidRPr="004D66DF">
        <w:rPr>
          <w:rStyle w:val="StyleUnderline"/>
        </w:rPr>
        <w:t xml:space="preserve"> these </w:t>
      </w:r>
      <w:r w:rsidRPr="004D66DF">
        <w:rPr>
          <w:rStyle w:val="Emphasis"/>
        </w:rPr>
        <w:t>illusions</w:t>
      </w:r>
      <w:r w:rsidRPr="004D66DF">
        <w:rPr>
          <w:rStyle w:val="StyleUnderline"/>
        </w:rPr>
        <w:t xml:space="preserve"> opens up the possibility of an </w:t>
      </w:r>
      <w:r w:rsidRPr="004D66DF">
        <w:rPr>
          <w:rStyle w:val="Emphasis"/>
        </w:rPr>
        <w:t>alternative discourse</w:t>
      </w:r>
      <w:r w:rsidRPr="004D66DF">
        <w:rPr>
          <w:rStyle w:val="StyleUnderline"/>
        </w:rPr>
        <w:t xml:space="preserve"> based on social and </w:t>
      </w:r>
      <w:r w:rsidRPr="00DE3CD2">
        <w:rPr>
          <w:rStyle w:val="Emphasis"/>
        </w:rPr>
        <w:t>environmental justice</w:t>
      </w:r>
      <w:r w:rsidRPr="004D66DF">
        <w:rPr>
          <w:rStyle w:val="StyleUnderline"/>
        </w:rPr>
        <w:t>.</w:t>
      </w:r>
    </w:p>
    <w:p w14:paraId="101C6451" w14:textId="77777777" w:rsidR="00B9386C" w:rsidRPr="00B47085" w:rsidRDefault="00B9386C" w:rsidP="00B9386C">
      <w:pPr>
        <w:rPr>
          <w:rStyle w:val="StyleUnderline"/>
        </w:rPr>
      </w:pPr>
      <w:r w:rsidRPr="00D87C70">
        <w:rPr>
          <w:sz w:val="12"/>
        </w:rPr>
        <w:t xml:space="preserve">The first illusion is the </w:t>
      </w:r>
      <w:r w:rsidRPr="00B47085">
        <w:rPr>
          <w:rStyle w:val="StyleUnderline"/>
        </w:rPr>
        <w:t>artificial separation of scientific perspectives into discrete categories, such as “ecology,” “economy” and “technology</w:t>
      </w:r>
      <w:r w:rsidRPr="00D87C70">
        <w:rPr>
          <w:sz w:val="12"/>
        </w:rPr>
        <w:t xml:space="preserve">.” </w:t>
      </w:r>
      <w:proofErr w:type="spellStart"/>
      <w:r w:rsidRPr="00D87C70">
        <w:rPr>
          <w:sz w:val="12"/>
        </w:rPr>
        <w:t>Hornborg</w:t>
      </w:r>
      <w:proofErr w:type="spellEnd"/>
      <w:r w:rsidRPr="00D87C70">
        <w:rPr>
          <w:sz w:val="12"/>
        </w:rPr>
        <w:t xml:space="preserve"> (</w:t>
      </w:r>
      <w:hyperlink r:id="rId354" w:anchor="ref-CR47" w:tooltip="Hornborg, A. (2009). Zero-sum world: Challenges in conceptualizing environmental load displacement and EUE in the world-system. International Journal of Comparative Sociology,&#10;                        50(3–4), 237–262. &#10;                  https://doi-org.offcamp" w:history="1">
        <w:r w:rsidRPr="00D87C70">
          <w:rPr>
            <w:rStyle w:val="Hyperlink"/>
            <w:sz w:val="12"/>
          </w:rPr>
          <w:t>2009</w:t>
        </w:r>
      </w:hyperlink>
      <w:r w:rsidRPr="00D87C70">
        <w:rPr>
          <w:sz w:val="12"/>
        </w:rPr>
        <w:t xml:space="preserve">: 239) suggests that these </w:t>
      </w:r>
      <w:r w:rsidRPr="00B47085">
        <w:rPr>
          <w:rStyle w:val="StyleUnderline"/>
        </w:rPr>
        <w:t>constructs are</w:t>
      </w:r>
      <w:r w:rsidRPr="00D87C70">
        <w:rPr>
          <w:sz w:val="12"/>
        </w:rPr>
        <w:t xml:space="preserve">, in fact, </w:t>
      </w:r>
      <w:r w:rsidRPr="00B47085">
        <w:rPr>
          <w:rStyle w:val="StyleUnderline"/>
        </w:rPr>
        <w:t>contingent cultural categories that “train us to think about our socio-ecological realities in particular ways.”</w:t>
      </w:r>
      <w:r w:rsidRPr="00D87C70">
        <w:rPr>
          <w:sz w:val="12"/>
        </w:rPr>
        <w:t xml:space="preserve"> The </w:t>
      </w:r>
      <w:r w:rsidRPr="00B47085">
        <w:rPr>
          <w:rStyle w:val="StyleUnderline"/>
        </w:rPr>
        <w:t>separation of these perspectives prevents a synthesis of knowledge in each of these areas which would serve to expose the uneven impacts of economy and technology in one part of the globe on ecological systems in another</w:t>
      </w:r>
      <w:r w:rsidRPr="00D87C70">
        <w:rPr>
          <w:sz w:val="12"/>
        </w:rPr>
        <w:t xml:space="preserve">. For the resistance movement in </w:t>
      </w:r>
      <w:proofErr w:type="spellStart"/>
      <w:r w:rsidRPr="00D87C70">
        <w:rPr>
          <w:sz w:val="12"/>
        </w:rPr>
        <w:t>Xolobeni</w:t>
      </w:r>
      <w:proofErr w:type="spellEnd"/>
      <w:r w:rsidRPr="00D87C70">
        <w:rPr>
          <w:sz w:val="12"/>
        </w:rPr>
        <w:t xml:space="preserve">, </w:t>
      </w:r>
      <w:r w:rsidRPr="00B47085">
        <w:rPr>
          <w:rStyle w:val="StyleUnderline"/>
        </w:rPr>
        <w:t>mining is associated unequivocally with air, land and water pollution, forced resettlement and a loss of place and livelihood, human health problems, and political corruption.</w:t>
      </w:r>
      <w:r w:rsidRPr="00D87C70">
        <w:rPr>
          <w:sz w:val="12"/>
        </w:rPr>
        <w:t xml:space="preserve"> For the local environmental defenders and activists, </w:t>
      </w:r>
      <w:r w:rsidRPr="00B47085">
        <w:rPr>
          <w:rStyle w:val="StyleUnderline"/>
        </w:rPr>
        <w:t>ecological defense is about cultural, economic and social survival. Social wellbeing is understood to be dependent on local control of natural resources in such a way that the health of air, land and water is maintained for future generations.</w:t>
      </w:r>
    </w:p>
    <w:p w14:paraId="2C4125F5" w14:textId="77777777" w:rsidR="00B9386C" w:rsidRPr="00D87C70" w:rsidRDefault="00B9386C" w:rsidP="00B9386C">
      <w:pPr>
        <w:rPr>
          <w:sz w:val="12"/>
        </w:rPr>
      </w:pPr>
      <w:r w:rsidRPr="00B47085">
        <w:rPr>
          <w:rStyle w:val="StyleUnderline"/>
        </w:rPr>
        <w:t>The illusion that the operation of the market economy is tantamount to reciprocity is perhaps the most clearly contested illusion in our case study. International market trading based on prices set by the market is not “tantamount to reciprocity” but instead serves to redistribute resources from the periphery to the core</w:t>
      </w:r>
      <w:r w:rsidRPr="00D87C70">
        <w:rPr>
          <w:sz w:val="12"/>
        </w:rPr>
        <w:t xml:space="preserve"> (</w:t>
      </w:r>
      <w:proofErr w:type="spellStart"/>
      <w:r w:rsidRPr="00D87C70">
        <w:rPr>
          <w:sz w:val="12"/>
        </w:rPr>
        <w:t>Hornborg</w:t>
      </w:r>
      <w:proofErr w:type="spellEnd"/>
      <w:r w:rsidRPr="00D87C70">
        <w:rPr>
          <w:sz w:val="12"/>
        </w:rPr>
        <w:t xml:space="preserve"> </w:t>
      </w:r>
      <w:hyperlink r:id="rId355" w:anchor="ref-CR47" w:tooltip="Hornborg, A. (2009). Zero-sum world: Challenges in conceptualizing environmental load displacement and EUE in the world-system. International Journal of Comparative Sociology,&#10;                        50(3–4), 237–262. &#10;                  https://doi-org.offcamp" w:history="1">
        <w:r w:rsidRPr="00D87C70">
          <w:rPr>
            <w:rStyle w:val="Hyperlink"/>
            <w:sz w:val="12"/>
          </w:rPr>
          <w:t>2009</w:t>
        </w:r>
      </w:hyperlink>
      <w:r w:rsidRPr="00D87C70">
        <w:rPr>
          <w:sz w:val="12"/>
        </w:rPr>
        <w:t>: 237). This illusion can be unmasked only “by identifying, beneath the flows of monetary exchange value, measures of real resources such as energy, labor time, and hectares of productive land” (</w:t>
      </w:r>
      <w:proofErr w:type="spellStart"/>
      <w:r w:rsidRPr="00D87C70">
        <w:rPr>
          <w:sz w:val="12"/>
        </w:rPr>
        <w:t>Hornborg</w:t>
      </w:r>
      <w:proofErr w:type="spellEnd"/>
      <w:r w:rsidRPr="00D87C70">
        <w:rPr>
          <w:sz w:val="12"/>
        </w:rPr>
        <w:t xml:space="preserve"> </w:t>
      </w:r>
      <w:hyperlink r:id="rId356" w:anchor="ref-CR46" w:tooltip="Hornborg, A. (2003). Cornucopia or zero-sum game? The epistemology of sustainability. Journal of World-Systems Research,&#10;                        9(2), 205–216. &#10;                  https://doi-org.offcampus.lib.washington.edu/10.5195/jwsr.2003.245&#10;              " w:history="1">
        <w:r w:rsidRPr="00D87C70">
          <w:rPr>
            <w:rStyle w:val="Hyperlink"/>
            <w:sz w:val="12"/>
          </w:rPr>
          <w:t>2003</w:t>
        </w:r>
      </w:hyperlink>
      <w:r w:rsidRPr="00D87C70">
        <w:rPr>
          <w:sz w:val="12"/>
        </w:rPr>
        <w:t xml:space="preserve">: 215). As is evident in the </w:t>
      </w:r>
      <w:proofErr w:type="spellStart"/>
      <w:r w:rsidRPr="00D87C70">
        <w:rPr>
          <w:sz w:val="12"/>
        </w:rPr>
        <w:t>Xolobeni</w:t>
      </w:r>
      <w:proofErr w:type="spellEnd"/>
      <w:r w:rsidRPr="00D87C70">
        <w:rPr>
          <w:sz w:val="12"/>
        </w:rPr>
        <w:t xml:space="preserve"> case, </w:t>
      </w:r>
      <w:r w:rsidRPr="00D87C70">
        <w:rPr>
          <w:rStyle w:val="StyleUnderline"/>
        </w:rPr>
        <w:t>TNCs will actively seek to mask this lack of true reciprocal exchange by co-opting and manipulating local figures of influence in the community through incentives, and the promise of development, jobs and infrastructure.</w:t>
      </w:r>
      <w:r w:rsidRPr="00D87C70">
        <w:rPr>
          <w:sz w:val="12"/>
        </w:rPr>
        <w:t xml:space="preserve"> Even without delving into the money-trail, our case presents evidence of the corrupting influences associated with TNC mining under the guise of creating conditions for “social license to operate.” The community resistance movement in </w:t>
      </w:r>
      <w:proofErr w:type="spellStart"/>
      <w:r w:rsidRPr="00D87C70">
        <w:rPr>
          <w:sz w:val="12"/>
        </w:rPr>
        <w:t>Xolobeni</w:t>
      </w:r>
      <w:proofErr w:type="spellEnd"/>
      <w:r w:rsidRPr="00D87C70">
        <w:rPr>
          <w:sz w:val="12"/>
        </w:rPr>
        <w:t xml:space="preserve"> and their allies do not regard mining as development and see this feigned reciprocity for what it is—a strategy that seeks to allow MRC to extract profit with minimal benefit to the local community, while distancing itself from direct responsibility for environmental harm and local conflict that ensues.</w:t>
      </w:r>
    </w:p>
    <w:p w14:paraId="5A59FA20" w14:textId="77777777" w:rsidR="00B9386C" w:rsidRPr="00D87C70" w:rsidRDefault="00B9386C" w:rsidP="00B9386C">
      <w:pPr>
        <w:rPr>
          <w:rStyle w:val="StyleUnderline"/>
        </w:rPr>
      </w:pPr>
      <w:proofErr w:type="spellStart"/>
      <w:r w:rsidRPr="00D87C70">
        <w:rPr>
          <w:sz w:val="12"/>
        </w:rPr>
        <w:t>Hornborg’s</w:t>
      </w:r>
      <w:proofErr w:type="spellEnd"/>
      <w:r w:rsidRPr="00D87C70">
        <w:rPr>
          <w:sz w:val="12"/>
        </w:rPr>
        <w:t xml:space="preserve"> </w:t>
      </w:r>
      <w:r w:rsidRPr="00D87C70">
        <w:rPr>
          <w:rStyle w:val="StyleUnderline"/>
        </w:rPr>
        <w:t>third illusion is</w:t>
      </w:r>
      <w:r w:rsidRPr="00D87C70">
        <w:rPr>
          <w:sz w:val="12"/>
        </w:rPr>
        <w:t xml:space="preserve"> that of “</w:t>
      </w:r>
      <w:r w:rsidRPr="00D87C70">
        <w:rPr>
          <w:rStyle w:val="StyleUnderline"/>
        </w:rPr>
        <w:t>machine fetishism.” Conventional economics is</w:t>
      </w:r>
      <w:r w:rsidRPr="00D87C70">
        <w:rPr>
          <w:sz w:val="12"/>
        </w:rPr>
        <w:t xml:space="preserve">, for him, </w:t>
      </w:r>
      <w:r w:rsidRPr="00D87C70">
        <w:rPr>
          <w:rStyle w:val="StyleUnderline"/>
        </w:rPr>
        <w:t>an ideology that misrepresents industrial “production” as a generative process because of the value that is ascribed to money. Rather than representing intrinsic value, he argues that the fetishization of machine technology comes at the cost of the land and natural resources that support the planet</w:t>
      </w:r>
      <w:r w:rsidRPr="00D87C70">
        <w:rPr>
          <w:sz w:val="12"/>
        </w:rPr>
        <w:t xml:space="preserve"> (</w:t>
      </w:r>
      <w:proofErr w:type="spellStart"/>
      <w:r w:rsidRPr="00D87C70">
        <w:rPr>
          <w:sz w:val="12"/>
        </w:rPr>
        <w:t>Hornborg</w:t>
      </w:r>
      <w:proofErr w:type="spellEnd"/>
      <w:r w:rsidRPr="00D87C70">
        <w:rPr>
          <w:sz w:val="12"/>
        </w:rPr>
        <w:t xml:space="preserve"> </w:t>
      </w:r>
      <w:hyperlink r:id="rId357" w:anchor="ref-CR47" w:tooltip="Hornborg, A. (2009). Zero-sum world: Challenges in conceptualizing environmental load displacement and EUE in the world-system. International Journal of Comparative Sociology,&#10;                        50(3–4), 237–262. &#10;                  https://doi-org.offcamp" w:history="1">
        <w:r w:rsidRPr="00D87C70">
          <w:rPr>
            <w:rStyle w:val="Hyperlink"/>
            <w:sz w:val="12"/>
          </w:rPr>
          <w:t>2009</w:t>
        </w:r>
      </w:hyperlink>
      <w:r w:rsidRPr="00D87C70">
        <w:rPr>
          <w:sz w:val="12"/>
        </w:rPr>
        <w:t xml:space="preserve">). In addition, the </w:t>
      </w:r>
      <w:r w:rsidRPr="00D87C70">
        <w:rPr>
          <w:rStyle w:val="StyleUnderline"/>
        </w:rPr>
        <w:t>justification for harnessing land and labor in the Global South to support the ever-expanding “</w:t>
      </w:r>
      <w:proofErr w:type="spellStart"/>
      <w:r w:rsidRPr="00D87C70">
        <w:rPr>
          <w:rStyle w:val="StyleUnderline"/>
        </w:rPr>
        <w:t>technomass</w:t>
      </w:r>
      <w:proofErr w:type="spellEnd"/>
      <w:r w:rsidRPr="00D87C70">
        <w:rPr>
          <w:rStyle w:val="StyleUnderline"/>
        </w:rPr>
        <w:t>” in the Global North is framed by economists and technocrats, who propose that “rural people in the South are the ones who should be grateful—for the opportunity to ‘develop’</w:t>
      </w:r>
      <w:r w:rsidRPr="00D87C70">
        <w:rPr>
          <w:sz w:val="12"/>
        </w:rPr>
        <w:t>” (</w:t>
      </w:r>
      <w:proofErr w:type="spellStart"/>
      <w:r w:rsidRPr="00D87C70">
        <w:rPr>
          <w:sz w:val="12"/>
        </w:rPr>
        <w:t>Hornborg</w:t>
      </w:r>
      <w:proofErr w:type="spellEnd"/>
      <w:r w:rsidRPr="00D87C70">
        <w:rPr>
          <w:sz w:val="12"/>
        </w:rPr>
        <w:t xml:space="preserve"> </w:t>
      </w:r>
      <w:hyperlink r:id="rId358" w:anchor="ref-CR47" w:tooltip="Hornborg, A. (2009). Zero-sum world: Challenges in conceptualizing environmental load displacement and EUE in the world-system. International Journal of Comparative Sociology,&#10;                        50(3–4), 237–262. &#10;                  https://doi-org.offcamp" w:history="1">
        <w:r w:rsidRPr="00D87C70">
          <w:rPr>
            <w:rStyle w:val="Hyperlink"/>
            <w:sz w:val="12"/>
          </w:rPr>
          <w:t>2009</w:t>
        </w:r>
      </w:hyperlink>
      <w:r w:rsidRPr="00D87C70">
        <w:rPr>
          <w:sz w:val="12"/>
        </w:rPr>
        <w:t xml:space="preserve">: 244 (emphasis added)). In fact, </w:t>
      </w:r>
      <w:r w:rsidRPr="00D87C70">
        <w:rPr>
          <w:rStyle w:val="StyleUnderline"/>
        </w:rPr>
        <w:t>machine fetishization implies a zero-sum “game” involving uneven resource flows that benefit the Global North at the expense of the Global South</w:t>
      </w:r>
      <w:r w:rsidRPr="00D87C70">
        <w:rPr>
          <w:sz w:val="12"/>
        </w:rPr>
        <w:t xml:space="preserve"> (</w:t>
      </w:r>
      <w:proofErr w:type="spellStart"/>
      <w:r w:rsidRPr="00D87C70">
        <w:rPr>
          <w:sz w:val="12"/>
        </w:rPr>
        <w:t>Hornborg</w:t>
      </w:r>
      <w:proofErr w:type="spellEnd"/>
      <w:r w:rsidRPr="00D87C70">
        <w:rPr>
          <w:sz w:val="12"/>
        </w:rPr>
        <w:t xml:space="preserve"> </w:t>
      </w:r>
      <w:hyperlink r:id="rId359" w:anchor="ref-CR48" w:tooltip="Hornborg, A. (2012). Global ecology and unequal exchange: Fetishism in a zero-sum world. London: Routledge." w:history="1">
        <w:r w:rsidRPr="00D87C70">
          <w:rPr>
            <w:rStyle w:val="Hyperlink"/>
            <w:sz w:val="12"/>
          </w:rPr>
          <w:t>2012</w:t>
        </w:r>
      </w:hyperlink>
      <w:r w:rsidRPr="00D87C70">
        <w:rPr>
          <w:sz w:val="12"/>
        </w:rPr>
        <w:t xml:space="preserve">). The resistance to mineral sands mining in </w:t>
      </w:r>
      <w:proofErr w:type="spellStart"/>
      <w:r w:rsidRPr="00D87C70">
        <w:rPr>
          <w:sz w:val="12"/>
        </w:rPr>
        <w:t>Xolobeni</w:t>
      </w:r>
      <w:proofErr w:type="spellEnd"/>
      <w:r w:rsidRPr="00D87C70">
        <w:rPr>
          <w:sz w:val="12"/>
        </w:rPr>
        <w:t xml:space="preserve"> exposes the illusion that meeting the demand for titanium to reproduce and expand specific components of the Northern “</w:t>
      </w:r>
      <w:proofErr w:type="spellStart"/>
      <w:r w:rsidRPr="00D87C70">
        <w:rPr>
          <w:sz w:val="12"/>
        </w:rPr>
        <w:t>technomass</w:t>
      </w:r>
      <w:proofErr w:type="spellEnd"/>
      <w:r w:rsidRPr="00D87C70">
        <w:rPr>
          <w:sz w:val="12"/>
        </w:rPr>
        <w:t xml:space="preserve">” is a natural and inevitable process. In doing so, the </w:t>
      </w:r>
      <w:r w:rsidRPr="00D87C70">
        <w:rPr>
          <w:rStyle w:val="StyleUnderline"/>
        </w:rPr>
        <w:t>activists</w:t>
      </w:r>
      <w:r w:rsidRPr="00D87C70">
        <w:rPr>
          <w:sz w:val="12"/>
        </w:rPr>
        <w:t xml:space="preserve"> and resisters in our case study </w:t>
      </w:r>
      <w:r w:rsidRPr="00D87C70">
        <w:rPr>
          <w:rStyle w:val="StyleUnderline"/>
        </w:rPr>
        <w:t>define the value of the</w:t>
      </w:r>
      <w:r w:rsidRPr="00D87C70">
        <w:rPr>
          <w:sz w:val="12"/>
        </w:rPr>
        <w:t xml:space="preserve"> </w:t>
      </w:r>
      <w:proofErr w:type="spellStart"/>
      <w:r w:rsidRPr="00D87C70">
        <w:rPr>
          <w:sz w:val="12"/>
        </w:rPr>
        <w:t>Xolobeni</w:t>
      </w:r>
      <w:proofErr w:type="spellEnd"/>
      <w:r w:rsidRPr="00D87C70">
        <w:rPr>
          <w:sz w:val="12"/>
        </w:rPr>
        <w:t xml:space="preserve"> </w:t>
      </w:r>
      <w:r w:rsidRPr="00D87C70">
        <w:rPr>
          <w:rStyle w:val="StyleUnderline"/>
        </w:rPr>
        <w:t xml:space="preserve">environment in a way that </w:t>
      </w:r>
      <w:r w:rsidRPr="00D87C70">
        <w:rPr>
          <w:rStyle w:val="Emphasis"/>
        </w:rPr>
        <w:t>challenges</w:t>
      </w:r>
      <w:r w:rsidRPr="00D87C70">
        <w:rPr>
          <w:rStyle w:val="StyleUnderline"/>
        </w:rPr>
        <w:t xml:space="preserve"> that of the </w:t>
      </w:r>
      <w:r w:rsidRPr="00D87C70">
        <w:rPr>
          <w:rStyle w:val="Emphasis"/>
        </w:rPr>
        <w:t>state-corporate bloc</w:t>
      </w:r>
      <w:r w:rsidRPr="00D87C70">
        <w:rPr>
          <w:sz w:val="12"/>
        </w:rPr>
        <w:t>—</w:t>
      </w:r>
      <w:r w:rsidRPr="00D87C70">
        <w:rPr>
          <w:rStyle w:val="StyleUnderline"/>
        </w:rPr>
        <w:t>a view that conceives of the dunes in purely monetary terms.</w:t>
      </w:r>
    </w:p>
    <w:p w14:paraId="48DD7A76" w14:textId="77777777" w:rsidR="00B9386C" w:rsidRPr="00D87C70" w:rsidRDefault="00B9386C" w:rsidP="00B9386C">
      <w:pPr>
        <w:rPr>
          <w:sz w:val="12"/>
        </w:rPr>
      </w:pPr>
      <w:r w:rsidRPr="00D87C70">
        <w:rPr>
          <w:sz w:val="12"/>
        </w:rPr>
        <w:t xml:space="preserve">The fourth illusion depicts the South as (just) needing to “catch up” to the North—and that this is just a matter of focusing on the (supposed) drivers of economic growth in the South, such as mining. </w:t>
      </w:r>
      <w:proofErr w:type="spellStart"/>
      <w:r w:rsidRPr="00D87C70">
        <w:rPr>
          <w:sz w:val="12"/>
        </w:rPr>
        <w:t>Hornborg</w:t>
      </w:r>
      <w:proofErr w:type="spellEnd"/>
      <w:r w:rsidRPr="00D87C70">
        <w:rPr>
          <w:sz w:val="12"/>
        </w:rPr>
        <w:t xml:space="preserve"> (</w:t>
      </w:r>
      <w:hyperlink r:id="rId360" w:anchor="ref-CR47" w:tooltip="Hornborg, A. (2009). Zero-sum world: Challenges in conceptualizing environmental load displacement and EUE in the world-system. International Journal of Comparative Sociology,&#10;                        50(3–4), 237–262. &#10;                  https://doi-org.offcamp" w:history="1">
        <w:r w:rsidRPr="00D87C70">
          <w:rPr>
            <w:rStyle w:val="Hyperlink"/>
            <w:sz w:val="12"/>
          </w:rPr>
          <w:t>2009</w:t>
        </w:r>
      </w:hyperlink>
      <w:r w:rsidRPr="00D87C70">
        <w:rPr>
          <w:sz w:val="12"/>
        </w:rPr>
        <w:t>:239) argues that “modern perceptions of ‘development’ can be viewed as a cultural illusion, confusing a privileged position in social space with an advanced position in historical time.” In fact, the illusory cornucopian development paradigm (</w:t>
      </w:r>
      <w:proofErr w:type="spellStart"/>
      <w:r w:rsidRPr="00D87C70">
        <w:rPr>
          <w:sz w:val="12"/>
        </w:rPr>
        <w:t>Hornborg</w:t>
      </w:r>
      <w:proofErr w:type="spellEnd"/>
      <w:r w:rsidRPr="00D87C70">
        <w:rPr>
          <w:sz w:val="12"/>
        </w:rPr>
        <w:t xml:space="preserve"> </w:t>
      </w:r>
      <w:hyperlink r:id="rId361" w:anchor="ref-CR47" w:tooltip="Hornborg, A. (2009). Zero-sum world: Challenges in conceptualizing environmental load displacement and EUE in the world-system. International Journal of Comparative Sociology,&#10;                        50(3–4), 237–262. &#10;                  https://doi-org.offcamp" w:history="1">
        <w:r w:rsidRPr="00D87C70">
          <w:rPr>
            <w:rStyle w:val="Hyperlink"/>
            <w:sz w:val="12"/>
          </w:rPr>
          <w:t>2009</w:t>
        </w:r>
      </w:hyperlink>
      <w:r w:rsidRPr="00D87C70">
        <w:rPr>
          <w:sz w:val="12"/>
        </w:rPr>
        <w:t xml:space="preserve">) is at the heart of the argument put forward in support of TNC mining in our case study. Activists and local resisters, however, do not perceive the </w:t>
      </w:r>
      <w:proofErr w:type="spellStart"/>
      <w:r w:rsidRPr="00D87C70">
        <w:rPr>
          <w:sz w:val="12"/>
        </w:rPr>
        <w:t>Xolobeni</w:t>
      </w:r>
      <w:proofErr w:type="spellEnd"/>
      <w:r w:rsidRPr="00D87C70">
        <w:rPr>
          <w:sz w:val="12"/>
        </w:rPr>
        <w:t xml:space="preserve"> mine as an opportunity for development. Instead, they regard it as opportunistic dispossession, lacking community participation, consultation, or consent. This is a consistent trend in other cases of extraction in the Global South (see, e.g., Conde </w:t>
      </w:r>
      <w:hyperlink r:id="rId362" w:anchor="ref-CR21" w:tooltip="Conde, M. (2017). Resistance to mining: A review. Ecological Economics,&#10;                        132(C), 80–90." w:history="1">
        <w:r w:rsidRPr="00D87C70">
          <w:rPr>
            <w:rStyle w:val="Hyperlink"/>
            <w:sz w:val="12"/>
          </w:rPr>
          <w:t>2017</w:t>
        </w:r>
      </w:hyperlink>
      <w:r w:rsidRPr="00D87C70">
        <w:rPr>
          <w:sz w:val="12"/>
        </w:rPr>
        <w:t xml:space="preserve">; </w:t>
      </w:r>
      <w:proofErr w:type="spellStart"/>
      <w:r w:rsidRPr="00D87C70">
        <w:rPr>
          <w:sz w:val="12"/>
        </w:rPr>
        <w:t>Goyes</w:t>
      </w:r>
      <w:proofErr w:type="spellEnd"/>
      <w:r w:rsidRPr="00D87C70">
        <w:rPr>
          <w:sz w:val="12"/>
        </w:rPr>
        <w:t xml:space="preserve"> et al. </w:t>
      </w:r>
      <w:hyperlink r:id="rId363" w:anchor="ref-CR40" w:tooltip="Goyes, D. R., Mol, H., Brisman, A., &amp; South, N. (Eds.). (2017). Environmental crime in Latin America: The theft of nature and the poisoning of the land. London: Palgrave Macmillan UK." w:history="1">
        <w:r w:rsidRPr="00D87C70">
          <w:rPr>
            <w:rStyle w:val="Hyperlink"/>
            <w:sz w:val="12"/>
          </w:rPr>
          <w:t>2017</w:t>
        </w:r>
      </w:hyperlink>
      <w:r w:rsidRPr="00D87C70">
        <w:rPr>
          <w:sz w:val="12"/>
        </w:rPr>
        <w:t xml:space="preserve">). Indeed, where legitimate community consultation processes and procedures are embedded, communities tend to reject mining (Walter and </w:t>
      </w:r>
      <w:proofErr w:type="spellStart"/>
      <w:r w:rsidRPr="00D87C70">
        <w:rPr>
          <w:sz w:val="12"/>
        </w:rPr>
        <w:t>Urkidi</w:t>
      </w:r>
      <w:proofErr w:type="spellEnd"/>
      <w:r w:rsidRPr="00D87C70">
        <w:rPr>
          <w:sz w:val="12"/>
        </w:rPr>
        <w:t xml:space="preserve"> </w:t>
      </w:r>
      <w:hyperlink r:id="rId364" w:anchor="ref-CR88" w:tooltip="Walter, M., &amp; Urkidi, L. (2017). Community mining consultations in Latin America (2002–2012): The contested emergence of a hybrid institution for participation. Geoforum,&#10;                        84(1), 265–279." w:history="1">
        <w:r w:rsidRPr="00D87C70">
          <w:rPr>
            <w:rStyle w:val="Hyperlink"/>
            <w:sz w:val="12"/>
          </w:rPr>
          <w:t>2017</w:t>
        </w:r>
      </w:hyperlink>
      <w:r w:rsidRPr="00D87C70">
        <w:rPr>
          <w:sz w:val="12"/>
        </w:rPr>
        <w:t>).</w:t>
      </w:r>
    </w:p>
    <w:p w14:paraId="73AFDCBA" w14:textId="77777777" w:rsidR="00B9386C" w:rsidRPr="00D87C70" w:rsidRDefault="00B9386C" w:rsidP="00B9386C">
      <w:pPr>
        <w:rPr>
          <w:sz w:val="12"/>
        </w:rPr>
      </w:pPr>
      <w:r w:rsidRPr="00D87C70">
        <w:rPr>
          <w:sz w:val="12"/>
        </w:rPr>
        <w:t xml:space="preserve">The fifth illusion is that “sustainable development” can be achieved through consensus when, in fact, the structure of the global economy is driven by “dispossession” (Cooney and Sacher </w:t>
      </w:r>
      <w:hyperlink r:id="rId365" w:anchor="ref-CR22" w:tooltip="Cooney, P., &amp; Sacher, W. (Eds.). (2018). Environmental impacts of transnational corporations in the global south. Vol. 33, Research in political economy series. Bingley: Emerald Publishing Limited." w:history="1">
        <w:r w:rsidRPr="00D87C70">
          <w:rPr>
            <w:rStyle w:val="Hyperlink"/>
            <w:sz w:val="12"/>
          </w:rPr>
          <w:t>2018</w:t>
        </w:r>
      </w:hyperlink>
      <w:r w:rsidRPr="00D87C70">
        <w:rPr>
          <w:sz w:val="12"/>
        </w:rPr>
        <w:t xml:space="preserve">; Harvey </w:t>
      </w:r>
      <w:hyperlink r:id="rId366" w:anchor="ref-CR44" w:tooltip="Harvey, D. (2003). The new imperialism. Oxford: Oxford University Press." w:history="1">
        <w:r w:rsidRPr="00D87C70">
          <w:rPr>
            <w:rStyle w:val="Hyperlink"/>
            <w:sz w:val="12"/>
          </w:rPr>
          <w:t>2003</w:t>
        </w:r>
      </w:hyperlink>
      <w:r w:rsidRPr="00D87C70">
        <w:rPr>
          <w:sz w:val="12"/>
        </w:rPr>
        <w:t>)—and “accumulation by dispossession is the underlying logic of unsustainable socio-ecological processes” (</w:t>
      </w:r>
      <w:proofErr w:type="spellStart"/>
      <w:r w:rsidRPr="00D87C70">
        <w:rPr>
          <w:sz w:val="12"/>
        </w:rPr>
        <w:t>Hornborg</w:t>
      </w:r>
      <w:proofErr w:type="spellEnd"/>
      <w:r w:rsidRPr="00D87C70">
        <w:rPr>
          <w:sz w:val="12"/>
        </w:rPr>
        <w:t xml:space="preserve"> </w:t>
      </w:r>
      <w:hyperlink r:id="rId367" w:anchor="ref-CR47" w:tooltip="Hornborg, A. (2009). Zero-sum world: Challenges in conceptualizing environmental load displacement and EUE in the world-system. International Journal of Comparative Sociology,&#10;                        50(3–4), 237–262. &#10;                  https://doi-org.offcamp" w:history="1">
        <w:r w:rsidRPr="00D87C70">
          <w:rPr>
            <w:rStyle w:val="Hyperlink"/>
            <w:sz w:val="12"/>
          </w:rPr>
          <w:t>2009</w:t>
        </w:r>
      </w:hyperlink>
      <w:r w:rsidRPr="00D87C70">
        <w:rPr>
          <w:sz w:val="12"/>
        </w:rPr>
        <w:t xml:space="preserve">: 245). This illusion seeks to exclude the possibility of recognizing the current socio-ecological crisis as a crisis or conceiving of an alternative. As </w:t>
      </w:r>
      <w:proofErr w:type="spellStart"/>
      <w:r w:rsidRPr="00D87C70">
        <w:rPr>
          <w:sz w:val="12"/>
        </w:rPr>
        <w:t>Hornborg</w:t>
      </w:r>
      <w:proofErr w:type="spellEnd"/>
      <w:r w:rsidRPr="00D87C70">
        <w:rPr>
          <w:sz w:val="12"/>
        </w:rPr>
        <w:t xml:space="preserve"> (</w:t>
      </w:r>
      <w:hyperlink r:id="rId368" w:anchor="ref-CR47" w:tooltip="Hornborg, A. (2009). Zero-sum world: Challenges in conceptualizing environmental load displacement and EUE in the world-system. International Journal of Comparative Sociology,&#10;                        50(3–4), 237–262. &#10;                  https://doi-org.offcamp" w:history="1">
        <w:r w:rsidRPr="00D87C70">
          <w:rPr>
            <w:rStyle w:val="Hyperlink"/>
            <w:sz w:val="12"/>
          </w:rPr>
          <w:t>2009</w:t>
        </w:r>
      </w:hyperlink>
      <w:r w:rsidRPr="00D87C70">
        <w:rPr>
          <w:sz w:val="12"/>
        </w:rPr>
        <w:t xml:space="preserve">: 237) notes, the “global anticipation of socio-ecological contradiction and disaster is being ideologically disarmed by the rhetoric on ‘sustainability’ and ‘resilience’.” The emphasis in Northern discourses on sustainability and resilience includes calculations proposed to replace the GDP, such as the World Bank’s Adjusted Net Savings calculations. These new calculations supposedly take into consideration the value of human and natural capital (environment) to ensure that the market factors in the loss of environmental values, thereby driving more sustainable growth. Under the conditions of ecologically unequal exchange, however, the “ecological bean counting” of environmental economists (Bond </w:t>
      </w:r>
      <w:hyperlink r:id="rId369" w:anchor="ref-CR13" w:tooltip="Bond, P. (2018). Ecological-economic narratives for resisting extractive industries in Africa. In P. Cooney &amp; W. Sacher (Eds.), Environmental impacts of transnational corporations in the global South (pp. 73–110). Bingley: Emerald Publishing Limited." w:history="1">
        <w:r w:rsidRPr="00D87C70">
          <w:rPr>
            <w:rStyle w:val="Hyperlink"/>
            <w:sz w:val="12"/>
          </w:rPr>
          <w:t>2018</w:t>
        </w:r>
      </w:hyperlink>
      <w:r w:rsidRPr="00D87C70">
        <w:rPr>
          <w:sz w:val="12"/>
        </w:rPr>
        <w:t>) will, arguably, support the state-corporate bloc by monetizing and commodifying nature according to values identified in the Global North. Indeed, the resistance to mining in our case exposes this strategy of market-led monetizing of “natural capital” as the “underlying logic of unsustainable socio-ecological processes” that lie at the heart of ecologically unequal exchange (</w:t>
      </w:r>
      <w:proofErr w:type="spellStart"/>
      <w:r w:rsidRPr="00D87C70">
        <w:rPr>
          <w:sz w:val="12"/>
        </w:rPr>
        <w:t>Hornborg</w:t>
      </w:r>
      <w:proofErr w:type="spellEnd"/>
      <w:r w:rsidRPr="00D87C70">
        <w:rPr>
          <w:sz w:val="12"/>
        </w:rPr>
        <w:t xml:space="preserve"> </w:t>
      </w:r>
      <w:hyperlink r:id="rId370" w:anchor="ref-CR47" w:tooltip="Hornborg, A. (2009). Zero-sum world: Challenges in conceptualizing environmental load displacement and EUE in the world-system. International Journal of Comparative Sociology,&#10;                        50(3–4), 237–262. &#10;                  https://doi-org.offcamp" w:history="1">
        <w:r w:rsidRPr="00D87C70">
          <w:rPr>
            <w:rStyle w:val="Hyperlink"/>
            <w:sz w:val="12"/>
          </w:rPr>
          <w:t>2009</w:t>
        </w:r>
      </w:hyperlink>
      <w:r w:rsidRPr="00D87C70">
        <w:rPr>
          <w:sz w:val="12"/>
        </w:rPr>
        <w:t xml:space="preserve">: 245). While this illusion seeks to shut down the spaces for alterative discourses on economic and social wellbeing, the resistance in </w:t>
      </w:r>
      <w:proofErr w:type="spellStart"/>
      <w:r w:rsidRPr="00D87C70">
        <w:rPr>
          <w:sz w:val="12"/>
        </w:rPr>
        <w:t>Xolobeni</w:t>
      </w:r>
      <w:proofErr w:type="spellEnd"/>
      <w:r w:rsidRPr="00D87C70">
        <w:rPr>
          <w:sz w:val="12"/>
        </w:rPr>
        <w:t xml:space="preserve"> exemplifies a prefigurative politics and an alternative to the illusion of “sustainable growth.”</w:t>
      </w:r>
    </w:p>
    <w:p w14:paraId="3CB3BFEF" w14:textId="77777777" w:rsidR="00B9386C" w:rsidRPr="00D87C70" w:rsidRDefault="00B9386C" w:rsidP="00B9386C">
      <w:pPr>
        <w:rPr>
          <w:sz w:val="12"/>
        </w:rPr>
      </w:pPr>
      <w:r w:rsidRPr="00D87C70">
        <w:rPr>
          <w:sz w:val="12"/>
        </w:rPr>
        <w:t xml:space="preserve">Our observations of the conflict surrounding the </w:t>
      </w:r>
      <w:proofErr w:type="spellStart"/>
      <w:r w:rsidRPr="00D87C70">
        <w:rPr>
          <w:sz w:val="12"/>
        </w:rPr>
        <w:t>Xolobeni</w:t>
      </w:r>
      <w:proofErr w:type="spellEnd"/>
      <w:r w:rsidRPr="00D87C70">
        <w:rPr>
          <w:sz w:val="12"/>
        </w:rPr>
        <w:t xml:space="preserve"> mine align with other experiences from the Global South (e.g., Conde </w:t>
      </w:r>
      <w:hyperlink r:id="rId371" w:anchor="ref-CR21" w:tooltip="Conde, M. (2017). Resistance to mining: A review. Ecological Economics,&#10;                        132(C), 80–90." w:history="1">
        <w:r w:rsidRPr="00D87C70">
          <w:rPr>
            <w:rStyle w:val="Hyperlink"/>
            <w:sz w:val="12"/>
          </w:rPr>
          <w:t>2017</w:t>
        </w:r>
      </w:hyperlink>
      <w:r w:rsidRPr="00D87C70">
        <w:rPr>
          <w:sz w:val="12"/>
        </w:rPr>
        <w:t xml:space="preserve">; Cooney and Sacher </w:t>
      </w:r>
      <w:hyperlink r:id="rId372" w:anchor="ref-CR22" w:tooltip="Cooney, P., &amp; Sacher, W. (Eds.). (2018). Environmental impacts of transnational corporations in the global south. Vol. 33, Research in political economy series. Bingley: Emerald Publishing Limited." w:history="1">
        <w:r w:rsidRPr="00D87C70">
          <w:rPr>
            <w:rStyle w:val="Hyperlink"/>
            <w:sz w:val="12"/>
          </w:rPr>
          <w:t>2018</w:t>
        </w:r>
      </w:hyperlink>
      <w:r w:rsidRPr="00D87C70">
        <w:rPr>
          <w:sz w:val="12"/>
        </w:rPr>
        <w:t xml:space="preserve">; Dwivedi </w:t>
      </w:r>
      <w:hyperlink r:id="rId373" w:anchor="ref-CR25" w:tooltip="Dwivedi, R. (2001). Environmental movements in the global south. International Sociology,&#10;                        16(1), 11–31. &#10;                  https://doi-org.offcampus.lib.washington.edu/10.1177/0268580901016001003&#10;                  &#10;                ." w:history="1">
        <w:r w:rsidRPr="00D87C70">
          <w:rPr>
            <w:rStyle w:val="Hyperlink"/>
            <w:sz w:val="12"/>
          </w:rPr>
          <w:t>2001</w:t>
        </w:r>
      </w:hyperlink>
      <w:r w:rsidRPr="00D87C70">
        <w:rPr>
          <w:sz w:val="12"/>
        </w:rPr>
        <w:t xml:space="preserve">; </w:t>
      </w:r>
      <w:proofErr w:type="spellStart"/>
      <w:r w:rsidRPr="00D87C70">
        <w:rPr>
          <w:sz w:val="12"/>
        </w:rPr>
        <w:t>Goyes</w:t>
      </w:r>
      <w:proofErr w:type="spellEnd"/>
      <w:r w:rsidRPr="00D87C70">
        <w:rPr>
          <w:sz w:val="12"/>
        </w:rPr>
        <w:t xml:space="preserve"> et al. </w:t>
      </w:r>
      <w:hyperlink r:id="rId374" w:anchor="ref-CR40" w:tooltip="Goyes, D. R., Mol, H., Brisman, A., &amp; South, N. (Eds.). (2017). Environmental crime in Latin America: The theft of nature and the poisoning of the land. London: Palgrave Macmillan UK." w:history="1">
        <w:r w:rsidRPr="00D87C70">
          <w:rPr>
            <w:rStyle w:val="Hyperlink"/>
            <w:sz w:val="12"/>
          </w:rPr>
          <w:t>2017</w:t>
        </w:r>
      </w:hyperlink>
      <w:r w:rsidRPr="00D87C70">
        <w:rPr>
          <w:sz w:val="12"/>
        </w:rPr>
        <w:t xml:space="preserve">), which demonstrate that the </w:t>
      </w:r>
      <w:r w:rsidRPr="00D87C70">
        <w:rPr>
          <w:rStyle w:val="Emphasis"/>
        </w:rPr>
        <w:t>globally destructive trends</w:t>
      </w:r>
      <w:r w:rsidRPr="00D87C70">
        <w:rPr>
          <w:rStyle w:val="StyleUnderline"/>
        </w:rPr>
        <w:t xml:space="preserve"> of TNC </w:t>
      </w:r>
      <w:proofErr w:type="spellStart"/>
      <w:r w:rsidRPr="00D87C70">
        <w:rPr>
          <w:rStyle w:val="StyleUnderline"/>
        </w:rPr>
        <w:t>extractivism</w:t>
      </w:r>
      <w:proofErr w:type="spellEnd"/>
      <w:r w:rsidRPr="00D87C70">
        <w:rPr>
          <w:rStyle w:val="StyleUnderline"/>
        </w:rPr>
        <w:t xml:space="preserve"> </w:t>
      </w:r>
      <w:r w:rsidRPr="00D87C70">
        <w:rPr>
          <w:rStyle w:val="Emphasis"/>
        </w:rPr>
        <w:t>constitute a form of state-corporate environmental crime</w:t>
      </w:r>
      <w:r w:rsidRPr="00D87C70">
        <w:rPr>
          <w:sz w:val="12"/>
        </w:rPr>
        <w:t xml:space="preserve"> (e.g., Friedrichs </w:t>
      </w:r>
      <w:hyperlink r:id="rId375" w:anchor="ref-CR32" w:tooltip="Friedrichs, D. (2009). On resisting state crime: Conceptual and contextual issues. Social Justice,&#10;                        36(3), 4–27." w:history="1">
        <w:r w:rsidRPr="00D87C70">
          <w:rPr>
            <w:rStyle w:val="Hyperlink"/>
            <w:sz w:val="12"/>
          </w:rPr>
          <w:t>2009</w:t>
        </w:r>
      </w:hyperlink>
      <w:r w:rsidRPr="00D87C70">
        <w:rPr>
          <w:sz w:val="12"/>
        </w:rPr>
        <w:t xml:space="preserve">; </w:t>
      </w:r>
      <w:proofErr w:type="spellStart"/>
      <w:r w:rsidRPr="00D87C70">
        <w:rPr>
          <w:sz w:val="12"/>
        </w:rPr>
        <w:t>Lasslett</w:t>
      </w:r>
      <w:proofErr w:type="spellEnd"/>
      <w:r w:rsidRPr="00D87C70">
        <w:rPr>
          <w:sz w:val="12"/>
        </w:rPr>
        <w:t xml:space="preserve">, Green and </w:t>
      </w:r>
      <w:proofErr w:type="spellStart"/>
      <w:r w:rsidRPr="00D87C70">
        <w:rPr>
          <w:sz w:val="12"/>
        </w:rPr>
        <w:t>Stańczak</w:t>
      </w:r>
      <w:proofErr w:type="spellEnd"/>
      <w:r w:rsidRPr="00D87C70">
        <w:rPr>
          <w:sz w:val="12"/>
        </w:rPr>
        <w:t xml:space="preserve"> </w:t>
      </w:r>
      <w:hyperlink r:id="rId376" w:anchor="ref-CR50" w:tooltip="Lasslett, K., Green, P., &amp; Stańczak, D. (2015). The barbarism of indifference: Sabotage, resistance and state–corporate crime. Theoretical Criminology,&#10;                        19(4), 514–533. &#10;                  https://doi-org.offcampus.lib.washington.edu/10.1" w:history="1">
        <w:r w:rsidRPr="00D87C70">
          <w:rPr>
            <w:rStyle w:val="Hyperlink"/>
            <w:sz w:val="12"/>
          </w:rPr>
          <w:t>2015</w:t>
        </w:r>
      </w:hyperlink>
      <w:r w:rsidRPr="00D87C70">
        <w:rPr>
          <w:sz w:val="12"/>
        </w:rPr>
        <w:t xml:space="preserve">; Salama and White </w:t>
      </w:r>
      <w:hyperlink r:id="rId377" w:anchor="ref-CR76" w:tooltip="Salama, O., &amp; White, R. (2017). Dissent, litigation, and investigation: Hitting the powerful where it hurts. Critical Criminology: An International Journal,&#10;                        25(4), 523–537. &#10;                  https://doi-org.offcampus.lib.washington.edu" w:history="1">
        <w:r w:rsidRPr="00D87C70">
          <w:rPr>
            <w:rStyle w:val="Hyperlink"/>
            <w:sz w:val="12"/>
          </w:rPr>
          <w:t>2017</w:t>
        </w:r>
      </w:hyperlink>
      <w:r w:rsidRPr="00D87C70">
        <w:rPr>
          <w:sz w:val="12"/>
        </w:rPr>
        <w:t xml:space="preserve">; Stanley and McCulloch </w:t>
      </w:r>
      <w:hyperlink r:id="rId378" w:anchor="ref-CR83" w:tooltip="Stanley, E., &amp; McCulloch, J. (2013). Resistance to state crime. In E. Stanley &amp; J. McCulloch (Eds.), State crime and resistance (pp. 1–13). Abingdon, Oxon: Routledge." w:history="1">
        <w:r w:rsidRPr="00D87C70">
          <w:rPr>
            <w:rStyle w:val="Hyperlink"/>
            <w:sz w:val="12"/>
          </w:rPr>
          <w:t>2013</w:t>
        </w:r>
      </w:hyperlink>
      <w:r w:rsidRPr="00D87C70">
        <w:rPr>
          <w:sz w:val="12"/>
        </w:rPr>
        <w:t xml:space="preserve">). In addition, while localized activist and TNC mining resistance movements are focused on preventing mining on their own lands, they are increasingly aligning with broader social and environmental justice networks, both in the Global North and the Global South. These groups converge around individual cases of injustice to move the individual and “particular” instances into a broader struggle against ecologically unequal exchange, structural violence, and harm to local communities and ecosystems. </w:t>
      </w:r>
      <w:r w:rsidRPr="00D87C70">
        <w:rPr>
          <w:rStyle w:val="StyleUnderline"/>
        </w:rPr>
        <w:t>Indeed, there is increasing acknowledgment of the role of a global environmental justice movement, and a recognition that this movement may lay the foundations for a “counter-hegemonic historic bloc” that is centered on social and environmental justice</w:t>
      </w:r>
      <w:r w:rsidRPr="00D87C70">
        <w:rPr>
          <w:sz w:val="12"/>
        </w:rPr>
        <w:t xml:space="preserve"> (Brand </w:t>
      </w:r>
      <w:hyperlink r:id="rId379" w:anchor="ref-CR14" w:tooltip="Brand, U. (2012). Contradictions and crises of neoliberal-imperial globalization and the political opportunity structures for the Global Justice Movements. Innovation,&#10;                        25(3), 283–298. &#10;                  https://doi-org.offcampus.lib.was" w:history="1">
        <w:r w:rsidRPr="00D87C70">
          <w:rPr>
            <w:rStyle w:val="Hyperlink"/>
            <w:sz w:val="12"/>
          </w:rPr>
          <w:t>2012</w:t>
        </w:r>
      </w:hyperlink>
      <w:r w:rsidRPr="00D87C70">
        <w:rPr>
          <w:sz w:val="12"/>
        </w:rPr>
        <w:t xml:space="preserve">; Doherty and Doyle </w:t>
      </w:r>
      <w:hyperlink r:id="rId380" w:anchor="ref-CR24" w:tooltip="Doherty, B., &amp; Doyle, T. (2006). Beyond borders: Transnational politics, social movements and modern environmentalisms. Environmental Politics,&#10;                        15(5), 697–712. &#10;                  https://doi-org.offcampus.lib.washington.edu/10.1080/0964" w:history="1">
        <w:r w:rsidRPr="00D87C70">
          <w:rPr>
            <w:rStyle w:val="Hyperlink"/>
            <w:sz w:val="12"/>
          </w:rPr>
          <w:t>2006</w:t>
        </w:r>
      </w:hyperlink>
      <w:r w:rsidRPr="00D87C70">
        <w:rPr>
          <w:sz w:val="12"/>
        </w:rPr>
        <w:t>; Martínez-</w:t>
      </w:r>
      <w:proofErr w:type="spellStart"/>
      <w:r w:rsidRPr="00D87C70">
        <w:rPr>
          <w:sz w:val="12"/>
        </w:rPr>
        <w:t>Alier</w:t>
      </w:r>
      <w:proofErr w:type="spellEnd"/>
      <w:r w:rsidRPr="00D87C70">
        <w:rPr>
          <w:sz w:val="12"/>
        </w:rPr>
        <w:t xml:space="preserve"> et al. </w:t>
      </w:r>
      <w:hyperlink r:id="rId381" w:anchor="ref-CR59" w:tooltip="Martínez-Alier, J., Temper, L., del Bene, D., &amp; Scheidel, A. (2016). Is there a global environmental justice movement? The Journal of Peasant Studies,&#10;                        43(3), 731–755. &#10;                  https://doi-org.offcampus.lib.washington.edu/10.10" w:history="1">
        <w:r w:rsidRPr="00D87C70">
          <w:rPr>
            <w:rStyle w:val="Hyperlink"/>
            <w:sz w:val="12"/>
          </w:rPr>
          <w:t>2016</w:t>
        </w:r>
      </w:hyperlink>
      <w:r w:rsidRPr="00D87C70">
        <w:rPr>
          <w:sz w:val="12"/>
        </w:rPr>
        <w:t xml:space="preserve">; Temper et al. </w:t>
      </w:r>
      <w:hyperlink r:id="rId382" w:anchor="ref-CR84" w:tooltip="Temper, L., del Bene, D., &amp; Martínez-Alier, J. (2015). Mapping the frontiers and front lines of global environmental justice: the EJAtlas. Journal of Political Ecology,&#10;                        22(1), 254–278." w:history="1">
        <w:r w:rsidRPr="00D87C70">
          <w:rPr>
            <w:rStyle w:val="Hyperlink"/>
            <w:sz w:val="12"/>
          </w:rPr>
          <w:t>2015</w:t>
        </w:r>
      </w:hyperlink>
      <w:r w:rsidRPr="00D87C70">
        <w:rPr>
          <w:sz w:val="12"/>
        </w:rPr>
        <w:t>).</w:t>
      </w:r>
    </w:p>
    <w:p w14:paraId="56D7111C" w14:textId="77777777" w:rsidR="00B9386C" w:rsidRPr="00D87C70" w:rsidRDefault="00B9386C" w:rsidP="00B9386C">
      <w:pPr>
        <w:rPr>
          <w:sz w:val="12"/>
        </w:rPr>
      </w:pPr>
      <w:r w:rsidRPr="00D87C70">
        <w:rPr>
          <w:sz w:val="12"/>
        </w:rPr>
        <w:t>Concluding Comments</w:t>
      </w:r>
    </w:p>
    <w:p w14:paraId="13B83E7C" w14:textId="77777777" w:rsidR="00B9386C" w:rsidRPr="00D87C70" w:rsidRDefault="00B9386C" w:rsidP="00B9386C">
      <w:pPr>
        <w:rPr>
          <w:rStyle w:val="StyleUnderline"/>
        </w:rPr>
      </w:pPr>
      <w:r w:rsidRPr="00D87C70">
        <w:rPr>
          <w:sz w:val="12"/>
        </w:rPr>
        <w:t xml:space="preserve">Until recently, criminology has ignored the crimes of the powerful (for a discussion, see, e.g., Barak </w:t>
      </w:r>
      <w:hyperlink r:id="rId383" w:anchor="ref-CR6" w:tooltip="Barak, G. (2015). The Routledge international handbook of the crimes of the powerful. Abingdon: Taylor and Francis Inc. &#10;                  https://doi-org.offcampus.lib.washington.edu/10.4324/9781315815350&#10;                  &#10;                ." w:history="1">
        <w:r w:rsidRPr="00D87C70">
          <w:rPr>
            <w:rStyle w:val="Hyperlink"/>
            <w:sz w:val="12"/>
          </w:rPr>
          <w:t>2015</w:t>
        </w:r>
      </w:hyperlink>
      <w:r w:rsidRPr="00D87C70">
        <w:rPr>
          <w:sz w:val="12"/>
        </w:rPr>
        <w:t xml:space="preserve">; </w:t>
      </w:r>
      <w:proofErr w:type="spellStart"/>
      <w:r w:rsidRPr="00D87C70">
        <w:rPr>
          <w:sz w:val="12"/>
        </w:rPr>
        <w:t>Rothe</w:t>
      </w:r>
      <w:proofErr w:type="spellEnd"/>
      <w:r w:rsidRPr="00D87C70">
        <w:rPr>
          <w:sz w:val="12"/>
        </w:rPr>
        <w:t xml:space="preserve"> and Friedrichs </w:t>
      </w:r>
      <w:hyperlink r:id="rId384" w:anchor="ref-CR74" w:tooltip="Rothe, D. L., &amp; Friedrichs, D. O. (2018). Crimes of the powerful: An agenda for a twenty-first-century criminology. Abingdon, Oxon: Routledge." w:history="1">
        <w:r w:rsidRPr="00D87C70">
          <w:rPr>
            <w:rStyle w:val="Hyperlink"/>
            <w:sz w:val="12"/>
          </w:rPr>
          <w:t>2018</w:t>
        </w:r>
      </w:hyperlink>
      <w:r w:rsidRPr="00D87C70">
        <w:rPr>
          <w:sz w:val="12"/>
        </w:rPr>
        <w:t xml:space="preserve">). We argue that through the examination of specific cases, one contribution a </w:t>
      </w:r>
      <w:r w:rsidRPr="00D87C70">
        <w:rPr>
          <w:rStyle w:val="StyleUnderline"/>
        </w:rPr>
        <w:t xml:space="preserve">green criminology can make is to </w:t>
      </w:r>
      <w:r w:rsidRPr="00D87C70">
        <w:rPr>
          <w:rStyle w:val="Emphasis"/>
        </w:rPr>
        <w:t>shine light on</w:t>
      </w:r>
      <w:r w:rsidRPr="00D87C70">
        <w:rPr>
          <w:rStyle w:val="StyleUnderline"/>
        </w:rPr>
        <w:t xml:space="preserve"> the systemic criminogenic nature of the </w:t>
      </w:r>
      <w:r w:rsidRPr="00D87C70">
        <w:rPr>
          <w:rStyle w:val="Emphasis"/>
        </w:rPr>
        <w:t>environmental crimes of the powerful</w:t>
      </w:r>
      <w:r w:rsidRPr="00D87C70">
        <w:rPr>
          <w:rStyle w:val="StyleUnderline"/>
        </w:rPr>
        <w:t>—not as an historical exposé but as a current account of the relationship between actors in the Global North and Global South. We see the green criminological endeavor as increasingly pressing, salient and, indeed, necessary for understanding the nature of the global environmental crisis and its specific manifestations in the Global South.</w:t>
      </w:r>
    </w:p>
    <w:p w14:paraId="1E41D053" w14:textId="77777777" w:rsidR="00B9386C" w:rsidRPr="00D87C70" w:rsidRDefault="00B9386C" w:rsidP="00B9386C">
      <w:pPr>
        <w:rPr>
          <w:rStyle w:val="StyleUnderline"/>
        </w:rPr>
      </w:pPr>
      <w:r w:rsidRPr="00D87C70">
        <w:rPr>
          <w:sz w:val="12"/>
        </w:rPr>
        <w:t xml:space="preserve">Specifically, we argue that </w:t>
      </w:r>
      <w:r w:rsidRPr="00D87C70">
        <w:rPr>
          <w:rStyle w:val="StyleUnderline"/>
        </w:rPr>
        <w:t>concepts</w:t>
      </w:r>
      <w:r w:rsidRPr="00D87C70">
        <w:rPr>
          <w:sz w:val="12"/>
        </w:rPr>
        <w:t xml:space="preserve"> from political ecology, such as ecologically unequal exchange, which are central to argument for justice in the Global South, </w:t>
      </w:r>
      <w:r w:rsidRPr="00D87C70">
        <w:rPr>
          <w:rStyle w:val="StyleUnderline"/>
        </w:rPr>
        <w:t>may be applied fruitfully to understanding the crimes of the powerful in all reaches of the world. This is because ecologically unequal exchange “focuses attention on broader systems of power and influence rather than only on proximate and local forces”</w:t>
      </w:r>
      <w:r w:rsidRPr="00D87C70">
        <w:rPr>
          <w:sz w:val="12"/>
        </w:rPr>
        <w:t xml:space="preserve"> (Oulu </w:t>
      </w:r>
      <w:hyperlink r:id="rId385" w:anchor="ref-CR68" w:tooltip="Oulu, M. (2016). Core tenets of the theory of EUE. Journal of Political Ecology,&#10;                        23(1), 446–466. &#10;                  https://doi-org.offcampus.lib.washington.edu/10.2458/v23i1.20251&#10;                  &#10;                ." w:history="1">
        <w:r w:rsidRPr="00D87C70">
          <w:rPr>
            <w:rStyle w:val="Hyperlink"/>
            <w:sz w:val="12"/>
          </w:rPr>
          <w:t>2016</w:t>
        </w:r>
      </w:hyperlink>
      <w:r w:rsidRPr="00D87C70">
        <w:rPr>
          <w:sz w:val="12"/>
        </w:rPr>
        <w:t>: 448). Moreover, because it views “ecological systems and environmental problems as inherently political, political ecology challenges “apolitical approaches, such as “</w:t>
      </w:r>
      <w:proofErr w:type="spellStart"/>
      <w:r w:rsidRPr="00D87C70">
        <w:rPr>
          <w:sz w:val="12"/>
        </w:rPr>
        <w:t>ecoscarcity</w:t>
      </w:r>
      <w:proofErr w:type="spellEnd"/>
      <w:r w:rsidRPr="00D87C70">
        <w:rPr>
          <w:sz w:val="12"/>
        </w:rPr>
        <w:t xml:space="preserve">” and “modernization” arguments (Oulu </w:t>
      </w:r>
      <w:hyperlink r:id="rId386" w:anchor="ref-CR68" w:tooltip="Oulu, M. (2016). Core tenets of the theory of EUE. Journal of Political Ecology,&#10;                        23(1), 446–466. &#10;                  https://doi-org.offcampus.lib.washington.edu/10.2458/v23i1.20251&#10;                  &#10;                ." w:history="1">
        <w:r w:rsidRPr="00D87C70">
          <w:rPr>
            <w:rStyle w:val="Hyperlink"/>
            <w:sz w:val="12"/>
          </w:rPr>
          <w:t>2016</w:t>
        </w:r>
      </w:hyperlink>
      <w:r w:rsidRPr="00D87C70">
        <w:rPr>
          <w:sz w:val="12"/>
        </w:rPr>
        <w:t xml:space="preserve">: 448), which dominate the mainstream framing of the current global environmental crisis. The resistance to mining and local environmental activism in </w:t>
      </w:r>
      <w:proofErr w:type="spellStart"/>
      <w:r w:rsidRPr="00D87C70">
        <w:rPr>
          <w:sz w:val="12"/>
        </w:rPr>
        <w:t>Xolobeni</w:t>
      </w:r>
      <w:proofErr w:type="spellEnd"/>
      <w:r w:rsidRPr="00D87C70">
        <w:rPr>
          <w:sz w:val="12"/>
        </w:rPr>
        <w:t xml:space="preserve"> and myriad other places in the Global South serves to unmask the ecologically unequal exchange illusions and </w:t>
      </w:r>
      <w:r w:rsidRPr="00D87C70">
        <w:rPr>
          <w:rStyle w:val="Emphasis"/>
        </w:rPr>
        <w:t>opens up space for alternative discourses</w:t>
      </w:r>
      <w:r w:rsidRPr="00D87C70">
        <w:rPr>
          <w:rStyle w:val="StyleUnderline"/>
        </w:rPr>
        <w:t xml:space="preserve"> on social and environmental justice. In this way, we maintain that green criminology benefits from the incorporation of a political ecology perspective that is framed by the experiences of southern resistance movements who have been resisting dispossession since colonial times.</w:t>
      </w:r>
    </w:p>
    <w:p w14:paraId="5DE1B93F" w14:textId="77777777" w:rsidR="00B9386C" w:rsidRDefault="00B9386C" w:rsidP="00B9386C">
      <w:pPr>
        <w:rPr>
          <w:sz w:val="12"/>
        </w:rPr>
      </w:pPr>
      <w:r w:rsidRPr="00D87C70">
        <w:rPr>
          <w:sz w:val="12"/>
        </w:rPr>
        <w:t xml:space="preserve">While resistance groups in the global periphery may not necessarily perceive themselves as environmental activists or advocates, but as inadvertent defenders of their basic human rights, these groups have transformed to ally with wider social and environmental justice movements, and engage in broader modes of resistance to dismantle the illusions constructed around them. The new era of environmental activism, which unites the ecological, economic and social at a local level, is both dynamic and dangerous. </w:t>
      </w:r>
      <w:r w:rsidRPr="00D87C70">
        <w:rPr>
          <w:rStyle w:val="StyleUnderline"/>
        </w:rPr>
        <w:t>While powerful state and corporate actors typically work to construct consent and dismiss and delegitimize the actions of those resisting them, these local resistance movements are effectively revoking their social license to operate by exposing the development illusions that prop up ecologically unequal exchange. In this way, they pose a genuine and deep threat to the global status quo</w:t>
      </w:r>
      <w:r w:rsidRPr="00D87C70">
        <w:rPr>
          <w:sz w:val="12"/>
        </w:rPr>
        <w:t>.</w:t>
      </w:r>
    </w:p>
    <w:p w14:paraId="5EC3FC2A" w14:textId="77777777" w:rsidR="00F51FCD" w:rsidRPr="00776031" w:rsidRDefault="00F51FCD" w:rsidP="00F51FCD">
      <w:pPr>
        <w:pStyle w:val="Heading4"/>
      </w:pPr>
      <w:bookmarkStart w:id="18" w:name="_Hlk46534621"/>
      <w:bookmarkEnd w:id="17"/>
      <w:r>
        <w:t>Plan key to achieve sustainable growth</w:t>
      </w:r>
    </w:p>
    <w:p w14:paraId="1FADB871" w14:textId="77777777" w:rsidR="00F51FCD" w:rsidRDefault="00F51FCD" w:rsidP="00F51FCD">
      <w:proofErr w:type="spellStart"/>
      <w:r w:rsidRPr="0095028C">
        <w:rPr>
          <w:rStyle w:val="Heading4Char"/>
        </w:rPr>
        <w:t>Brondoni</w:t>
      </w:r>
      <w:proofErr w:type="spellEnd"/>
      <w:r>
        <w:t xml:space="preserve"> Silvio M. (20</w:t>
      </w:r>
      <w:r w:rsidRPr="0095028C">
        <w:rPr>
          <w:rStyle w:val="Heading4Char"/>
        </w:rPr>
        <w:t>14</w:t>
      </w:r>
      <w:r>
        <w:t xml:space="preserve">) (Silvio M. </w:t>
      </w:r>
      <w:proofErr w:type="spellStart"/>
      <w:r>
        <w:t>Brondoni</w:t>
      </w:r>
      <w:proofErr w:type="spellEnd"/>
      <w:r>
        <w:t xml:space="preserve"> is a Full Professor of Management at the University of Milan-Bicocca). Global Capitalism and Sustainable Growth. From Global Products to Network </w:t>
      </w:r>
      <w:proofErr w:type="spellStart"/>
      <w:r>
        <w:t>Globalisation</w:t>
      </w:r>
      <w:proofErr w:type="spellEnd"/>
      <w:r>
        <w:t xml:space="preserve">, </w:t>
      </w:r>
      <w:proofErr w:type="spellStart"/>
      <w:r>
        <w:t>Symphonya</w:t>
      </w:r>
      <w:proofErr w:type="spellEnd"/>
      <w:r>
        <w:t xml:space="preserve">. Emerging Issues in Management (symphonya.unimib.it), n. 1, pp. 10 – 31. http://dx.doi.org/10.4468/2014.1.02brondoni </w:t>
      </w:r>
    </w:p>
    <w:p w14:paraId="66899114" w14:textId="77777777" w:rsidR="00F51FCD" w:rsidRDefault="00F51FCD" w:rsidP="00F51FCD">
      <w:pPr>
        <w:rPr>
          <w:sz w:val="14"/>
        </w:rPr>
      </w:pPr>
      <w:r w:rsidRPr="0095028C">
        <w:rPr>
          <w:rStyle w:val="StyleUnderline"/>
        </w:rPr>
        <w:t xml:space="preserve">In </w:t>
      </w:r>
      <w:r w:rsidRPr="00776031">
        <w:rPr>
          <w:sz w:val="14"/>
        </w:rPr>
        <w:t xml:space="preserve">a </w:t>
      </w:r>
      <w:r w:rsidRPr="0095028C">
        <w:rPr>
          <w:rStyle w:val="StyleUnderline"/>
        </w:rPr>
        <w:t>global capitalism</w:t>
      </w:r>
      <w:r w:rsidRPr="00776031">
        <w:rPr>
          <w:sz w:val="14"/>
        </w:rPr>
        <w:t xml:space="preserve">, a </w:t>
      </w:r>
      <w:r w:rsidRPr="0095028C">
        <w:rPr>
          <w:rStyle w:val="StyleUnderline"/>
          <w:highlight w:val="green"/>
        </w:rPr>
        <w:t>sustainable growth can be pursued as long as</w:t>
      </w:r>
      <w:r w:rsidRPr="00776031">
        <w:rPr>
          <w:sz w:val="14"/>
        </w:rPr>
        <w:t xml:space="preserve">: - global corporations introduce a vital relation system; - </w:t>
      </w:r>
      <w:r w:rsidRPr="0095028C">
        <w:rPr>
          <w:rStyle w:val="StyleUnderline"/>
          <w:highlight w:val="green"/>
        </w:rPr>
        <w:t>countries</w:t>
      </w:r>
      <w:r w:rsidRPr="0095028C">
        <w:rPr>
          <w:rStyle w:val="StyleUnderline"/>
        </w:rPr>
        <w:t xml:space="preserve"> or geo-economics area</w:t>
      </w:r>
      <w:r w:rsidRPr="00776031">
        <w:rPr>
          <w:sz w:val="14"/>
        </w:rPr>
        <w:t xml:space="preserve"> </w:t>
      </w:r>
      <w:r w:rsidRPr="0095028C">
        <w:rPr>
          <w:rStyle w:val="StyleUnderline"/>
          <w:highlight w:val="green"/>
        </w:rPr>
        <w:t>introduce</w:t>
      </w:r>
      <w:r w:rsidRPr="0095028C">
        <w:rPr>
          <w:rStyle w:val="StyleUnderline"/>
        </w:rPr>
        <w:t xml:space="preserve"> social, political and economic </w:t>
      </w:r>
      <w:r w:rsidRPr="0095028C">
        <w:rPr>
          <w:rStyle w:val="StyleUnderline"/>
          <w:highlight w:val="green"/>
        </w:rPr>
        <w:t>rules</w:t>
      </w:r>
      <w:r w:rsidRPr="0095028C">
        <w:rPr>
          <w:rStyle w:val="StyleUnderline"/>
        </w:rPr>
        <w:t xml:space="preserve"> will be re-established</w:t>
      </w:r>
      <w:r w:rsidRPr="00776031">
        <w:rPr>
          <w:sz w:val="14"/>
        </w:rPr>
        <w:t>. Neither solution is easy. The weakness of multilateral organization, the free trade area agreements and the signature of agreements for fair competition and code of conduct among the most important global companies in the different sectors (i.e. food or drugs industries) demonstrated many times to be simple declarations rather than feasible actions. The challenge is to elaborate theories and policies to play the ‘free global competition’, without coming back to ‘State economy’ or to protectionism (</w:t>
      </w:r>
      <w:proofErr w:type="spellStart"/>
      <w:r w:rsidRPr="00776031">
        <w:rPr>
          <w:sz w:val="14"/>
        </w:rPr>
        <w:t>Borgonovi</w:t>
      </w:r>
      <w:proofErr w:type="spellEnd"/>
      <w:r w:rsidRPr="00776031">
        <w:rPr>
          <w:sz w:val="14"/>
        </w:rPr>
        <w:t xml:space="preserve"> 2007). For the corporations the challenge is considerable: </w:t>
      </w:r>
      <w:r w:rsidRPr="0095028C">
        <w:rPr>
          <w:rStyle w:val="StyleUnderline"/>
        </w:rPr>
        <w:t>the capitalist system could evolve towards a sustainable economic growth</w:t>
      </w:r>
      <w:r w:rsidRPr="00776031">
        <w:rPr>
          <w:sz w:val="14"/>
        </w:rPr>
        <w:t xml:space="preserve"> (</w:t>
      </w:r>
      <w:proofErr w:type="spellStart"/>
      <w:r w:rsidRPr="00776031">
        <w:rPr>
          <w:sz w:val="14"/>
        </w:rPr>
        <w:t>Lambin</w:t>
      </w:r>
      <w:proofErr w:type="spellEnd"/>
      <w:r w:rsidRPr="00776031">
        <w:rPr>
          <w:sz w:val="14"/>
        </w:rPr>
        <w:t xml:space="preserve"> 2009a). The challenge is formidable. New business models can contribute to amend </w:t>
      </w:r>
      <w:r w:rsidRPr="0095028C">
        <w:rPr>
          <w:rStyle w:val="StyleUnderline"/>
          <w:highlight w:val="green"/>
        </w:rPr>
        <w:t>the capitalist system</w:t>
      </w:r>
      <w:r w:rsidRPr="00776031">
        <w:rPr>
          <w:sz w:val="14"/>
        </w:rPr>
        <w:t xml:space="preserve"> and to </w:t>
      </w:r>
      <w:r w:rsidRPr="0095028C">
        <w:rPr>
          <w:rStyle w:val="StyleUnderline"/>
          <w:highlight w:val="green"/>
        </w:rPr>
        <w:t>support</w:t>
      </w:r>
      <w:r w:rsidRPr="0095028C">
        <w:rPr>
          <w:rStyle w:val="StyleUnderline"/>
        </w:rPr>
        <w:t xml:space="preserve"> the objective of </w:t>
      </w:r>
      <w:r w:rsidRPr="0095028C">
        <w:rPr>
          <w:rStyle w:val="StyleUnderline"/>
          <w:highlight w:val="green"/>
        </w:rPr>
        <w:t>sustainable development by decoupling economic growth and environmental</w:t>
      </w:r>
      <w:r w:rsidRPr="00776031">
        <w:rPr>
          <w:sz w:val="14"/>
          <w:highlight w:val="green"/>
        </w:rPr>
        <w:t xml:space="preserve"> </w:t>
      </w:r>
      <w:r w:rsidRPr="0095028C">
        <w:rPr>
          <w:rStyle w:val="StyleUnderline"/>
          <w:highlight w:val="green"/>
        </w:rPr>
        <w:t>destruction</w:t>
      </w:r>
      <w:r w:rsidRPr="00776031">
        <w:rPr>
          <w:sz w:val="14"/>
        </w:rPr>
        <w:t xml:space="preserve"> (</w:t>
      </w:r>
      <w:proofErr w:type="spellStart"/>
      <w:r w:rsidRPr="00776031">
        <w:rPr>
          <w:sz w:val="14"/>
        </w:rPr>
        <w:t>Lambin</w:t>
      </w:r>
      <w:proofErr w:type="spellEnd"/>
      <w:r w:rsidRPr="00776031">
        <w:rPr>
          <w:sz w:val="14"/>
        </w:rPr>
        <w:t xml:space="preserve"> 2009b). Economic system evolution has witnessed the progressive separation of theoretical views of corporate responsibility and </w:t>
      </w:r>
      <w:proofErr w:type="spellStart"/>
      <w:r w:rsidRPr="00776031">
        <w:rPr>
          <w:sz w:val="14"/>
        </w:rPr>
        <w:t>behavioural</w:t>
      </w:r>
      <w:proofErr w:type="spellEnd"/>
      <w:r w:rsidRPr="00776031">
        <w:rPr>
          <w:sz w:val="14"/>
        </w:rPr>
        <w:t xml:space="preserve"> practices. Corporate choices have often </w:t>
      </w:r>
      <w:proofErr w:type="spellStart"/>
      <w:r w:rsidRPr="00776031">
        <w:rPr>
          <w:sz w:val="14"/>
        </w:rPr>
        <w:t>favoured</w:t>
      </w:r>
      <w:proofErr w:type="spellEnd"/>
      <w:r w:rsidRPr="00776031">
        <w:rPr>
          <w:sz w:val="14"/>
        </w:rPr>
        <w:t xml:space="preserve"> shareholder expectations, frequently driven by profit and at times even tending to exhibit unequal treatment amongst risk capital provider subgroups (for example, between majority and minority shareholders). The proliferation of cases involving manifest fraud or misconduct (e.g. Enron, WorldCom, Merck, Vivendi, </w:t>
      </w:r>
      <w:proofErr w:type="spellStart"/>
      <w:r w:rsidRPr="00776031">
        <w:rPr>
          <w:sz w:val="14"/>
        </w:rPr>
        <w:t>Cirio</w:t>
      </w:r>
      <w:proofErr w:type="spellEnd"/>
      <w:r w:rsidRPr="00776031">
        <w:rPr>
          <w:sz w:val="14"/>
        </w:rPr>
        <w:t>, Parmalat, etc.) pushed indeed the major firms toward a new concept of the global corporation’s role in society, reassessing the shareholder interest to the respect for the national laws and the economic-</w:t>
      </w:r>
      <w:proofErr w:type="spellStart"/>
      <w:r w:rsidRPr="00776031">
        <w:rPr>
          <w:sz w:val="14"/>
        </w:rPr>
        <w:t>socialenvironmental</w:t>
      </w:r>
      <w:proofErr w:type="spellEnd"/>
      <w:r w:rsidRPr="00776031">
        <w:rPr>
          <w:sz w:val="14"/>
        </w:rPr>
        <w:t xml:space="preserve"> resources. This led to a re-thinking of governance orientation, the interaction between governance and management organs, and a profound review of the performance critical variables (</w:t>
      </w:r>
      <w:proofErr w:type="spellStart"/>
      <w:r w:rsidRPr="00776031">
        <w:rPr>
          <w:sz w:val="14"/>
        </w:rPr>
        <w:t>Salvioni</w:t>
      </w:r>
      <w:proofErr w:type="spellEnd"/>
      <w:r w:rsidRPr="00776031">
        <w:rPr>
          <w:sz w:val="14"/>
        </w:rPr>
        <w:t xml:space="preserve"> 2003). In fact, the debate over profit policies and responsibility in a context of sustainable development has taken new importance in recent times. Indeed, the growth and sustainability of free market economies highlights the need to define rules more suited to the current conditions of market </w:t>
      </w:r>
      <w:proofErr w:type="spellStart"/>
      <w:r w:rsidRPr="00776031">
        <w:rPr>
          <w:sz w:val="14"/>
        </w:rPr>
        <w:t>globalisation</w:t>
      </w:r>
      <w:proofErr w:type="spellEnd"/>
      <w:r w:rsidRPr="00776031">
        <w:rPr>
          <w:sz w:val="14"/>
        </w:rPr>
        <w:t xml:space="preserve"> and global capitalism. The new conditions of </w:t>
      </w:r>
      <w:proofErr w:type="spellStart"/>
      <w:r w:rsidRPr="00776031">
        <w:rPr>
          <w:sz w:val="14"/>
        </w:rPr>
        <w:t>globalisation</w:t>
      </w:r>
      <w:proofErr w:type="spellEnd"/>
      <w:r w:rsidRPr="00776031">
        <w:rPr>
          <w:sz w:val="14"/>
        </w:rPr>
        <w:t xml:space="preserve"> create two different </w:t>
      </w:r>
      <w:proofErr w:type="spellStart"/>
      <w:r w:rsidRPr="00776031">
        <w:rPr>
          <w:sz w:val="14"/>
        </w:rPr>
        <w:t>behaviours</w:t>
      </w:r>
      <w:proofErr w:type="spellEnd"/>
      <w:r w:rsidRPr="00776031">
        <w:rPr>
          <w:sz w:val="14"/>
        </w:rPr>
        <w:t xml:space="preserve">: the public opinion and the major stakeholders are interested to more transparent and accountable corporate responsibility </w:t>
      </w:r>
      <w:proofErr w:type="spellStart"/>
      <w:r w:rsidRPr="00776031">
        <w:rPr>
          <w:sz w:val="14"/>
        </w:rPr>
        <w:t>behaviour</w:t>
      </w:r>
      <w:proofErr w:type="spellEnd"/>
      <w:r w:rsidRPr="00776031">
        <w:rPr>
          <w:sz w:val="14"/>
        </w:rPr>
        <w:t>, whilst at the same time global corporations are pushed to adopt conducts of corporate responsibility less transparent. Corporate responsibility (and more specifically, corporate social responsibility, namely the relationship between the economic, environment and social setting) has already been the subject of much debate in the past, whenever the economic systems have registered profound changes to production, distribution or consumption processes (</w:t>
      </w:r>
      <w:proofErr w:type="spellStart"/>
      <w:r w:rsidRPr="00776031">
        <w:rPr>
          <w:sz w:val="14"/>
        </w:rPr>
        <w:t>Brondoni</w:t>
      </w:r>
      <w:proofErr w:type="spellEnd"/>
      <w:r w:rsidRPr="00776031">
        <w:rPr>
          <w:sz w:val="14"/>
        </w:rPr>
        <w:t xml:space="preserve"> 2003). Thus, in the mid-'50s, when the so-called 'economy of scarcity' ended and the international expansion of mass products began, the largest firms stressed the importance of not only economic performance in corporate decision-making, but also of the related social effects. This contest stimulated a company’s social responsibility and its duty to pursue those policies that are deemed desirable when placed alongside the objectives and values recognized by Society. The 'welfare state' spread a new phase of political and economic transformation: a clear division of roles between the State and the market, a renewed firm governance, based on management’s key-role and an innovative legislation and organization of public controls focused on the balanced functioning of the market and financial system. Therefore, in the 'welfare state', the firm becomes a component in social equilibrium, where the central role is played by a renewed State-market relationship that goes well beyond a company’s extensive independence in the classic liberal economic order. </w:t>
      </w:r>
      <w:r w:rsidRPr="0095028C">
        <w:rPr>
          <w:rStyle w:val="StyleUnderline"/>
          <w:highlight w:val="green"/>
        </w:rPr>
        <w:t>Corporate responsibility</w:t>
      </w:r>
      <w:r w:rsidRPr="00776031">
        <w:rPr>
          <w:sz w:val="14"/>
        </w:rPr>
        <w:t xml:space="preserve"> also </w:t>
      </w:r>
      <w:r w:rsidRPr="0095028C">
        <w:rPr>
          <w:rStyle w:val="StyleUnderline"/>
        </w:rPr>
        <w:t>had a profound transformation</w:t>
      </w:r>
      <w:r w:rsidRPr="00776031">
        <w:rPr>
          <w:sz w:val="14"/>
        </w:rPr>
        <w:t xml:space="preserve">. A company and its activities were focused on the international aspect of markets and required new management skills. Markets and businesses, therefore, became increasingly international and extensive, although the headquarters actually remain located in the countries of origin. Consequently, </w:t>
      </w:r>
      <w:r w:rsidRPr="0095028C">
        <w:rPr>
          <w:rStyle w:val="StyleUnderline"/>
        </w:rPr>
        <w:t xml:space="preserve">a new concept of corporate social responsibility developed, with a strong national identity in terms of legislation, principles of public government and consolidated social values, but one that </w:t>
      </w:r>
      <w:r w:rsidRPr="0095028C">
        <w:rPr>
          <w:rStyle w:val="StyleUnderline"/>
          <w:highlight w:val="green"/>
        </w:rPr>
        <w:t>balanced business performance against certain social values</w:t>
      </w:r>
      <w:r w:rsidRPr="0095028C">
        <w:rPr>
          <w:rStyle w:val="StyleUnderline"/>
        </w:rPr>
        <w:t xml:space="preserve"> of corporate interest, such as the development of the rights and satisfaction of consumer expectations or even greater attention to worker protection</w:t>
      </w:r>
      <w:r w:rsidRPr="00776031">
        <w:rPr>
          <w:sz w:val="14"/>
        </w:rPr>
        <w:t xml:space="preserve">. In brief, a firm at the </w:t>
      </w:r>
      <w:proofErr w:type="spellStart"/>
      <w:r w:rsidRPr="00776031">
        <w:rPr>
          <w:sz w:val="14"/>
        </w:rPr>
        <w:t>centre</w:t>
      </w:r>
      <w:proofErr w:type="spellEnd"/>
      <w:r w:rsidRPr="00776031">
        <w:rPr>
          <w:sz w:val="14"/>
        </w:rPr>
        <w:t xml:space="preserve"> of a social system with a predominance of wide-ranging national rules (</w:t>
      </w:r>
      <w:proofErr w:type="spellStart"/>
      <w:r w:rsidRPr="00776031">
        <w:rPr>
          <w:sz w:val="14"/>
        </w:rPr>
        <w:t>Brondoni</w:t>
      </w:r>
      <w:proofErr w:type="spellEnd"/>
      <w:r w:rsidRPr="00776031">
        <w:rPr>
          <w:sz w:val="14"/>
        </w:rPr>
        <w:t xml:space="preserve"> 2003). With the beginning of the third millennium, over-supplied markets forced firms to deal with the global dimension of business. In this vision, the firm </w:t>
      </w:r>
      <w:proofErr w:type="spellStart"/>
      <w:r w:rsidRPr="00776031">
        <w:rPr>
          <w:sz w:val="14"/>
        </w:rPr>
        <w:t>organisation</w:t>
      </w:r>
      <w:proofErr w:type="spellEnd"/>
      <w:r w:rsidRPr="00776031">
        <w:rPr>
          <w:sz w:val="14"/>
        </w:rPr>
        <w:t xml:space="preserve"> was structured as a network (geographically dispersed and with multiple propulsive business </w:t>
      </w:r>
      <w:proofErr w:type="spellStart"/>
      <w:r w:rsidRPr="00776031">
        <w:rPr>
          <w:sz w:val="14"/>
        </w:rPr>
        <w:t>centres</w:t>
      </w:r>
      <w:proofErr w:type="spellEnd"/>
      <w:r w:rsidRPr="00776031">
        <w:rPr>
          <w:sz w:val="14"/>
        </w:rPr>
        <w:t>); performance results were assessed through multiple indicators (intangible corporate assets, intangible product assets and tangible elements); the unity of governance was harmonized with the variety and specificity of ethnicity and culture of local management. In this new contest, corporate responsibility experienced a complex evolution, which comprised the results of the organization at a local and global level within an overall context of compatible development</w:t>
      </w:r>
      <w:r w:rsidRPr="0095028C">
        <w:rPr>
          <w:rStyle w:val="StyleUnderline"/>
        </w:rPr>
        <w:t xml:space="preserve">. </w:t>
      </w:r>
      <w:r w:rsidRPr="0095028C">
        <w:rPr>
          <w:rStyle w:val="StyleUnderline"/>
          <w:highlight w:val="green"/>
        </w:rPr>
        <w:t>Corporate responsibility</w:t>
      </w:r>
      <w:r w:rsidRPr="0095028C">
        <w:rPr>
          <w:rStyle w:val="StyleUnderline"/>
        </w:rPr>
        <w:t xml:space="preserve"> in global markets therefore </w:t>
      </w:r>
      <w:proofErr w:type="spellStart"/>
      <w:r w:rsidRPr="0095028C">
        <w:rPr>
          <w:rStyle w:val="StyleUnderline"/>
          <w:highlight w:val="green"/>
        </w:rPr>
        <w:t>systematised</w:t>
      </w:r>
      <w:proofErr w:type="spellEnd"/>
      <w:r w:rsidRPr="0095028C">
        <w:rPr>
          <w:rStyle w:val="StyleUnderline"/>
          <w:highlight w:val="green"/>
        </w:rPr>
        <w:t xml:space="preserve"> the attaining of financial results and the achievement of sustainable growth</w:t>
      </w:r>
      <w:r w:rsidRPr="0095028C">
        <w:rPr>
          <w:rStyle w:val="StyleUnderline"/>
        </w:rPr>
        <w:t xml:space="preserve"> with a specific attention to the economic results of local (national) </w:t>
      </w:r>
      <w:proofErr w:type="spellStart"/>
      <w:r w:rsidRPr="0095028C">
        <w:rPr>
          <w:rStyle w:val="StyleUnderline"/>
        </w:rPr>
        <w:t>organisations</w:t>
      </w:r>
      <w:proofErr w:type="spellEnd"/>
      <w:r w:rsidRPr="00776031">
        <w:rPr>
          <w:sz w:val="14"/>
        </w:rPr>
        <w:t xml:space="preserve">; in other words, generating value for management and shareholders, while improving and enhancing, over time, the natural environment, the social context and the local human resources. In line with this global vision of compatible development, corporate social responsibility became </w:t>
      </w:r>
      <w:proofErr w:type="spellStart"/>
      <w:r w:rsidRPr="00776031">
        <w:rPr>
          <w:sz w:val="14"/>
        </w:rPr>
        <w:t>externalised</w:t>
      </w:r>
      <w:proofErr w:type="spellEnd"/>
      <w:r w:rsidRPr="00776031">
        <w:rPr>
          <w:sz w:val="14"/>
        </w:rPr>
        <w:t xml:space="preserve"> and closely related to stakeholders, thereby acknowledging the centrality of the global and local media in the competitive governance of the company consensus, namely the company’s relations with its stakeholder system (</w:t>
      </w:r>
      <w:proofErr w:type="spellStart"/>
      <w:r w:rsidRPr="00776031">
        <w:rPr>
          <w:sz w:val="14"/>
        </w:rPr>
        <w:t>Brondoni</w:t>
      </w:r>
      <w:proofErr w:type="spellEnd"/>
      <w:r w:rsidRPr="00776031">
        <w:rPr>
          <w:sz w:val="14"/>
        </w:rPr>
        <w:t xml:space="preserve"> 2003). Over the last years, the markets of more socially developed countries were increasingly marked by over-supply. This pushed firms into a neo-liberal spiral in the tireless infuriated search for sales opportunities offering minimal production and marketing costs. Over-supply leads to the intense, accelerated, often irrational, and socially unviable exploitation of basic production elements (capital, human </w:t>
      </w:r>
      <w:proofErr w:type="spellStart"/>
      <w:r w:rsidRPr="00776031">
        <w:rPr>
          <w:sz w:val="14"/>
        </w:rPr>
        <w:t>labour</w:t>
      </w:r>
      <w:proofErr w:type="spellEnd"/>
      <w:r w:rsidRPr="00776031">
        <w:rPr>
          <w:sz w:val="14"/>
        </w:rPr>
        <w:t xml:space="preserve"> and natural resources). In global markets, this exploitation causes inevitable competitive rifts between organizations at various levels when specific conflicting interests are involved. In this over-supplied market some </w:t>
      </w:r>
      <w:proofErr w:type="spellStart"/>
      <w:r w:rsidRPr="00776031">
        <w:rPr>
          <w:sz w:val="14"/>
        </w:rPr>
        <w:t>organisations</w:t>
      </w:r>
      <w:proofErr w:type="spellEnd"/>
      <w:r w:rsidRPr="00776031">
        <w:rPr>
          <w:sz w:val="14"/>
        </w:rPr>
        <w:t xml:space="preserve"> are involved: a) corporations at transnational level; b) local governments; c) and, finally, at an international level, with self-governing and independent authority, those bodies regulating competition, such as antitrust authorities and central banks. As a result, </w:t>
      </w:r>
      <w:r w:rsidRPr="0095028C">
        <w:rPr>
          <w:rStyle w:val="StyleUnderline"/>
        </w:rPr>
        <w:t xml:space="preserve">companies are nowadays exposed to socio-environmental forces on a vast scale. </w:t>
      </w:r>
      <w:r w:rsidRPr="00776031">
        <w:rPr>
          <w:rStyle w:val="StyleUnderline"/>
          <w:highlight w:val="green"/>
        </w:rPr>
        <w:t>This calls for a modern code of corporate social responsibility</w:t>
      </w:r>
      <w:r w:rsidRPr="0095028C">
        <w:rPr>
          <w:rStyle w:val="StyleUnderline"/>
        </w:rPr>
        <w:t xml:space="preserve"> that clearly demonstrates the company’s global corporate responsibility </w:t>
      </w:r>
      <w:r w:rsidRPr="00776031">
        <w:rPr>
          <w:rStyle w:val="StyleUnderline"/>
          <w:highlight w:val="green"/>
        </w:rPr>
        <w:t>in the overall framework of sustainable growth</w:t>
      </w:r>
      <w:r w:rsidRPr="0095028C">
        <w:rPr>
          <w:rStyle w:val="StyleUnderline"/>
        </w:rPr>
        <w:t>.</w:t>
      </w:r>
      <w:r w:rsidRPr="00776031">
        <w:rPr>
          <w:sz w:val="14"/>
        </w:rPr>
        <w:t xml:space="preserve"> </w:t>
      </w:r>
      <w:r w:rsidRPr="00776031">
        <w:rPr>
          <w:rStyle w:val="StyleUnderline"/>
          <w:highlight w:val="green"/>
        </w:rPr>
        <w:t xml:space="preserve">Business </w:t>
      </w:r>
      <w:proofErr w:type="spellStart"/>
      <w:r w:rsidRPr="00776031">
        <w:rPr>
          <w:rStyle w:val="StyleUnderline"/>
          <w:highlight w:val="green"/>
        </w:rPr>
        <w:t>globalisation</w:t>
      </w:r>
      <w:proofErr w:type="spellEnd"/>
      <w:r w:rsidRPr="00776031">
        <w:rPr>
          <w:rStyle w:val="StyleUnderline"/>
          <w:highlight w:val="green"/>
        </w:rPr>
        <w:t xml:space="preserve"> has led to a growing awareness of</w:t>
      </w:r>
      <w:r w:rsidRPr="0095028C">
        <w:rPr>
          <w:rStyle w:val="StyleUnderline"/>
        </w:rPr>
        <w:t xml:space="preserve"> social and environmental </w:t>
      </w:r>
      <w:r w:rsidRPr="00776031">
        <w:rPr>
          <w:rStyle w:val="StyleUnderline"/>
          <w:highlight w:val="green"/>
        </w:rPr>
        <w:t>issues</w:t>
      </w:r>
      <w:r w:rsidRPr="00776031">
        <w:rPr>
          <w:sz w:val="14"/>
        </w:rPr>
        <w:t xml:space="preserve">, and has exploited the problem of the sustainable growth. Even mass communication has become </w:t>
      </w:r>
      <w:proofErr w:type="spellStart"/>
      <w:r w:rsidRPr="00776031">
        <w:rPr>
          <w:sz w:val="14"/>
        </w:rPr>
        <w:t>globalised</w:t>
      </w:r>
      <w:proofErr w:type="spellEnd"/>
      <w:r w:rsidRPr="00776031">
        <w:rPr>
          <w:sz w:val="14"/>
        </w:rPr>
        <w:t xml:space="preserve"> and, above all, far less one-way or linear (the role of receiver versus source is therefore no longer purely passive, but an active player in the communication process). Finally, the priority ‘social global dimensions’ (for example, economic sustainability, eco-responsibility, status for workers, etc.) demand the strengthening of the worldwide organisms responsible for monitoring firms, and the formulation of new rules and standards that are in tune with the global contexts of network competition (</w:t>
      </w:r>
      <w:proofErr w:type="spellStart"/>
      <w:r w:rsidRPr="00776031">
        <w:rPr>
          <w:sz w:val="14"/>
        </w:rPr>
        <w:t>Brondoni</w:t>
      </w:r>
      <w:proofErr w:type="spellEnd"/>
      <w:r w:rsidRPr="00776031">
        <w:rPr>
          <w:sz w:val="14"/>
        </w:rPr>
        <w:t xml:space="preserve"> 2010b). </w:t>
      </w:r>
    </w:p>
    <w:bookmarkEnd w:id="18"/>
    <w:p w14:paraId="468F97CA" w14:textId="77777777" w:rsidR="00F51FCD" w:rsidRDefault="00F51FCD" w:rsidP="00F51FCD">
      <w:pPr>
        <w:rPr>
          <w:sz w:val="14"/>
        </w:rPr>
      </w:pPr>
    </w:p>
    <w:p w14:paraId="1E088F7A" w14:textId="77777777" w:rsidR="00F51FCD" w:rsidRDefault="00F51FCD" w:rsidP="00F51FCD">
      <w:pPr>
        <w:pStyle w:val="Heading4"/>
      </w:pPr>
      <w:r>
        <w:t xml:space="preserve">Plan’s mechanism creates a paradigm shift </w:t>
      </w:r>
    </w:p>
    <w:p w14:paraId="4974F876" w14:textId="77777777" w:rsidR="00F51FCD" w:rsidRDefault="00F51FCD" w:rsidP="00F51FCD">
      <w:proofErr w:type="spellStart"/>
      <w:r w:rsidRPr="0019419D">
        <w:rPr>
          <w:rStyle w:val="Heading4Char"/>
        </w:rPr>
        <w:t>Ikerd</w:t>
      </w:r>
      <w:proofErr w:type="spellEnd"/>
      <w:r>
        <w:t>, J. (20</w:t>
      </w:r>
      <w:r w:rsidRPr="0019419D">
        <w:rPr>
          <w:rStyle w:val="Heading4Char"/>
        </w:rPr>
        <w:t>05</w:t>
      </w:r>
      <w:r>
        <w:t xml:space="preserve">). (John E. </w:t>
      </w:r>
      <w:proofErr w:type="spellStart"/>
      <w:r>
        <w:t>Ikerd</w:t>
      </w:r>
      <w:proofErr w:type="spellEnd"/>
      <w:r>
        <w:t xml:space="preserve"> is professor emeritus of agricultural economics at the University of Missouri. He is the author of Sustainable Capitalism, A Return to Common Sense, and Small Farms are Real Farms.) Sustainable capitalism. A Matter of Common Sense.</w:t>
      </w:r>
    </w:p>
    <w:p w14:paraId="276CB49A" w14:textId="77777777" w:rsidR="00F51FCD" w:rsidRDefault="00F51FCD" w:rsidP="00F51FCD">
      <w:pPr>
        <w:rPr>
          <w:sz w:val="16"/>
        </w:rPr>
      </w:pPr>
      <w:r w:rsidRPr="0019419D">
        <w:rPr>
          <w:rStyle w:val="StyleUnderline"/>
          <w:highlight w:val="green"/>
        </w:rPr>
        <w:t>Capitalism was conceived</w:t>
      </w:r>
      <w:r w:rsidRPr="0019419D">
        <w:rPr>
          <w:rStyle w:val="StyleUnderline"/>
        </w:rPr>
        <w:t xml:space="preserve"> during a time </w:t>
      </w:r>
      <w:r w:rsidRPr="0019419D">
        <w:rPr>
          <w:rStyle w:val="StyleUnderline"/>
          <w:highlight w:val="green"/>
        </w:rPr>
        <w:t>when</w:t>
      </w:r>
      <w:r w:rsidRPr="0019419D">
        <w:rPr>
          <w:rStyle w:val="StyleUnderline"/>
        </w:rPr>
        <w:t xml:space="preserve"> the </w:t>
      </w:r>
      <w:r w:rsidRPr="0019419D">
        <w:rPr>
          <w:rStyle w:val="StyleUnderline"/>
          <w:highlight w:val="green"/>
        </w:rPr>
        <w:t>resources</w:t>
      </w:r>
      <w:r w:rsidRPr="0019419D">
        <w:rPr>
          <w:rStyle w:val="StyleUnderline"/>
        </w:rPr>
        <w:t xml:space="preserve"> of nature </w:t>
      </w:r>
      <w:r w:rsidRPr="0019419D">
        <w:rPr>
          <w:rStyle w:val="StyleUnderline"/>
          <w:highlight w:val="green"/>
        </w:rPr>
        <w:t>seemed inexhaustible</w:t>
      </w:r>
      <w:r w:rsidRPr="0019419D">
        <w:rPr>
          <w:rStyle w:val="StyleUnderline"/>
        </w:rPr>
        <w:t xml:space="preserve"> </w:t>
      </w:r>
      <w:r w:rsidRPr="0019419D">
        <w:rPr>
          <w:sz w:val="16"/>
        </w:rPr>
        <w:t xml:space="preserve">and society seemed invincible. </w:t>
      </w:r>
      <w:r w:rsidRPr="0019419D">
        <w:rPr>
          <w:rStyle w:val="StyleUnderline"/>
          <w:highlight w:val="green"/>
        </w:rPr>
        <w:t>We know now that both are finite</w:t>
      </w:r>
      <w:r w:rsidRPr="0019419D">
        <w:rPr>
          <w:sz w:val="16"/>
        </w:rPr>
        <w:t xml:space="preserve"> and limited in their capacity to generate economic value. A sustainable economy must renew and regenerate as least as much as it extracts and exploits. We ultimately must confront the disquieting reality that an unbridled capitalist economy is not sustainable. </w:t>
      </w:r>
      <w:r w:rsidRPr="0019419D">
        <w:rPr>
          <w:rStyle w:val="StyleUnderline"/>
          <w:highlight w:val="green"/>
        </w:rPr>
        <w:t>We can create a sustainable capitalist economy</w:t>
      </w:r>
      <w:r w:rsidRPr="0019419D">
        <w:rPr>
          <w:rStyle w:val="StyleUnderline"/>
        </w:rPr>
        <w:t>, but we</w:t>
      </w:r>
      <w:r w:rsidRPr="0019419D">
        <w:rPr>
          <w:sz w:val="16"/>
        </w:rPr>
        <w:t xml:space="preserve"> </w:t>
      </w:r>
      <w:r w:rsidRPr="0019419D">
        <w:rPr>
          <w:rStyle w:val="StyleUnderline"/>
        </w:rPr>
        <w:t>must</w:t>
      </w:r>
      <w:r w:rsidRPr="0019419D">
        <w:rPr>
          <w:sz w:val="16"/>
        </w:rPr>
        <w:t xml:space="preserve"> be willing to work together, through government, to </w:t>
      </w:r>
      <w:r w:rsidRPr="0019419D">
        <w:rPr>
          <w:rStyle w:val="StyleUnderline"/>
        </w:rPr>
        <w:t xml:space="preserve">protect </w:t>
      </w:r>
      <w:r w:rsidRPr="0019419D">
        <w:rPr>
          <w:sz w:val="16"/>
        </w:rPr>
        <w:t>society and</w:t>
      </w:r>
      <w:r w:rsidRPr="0019419D">
        <w:rPr>
          <w:rStyle w:val="StyleUnderline"/>
        </w:rPr>
        <w:t xml:space="preserve"> nature from economic exploitation</w:t>
      </w:r>
      <w:r w:rsidRPr="0019419D">
        <w:rPr>
          <w:sz w:val="16"/>
        </w:rPr>
        <w:t xml:space="preserve">. We must be willing to “spread the wealth around” occasionally, not to punish the wealthy, but to maintain the stability and productivity of the society the wealthy depend on for their wealth. We must be willing to pay the higher costs of an economy based on renewal and regeneration rather than extraction and exploitation. And yes, the economic costs will be higher, but affordable and necessary. </w:t>
      </w:r>
      <w:r w:rsidRPr="0019419D">
        <w:rPr>
          <w:rStyle w:val="StyleUnderline"/>
          <w:highlight w:val="green"/>
        </w:rPr>
        <w:t>Sustainable capitalism will require a</w:t>
      </w:r>
      <w:r w:rsidRPr="0019419D">
        <w:rPr>
          <w:rStyle w:val="StyleUnderline"/>
        </w:rPr>
        <w:t xml:space="preserve"> fundamentally </w:t>
      </w:r>
      <w:r w:rsidRPr="0019419D">
        <w:rPr>
          <w:rStyle w:val="StyleUnderline"/>
          <w:highlight w:val="green"/>
        </w:rPr>
        <w:t>different way of thinking</w:t>
      </w:r>
      <w:r w:rsidRPr="0019419D">
        <w:rPr>
          <w:sz w:val="16"/>
        </w:rPr>
        <w:t xml:space="preserve">. As Albert Einstein once pointed out, “We cannot solve our problems with the same thinking we used when we created them.” </w:t>
      </w:r>
      <w:r w:rsidRPr="0019419D">
        <w:rPr>
          <w:rStyle w:val="StyleUnderline"/>
        </w:rPr>
        <w:t>The industrial paradigm of economic development</w:t>
      </w:r>
      <w:r w:rsidRPr="0019419D">
        <w:rPr>
          <w:sz w:val="16"/>
        </w:rPr>
        <w:t xml:space="preserve"> that has dominated thinking for the past two centuries </w:t>
      </w:r>
      <w:r w:rsidRPr="0019419D">
        <w:rPr>
          <w:rStyle w:val="StyleUnderline"/>
        </w:rPr>
        <w:t>is based on a mechanistic view of the world</w:t>
      </w:r>
      <w:r w:rsidRPr="0019419D">
        <w:rPr>
          <w:sz w:val="16"/>
        </w:rPr>
        <w:t xml:space="preserve">. We humans are but cogs in a giant, complex machine. </w:t>
      </w:r>
      <w:r w:rsidRPr="0019419D">
        <w:rPr>
          <w:rStyle w:val="StyleUnderline"/>
          <w:highlight w:val="green"/>
        </w:rPr>
        <w:t>Sustainable economic</w:t>
      </w:r>
      <w:r w:rsidRPr="0019419D">
        <w:rPr>
          <w:sz w:val="16"/>
          <w:highlight w:val="green"/>
        </w:rPr>
        <w:t xml:space="preserve"> </w:t>
      </w:r>
      <w:r w:rsidRPr="0019419D">
        <w:rPr>
          <w:rStyle w:val="StyleUnderline"/>
          <w:highlight w:val="green"/>
        </w:rPr>
        <w:t>development must</w:t>
      </w:r>
      <w:r w:rsidRPr="0019419D">
        <w:rPr>
          <w:rStyle w:val="StyleUnderline"/>
        </w:rPr>
        <w:t xml:space="preserve"> be based on a paradigm that </w:t>
      </w:r>
      <w:r w:rsidRPr="0019419D">
        <w:rPr>
          <w:rStyle w:val="StyleUnderline"/>
          <w:highlight w:val="green"/>
        </w:rPr>
        <w:t>respect</w:t>
      </w:r>
      <w:r w:rsidRPr="0019419D">
        <w:rPr>
          <w:rStyle w:val="StyleUnderline"/>
        </w:rPr>
        <w:t xml:space="preserve">s the fact </w:t>
      </w:r>
      <w:r w:rsidRPr="0019419D">
        <w:rPr>
          <w:rStyle w:val="StyleUnderline"/>
          <w:highlight w:val="green"/>
        </w:rPr>
        <w:t>that the world is actually a natural living ecosystem</w:t>
      </w:r>
      <w:r w:rsidRPr="0019419D">
        <w:rPr>
          <w:rStyle w:val="StyleUnderline"/>
        </w:rPr>
        <w:t>.</w:t>
      </w:r>
      <w:r w:rsidRPr="0019419D">
        <w:rPr>
          <w:sz w:val="16"/>
        </w:rPr>
        <w:t xml:space="preserve"> We humans are integral connected with that living ecosystem – we depend on </w:t>
      </w:r>
      <w:proofErr w:type="gramStart"/>
      <w:r w:rsidRPr="0019419D">
        <w:rPr>
          <w:sz w:val="16"/>
        </w:rPr>
        <w:t>it,</w:t>
      </w:r>
      <w:proofErr w:type="gramEnd"/>
      <w:r w:rsidRPr="0019419D">
        <w:rPr>
          <w:sz w:val="16"/>
        </w:rPr>
        <w:t xml:space="preserve"> it depends on us.</w:t>
      </w:r>
    </w:p>
    <w:p w14:paraId="12EEA891" w14:textId="77777777" w:rsidR="00B804E6" w:rsidRPr="00B804E6" w:rsidRDefault="00B804E6" w:rsidP="00B804E6">
      <w:pPr>
        <w:pStyle w:val="Heading4"/>
        <w:rPr>
          <w:rFonts w:asciiTheme="minorHAnsi" w:hAnsiTheme="minorHAnsi" w:cstheme="minorHAnsi"/>
        </w:rPr>
      </w:pPr>
      <w:r w:rsidRPr="00B804E6">
        <w:rPr>
          <w:rFonts w:asciiTheme="minorHAnsi" w:hAnsiTheme="minorHAnsi" w:cstheme="minorHAnsi"/>
        </w:rPr>
        <w:t xml:space="preserve">Capitalism will be </w:t>
      </w:r>
      <w:proofErr w:type="gramStart"/>
      <w:r w:rsidRPr="00B804E6">
        <w:rPr>
          <w:rFonts w:asciiTheme="minorHAnsi" w:hAnsiTheme="minorHAnsi" w:cstheme="minorHAnsi"/>
        </w:rPr>
        <w:t>go</w:t>
      </w:r>
      <w:proofErr w:type="gramEnd"/>
      <w:r w:rsidRPr="00B804E6">
        <w:rPr>
          <w:rFonts w:asciiTheme="minorHAnsi" w:hAnsiTheme="minorHAnsi" w:cstheme="minorHAnsi"/>
        </w:rPr>
        <w:t xml:space="preserve"> green because it is in their best interest – that solves warming </w:t>
      </w:r>
    </w:p>
    <w:p w14:paraId="68C58B94" w14:textId="77777777" w:rsidR="00B804E6" w:rsidRPr="00B804E6" w:rsidRDefault="00B804E6" w:rsidP="00B804E6">
      <w:pPr>
        <w:rPr>
          <w:rFonts w:asciiTheme="minorHAnsi" w:hAnsiTheme="minorHAnsi" w:cstheme="minorHAnsi"/>
        </w:rPr>
      </w:pPr>
      <w:r w:rsidRPr="00B804E6">
        <w:rPr>
          <w:rStyle w:val="Style13ptBold"/>
          <w:rFonts w:asciiTheme="minorHAnsi" w:hAnsiTheme="minorHAnsi" w:cstheme="minorHAnsi"/>
        </w:rPr>
        <w:t>Krupp 18</w:t>
      </w:r>
      <w:r w:rsidRPr="00B804E6">
        <w:rPr>
          <w:rFonts w:asciiTheme="minorHAnsi" w:hAnsiTheme="minorHAnsi" w:cstheme="minorHAnsi"/>
        </w:rPr>
        <w:t xml:space="preserve">(Fred-- </w:t>
      </w:r>
      <w:r w:rsidRPr="00B804E6">
        <w:rPr>
          <w:rFonts w:asciiTheme="minorHAnsi" w:hAnsiTheme="minorHAnsi" w:cstheme="minorHAnsi"/>
          <w:sz w:val="21"/>
          <w:szCs w:val="21"/>
          <w:shd w:val="clear" w:color="auto" w:fill="FFFFFF"/>
        </w:rPr>
        <w:t>president of Environmental Defense Fund, a United States-based nonprofit environmental advocacy group.</w:t>
      </w:r>
      <w:r w:rsidRPr="00B804E6">
        <w:rPr>
          <w:rFonts w:asciiTheme="minorHAnsi" w:hAnsiTheme="minorHAnsi" w:cstheme="minorHAnsi"/>
        </w:rPr>
        <w:t xml:space="preserve">  Published:7-22-2018, WALL-E DOA:7-</w:t>
      </w:r>
      <w:proofErr w:type="gramStart"/>
      <w:r w:rsidRPr="00B804E6">
        <w:rPr>
          <w:rFonts w:asciiTheme="minorHAnsi" w:hAnsiTheme="minorHAnsi" w:cstheme="minorHAnsi"/>
        </w:rPr>
        <w:t>2020  "</w:t>
      </w:r>
      <w:proofErr w:type="gramEnd"/>
      <w:r w:rsidRPr="00B804E6">
        <w:rPr>
          <w:rFonts w:asciiTheme="minorHAnsi" w:hAnsiTheme="minorHAnsi" w:cstheme="minorHAnsi"/>
        </w:rPr>
        <w:t xml:space="preserve">Capitalism Will Solve the Climate Problem; Skeptics try to deny the evidence of global warming, but businesses already are betting on clean </w:t>
      </w:r>
      <w:proofErr w:type="spellStart"/>
      <w:r w:rsidRPr="00B804E6">
        <w:rPr>
          <w:rFonts w:asciiTheme="minorHAnsi" w:hAnsiTheme="minorHAnsi" w:cstheme="minorHAnsi"/>
        </w:rPr>
        <w:t>energy.,"The</w:t>
      </w:r>
      <w:proofErr w:type="spellEnd"/>
      <w:r w:rsidRPr="00B804E6">
        <w:rPr>
          <w:rFonts w:asciiTheme="minorHAnsi" w:hAnsiTheme="minorHAnsi" w:cstheme="minorHAnsi"/>
        </w:rPr>
        <w:t xml:space="preserve"> Wall Street journal https://search-proquest-com.dartmouth.idm.oclc.org/docview/2073085018?accountid=10422&amp;rfr_id=info%3Axri%2Fsid%3Aprimo</w:t>
      </w:r>
    </w:p>
    <w:p w14:paraId="7D88A2D9" w14:textId="77777777" w:rsidR="00B804E6" w:rsidRPr="00B804E6" w:rsidRDefault="00B804E6" w:rsidP="00B804E6">
      <w:pPr>
        <w:pStyle w:val="NormalWeb"/>
        <w:shd w:val="clear" w:color="auto" w:fill="FFFFFF"/>
        <w:spacing w:before="0" w:beforeAutospacing="0" w:after="255" w:afterAutospacing="0"/>
        <w:rPr>
          <w:rFonts w:asciiTheme="minorHAnsi" w:hAnsiTheme="minorHAnsi" w:cstheme="minorHAnsi"/>
          <w:u w:val="single"/>
        </w:rPr>
      </w:pPr>
      <w:r w:rsidRPr="00B804E6">
        <w:rPr>
          <w:rFonts w:asciiTheme="minorHAnsi" w:hAnsiTheme="minorHAnsi" w:cstheme="minorHAnsi"/>
          <w:sz w:val="16"/>
        </w:rPr>
        <w:t xml:space="preserve">Together, science and capitalism built the modern world. But across the political spectrum, both are under attack. </w:t>
      </w:r>
      <w:r w:rsidRPr="00B804E6">
        <w:rPr>
          <w:rFonts w:asciiTheme="minorHAnsi" w:hAnsiTheme="minorHAnsi" w:cstheme="minorHAnsi"/>
          <w:u w:val="single"/>
        </w:rPr>
        <w:t xml:space="preserve">If we are to solve our greatest challenges, including climate change, we have to deploy the power of these twin engines of civilization. </w:t>
      </w:r>
      <w:r w:rsidRPr="00B804E6">
        <w:rPr>
          <w:rFonts w:asciiTheme="minorHAnsi" w:hAnsiTheme="minorHAnsi" w:cstheme="minorHAnsi"/>
          <w:sz w:val="16"/>
        </w:rPr>
        <w:t xml:space="preserve">The best available research confirms the existence of human-driven climate change, including the rapid pace of global warming. Leading scientists' predictions of temperature rise have been largely accurate. In the three decades since NASA climate scientist James Hansen first warned Congress that global warming had begun, the U.S. and other nations have poured billions of tons of carbon dioxide and methane into the atmosphere, and the planet has continued to warm. Most climate models predicted warming above the mid-20th-century average of about 1 degree Celsius by 2016. They were right. Atmospheric scientists predicted increased frequency of extreme-heat events, and they were right, too. Scientists also predicted warming would be most apparent in East Asia and the Arctic, and it is. </w:t>
      </w:r>
      <w:r w:rsidRPr="00B804E6">
        <w:rPr>
          <w:rFonts w:asciiTheme="minorHAnsi" w:hAnsiTheme="minorHAnsi" w:cstheme="minorHAnsi"/>
          <w:u w:val="single"/>
        </w:rPr>
        <w:t>These results aren't surprising, given that they are based on many independent data sets. Measurements are collected by towers, buoys, aircraft, satellites and more, and are assessed by thousands of scientists world-wide. It's a sign of the reliability of this research that the insurance industry, with trillions in liability at stake, uses it to determine financial models</w:t>
      </w:r>
      <w:r w:rsidRPr="00B804E6">
        <w:rPr>
          <w:rFonts w:asciiTheme="minorHAnsi" w:hAnsiTheme="minorHAnsi" w:cstheme="minorHAnsi"/>
          <w:sz w:val="16"/>
        </w:rPr>
        <w:t xml:space="preserve">. Most </w:t>
      </w:r>
      <w:r w:rsidRPr="00B804E6">
        <w:rPr>
          <w:rFonts w:asciiTheme="minorHAnsi" w:hAnsiTheme="minorHAnsi" w:cstheme="minorHAnsi"/>
          <w:highlight w:val="cyan"/>
          <w:u w:val="single"/>
        </w:rPr>
        <w:t>businesses can't afford to have "political" opinions</w:t>
      </w:r>
      <w:r w:rsidRPr="00B804E6">
        <w:rPr>
          <w:rFonts w:asciiTheme="minorHAnsi" w:hAnsiTheme="minorHAnsi" w:cstheme="minorHAnsi"/>
          <w:sz w:val="16"/>
        </w:rPr>
        <w:t xml:space="preserve"> about climate change. For companies facing potential impacts from climate trends, </w:t>
      </w:r>
      <w:r w:rsidRPr="00B804E6">
        <w:rPr>
          <w:rFonts w:asciiTheme="minorHAnsi" w:hAnsiTheme="minorHAnsi" w:cstheme="minorHAnsi"/>
          <w:u w:val="single"/>
        </w:rPr>
        <w:t xml:space="preserve">to deny warming would be like Macy's pretending online shopping isn't disrupting retail. </w:t>
      </w:r>
      <w:r w:rsidRPr="00B804E6">
        <w:rPr>
          <w:rFonts w:asciiTheme="minorHAnsi" w:hAnsiTheme="minorHAnsi" w:cstheme="minorHAnsi"/>
          <w:sz w:val="16"/>
        </w:rPr>
        <w:t xml:space="preserve">Unfortunately, skeptics have fostered doubt about climate change by misrepresenting the research. Some have claimed that Mr. Hansen's </w:t>
      </w:r>
      <w:r w:rsidRPr="00B804E6">
        <w:rPr>
          <w:rFonts w:asciiTheme="minorHAnsi" w:hAnsiTheme="minorHAnsi" w:cstheme="minorHAnsi"/>
          <w:u w:val="single"/>
        </w:rPr>
        <w:t xml:space="preserve">models failed to predict temperatures accurately, but these evaluations use measurements based on major calibration errors. Researchers critical of mainstream climate science also have expressed doubt about the growing intensity of extreme-weather events, which in fact are more intense than they were 30 years ago, </w:t>
      </w:r>
      <w:r w:rsidRPr="00B804E6">
        <w:rPr>
          <w:rFonts w:asciiTheme="minorHAnsi" w:hAnsiTheme="minorHAnsi" w:cstheme="minorHAnsi"/>
          <w:sz w:val="16"/>
        </w:rPr>
        <w:t xml:space="preserve">due to warmer oceans and other climate-related factors. And many have suggested that the rise of global temperature has paused or plateaued recently, though reliable records show this isn't the case. Onetime climate skeptic Jerry Taylor, a former vice president of the Cato Institute, changed his views when he reread Mr. Hansen's testimony and realized its predictions were "spot on." </w:t>
      </w:r>
      <w:r w:rsidRPr="00B804E6">
        <w:rPr>
          <w:rFonts w:asciiTheme="minorHAnsi" w:hAnsiTheme="minorHAnsi" w:cstheme="minorHAnsi"/>
          <w:u w:val="single"/>
        </w:rPr>
        <w:t xml:space="preserve">Arguments about climate science may be useful for politicians looking to whip up voters, but misinformation doesn't help us plan to protect future economic growth. </w:t>
      </w:r>
      <w:r w:rsidRPr="00B804E6">
        <w:rPr>
          <w:rFonts w:asciiTheme="minorHAnsi" w:hAnsiTheme="minorHAnsi" w:cstheme="minorHAnsi"/>
          <w:sz w:val="16"/>
        </w:rPr>
        <w:t xml:space="preserve">Citigroup estimates the cost of unchecked climate change will be in the tens of trillions. The president of the Reinsurance Association of America says global warming could bankrupt his industry. Even fossil-fuel companies like Exxon Mobil and Shell have expressed the urgent need to manage the risks of climate change. This brings us back to capitalism. </w:t>
      </w:r>
      <w:r w:rsidRPr="00B804E6">
        <w:rPr>
          <w:rFonts w:asciiTheme="minorHAnsi" w:hAnsiTheme="minorHAnsi" w:cstheme="minorHAnsi"/>
          <w:b/>
          <w:bCs/>
          <w:highlight w:val="cyan"/>
          <w:u w:val="single"/>
        </w:rPr>
        <w:t>Climate change is a byproduct of the prosperity created by the market economy, but the market similarly can be an engine to generate cost-effective solutions</w:t>
      </w:r>
      <w:r w:rsidRPr="00B804E6">
        <w:rPr>
          <w:rFonts w:asciiTheme="minorHAnsi" w:hAnsiTheme="minorHAnsi" w:cstheme="minorHAnsi"/>
          <w:u w:val="single"/>
        </w:rPr>
        <w:t xml:space="preserve">. </w:t>
      </w:r>
      <w:r w:rsidRPr="00B804E6">
        <w:rPr>
          <w:rFonts w:asciiTheme="minorHAnsi" w:hAnsiTheme="minorHAnsi" w:cstheme="minorHAnsi"/>
          <w:highlight w:val="cyan"/>
          <w:u w:val="single"/>
        </w:rPr>
        <w:t>Clean-energy technologies</w:t>
      </w:r>
      <w:r w:rsidRPr="00B804E6">
        <w:rPr>
          <w:rFonts w:asciiTheme="minorHAnsi" w:hAnsiTheme="minorHAnsi" w:cstheme="minorHAnsi"/>
          <w:u w:val="single"/>
        </w:rPr>
        <w:t xml:space="preserve"> such as wind and solar power already </w:t>
      </w:r>
      <w:r w:rsidRPr="00B804E6">
        <w:rPr>
          <w:rFonts w:asciiTheme="minorHAnsi" w:hAnsiTheme="minorHAnsi" w:cstheme="minorHAnsi"/>
          <w:highlight w:val="cyan"/>
          <w:u w:val="single"/>
        </w:rPr>
        <w:t>have developed immensely in the past two decades</w:t>
      </w:r>
      <w:r w:rsidRPr="00B804E6">
        <w:rPr>
          <w:rFonts w:asciiTheme="minorHAnsi" w:hAnsiTheme="minorHAnsi" w:cstheme="minorHAnsi"/>
          <w:u w:val="single"/>
        </w:rPr>
        <w:t xml:space="preserve">. Public policy that puts a price on carbon emissions would speed the adoption of clean energy by exposing the market to the costs this pollution puts on society. This will accelerate </w:t>
      </w:r>
      <w:r w:rsidRPr="00B804E6">
        <w:rPr>
          <w:rFonts w:asciiTheme="minorHAnsi" w:hAnsiTheme="minorHAnsi" w:cstheme="minorHAnsi"/>
          <w:highlight w:val="cyan"/>
          <w:u w:val="single"/>
        </w:rPr>
        <w:t>adoption of and private investment in clean-energy technologies</w:t>
      </w:r>
      <w:r w:rsidRPr="00B804E6">
        <w:rPr>
          <w:rFonts w:asciiTheme="minorHAnsi" w:hAnsiTheme="minorHAnsi" w:cstheme="minorHAnsi"/>
          <w:u w:val="single"/>
        </w:rPr>
        <w:t xml:space="preserve">. Though climate change presents American industries a daunting challenge, </w:t>
      </w:r>
      <w:r w:rsidRPr="00B804E6">
        <w:rPr>
          <w:rFonts w:asciiTheme="minorHAnsi" w:hAnsiTheme="minorHAnsi" w:cstheme="minorHAnsi"/>
          <w:highlight w:val="cyan"/>
          <w:u w:val="single"/>
        </w:rPr>
        <w:t>market-based policies can unleash innovation from investors</w:t>
      </w:r>
      <w:r w:rsidRPr="00B804E6">
        <w:rPr>
          <w:rFonts w:asciiTheme="minorHAnsi" w:hAnsiTheme="minorHAnsi" w:cstheme="minorHAnsi"/>
          <w:u w:val="single"/>
        </w:rPr>
        <w:t xml:space="preserve">, inventors </w:t>
      </w:r>
      <w:r w:rsidRPr="00B804E6">
        <w:rPr>
          <w:rFonts w:asciiTheme="minorHAnsi" w:hAnsiTheme="minorHAnsi" w:cstheme="minorHAnsi"/>
          <w:highlight w:val="cyan"/>
          <w:u w:val="single"/>
        </w:rPr>
        <w:t>and entrepreneurs, who will work to build a more prosperous and safer future</w:t>
      </w:r>
      <w:r w:rsidRPr="00B804E6">
        <w:rPr>
          <w:rFonts w:asciiTheme="minorHAnsi" w:hAnsiTheme="minorHAnsi" w:cstheme="minorHAnsi"/>
          <w:u w:val="single"/>
        </w:rPr>
        <w:t xml:space="preserve">. </w:t>
      </w:r>
      <w:r w:rsidRPr="00B804E6">
        <w:rPr>
          <w:rFonts w:asciiTheme="minorHAnsi" w:hAnsiTheme="minorHAnsi" w:cstheme="minorHAnsi"/>
          <w:highlight w:val="cyan"/>
          <w:u w:val="single"/>
        </w:rPr>
        <w:t>Working with</w:t>
      </w:r>
      <w:r w:rsidRPr="00B804E6">
        <w:rPr>
          <w:rFonts w:asciiTheme="minorHAnsi" w:hAnsiTheme="minorHAnsi" w:cstheme="minorHAnsi"/>
          <w:u w:val="single"/>
        </w:rPr>
        <w:t xml:space="preserve"> accurate scientific facts and </w:t>
      </w:r>
      <w:r w:rsidRPr="00B804E6">
        <w:rPr>
          <w:rFonts w:asciiTheme="minorHAnsi" w:hAnsiTheme="minorHAnsi" w:cstheme="minorHAnsi"/>
          <w:highlight w:val="cyan"/>
          <w:u w:val="single"/>
        </w:rPr>
        <w:t>the right incentives, the market will find winning solutions.</w:t>
      </w:r>
    </w:p>
    <w:p w14:paraId="6D5AFF8E" w14:textId="77777777" w:rsidR="00B804E6" w:rsidRPr="008A2066" w:rsidRDefault="00B804E6" w:rsidP="00B804E6">
      <w:pPr>
        <w:pStyle w:val="Heading4"/>
      </w:pPr>
      <w:r>
        <w:t>Only making institutional demands on the state unlocks green tech – previous efforts prove</w:t>
      </w:r>
    </w:p>
    <w:p w14:paraId="570ADFB3" w14:textId="77777777" w:rsidR="00B804E6" w:rsidRPr="008A2066" w:rsidRDefault="00B804E6" w:rsidP="00B804E6">
      <w:pPr>
        <w:pStyle w:val="BodyText"/>
        <w:rPr>
          <w:sz w:val="24"/>
        </w:rPr>
      </w:pPr>
      <w:proofErr w:type="spellStart"/>
      <w:r w:rsidRPr="008A2066">
        <w:rPr>
          <w:rStyle w:val="Style13ptBold"/>
        </w:rPr>
        <w:t>Biello</w:t>
      </w:r>
      <w:proofErr w:type="spellEnd"/>
      <w:r w:rsidRPr="008A2066">
        <w:rPr>
          <w:rStyle w:val="Style13ptBold"/>
        </w:rPr>
        <w:t xml:space="preserve"> 17</w:t>
      </w:r>
      <w:r>
        <w:rPr>
          <w:sz w:val="24"/>
        </w:rPr>
        <w:t xml:space="preserve"> </w:t>
      </w:r>
      <w:proofErr w:type="gramStart"/>
      <w:r w:rsidRPr="008A2066">
        <w:rPr>
          <w:sz w:val="24"/>
        </w:rPr>
        <w:t>( David</w:t>
      </w:r>
      <w:proofErr w:type="gramEnd"/>
      <w:r w:rsidRPr="008A2066">
        <w:rPr>
          <w:sz w:val="24"/>
        </w:rPr>
        <w:t xml:space="preserve"> -- science curator for TED, reporter on energy and the environment for decades. How Far Can Technology Go to Stave Off Climate Change? Published:1-18-27 WALL-E DO</w:t>
      </w:r>
      <w:r>
        <w:rPr>
          <w:sz w:val="24"/>
        </w:rPr>
        <w:t>A</w:t>
      </w:r>
      <w:r w:rsidRPr="008A2066">
        <w:rPr>
          <w:sz w:val="24"/>
        </w:rPr>
        <w:t>:7-20-2020 https://e360.yale.edu/features/how_far_can_technology_go_to_stave_off_climate_change</w:t>
      </w:r>
    </w:p>
    <w:p w14:paraId="5734AC45" w14:textId="77777777" w:rsidR="00B804E6" w:rsidRPr="008A2066" w:rsidRDefault="00B804E6" w:rsidP="00B804E6">
      <w:pPr>
        <w:pStyle w:val="BodyText"/>
        <w:rPr>
          <w:sz w:val="16"/>
        </w:rPr>
      </w:pPr>
      <w:r w:rsidRPr="008A2066">
        <w:rPr>
          <w:sz w:val="16"/>
        </w:rPr>
        <w:t xml:space="preserve">The key question is: Can engineers and entrepreneurs invent and deploy enough technologies — and the world’s governments adopt the right incentives and policies to eliminate carbon from the global economy — all in time to avert major upheaval from climate change? Already, </w:t>
      </w:r>
      <w:r w:rsidRPr="00A76AE5">
        <w:rPr>
          <w:highlight w:val="yellow"/>
          <w:u w:val="single"/>
        </w:rPr>
        <w:t>technological advances are making clean energy sources such as solar and wind more efficient and cheaper</w:t>
      </w:r>
      <w:r w:rsidRPr="008A2066">
        <w:rPr>
          <w:u w:val="single"/>
        </w:rPr>
        <w:t>, leading to steady growth in their deployment</w:t>
      </w:r>
      <w:r w:rsidRPr="008A2066">
        <w:rPr>
          <w:sz w:val="16"/>
        </w:rPr>
        <w:t xml:space="preserve">. But renewable energy increases are still being outrun by even-faster increases in fossil fuel consumption as the economies of developing nations like China and India grow and developed nations, such as the U.S., do far too little to wean themselves off oil, coal, and natural gas. </w:t>
      </w:r>
      <w:r w:rsidRPr="00A76AE5">
        <w:rPr>
          <w:highlight w:val="yellow"/>
          <w:u w:val="single"/>
        </w:rPr>
        <w:t>This lack of progress underscores the urgent need for technological innovations</w:t>
      </w:r>
      <w:r w:rsidRPr="008A2066">
        <w:rPr>
          <w:u w:val="single"/>
        </w:rPr>
        <w:t xml:space="preserve">, </w:t>
      </w:r>
      <w:r w:rsidRPr="00A76AE5">
        <w:rPr>
          <w:highlight w:val="yellow"/>
          <w:u w:val="single"/>
        </w:rPr>
        <w:t>although deploying technologies</w:t>
      </w:r>
      <w:r w:rsidRPr="008A2066">
        <w:rPr>
          <w:u w:val="single"/>
        </w:rPr>
        <w:t xml:space="preserve"> at the scale needed to significantly slow climate change will </w:t>
      </w:r>
      <w:r w:rsidRPr="00A76AE5">
        <w:rPr>
          <w:highlight w:val="yellow"/>
          <w:u w:val="single"/>
        </w:rPr>
        <w:t>require major government expenditures</w:t>
      </w:r>
      <w:r w:rsidRPr="008A2066">
        <w:rPr>
          <w:sz w:val="16"/>
        </w:rPr>
        <w:t xml:space="preserve"> and, hence, a massive dose of global will that has so far been lacking. </w:t>
      </w:r>
      <w:r w:rsidRPr="008A2066">
        <w:rPr>
          <w:u w:val="single"/>
        </w:rPr>
        <w:t>Some of these technologies may not even be on the horizon, but one tool that many experts say will have to be used is the removal of CO2</w:t>
      </w:r>
      <w:r w:rsidRPr="008A2066">
        <w:rPr>
          <w:sz w:val="16"/>
        </w:rPr>
        <w:t xml:space="preserve"> from the atmosphere. Oliver </w:t>
      </w:r>
      <w:proofErr w:type="spellStart"/>
      <w:r w:rsidRPr="008A2066">
        <w:rPr>
          <w:sz w:val="16"/>
        </w:rPr>
        <w:t>Geden</w:t>
      </w:r>
      <w:proofErr w:type="spellEnd"/>
      <w:r w:rsidRPr="008A2066">
        <w:rPr>
          <w:sz w:val="16"/>
        </w:rPr>
        <w:t xml:space="preserve">, a climate analyst and head of the European Union research division at the German Institute for International and Security Affairs, says it’s “pretty clear” that </w:t>
      </w:r>
      <w:r w:rsidRPr="008A2066">
        <w:rPr>
          <w:u w:val="single"/>
        </w:rPr>
        <w:t>without carbon removal technologies, the world community will not reach the goals agreed upon in Paris of limiting temperature increases to 1.5 or 2 degrees</w:t>
      </w:r>
      <w:r w:rsidRPr="008A2066">
        <w:rPr>
          <w:sz w:val="16"/>
        </w:rPr>
        <w:t xml:space="preserve"> C (2.7 to 3.6 F). Even the U.N. Intergovernmental Panel on Climate Change (IPCC) estimates that a massive amount of CO2 removal will be required this century — at least 500 billion metric tons pulled back out of the air — if we are to avoid the worst of global warming. But </w:t>
      </w:r>
      <w:proofErr w:type="spellStart"/>
      <w:r w:rsidRPr="008A2066">
        <w:rPr>
          <w:sz w:val="16"/>
        </w:rPr>
        <w:t>Geden</w:t>
      </w:r>
      <w:proofErr w:type="spellEnd"/>
      <w:r w:rsidRPr="008A2066">
        <w:rPr>
          <w:sz w:val="16"/>
        </w:rPr>
        <w:t xml:space="preserve"> adds, “At the same time, you can observe a tendency to avoid even talking about carbon removal strategies.” Deploying technologies to significantly slow climate change will mean major government expenditures. The IPCC went so far as to name a preferred technological breakthrough: bioenergy with CO2 capture and storage, or BECCS for short. These facilities resemble coal-fired power plants, but use recently grown energy crops rather than fossilized swamp plants as fuel and capture the CO2 from combustion. Since the crops, such as fast-growing trees and switchgrass, had to pull CO2 out of the atmosphere in order to grow, such power plants could suck CO2 out of the sky rather than adding long-buried carbon as coal does. But no such facility currently exists. The closest is a brewery for corn ethanol in Illinois that captures the CO2 from fermentation and then buries it in a deep saline aquifer. Worse, to replace all the coal burned around the world would put such energy crops into competition with food crops for the available farmland. </w:t>
      </w:r>
      <w:proofErr w:type="gramStart"/>
      <w:r w:rsidRPr="008A2066">
        <w:rPr>
          <w:sz w:val="16"/>
        </w:rPr>
        <w:t>So</w:t>
      </w:r>
      <w:proofErr w:type="gramEnd"/>
      <w:r w:rsidRPr="008A2066">
        <w:rPr>
          <w:sz w:val="16"/>
        </w:rPr>
        <w:t xml:space="preserve"> what are the alternatives to BECCS for a CO2 cure? </w:t>
      </w:r>
      <w:r w:rsidRPr="008A2066">
        <w:rPr>
          <w:u w:val="single"/>
        </w:rPr>
        <w:t>One would be to enhance natural methods for capturing CO2.</w:t>
      </w:r>
      <w:r w:rsidRPr="008A2066">
        <w:rPr>
          <w:sz w:val="16"/>
        </w:rPr>
        <w:t xml:space="preserve"> After all, forests on land and at sea help pull CO2 out of the air and incorporate it into trees, kelp, and </w:t>
      </w:r>
      <w:r w:rsidRPr="008A2066">
        <w:rPr>
          <w:u w:val="single"/>
        </w:rPr>
        <w:t>even microscopic diatoms. Even better, new genetic techniques or other manipulations may enable scientists to enhance photosynthesis</w:t>
      </w:r>
      <w:r w:rsidRPr="008A2066">
        <w:rPr>
          <w:sz w:val="16"/>
        </w:rPr>
        <w:t xml:space="preserve"> itself, allowing plants to capture more CO2 as well as yield more food, fiber, or fuel. Some crop plants such as corn and sugarcane are already more efficient at capturing CO2 than others such as wheat or rice. Simply enhancing all crops’ ability to take in CO2 and make use of it could help remedy the CO2 challenge, as would increasing the amount of carbon in the world’s fertile soils or buried beneath the sea. Research projects along these lines are being pursued at university and government labs in many countries</w:t>
      </w:r>
      <w:r w:rsidRPr="008A2066">
        <w:rPr>
          <w:b/>
          <w:bCs/>
          <w:u w:val="single"/>
        </w:rPr>
        <w:t xml:space="preserve">. </w:t>
      </w:r>
      <w:r w:rsidRPr="00A76AE5">
        <w:rPr>
          <w:b/>
          <w:bCs/>
          <w:highlight w:val="yellow"/>
          <w:u w:val="single"/>
        </w:rPr>
        <w:t>The U.S. De</w:t>
      </w:r>
      <w:r w:rsidRPr="008A2066">
        <w:rPr>
          <w:b/>
          <w:bCs/>
          <w:u w:val="single"/>
        </w:rPr>
        <w:t xml:space="preserve">partment </w:t>
      </w:r>
      <w:r w:rsidRPr="00A76AE5">
        <w:rPr>
          <w:b/>
          <w:bCs/>
          <w:highlight w:val="yellow"/>
          <w:u w:val="single"/>
        </w:rPr>
        <w:t>of</w:t>
      </w:r>
      <w:r w:rsidRPr="008A2066">
        <w:rPr>
          <w:b/>
          <w:bCs/>
          <w:u w:val="single"/>
        </w:rPr>
        <w:t xml:space="preserve"> </w:t>
      </w:r>
      <w:r w:rsidRPr="00A76AE5">
        <w:rPr>
          <w:b/>
          <w:bCs/>
          <w:highlight w:val="yellow"/>
          <w:u w:val="single"/>
        </w:rPr>
        <w:t>En</w:t>
      </w:r>
      <w:r w:rsidRPr="008A2066">
        <w:rPr>
          <w:b/>
          <w:bCs/>
          <w:u w:val="single"/>
        </w:rPr>
        <w:t xml:space="preserve">ergy, for example, </w:t>
      </w:r>
      <w:r w:rsidRPr="00A76AE5">
        <w:rPr>
          <w:b/>
          <w:bCs/>
          <w:highlight w:val="yellow"/>
          <w:u w:val="single"/>
        </w:rPr>
        <w:t>has developed the PETRO program, which stands for “plants engineered to replace oil.”</w:t>
      </w:r>
      <w:r>
        <w:rPr>
          <w:b/>
          <w:bCs/>
          <w:u w:val="single"/>
        </w:rPr>
        <w:t xml:space="preserve"> </w:t>
      </w:r>
      <w:r w:rsidRPr="008A2066">
        <w:rPr>
          <w:sz w:val="16"/>
        </w:rPr>
        <w:t xml:space="preserve">But, just as with BECCS, there is only so much room on land and at sea for even enhanced plants to remove CO2 — and people still want fuels to generate electricity and propel travel on land, at sea, and in the air. Biofuels may prove an adequate solution for aviation, but present a host of problems when applied to the challenge of nearly 2 billion vehicles worldwide. Artificial photosynthesis or other CO2-to-fuel technologies could close the carbon loop for transportation, but remain a long way from escaping the science lab. Electric cars and trucks — which are already on the road and perhaps could eventually be of the self-driving variety — may prove the key to eliminating oil use in transportation. Of course, that requires generating electricity from sources that don’t emit CO2, such as the wind, sun, hot rocks beneath the ground, or the fission of radioactive elements like uranium and thorium. But making a wind turbine or a nuclear power plant still requires plastics, steel, and concrete, all of which currently require CO2 emissions to manufacture. </w:t>
      </w:r>
      <w:proofErr w:type="gramStart"/>
      <w:r w:rsidRPr="008A2066">
        <w:rPr>
          <w:sz w:val="16"/>
        </w:rPr>
        <w:t>So</w:t>
      </w:r>
      <w:proofErr w:type="gramEnd"/>
      <w:r w:rsidRPr="008A2066">
        <w:rPr>
          <w:sz w:val="16"/>
        </w:rPr>
        <w:t xml:space="preserve"> the world needs to find CO2-free ways of making steel and concrete. “</w:t>
      </w:r>
      <w:r w:rsidRPr="008A2066">
        <w:rPr>
          <w:u w:val="single"/>
        </w:rPr>
        <w:t xml:space="preserve">Considering energy alone, </w:t>
      </w:r>
      <w:r w:rsidRPr="00A76AE5">
        <w:rPr>
          <w:highlight w:val="yellow"/>
          <w:u w:val="single"/>
        </w:rPr>
        <w:t>current emissions will see the 1.5-C carbon budget used up in between three and 13 years,”</w:t>
      </w:r>
      <w:r w:rsidRPr="008A2066">
        <w:rPr>
          <w:u w:val="single"/>
        </w:rPr>
        <w:t xml:space="preserve"> says Kevin Anderson, a climate and energy researcher at the University of Manchester</w:t>
      </w:r>
      <w:r w:rsidRPr="008A2066">
        <w:rPr>
          <w:sz w:val="16"/>
        </w:rPr>
        <w:t xml:space="preserve"> in the U.K. In fact, Anderson argues that to have any hope of restraining global warming to 2 degrees C, nations like the U.S., Japan, and Germany would have to eliminate CO2 emissions from electricity generation and transportation by 2035, and developing nations like China would need to reach maximum emissions by 2025 and then begin to decline. That leaves the world in need of another potential technology savior: machines to suck CO2 out of the air, a kind of artificial tree. Such machines exist and have been demonstrated from the mountains of Switzerland to the dry desert air of Phoenix and the forested hillsides of British Columbia, but many more of them would be required. In fact, it would take on the order of 100 million artificial trees to counteract the 40 billion metric tons of CO2 added to the atmosphere each year. For comparison, automakers currently manufacture around 80 million cars per year. But there’s worse news. “There are almost no business cases for carbon removal right now,” </w:t>
      </w:r>
      <w:proofErr w:type="spellStart"/>
      <w:r w:rsidRPr="008A2066">
        <w:rPr>
          <w:sz w:val="16"/>
        </w:rPr>
        <w:t>Geden</w:t>
      </w:r>
      <w:proofErr w:type="spellEnd"/>
      <w:r w:rsidRPr="008A2066">
        <w:rPr>
          <w:sz w:val="16"/>
        </w:rPr>
        <w:t xml:space="preserve"> notes. In other words, it still costs nothing to spew CO2 into the sky, so people have no financial incentive to stop dumping, let alone pay to clean up the air. This reality has bedeviled efforts to build coal-fired power plants with CO2 capture and storage, let alone machines to capture the more diffuse CO2 in the air. </w:t>
      </w:r>
      <w:r w:rsidRPr="008A2066">
        <w:rPr>
          <w:u w:val="single"/>
        </w:rPr>
        <w:t xml:space="preserve">To </w:t>
      </w:r>
      <w:r w:rsidRPr="00A76AE5">
        <w:rPr>
          <w:highlight w:val="yellow"/>
          <w:u w:val="single"/>
        </w:rPr>
        <w:t>change that economic reality would require either a price to be put on CO2,</w:t>
      </w:r>
      <w:r w:rsidRPr="008A2066">
        <w:rPr>
          <w:u w:val="single"/>
        </w:rPr>
        <w:t xml:space="preserve"> making it more expensive to emit, </w:t>
      </w:r>
      <w:r w:rsidRPr="00A76AE5">
        <w:rPr>
          <w:highlight w:val="yellow"/>
          <w:u w:val="single"/>
        </w:rPr>
        <w:t>or mandates to reduce or eliminate CO2 pollution — both of which highlight a need for the political will to take action.</w:t>
      </w:r>
      <w:r w:rsidRPr="008A2066">
        <w:rPr>
          <w:sz w:val="16"/>
        </w:rPr>
        <w:t xml:space="preserve"> That will </w:t>
      </w:r>
      <w:proofErr w:type="gramStart"/>
      <w:r w:rsidRPr="008A2066">
        <w:rPr>
          <w:sz w:val="16"/>
        </w:rPr>
        <w:t>is</w:t>
      </w:r>
      <w:proofErr w:type="gramEnd"/>
      <w:r w:rsidRPr="008A2066">
        <w:rPr>
          <w:sz w:val="16"/>
        </w:rPr>
        <w:t xml:space="preserve"> certainly lacking in the Trump administration, as well as in the Republican-controlled U.S. Congress, to say nothing of the rest of the world. </w:t>
      </w:r>
    </w:p>
    <w:p w14:paraId="1AC1AF88" w14:textId="77777777" w:rsidR="00B804E6" w:rsidRDefault="00B804E6" w:rsidP="00B804E6">
      <w:pPr>
        <w:spacing w:after="0" w:line="240" w:lineRule="auto"/>
        <w:rPr>
          <w:rFonts w:eastAsia="Calibri" w:cs="Lohit Hindi"/>
          <w:sz w:val="20"/>
        </w:rPr>
      </w:pPr>
    </w:p>
    <w:p w14:paraId="3BCCB610" w14:textId="77777777" w:rsidR="00B804E6" w:rsidRDefault="00B804E6" w:rsidP="00B804E6">
      <w:pPr>
        <w:pStyle w:val="Heading4"/>
      </w:pPr>
      <w:r>
        <w:t xml:space="preserve">End of the world doesn’t end capitalism </w:t>
      </w:r>
    </w:p>
    <w:p w14:paraId="377162E6" w14:textId="77777777" w:rsidR="00B804E6" w:rsidRPr="004C19C9" w:rsidRDefault="00B804E6" w:rsidP="003C3C75">
      <w:pPr>
        <w:pStyle w:val="ListParagraph"/>
        <w:numPr>
          <w:ilvl w:val="0"/>
          <w:numId w:val="7"/>
        </w:numPr>
      </w:pPr>
      <w:r>
        <w:t>Retag</w:t>
      </w:r>
    </w:p>
    <w:p w14:paraId="13EBD84A" w14:textId="77777777" w:rsidR="00B804E6" w:rsidRPr="004C19C9" w:rsidRDefault="00B804E6" w:rsidP="00B804E6">
      <w:r>
        <w:t xml:space="preserve">ALYSSA </w:t>
      </w:r>
      <w:r w:rsidRPr="004C19C9">
        <w:rPr>
          <w:rStyle w:val="Heading4Char"/>
        </w:rPr>
        <w:t>BATTISTONI</w:t>
      </w:r>
      <w:r>
        <w:t>, 05-25-20</w:t>
      </w:r>
      <w:r w:rsidRPr="004C19C9">
        <w:rPr>
          <w:rStyle w:val="Heading4Char"/>
        </w:rPr>
        <w:t>20</w:t>
      </w:r>
      <w:r>
        <w:t xml:space="preserve">, (Alyssa </w:t>
      </w:r>
      <w:proofErr w:type="spellStart"/>
      <w:r>
        <w:t>Battistoni</w:t>
      </w:r>
      <w:proofErr w:type="spellEnd"/>
      <w:r>
        <w:t xml:space="preserve"> is a political theorist and an Environmental Fellow at Harvard University</w:t>
      </w:r>
      <w:proofErr w:type="gramStart"/>
      <w:r>
        <w:t>. )</w:t>
      </w:r>
      <w:proofErr w:type="gramEnd"/>
      <w:r>
        <w:t xml:space="preserve"> "When Will Capitalism </w:t>
      </w:r>
      <w:proofErr w:type="gramStart"/>
      <w:r>
        <w:t>End?,</w:t>
      </w:r>
      <w:proofErr w:type="gramEnd"/>
      <w:r>
        <w:t>" Boston Review, http://bostonreview.net/class-inequality-politics/alyssa-battistoni-when-will-capitalism-end</w:t>
      </w:r>
    </w:p>
    <w:p w14:paraId="59D55457" w14:textId="77777777" w:rsidR="00B804E6" w:rsidRDefault="00B804E6" w:rsidP="00B804E6">
      <w:pPr>
        <w:rPr>
          <w:rStyle w:val="StyleUnderline"/>
        </w:rPr>
      </w:pPr>
      <w:r w:rsidRPr="004C19C9">
        <w:rPr>
          <w:rStyle w:val="StyleUnderline"/>
        </w:rPr>
        <w:t>It is clear enough that capitalism is currently beset by a number of structural weaknesses</w:t>
      </w:r>
      <w:r w:rsidRPr="004C19C9">
        <w:rPr>
          <w:sz w:val="16"/>
        </w:rPr>
        <w:t xml:space="preserve">. </w:t>
      </w:r>
      <w:r w:rsidRPr="004C19C9">
        <w:rPr>
          <w:rStyle w:val="StyleUnderline"/>
        </w:rPr>
        <w:t xml:space="preserve">Even before a global pandemic brought daily life to a halt, there were signs of trouble. </w:t>
      </w:r>
      <w:r w:rsidRPr="004C19C9">
        <w:rPr>
          <w:sz w:val="16"/>
        </w:rPr>
        <w:t xml:space="preserve">Capitalism in the West has suffered from slowing growth, a phenomenon known as “secular stagnation” and remarked on even by capitalism’s advocates. </w:t>
      </w:r>
      <w:proofErr w:type="spellStart"/>
      <w:r w:rsidRPr="004C19C9">
        <w:rPr>
          <w:sz w:val="16"/>
        </w:rPr>
        <w:t>Trumponomics</w:t>
      </w:r>
      <w:proofErr w:type="spellEnd"/>
      <w:r w:rsidRPr="004C19C9">
        <w:rPr>
          <w:sz w:val="16"/>
        </w:rPr>
        <w:t xml:space="preserve"> briefly boosted growth by tapping out state tools like low interest rates (though never low enough for Trump’s taste), yet while the number of jobs had grown steadily for several years before COVID-19 hit, wages had not. The Western trajectory of industrialization appears to be exhausted: global markets are already crowded, leaving little room for “emerging markets” to develop. Even the phenomenal growth rates of China and India had begun to slow before the pandemic hit. </w:t>
      </w:r>
      <w:r w:rsidRPr="004C19C9">
        <w:rPr>
          <w:rStyle w:val="StyleUnderline"/>
          <w:highlight w:val="green"/>
        </w:rPr>
        <w:t xml:space="preserve">There are reasons to think </w:t>
      </w:r>
      <w:r w:rsidRPr="004C19C9">
        <w:rPr>
          <w:rStyle w:val="StyleUnderline"/>
        </w:rPr>
        <w:t xml:space="preserve">that </w:t>
      </w:r>
      <w:r w:rsidRPr="004C19C9">
        <w:rPr>
          <w:rStyle w:val="StyleUnderline"/>
          <w:highlight w:val="green"/>
        </w:rPr>
        <w:t>capitalism is running out of “fixes”</w:t>
      </w:r>
      <w:r w:rsidRPr="004C19C9">
        <w:rPr>
          <w:sz w:val="16"/>
        </w:rPr>
        <w:t xml:space="preserve">—there are fewer peasants to be converted to low-wage proletarians, </w:t>
      </w:r>
      <w:r w:rsidRPr="004C19C9">
        <w:rPr>
          <w:rStyle w:val="StyleUnderline"/>
        </w:rPr>
        <w:t>fewer places for production to be outsourced</w:t>
      </w:r>
      <w:r w:rsidRPr="004C19C9">
        <w:rPr>
          <w:sz w:val="16"/>
        </w:rPr>
        <w:t xml:space="preserve">, </w:t>
      </w:r>
      <w:r w:rsidRPr="004C19C9">
        <w:rPr>
          <w:rStyle w:val="StyleUnderline"/>
        </w:rPr>
        <w:t>fewer sites</w:t>
      </w:r>
      <w:r w:rsidRPr="004C19C9">
        <w:rPr>
          <w:sz w:val="16"/>
        </w:rPr>
        <w:t xml:space="preserve"> (the moon?) </w:t>
      </w:r>
      <w:r w:rsidRPr="004C19C9">
        <w:rPr>
          <w:rStyle w:val="StyleUnderline"/>
        </w:rPr>
        <w:t xml:space="preserve">from which to extract resources. </w:t>
      </w:r>
      <w:r w:rsidRPr="004C19C9">
        <w:rPr>
          <w:rStyle w:val="StyleUnderline"/>
          <w:highlight w:val="green"/>
        </w:rPr>
        <w:t>Yet analysts have thought as much before</w:t>
      </w:r>
      <w:r w:rsidRPr="004C19C9">
        <w:rPr>
          <w:rStyle w:val="StyleUnderline"/>
        </w:rPr>
        <w:t xml:space="preserve">, and </w:t>
      </w:r>
      <w:r w:rsidRPr="004C19C9">
        <w:rPr>
          <w:rStyle w:val="StyleUnderline"/>
          <w:highlight w:val="green"/>
        </w:rPr>
        <w:t>capitalism has gotten out of plenty of tight</w:t>
      </w:r>
      <w:r w:rsidRPr="004C19C9">
        <w:rPr>
          <w:rStyle w:val="StyleUnderline"/>
        </w:rPr>
        <w:t xml:space="preserve"> </w:t>
      </w:r>
      <w:r w:rsidRPr="004C19C9">
        <w:rPr>
          <w:rStyle w:val="StyleUnderline"/>
          <w:highlight w:val="green"/>
        </w:rPr>
        <w:t>spots</w:t>
      </w:r>
      <w:r w:rsidRPr="004C19C9">
        <w:rPr>
          <w:rStyle w:val="StyleUnderline"/>
        </w:rPr>
        <w:t xml:space="preserve"> thus far.</w:t>
      </w:r>
      <w:r>
        <w:rPr>
          <w:rStyle w:val="StyleUnderline"/>
        </w:rPr>
        <w:t xml:space="preserve"> </w:t>
      </w:r>
      <w:proofErr w:type="spellStart"/>
      <w:r w:rsidRPr="004C19C9">
        <w:rPr>
          <w:sz w:val="16"/>
        </w:rPr>
        <w:t>Boldizzoni</w:t>
      </w:r>
      <w:proofErr w:type="spellEnd"/>
      <w:r w:rsidRPr="004C19C9">
        <w:rPr>
          <w:sz w:val="16"/>
        </w:rPr>
        <w:t xml:space="preserve"> suggests that what he calls “forecasting” is the folly of social scientists; it seems that he would prefer they refrain from predictions altogether. Yet it is hard to see how we could do without them. It strikes me as preferable for those who have studied our social and economic order in depth to make at least some conjectures, however fallible, about what may come rather than to renounce the practice entirely. Epidemiologists and public health experts, for example, had anticipated a pandemic for years, based on a mix of scientific facts and analyses of social conditions: what might have appeared as a false alarm in 2019 now looks like foresight. The book, of course, was written before </w:t>
      </w:r>
      <w:r w:rsidRPr="004C19C9">
        <w:rPr>
          <w:rStyle w:val="StyleUnderline"/>
        </w:rPr>
        <w:t>the</w:t>
      </w:r>
      <w:r w:rsidRPr="004C19C9">
        <w:rPr>
          <w:sz w:val="16"/>
        </w:rPr>
        <w:t xml:space="preserve"> </w:t>
      </w:r>
      <w:r w:rsidRPr="004C19C9">
        <w:rPr>
          <w:rStyle w:val="StyleUnderline"/>
        </w:rPr>
        <w:t>pandemic</w:t>
      </w:r>
      <w:r w:rsidRPr="004C19C9">
        <w:rPr>
          <w:sz w:val="16"/>
        </w:rPr>
        <w:t xml:space="preserve"> that now hangs over its theme (though the cover, eerily enough, features an image of a grim reaper). But it seems likely that </w:t>
      </w:r>
      <w:proofErr w:type="spellStart"/>
      <w:r w:rsidRPr="004C19C9">
        <w:rPr>
          <w:sz w:val="16"/>
        </w:rPr>
        <w:t>Boldizzoni</w:t>
      </w:r>
      <w:proofErr w:type="spellEnd"/>
      <w:r w:rsidRPr="004C19C9">
        <w:rPr>
          <w:sz w:val="16"/>
        </w:rPr>
        <w:t xml:space="preserve"> </w:t>
      </w:r>
      <w:r w:rsidRPr="004C19C9">
        <w:rPr>
          <w:rStyle w:val="StyleUnderline"/>
        </w:rPr>
        <w:t>would</w:t>
      </w:r>
      <w:r w:rsidRPr="004C19C9">
        <w:rPr>
          <w:sz w:val="16"/>
        </w:rPr>
        <w:t xml:space="preserve"> class it with what he descri</w:t>
      </w:r>
      <w:r w:rsidRPr="004C19C9">
        <w:rPr>
          <w:rStyle w:val="StyleUnderline"/>
        </w:rPr>
        <w:t>be</w:t>
      </w:r>
      <w:r w:rsidRPr="004C19C9">
        <w:rPr>
          <w:sz w:val="16"/>
        </w:rPr>
        <w:t>s as “</w:t>
      </w:r>
      <w:r w:rsidRPr="004C19C9">
        <w:rPr>
          <w:rStyle w:val="StyleUnderline"/>
        </w:rPr>
        <w:t>external” threat</w:t>
      </w:r>
      <w:r w:rsidRPr="004C19C9">
        <w:rPr>
          <w:sz w:val="16"/>
        </w:rPr>
        <w:t>s</w:t>
      </w:r>
      <w:r w:rsidRPr="004C19C9">
        <w:rPr>
          <w:rStyle w:val="StyleUnderline"/>
        </w:rPr>
        <w:t xml:space="preserve"> to capitalism,</w:t>
      </w:r>
      <w:r w:rsidRPr="004C19C9">
        <w:rPr>
          <w:sz w:val="16"/>
        </w:rPr>
        <w:t xml:space="preserve"> as he does environmental crises. These he addresses rather perfunctorily, with a few paragraphs on Mill’s concern for a vanishing nature, and a few more on the wave of environmental alarm that emerged in the 1970s. But the pandemic (like climate change) can hardly be understood as exogenous to capitalism: the virus itself is the outgrowth of the </w:t>
      </w:r>
      <w:proofErr w:type="spellStart"/>
      <w:r w:rsidRPr="004C19C9">
        <w:rPr>
          <w:sz w:val="16"/>
        </w:rPr>
        <w:t>periurbanization</w:t>
      </w:r>
      <w:proofErr w:type="spellEnd"/>
      <w:r w:rsidRPr="004C19C9">
        <w:rPr>
          <w:sz w:val="16"/>
        </w:rPr>
        <w:t xml:space="preserve"> that has accompanied rapid development, the commodification of once-wild subsistence foods, new encounters between humans and nonhumans driven by industrial food production, and the global movement of both people and commodities. The disease’s devastating impact in the United States, meanwhile, is an entirely predictable effect of the free market ideology and racialization of state support that has decimated public health preparedness, militated against the provision of universal health care, and refused adequate assistance to those out of work. It is true that </w:t>
      </w:r>
      <w:r w:rsidRPr="004C19C9">
        <w:rPr>
          <w:rStyle w:val="StyleUnderline"/>
          <w:highlight w:val="green"/>
        </w:rPr>
        <w:t>even problems endogenous to capitalism</w:t>
      </w:r>
      <w:r w:rsidRPr="004C19C9">
        <w:rPr>
          <w:rStyle w:val="StyleUnderline"/>
        </w:rPr>
        <w:t xml:space="preserve"> </w:t>
      </w:r>
      <w:r w:rsidRPr="004C19C9">
        <w:rPr>
          <w:rStyle w:val="StyleUnderline"/>
          <w:highlight w:val="green"/>
        </w:rPr>
        <w:t>may not destroy it</w:t>
      </w:r>
      <w:r w:rsidRPr="004C19C9">
        <w:rPr>
          <w:sz w:val="16"/>
        </w:rPr>
        <w:t xml:space="preserve">—at least not immediately. </w:t>
      </w:r>
      <w:r w:rsidRPr="004C19C9">
        <w:rPr>
          <w:rStyle w:val="StyleUnderline"/>
          <w:highlight w:val="green"/>
        </w:rPr>
        <w:t>The</w:t>
      </w:r>
      <w:r w:rsidRPr="004C19C9">
        <w:rPr>
          <w:sz w:val="16"/>
        </w:rPr>
        <w:t xml:space="preserve"> </w:t>
      </w:r>
      <w:r w:rsidRPr="004C19C9">
        <w:rPr>
          <w:rStyle w:val="StyleUnderline"/>
          <w:highlight w:val="green"/>
        </w:rPr>
        <w:t>environment</w:t>
      </w:r>
      <w:r w:rsidRPr="004C19C9">
        <w:rPr>
          <w:rStyle w:val="StyleUnderline"/>
        </w:rPr>
        <w:t>al problem</w:t>
      </w:r>
      <w:r w:rsidRPr="004C19C9">
        <w:rPr>
          <w:sz w:val="16"/>
        </w:rPr>
        <w:t xml:space="preserve">, </w:t>
      </w:r>
      <w:proofErr w:type="spellStart"/>
      <w:r w:rsidRPr="004C19C9">
        <w:rPr>
          <w:sz w:val="16"/>
        </w:rPr>
        <w:t>Boldizzoni</w:t>
      </w:r>
      <w:proofErr w:type="spellEnd"/>
      <w:r w:rsidRPr="004C19C9">
        <w:rPr>
          <w:sz w:val="16"/>
        </w:rPr>
        <w:t xml:space="preserve"> notes, </w:t>
      </w:r>
      <w:r w:rsidRPr="004C19C9">
        <w:rPr>
          <w:rStyle w:val="StyleUnderline"/>
        </w:rPr>
        <w:t>may</w:t>
      </w:r>
      <w:r w:rsidRPr="004C19C9">
        <w:rPr>
          <w:sz w:val="16"/>
        </w:rPr>
        <w:t xml:space="preserve"> </w:t>
      </w:r>
      <w:r w:rsidRPr="004C19C9">
        <w:rPr>
          <w:rStyle w:val="StyleUnderline"/>
        </w:rPr>
        <w:t xml:space="preserve">represent a serious threat to human </w:t>
      </w:r>
      <w:proofErr w:type="spellStart"/>
      <w:r w:rsidRPr="004C19C9">
        <w:rPr>
          <w:rStyle w:val="StyleUnderline"/>
        </w:rPr>
        <w:t>well being</w:t>
      </w:r>
      <w:proofErr w:type="spellEnd"/>
      <w:r w:rsidRPr="004C19C9">
        <w:rPr>
          <w:rStyle w:val="StyleUnderline"/>
        </w:rPr>
        <w:t xml:space="preserve">, but it </w:t>
      </w:r>
      <w:r w:rsidRPr="004C19C9">
        <w:rPr>
          <w:rStyle w:val="StyleUnderline"/>
          <w:highlight w:val="green"/>
        </w:rPr>
        <w:t>is not a threat to</w:t>
      </w:r>
      <w:r w:rsidRPr="004C19C9">
        <w:rPr>
          <w:rStyle w:val="StyleUnderline"/>
        </w:rPr>
        <w:t xml:space="preserve"> </w:t>
      </w:r>
      <w:r w:rsidRPr="004C19C9">
        <w:rPr>
          <w:rStyle w:val="StyleUnderline"/>
          <w:highlight w:val="green"/>
        </w:rPr>
        <w:t>capitalism</w:t>
      </w:r>
      <w:r w:rsidRPr="004C19C9">
        <w:rPr>
          <w:sz w:val="16"/>
        </w:rPr>
        <w:t>. After all, “</w:t>
      </w:r>
      <w:r w:rsidRPr="004C19C9">
        <w:rPr>
          <w:rStyle w:val="StyleUnderline"/>
          <w:highlight w:val="green"/>
        </w:rPr>
        <w:t>capitalism</w:t>
      </w:r>
      <w:r w:rsidRPr="004C19C9">
        <w:rPr>
          <w:sz w:val="16"/>
        </w:rPr>
        <w:t xml:space="preserve"> has shown that it </w:t>
      </w:r>
      <w:r w:rsidRPr="004C19C9">
        <w:rPr>
          <w:rStyle w:val="StyleUnderline"/>
        </w:rPr>
        <w:t xml:space="preserve">does not </w:t>
      </w:r>
      <w:r w:rsidRPr="004C19C9">
        <w:rPr>
          <w:rStyle w:val="StyleUnderline"/>
          <w:highlight w:val="green"/>
        </w:rPr>
        <w:t>need</w:t>
      </w:r>
      <w:r w:rsidRPr="004C19C9">
        <w:rPr>
          <w:rStyle w:val="StyleUnderline"/>
        </w:rPr>
        <w:t xml:space="preserve"> clean air to thrive, but</w:t>
      </w:r>
      <w:r w:rsidRPr="004C19C9">
        <w:rPr>
          <w:sz w:val="16"/>
        </w:rPr>
        <w:t xml:space="preserve"> </w:t>
      </w:r>
      <w:r w:rsidRPr="004C19C9">
        <w:rPr>
          <w:rStyle w:val="StyleUnderline"/>
          <w:highlight w:val="green"/>
        </w:rPr>
        <w:t>only air that is barely breathable</w:t>
      </w:r>
      <w:r w:rsidRPr="004C19C9">
        <w:rPr>
          <w:sz w:val="16"/>
        </w:rPr>
        <w:t xml:space="preserve">.” Fair enough: </w:t>
      </w:r>
      <w:r w:rsidRPr="004C19C9">
        <w:rPr>
          <w:rStyle w:val="StyleUnderline"/>
        </w:rPr>
        <w:t>as long as the reserve army of labor is large enough</w:t>
      </w:r>
      <w:r w:rsidRPr="004C19C9">
        <w:rPr>
          <w:sz w:val="16"/>
        </w:rPr>
        <w:t xml:space="preserve">, people can even sicken and die from pollution and the damage it causes, as they are currently doing—those who have suffered exposure to air pollution are at greater risk of death from COVID-19. </w:t>
      </w:r>
      <w:r w:rsidRPr="004C19C9">
        <w:rPr>
          <w:rStyle w:val="StyleUnderline"/>
        </w:rPr>
        <w:t>We are headed</w:t>
      </w:r>
      <w:r w:rsidRPr="004C19C9">
        <w:rPr>
          <w:sz w:val="16"/>
        </w:rPr>
        <w:t xml:space="preserve">, however, </w:t>
      </w:r>
      <w:r w:rsidRPr="004C19C9">
        <w:rPr>
          <w:rStyle w:val="StyleUnderline"/>
        </w:rPr>
        <w:t>for a future in which parts of the world will be essentially uninhabitable within decades</w:t>
      </w:r>
      <w:r w:rsidRPr="004C19C9">
        <w:rPr>
          <w:sz w:val="16"/>
        </w:rPr>
        <w:t xml:space="preserve">. </w:t>
      </w:r>
      <w:r w:rsidRPr="004C19C9">
        <w:rPr>
          <w:rStyle w:val="StyleUnderline"/>
        </w:rPr>
        <w:t xml:space="preserve">Even that may be something that capitalism can survive: after all, </w:t>
      </w:r>
      <w:r w:rsidRPr="004C19C9">
        <w:rPr>
          <w:rStyle w:val="StyleUnderline"/>
          <w:highlight w:val="green"/>
        </w:rPr>
        <w:t>capitalism does not need every part of the world,</w:t>
      </w:r>
      <w:r w:rsidRPr="004C19C9">
        <w:rPr>
          <w:rStyle w:val="StyleUnderline"/>
        </w:rPr>
        <w:t xml:space="preserve"> nor every person living in it.</w:t>
      </w:r>
    </w:p>
    <w:p w14:paraId="6811760E" w14:textId="77777777" w:rsidR="00B804E6" w:rsidRPr="00E86299" w:rsidRDefault="00B804E6" w:rsidP="00B804E6"/>
    <w:p w14:paraId="78EF9FB7" w14:textId="77777777" w:rsidR="00B804E6" w:rsidRPr="002C6DCD" w:rsidRDefault="00B804E6" w:rsidP="00B804E6">
      <w:pPr>
        <w:pStyle w:val="Heading4"/>
      </w:pPr>
      <w:bookmarkStart w:id="19" w:name="_Hlk46534686"/>
      <w:r w:rsidRPr="00296B61">
        <w:t>Undoing s</w:t>
      </w:r>
      <w:r>
        <w:t xml:space="preserve">tatus </w:t>
      </w:r>
      <w:r w:rsidRPr="00296B61">
        <w:t>quo power relations requires analyzing power structures through agonistic struggle</w:t>
      </w:r>
      <w:r>
        <w:t xml:space="preserve"> – the alt fails </w:t>
      </w:r>
    </w:p>
    <w:p w14:paraId="1BCF300F" w14:textId="77777777" w:rsidR="00B804E6" w:rsidRPr="002C6DCD" w:rsidRDefault="00B804E6" w:rsidP="00B804E6">
      <w:r w:rsidRPr="003A56BD">
        <w:rPr>
          <w:b/>
        </w:rPr>
        <w:t>Zack 17</w:t>
      </w:r>
      <w:r>
        <w:t>(</w:t>
      </w:r>
      <w:proofErr w:type="spellStart"/>
      <w:r>
        <w:t>naomi</w:t>
      </w:r>
      <w:proofErr w:type="spellEnd"/>
      <w:r>
        <w:t xml:space="preserve"> --</w:t>
      </w:r>
      <w:r w:rsidRPr="003A56BD">
        <w:t xml:space="preserve"> Professor of philosophy at the University of Oregon</w:t>
      </w:r>
      <w:r>
        <w:t xml:space="preserve"> Published: </w:t>
      </w:r>
      <w:r w:rsidRPr="003A56BD">
        <w:t>02/2017</w:t>
      </w:r>
      <w:r>
        <w:t xml:space="preserve"> WALL-E DOA:7-17-20</w:t>
      </w:r>
      <w:r w:rsidRPr="003A56BD">
        <w:t>. “Ideal, Nonideal, and Empirical Theories of Social Justice: The Need for Applicative Justice in Addressing Injustice.” The Oxford Handbook of Philosophy and Race, Oxford University Press.</w:t>
      </w:r>
      <w:r>
        <w:t xml:space="preserve"> </w:t>
      </w:r>
      <w:hyperlink r:id="rId387" w:history="1">
        <w:r>
          <w:rPr>
            <w:rStyle w:val="Hyperlink"/>
          </w:rPr>
          <w:t>https://sci-hub.tw/10.1093/oxfordhb/9780190236953.013.59</w:t>
        </w:r>
      </w:hyperlink>
    </w:p>
    <w:p w14:paraId="76737D99" w14:textId="77777777" w:rsidR="00B804E6" w:rsidRDefault="00B804E6" w:rsidP="00B804E6">
      <w:pPr>
        <w:rPr>
          <w:sz w:val="16"/>
        </w:rPr>
      </w:pPr>
      <w:r w:rsidRPr="00941C27">
        <w:rPr>
          <w:u w:val="single"/>
        </w:rPr>
        <w:t>Ideals of justice may do little toward the correction of injustice in real life</w:t>
      </w:r>
      <w:r w:rsidRPr="002C6DCD">
        <w:rPr>
          <w:sz w:val="16"/>
        </w:rPr>
        <w:t xml:space="preserve">. The influence of John Rawls’s A Theory of Justice has led some philosophers of race to focus on “nonideal theory” as a way to bring conditions in unjust societies closer to conditions of justice described by ideal theory. However, </w:t>
      </w:r>
      <w:r w:rsidRPr="00941C27">
        <w:rPr>
          <w:u w:val="single"/>
        </w:rPr>
        <w:t>a more direct approach to injustice may be needed to address unfair public policy and existing conditions for minorities in racist societies</w:t>
      </w:r>
      <w:r w:rsidRPr="002C6DCD">
        <w:rPr>
          <w:sz w:val="16"/>
        </w:rPr>
        <w:t xml:space="preserve">. Applicative justice describes the applications of principles of justice that are now “good enough” for whites to nonwhites (based on prior comparisons of how whites and nonwhites are treated). </w:t>
      </w:r>
      <w:r w:rsidRPr="00641A53">
        <w:rPr>
          <w:u w:val="single"/>
        </w:rPr>
        <w:t xml:space="preserve">Social information just dribbles in, bit by bit, and we simply get used to it. A single story about a person really hits home at once, but </w:t>
      </w:r>
      <w:r w:rsidRPr="00641A53">
        <w:rPr>
          <w:b/>
          <w:bCs/>
          <w:u w:val="single"/>
        </w:rPr>
        <w:t>the grinding injustices of daily life are endured</w:t>
      </w:r>
      <w:r w:rsidRPr="002C6DCD">
        <w:rPr>
          <w:sz w:val="16"/>
        </w:rPr>
        <w:t xml:space="preserve">. </w:t>
      </w:r>
      <w:r w:rsidRPr="00641A53">
        <w:rPr>
          <w:u w:val="single"/>
        </w:rPr>
        <w:t>It is easy to ignore them</w:t>
      </w:r>
      <w:r w:rsidRPr="002C6DCD">
        <w:rPr>
          <w:sz w:val="16"/>
        </w:rPr>
        <w:t xml:space="preserve"> and we do. Judith </w:t>
      </w:r>
      <w:proofErr w:type="spellStart"/>
      <w:r w:rsidRPr="002C6DCD">
        <w:rPr>
          <w:sz w:val="16"/>
        </w:rPr>
        <w:t>Shklar</w:t>
      </w:r>
      <w:proofErr w:type="spellEnd"/>
      <w:r w:rsidRPr="002C6DCD">
        <w:rPr>
          <w:sz w:val="16"/>
        </w:rPr>
        <w:t>, The Faces of Injustice (</w:t>
      </w:r>
      <w:proofErr w:type="spellStart"/>
      <w:r w:rsidRPr="002C6DCD">
        <w:rPr>
          <w:sz w:val="16"/>
        </w:rPr>
        <w:t>Shklar</w:t>
      </w:r>
      <w:proofErr w:type="spellEnd"/>
      <w:r w:rsidRPr="002C6DCD">
        <w:rPr>
          <w:sz w:val="16"/>
        </w:rPr>
        <w:t xml:space="preserve"> 1990, 110) IDEAL theory about justice extends from Plato’s Republic to John Rawls’s A Theory of Justice, including many careers devoted to analyses and criticism about such texts in political philosophy. Rawls offers a picture of the basic institutional structures of a just society, on the premise that in order to correct injustice, we must first know what justice is. According to Rawls, while “partial compliance theory” studies the principles that govern how we are to deal with injustice, full compliance theory, or ideal theory, studies the institutional principles of justice in a stable society where citizens obey the law. Rawls began A Theory of Justice with the claim: “The reason for beginning with ideal theory is that it provides, I believe, the only basis for the systematic grasp of these more pressing problems” (Rawls 1971, 8). </w:t>
      </w:r>
      <w:r w:rsidRPr="00641A53">
        <w:rPr>
          <w:u w:val="single"/>
        </w:rPr>
        <w:t>Rawls’s ideal theory is too abstract to correct injustice or provide justice for victims of injustice in reality, because it is based on a thought experiment and the assumption of a “well-ordered” society in which there already is compliance with law</w:t>
      </w:r>
      <w:r w:rsidRPr="002C6DCD">
        <w:rPr>
          <w:sz w:val="16"/>
        </w:rPr>
        <w:t xml:space="preserve"> (Zack 2016, 1–64). What people care about in reality concerning justice is not what ideal justice is or would be, but how immediate injustice can be corrected. Injustice is always specific in concrete events that are recognizable as certain types, for example, theft, murder, or police racial profiling. </w:t>
      </w:r>
      <w:r w:rsidRPr="00641A53">
        <w:rPr>
          <w:u w:val="single"/>
        </w:rPr>
        <w:t>Injustice can be corrected by punishing those responsible for it in specific cases and instituting social changes that prevent or reduce future occurrences of the same type.</w:t>
      </w:r>
      <w:r w:rsidRPr="002C6DCD">
        <w:rPr>
          <w:sz w:val="16"/>
        </w:rPr>
        <w:t xml:space="preserve"> Rawlsian nonideal theories of justice, constructed for societies where people do not comply with just laws, rely on ideal theory as a standard for just institutional structures. The main question driving nonideal theory is how to construct a model or picture of justice that will result in the future correction or avoidance of present injustices. John Simmons quotes John Rawls from Law of Peoples, on this matter. Nonideal theory asks how this long-term goal might be achieved, or worked toward, usually in gradual steps. It looks for courses of action that are morally permissible and politically possible as well as likely to be effective [LOP p. 89]. (Simmons 2010, 7) </w:t>
      </w:r>
      <w:r w:rsidRPr="00641A53">
        <w:rPr>
          <w:u w:val="single"/>
        </w:rPr>
        <w:t xml:space="preserve">However, injured or indignant parties may not care about the long-term goal of justice that could lead to balance or compensation for their situations. Not only are what P. F. Strawson (1962) called “reactive attitudes,” such as moral indignation, blame, and a desire for deserved punishment, strong in their focus on injustice, but the </w:t>
      </w:r>
      <w:r w:rsidRPr="00641A53">
        <w:rPr>
          <w:b/>
          <w:bCs/>
          <w:u w:val="single"/>
        </w:rPr>
        <w:t>best theory of justice in the world does not tell us what to do about the injustices we are faced with in the here and now</w:t>
      </w:r>
      <w:r w:rsidRPr="00641A53">
        <w:rPr>
          <w:u w:val="single"/>
        </w:rPr>
        <w:t>, especially “the more pressing problems” of race-related injustices.</w:t>
      </w:r>
      <w:r w:rsidRPr="002C6DCD">
        <w:rPr>
          <w:sz w:val="16"/>
        </w:rPr>
        <w:t xml:space="preserve"> </w:t>
      </w:r>
      <w:r w:rsidRPr="00641A53">
        <w:rPr>
          <w:u w:val="single"/>
        </w:rPr>
        <w:t>Such questions cannot be answered with reference to ideal theory or some application of ideal or nonideal theory to their concrete situations,</w:t>
      </w:r>
      <w:r w:rsidRPr="002C6DCD">
        <w:rPr>
          <w:sz w:val="16"/>
        </w:rPr>
        <w:t xml:space="preserve"> because </w:t>
      </w:r>
      <w:r w:rsidRPr="00641A53">
        <w:rPr>
          <w:u w:val="single"/>
        </w:rPr>
        <w:t>the a priori nature of both of these does not provide a fit with specific contingencies—ideal and nonideal theories do not generate practical bridge principles</w:t>
      </w:r>
      <w:r w:rsidRPr="002C6DCD">
        <w:rPr>
          <w:sz w:val="16"/>
        </w:rPr>
        <w:t>. As theories, they posit ideal entities, but without the apparatus of scientific theories which provides connections to observable entities or events. (</w:t>
      </w:r>
      <w:proofErr w:type="spellStart"/>
      <w:r w:rsidRPr="002C6DCD">
        <w:rPr>
          <w:sz w:val="16"/>
        </w:rPr>
        <w:t>Moulines</w:t>
      </w:r>
      <w:proofErr w:type="spellEnd"/>
      <w:r w:rsidRPr="002C6DCD">
        <w:rPr>
          <w:sz w:val="16"/>
        </w:rPr>
        <w:t xml:space="preserve"> 1985). The correction of injustice or injustice theory requires a philosophical foundation for itself. </w:t>
      </w:r>
      <w:r w:rsidRPr="00641A53">
        <w:rPr>
          <w:u w:val="single"/>
        </w:rPr>
        <w:t>Models of justice have often been naïvely utopian throughout the history of philosophy, because they are based on an assumption of automatic total compliance, as though the right words or pictures by themselves have the power to transform reality, or as though agreement with those right words or pictures will automatically result in action that will automatically make the world instantiate those words or pictures.</w:t>
      </w:r>
      <w:r w:rsidRPr="002C6DCD">
        <w:rPr>
          <w:sz w:val="16"/>
        </w:rPr>
        <w:t xml:space="preserve"> When they are not fantastically and ineffectively utopian in this way, </w:t>
      </w:r>
      <w:r w:rsidRPr="00641A53">
        <w:rPr>
          <w:u w:val="single"/>
        </w:rPr>
        <w:t>such models have been used to justify the already-existing dominance of some groups over other</w:t>
      </w:r>
      <w:r w:rsidRPr="002C6DCD">
        <w:rPr>
          <w:sz w:val="16"/>
        </w:rPr>
        <w:t>s. (</w:t>
      </w:r>
      <w:r w:rsidRPr="00641A53">
        <w:rPr>
          <w:u w:val="single"/>
        </w:rPr>
        <w:t>A prime example is John Locke’s Second Treatise of Government, written decades before 1688 Glorious Revolution</w:t>
      </w:r>
      <w:r w:rsidRPr="002C6DCD">
        <w:rPr>
          <w:sz w:val="16"/>
        </w:rPr>
        <w:t>, to express the interests of the new rising class of landed gentry, which were eventually fulfilled by a Protestant king on the throne and a strong representative parliament after that revolution [</w:t>
      </w:r>
      <w:proofErr w:type="spellStart"/>
      <w:r w:rsidRPr="002C6DCD">
        <w:rPr>
          <w:sz w:val="16"/>
        </w:rPr>
        <w:t>Laslett</w:t>
      </w:r>
      <w:proofErr w:type="spellEnd"/>
      <w:r w:rsidRPr="002C6DCD">
        <w:rPr>
          <w:sz w:val="16"/>
        </w:rPr>
        <w:t xml:space="preserve"> 1988].) Models of justice have legitimately served to inspire law in modern societies with government constitutions and national and local law. But, sometimes, as in US founding documents, although universal and absolute justice is proclaimed, subsequent events make it clear that this language was intended to legitimize just treatment for members of selected groups only, that is, white male property owners, at first. </w:t>
      </w:r>
      <w:r w:rsidRPr="00641A53">
        <w:rPr>
          <w:u w:val="single"/>
        </w:rPr>
        <w:t xml:space="preserve">As a result of just law and its selective application, over time, there comes to be justice for an expanding group, but still not everyone in society. However, what is written, together with descriptions of real justice for some, can be a powerful lever for obtaining justice for at least some of the excluded. To understand how that works, it is necessary to develop an approach </w:t>
      </w:r>
      <w:r w:rsidRPr="00641A53">
        <w:rPr>
          <w:b/>
          <w:bCs/>
          <w:u w:val="single"/>
        </w:rPr>
        <w:t>to justice that begins with injustice, in real situations where there is already some degree of justice in a larger whole.</w:t>
      </w:r>
      <w:r w:rsidRPr="002C6DCD">
        <w:rPr>
          <w:sz w:val="16"/>
        </w:rPr>
        <w:t xml:space="preserve"> The extension of existing practices of justice to members of new groups is applicative justice, a concept with substantial historical and intellectual precedent, although not by that name. In what follows, more will be said about the idea of applicative justice and then its history will be considered. Voting rights and housing rights are examples of candidates for applicative justice in our time. Finally, content in the form of narrative may be motivational for social change. The Idea of Applicative Justice Applicative justice is an approach to justice with the goal of making the unjust treatment of some comparable to those who already receive just treatment. Applicative justice takes a comparative approach, for example, comparing how young black males are treated by police officers in contemporary US society, to how young white males are treated (Jones 2013; Zack 2013, 2015). </w:t>
      </w:r>
      <w:r w:rsidRPr="00641A53">
        <w:rPr>
          <w:b/>
          <w:bCs/>
          <w:u w:val="single"/>
        </w:rPr>
        <w:t>Applicative justice rests on a pragmatic approach to social ills</w:t>
      </w:r>
      <w:r w:rsidRPr="002C6DCD">
        <w:rPr>
          <w:sz w:val="16"/>
        </w:rPr>
        <w:t xml:space="preserve">, which includes the premise, based on Arthur Bentley’s 1908 insights in The Process of Government, </w:t>
      </w:r>
      <w:r w:rsidRPr="00641A53">
        <w:rPr>
          <w:u w:val="single"/>
        </w:rPr>
        <w:t xml:space="preserve">that government is much more than the apparatus of state and written laws and court decisions. Government is an extended, dynamic process, an ongoing contention among interest groups in society. This full-bodied, empirical and pragmatic view of government process entails, for example, that we consider as parts of the same political mix/phenomenon/raw material all of the foregoing: the </w:t>
      </w:r>
      <w:r w:rsidRPr="00641A53">
        <w:rPr>
          <w:b/>
          <w:bCs/>
          <w:u w:val="single"/>
        </w:rPr>
        <w:t>Fourth and Fourteenth Amendments</w:t>
      </w:r>
      <w:r w:rsidRPr="00641A53">
        <w:rPr>
          <w:u w:val="single"/>
        </w:rPr>
        <w:t xml:space="preserve">, the 1960s </w:t>
      </w:r>
      <w:r w:rsidRPr="00641A53">
        <w:rPr>
          <w:b/>
          <w:bCs/>
          <w:u w:val="single"/>
        </w:rPr>
        <w:t>Civil Rights Legislation</w:t>
      </w:r>
      <w:r w:rsidRPr="00641A53">
        <w:rPr>
          <w:u w:val="single"/>
        </w:rPr>
        <w:t xml:space="preserve">, doctrines of </w:t>
      </w:r>
      <w:r w:rsidRPr="00641A53">
        <w:rPr>
          <w:b/>
          <w:bCs/>
          <w:u w:val="single"/>
        </w:rPr>
        <w:t>probable cause</w:t>
      </w:r>
      <w:r w:rsidRPr="00641A53">
        <w:rPr>
          <w:u w:val="single"/>
        </w:rPr>
        <w:t>, the disproportionate incarceration of African Americans, racial profiling, and police homicide with impunity.</w:t>
      </w:r>
      <w:r w:rsidRPr="002C6DCD">
        <w:rPr>
          <w:sz w:val="16"/>
        </w:rPr>
        <w:t xml:space="preserve"> Thus, Rawls’s insistence that “the rights secured by justice are not subject to political bargaining or to the calculus of social interests” (Rawls 1971, 4), should be understood as “the rights secured by justice should not be subject to political bargaining or to the calculus of social interests.” In reality, </w:t>
      </w:r>
      <w:r w:rsidRPr="00641A53">
        <w:rPr>
          <w:u w:val="single"/>
        </w:rPr>
        <w:t>“the rights secured by justice” are constantly subject to political bargaining and the living calculus of social interests.</w:t>
      </w:r>
      <w:r w:rsidRPr="002C6DCD">
        <w:rPr>
          <w:sz w:val="16"/>
        </w:rPr>
        <w:t xml:space="preserve"> One consequence of this empirical perspective is that </w:t>
      </w:r>
      <w:r w:rsidRPr="00641A53">
        <w:rPr>
          <w:b/>
          <w:bCs/>
          <w:u w:val="single"/>
        </w:rPr>
        <w:t>moral outrage, critiques of white supremacy, or analyses of white privilege, along with other forms of blame, cannot be assumed to have the power to change anything, by themselves.</w:t>
      </w:r>
      <w:r w:rsidRPr="002C6DCD">
        <w:rPr>
          <w:sz w:val="16"/>
        </w:rPr>
        <w:t xml:space="preserve"> By contrast, </w:t>
      </w:r>
      <w:r w:rsidRPr="00641A53">
        <w:rPr>
          <w:u w:val="single"/>
        </w:rPr>
        <w:t>changing relationships between police officers and their local communities, or changing the rules of engagement when police stop or attempt to stop suspects, might on this view have some causal power</w:t>
      </w:r>
      <w:r w:rsidRPr="002C6DCD">
        <w:rPr>
          <w:sz w:val="16"/>
        </w:rPr>
        <w:t xml:space="preserve"> (Ayres and </w:t>
      </w:r>
      <w:proofErr w:type="spellStart"/>
      <w:r w:rsidRPr="002C6DCD">
        <w:rPr>
          <w:sz w:val="16"/>
        </w:rPr>
        <w:t>Markovits</w:t>
      </w:r>
      <w:proofErr w:type="spellEnd"/>
      <w:r w:rsidRPr="002C6DCD">
        <w:rPr>
          <w:sz w:val="16"/>
        </w:rPr>
        <w:t xml:space="preserve"> 2014). It is important to realize that such changes in practice would not be specific applications of a theory of justice, but ways of changing social reality into a different political mix. However, a better theory of justice, even a more racially egalitarian one and even a theory of applicative justice that was widely accepted, would still be no more than a change in what Bentley calls “political content.” Any theory of justice or any set of just laws is compatible with widespread racially unequal and unjust practice. And the converse also holds. Unjust laws or laws with gaps for unjust practice are compatible with just practice. Thus, applicative justice is pragmatic in taking the whole political mix/ phenomenon/raw material as its subject for a specific injustice. Unlike ideal or nonideal justice theory, the applicative justice approach brooks little faith that reality can be changed by a special conceptual space or mode of critical moral discourse that is undertaken apart from reality. </w:t>
      </w:r>
      <w:r w:rsidRPr="00641A53">
        <w:rPr>
          <w:u w:val="single"/>
        </w:rPr>
        <w:t xml:space="preserve">Reality cannot be changed by normative pronouncements, by or on behalf of the oppressed, but only by shifts in existing interests of groups of real people. To base hopes for change on normative content alone may </w:t>
      </w:r>
      <w:r w:rsidRPr="00641A53">
        <w:rPr>
          <w:strike/>
          <w:u w:val="single"/>
        </w:rPr>
        <w:t>paralyze</w:t>
      </w:r>
      <w:r w:rsidRPr="00641A53">
        <w:rPr>
          <w:u w:val="single"/>
        </w:rPr>
        <w:t xml:space="preserve"> [eliminate] the means for taking action that could result in change, because such content proceeds as though matters of justice were only matters of argument. </w:t>
      </w:r>
      <w:r w:rsidRPr="002C6DCD">
        <w:rPr>
          <w:sz w:val="16"/>
        </w:rPr>
        <w:t xml:space="preserve">Those who have opposed social racial justice have understood this well enough, because </w:t>
      </w:r>
      <w:r w:rsidRPr="00641A53">
        <w:rPr>
          <w:u w:val="single"/>
        </w:rPr>
        <w:t>instead of mainly arguing against new just law over the twentieth century, they have taken action to block progress. Race and Justice Consideration of race and injustice together, within political philosophy, focuses on the need for specific groups to not be treated unjustly</w:t>
      </w:r>
      <w:r w:rsidRPr="002C6DCD">
        <w:rPr>
          <w:sz w:val="16"/>
        </w:rPr>
        <w:t xml:space="preserve">. For a group to be treated justly, a large number of its members need to be treated justly. But for a group to be treated unjustly, it is sufficient if a smaller number or lower proportion than required to meet the standard of just treatment be treated unjustly. </w:t>
      </w:r>
      <w:r w:rsidRPr="00641A53">
        <w:rPr>
          <w:u w:val="single"/>
        </w:rPr>
        <w:t>One reason for this asymmetry is that just treatment is easily normalized within communities, whereas unjust treatment of only a few is disruptive and considered abnormal among other members of the group to which victims belong</w:t>
      </w:r>
      <w:r w:rsidRPr="002C6DCD">
        <w:rPr>
          <w:sz w:val="16"/>
        </w:rPr>
        <w:t xml:space="preserve"> (although not necessarily by members of groups who are generally treated justly). The unjust treatment of a </w:t>
      </w:r>
      <w:proofErr w:type="gramStart"/>
      <w:r w:rsidRPr="002C6DCD">
        <w:rPr>
          <w:sz w:val="16"/>
        </w:rPr>
        <w:t>small number</w:t>
      </w:r>
      <w:proofErr w:type="gramEnd"/>
      <w:r w:rsidRPr="002C6DCD">
        <w:rPr>
          <w:sz w:val="16"/>
        </w:rPr>
        <w:t xml:space="preserve"> ripples from their friends and relations to other members of the same group, who realize that they are subject to similar unjust treatment from their membership in that group alone. </w:t>
      </w:r>
      <w:r w:rsidRPr="00641A53">
        <w:rPr>
          <w:u w:val="single"/>
        </w:rPr>
        <w:t>More broadly, if the group treated justly and the group treated unjustly belong to the same larger collective, such as whites and blacks in the United States, then the unjust treatment of even a very small number of that total collective of residents or citizens should be disruptive to the whole collective, given promulgated principles of “justice for all.” But that does not always happen, at least not in ways that result in real change.</w:t>
      </w:r>
      <w:r w:rsidRPr="002C6DCD">
        <w:rPr>
          <w:sz w:val="16"/>
        </w:rPr>
        <w:t xml:space="preserve"> Apathy and self-absorption of those not treated unjustly is part of the reason, although another significant part is that the group treated justly already knows that the national collective rhetoric of justice is intended to apply primarily to them. It is that kind of disparate treatment, which does not disrupt everyone, even though it should, which calls for a theory of applicative justice, on the abstract level where people call for justice. But applicative justice is not only an abstract theory. Applicative justice requires comparisons of group treatment. If minorities are treated unjustly, a description of that injustice does not require an ideal or nonideal theory or model of justice, but simply a comparison with how the majority is treated. (The term “minorities” refers to those disadvantaged or oppressed, because sometimes minorities are greater in number than “majorities,” e.g., blacks under apartheid in South Africa, American slaves in some Southern states, or black Americans in some twenty-first-century cities.) The principles and mechanics of justice that work well enough for most white Americans need to be applied to nonwhite Americans. For rhetorical purposes, it might be evocative to talk about black lives or black rights, </w:t>
      </w:r>
      <w:r w:rsidRPr="002C6DCD">
        <w:rPr>
          <w:u w:val="single"/>
        </w:rPr>
        <w:t xml:space="preserve">but strictly speaking the subject is a racial framework that is color-blind in an important part of law—constitutional amendments and federal legislation—but not in reality. This gap between written law and social reality can be viewed as hypocrisy, racial bias, or white supremacy, only if one assumes that written law is an accurate description of, or blueprint for, social reality. </w:t>
      </w:r>
      <w:r w:rsidRPr="002C6DCD">
        <w:rPr>
          <w:sz w:val="16"/>
        </w:rPr>
        <w:t xml:space="preserve">But a perspective that takes in the whole process of government reveals that the gap and what is permissible within it, are parts of the same whole process. The contrast between blueprints and maps is important to consider. </w:t>
      </w:r>
      <w:r w:rsidRPr="002C6DCD">
        <w:rPr>
          <w:b/>
          <w:bCs/>
          <w:u w:val="single"/>
        </w:rPr>
        <w:t>Political philosophers often proceed as though their writings about justice are blueprints, when they should instead begin by constructing maps.</w:t>
      </w:r>
      <w:r w:rsidRPr="002C6DCD">
        <w:rPr>
          <w:sz w:val="16"/>
        </w:rPr>
        <w:t xml:space="preserve"> Present politics or a political party in power may present obstacles and challenges to applicative justice in any specific case. Those who aim for applicative justice must struggle against such obstacles and challenges, as well as the ignorance, prejudice, and ill will of large parts of voting publics under democratic government, and in addition, </w:t>
      </w:r>
      <w:r w:rsidRPr="002C6DCD">
        <w:rPr>
          <w:u w:val="single"/>
        </w:rPr>
        <w:t>media misrepresentations, business interests in a status quo, and lack of understanding of oppression by those who are treated unjustly. For example, the injustice in the disproportionately large number of African Americans in the US criminal justice system has been supported by law-and-order politics, the War on Drugs, belief in racial gender myths</w:t>
      </w:r>
      <w:r w:rsidRPr="002C6DCD">
        <w:rPr>
          <w:sz w:val="16"/>
        </w:rPr>
        <w:t xml:space="preserve"> (e.g., the larger-than-life black rapist), </w:t>
      </w:r>
      <w:r w:rsidRPr="002C6DCD">
        <w:rPr>
          <w:u w:val="single"/>
        </w:rPr>
        <w:t>explicit racism, media sensationalism of crime committed by black men, profits made by for-profit prison corporations, and embrace of self-destructive subcultures by some black men who become incarcerated.</w:t>
      </w:r>
      <w:r w:rsidRPr="002C6DCD">
        <w:rPr>
          <w:sz w:val="16"/>
        </w:rPr>
        <w:t xml:space="preserve"> At the same time, as an efficient cause or precipitating factor, ongoing racial profiling by police helps feed the system with new suspects, about 90 percent of whom plead guilty in preference to the risks and costs of a trial (Kerby 2013; Rakoff et al. 2014). </w:t>
      </w:r>
      <w:r w:rsidRPr="002C6DCD">
        <w:rPr>
          <w:u w:val="single"/>
        </w:rPr>
        <w:t>Intergenerational poverty, unemployment, and undereducation contain people within this system, and the high rates of nonwhites in the prison population are used as official justification for racial profiling (Zack 2015, chap 2). Thus, the complexity of causes and background factors associated with the disproportionate number of African American male prison inmates can be understood through a number of approaches.</w:t>
      </w:r>
      <w:r w:rsidRPr="002C6DCD">
        <w:rPr>
          <w:sz w:val="16"/>
        </w:rPr>
        <w:t xml:space="preserve"> The normative approach of applicative justice would be to address those causes or factors, distinctly and individually, through specific changes in concrete practice, as well as changes in law, as relevant.</w:t>
      </w:r>
    </w:p>
    <w:bookmarkEnd w:id="19"/>
    <w:p w14:paraId="10780349" w14:textId="19B8CB27" w:rsidR="00B804E6" w:rsidRDefault="00B804E6" w:rsidP="00B804E6">
      <w:pPr>
        <w:pStyle w:val="Heading3"/>
      </w:pPr>
      <w:r>
        <w:t>2AC---Cap Good---Warming</w:t>
      </w:r>
    </w:p>
    <w:p w14:paraId="1FE3716C" w14:textId="77777777" w:rsidR="00AD2C61" w:rsidRPr="00A42174" w:rsidRDefault="00AD2C61" w:rsidP="00AD2C61">
      <w:pPr>
        <w:pStyle w:val="Heading4"/>
      </w:pPr>
      <w:r w:rsidRPr="00A42174">
        <w:t>Cap solves warming</w:t>
      </w:r>
      <w:r>
        <w:t>---</w:t>
      </w:r>
      <w:r w:rsidRPr="00A42174">
        <w:t>sustainable, private-industry tech key, alt fails and results in transition wars.</w:t>
      </w:r>
    </w:p>
    <w:p w14:paraId="7382F208" w14:textId="62BA9EE2" w:rsidR="00AD2C61" w:rsidRPr="00A42174" w:rsidRDefault="00AD2C61" w:rsidP="00AD2C61">
      <w:pPr>
        <w:rPr>
          <w:sz w:val="16"/>
          <w:szCs w:val="16"/>
        </w:rPr>
      </w:pPr>
      <w:r w:rsidRPr="00A42174">
        <w:rPr>
          <w:rStyle w:val="Style13ptBold"/>
        </w:rPr>
        <w:t xml:space="preserve">Smith 19 </w:t>
      </w:r>
      <w:r w:rsidRPr="00A42174">
        <w:rPr>
          <w:sz w:val="16"/>
          <w:szCs w:val="16"/>
        </w:rPr>
        <w:t>(Noah Smith; PhD in economics from the University of Michigan and Bloomberg Opinion columnist. He was an assistant professor of finance at Stony Brook University; 4/5/19; "Dumping Capitalism Won’t Save the Planet"; https://www.bloomberg.com/opinion/articles/2019-04-05/capitalism-is-more-likely-to-limit-climate-change-than-socialism; Bloomberg; accessed 7/23/19)</w:t>
      </w:r>
    </w:p>
    <w:p w14:paraId="018C06C9" w14:textId="77777777" w:rsidR="00AD2C61" w:rsidRPr="00A42174" w:rsidRDefault="00AD2C61" w:rsidP="00AD2C61">
      <w:pPr>
        <w:rPr>
          <w:rStyle w:val="Emphasis"/>
          <w:sz w:val="28"/>
          <w:szCs w:val="28"/>
        </w:rPr>
      </w:pPr>
      <w:r w:rsidRPr="00A42174">
        <w:rPr>
          <w:sz w:val="16"/>
        </w:rPr>
        <w:t xml:space="preserve">It has become fashionable on social media and in certain publications to argue that capitalism is killing the planet. Even renowned investor Jeremy Grantham, hardly a radical, made that assertion last year. The basic idea is that the profit motive drives the private sector to spew carbon into the air with reckless abandon. Though many economists and some climate activists believe that the problem is best addressed by modifying market incentives with a carbon tax, many activists believe that the problem can’t be addressed without rebuilding the economy along centrally planned lines. </w:t>
      </w:r>
      <w:r w:rsidRPr="00A42174">
        <w:rPr>
          <w:rStyle w:val="StyleUnderline"/>
        </w:rPr>
        <w:t xml:space="preserve">The climate threat is certainly dire, and </w:t>
      </w:r>
      <w:r w:rsidRPr="00A42174">
        <w:rPr>
          <w:rStyle w:val="Emphasis"/>
        </w:rPr>
        <w:t xml:space="preserve">carbon taxes </w:t>
      </w:r>
      <w:r w:rsidRPr="00A42174">
        <w:rPr>
          <w:rStyle w:val="StyleUnderline"/>
        </w:rPr>
        <w:t xml:space="preserve">are </w:t>
      </w:r>
      <w:r w:rsidRPr="00A42174">
        <w:rPr>
          <w:rStyle w:val="Emphasis"/>
        </w:rPr>
        <w:t>unlikely</w:t>
      </w:r>
      <w:r w:rsidRPr="00A42174">
        <w:rPr>
          <w:rStyle w:val="StyleUnderline"/>
        </w:rPr>
        <w:t xml:space="preserve"> to be enough to </w:t>
      </w:r>
      <w:r w:rsidRPr="00A42174">
        <w:rPr>
          <w:rStyle w:val="Emphasis"/>
        </w:rPr>
        <w:t>solve</w:t>
      </w:r>
      <w:r w:rsidRPr="00A42174">
        <w:rPr>
          <w:rStyle w:val="StyleUnderline"/>
        </w:rPr>
        <w:t xml:space="preserve"> the problem. But </w:t>
      </w:r>
      <w:r w:rsidRPr="002D2CC7">
        <w:rPr>
          <w:rStyle w:val="Emphasis"/>
          <w:highlight w:val="cyan"/>
        </w:rPr>
        <w:t>eco-socialism</w:t>
      </w:r>
      <w:r w:rsidRPr="00A42174">
        <w:rPr>
          <w:rStyle w:val="StyleUnderline"/>
        </w:rPr>
        <w:t xml:space="preserve"> is probably </w:t>
      </w:r>
      <w:r w:rsidRPr="002D2CC7">
        <w:rPr>
          <w:rStyle w:val="Emphasis"/>
          <w:highlight w:val="cyan"/>
        </w:rPr>
        <w:t>not</w:t>
      </w:r>
      <w:r w:rsidRPr="002D2CC7">
        <w:rPr>
          <w:rStyle w:val="StyleUnderline"/>
          <w:highlight w:val="cyan"/>
        </w:rPr>
        <w:t xml:space="preserve"> going to be</w:t>
      </w:r>
      <w:r w:rsidRPr="00A42174">
        <w:rPr>
          <w:rStyle w:val="StyleUnderline"/>
        </w:rPr>
        <w:t xml:space="preserve"> </w:t>
      </w:r>
      <w:r w:rsidRPr="00A42174">
        <w:rPr>
          <w:rStyle w:val="Emphasis"/>
        </w:rPr>
        <w:t xml:space="preserve">an </w:t>
      </w:r>
      <w:r w:rsidRPr="002D2CC7">
        <w:rPr>
          <w:rStyle w:val="Emphasis"/>
          <w:highlight w:val="cyan"/>
        </w:rPr>
        <w:t>effective</w:t>
      </w:r>
      <w:r w:rsidRPr="00A42174">
        <w:rPr>
          <w:rStyle w:val="Emphasis"/>
        </w:rPr>
        <w:t xml:space="preserve"> method</w:t>
      </w:r>
      <w:r w:rsidRPr="00A42174">
        <w:rPr>
          <w:rStyle w:val="StyleUnderline"/>
        </w:rPr>
        <w:t xml:space="preserve"> of addressing that threat. </w:t>
      </w:r>
      <w:r w:rsidRPr="002D2CC7">
        <w:rPr>
          <w:rStyle w:val="Emphasis"/>
          <w:highlight w:val="cyan"/>
        </w:rPr>
        <w:t>Dismantling</w:t>
      </w:r>
      <w:r w:rsidRPr="00A42174">
        <w:rPr>
          <w:rStyle w:val="StyleUnderline"/>
        </w:rPr>
        <w:t xml:space="preserve"> an </w:t>
      </w:r>
      <w:r w:rsidRPr="00A42174">
        <w:rPr>
          <w:rStyle w:val="Emphasis"/>
        </w:rPr>
        <w:t>entire economic system</w:t>
      </w:r>
      <w:r w:rsidRPr="00A42174">
        <w:rPr>
          <w:rStyle w:val="StyleUnderline"/>
        </w:rPr>
        <w:t xml:space="preserve"> </w:t>
      </w:r>
      <w:r w:rsidRPr="002D2CC7">
        <w:rPr>
          <w:rStyle w:val="StyleUnderline"/>
          <w:highlight w:val="cyan"/>
        </w:rPr>
        <w:t xml:space="preserve">is </w:t>
      </w:r>
      <w:r w:rsidRPr="002D2CC7">
        <w:rPr>
          <w:rStyle w:val="Emphasis"/>
          <w:highlight w:val="cyan"/>
        </w:rPr>
        <w:t>never easy</w:t>
      </w:r>
      <w:r w:rsidRPr="00A42174">
        <w:rPr>
          <w:rStyle w:val="StyleUnderline"/>
        </w:rPr>
        <w:t xml:space="preserve">, and probably </w:t>
      </w:r>
      <w:r w:rsidRPr="002D2CC7">
        <w:rPr>
          <w:rStyle w:val="StyleUnderline"/>
          <w:highlight w:val="cyan"/>
        </w:rPr>
        <w:t xml:space="preserve">would </w:t>
      </w:r>
      <w:r w:rsidRPr="002D2CC7">
        <w:rPr>
          <w:rStyle w:val="Emphasis"/>
          <w:highlight w:val="cyan"/>
        </w:rPr>
        <w:t>touch off armed conflict</w:t>
      </w:r>
      <w:r w:rsidRPr="00A42174">
        <w:rPr>
          <w:rStyle w:val="StyleUnderline"/>
        </w:rPr>
        <w:t xml:space="preserve"> and </w:t>
      </w:r>
      <w:r w:rsidRPr="002D2CC7">
        <w:rPr>
          <w:rStyle w:val="Emphasis"/>
          <w:highlight w:val="cyan"/>
        </w:rPr>
        <w:t>major political upheaval</w:t>
      </w:r>
      <w:r w:rsidRPr="00A42174">
        <w:rPr>
          <w:rStyle w:val="StyleUnderline"/>
        </w:rPr>
        <w:t xml:space="preserve">. In the scramble to win those battles, even the </w:t>
      </w:r>
      <w:r w:rsidRPr="002D2CC7">
        <w:rPr>
          <w:rStyle w:val="Emphasis"/>
          <w:highlight w:val="cyan"/>
        </w:rPr>
        <w:t>socialists</w:t>
      </w:r>
      <w:r w:rsidRPr="00A42174">
        <w:rPr>
          <w:rStyle w:val="StyleUnderline"/>
        </w:rPr>
        <w:t xml:space="preserve"> would almost </w:t>
      </w:r>
      <w:r w:rsidRPr="00A42174">
        <w:rPr>
          <w:rStyle w:val="Emphasis"/>
        </w:rPr>
        <w:t xml:space="preserve">certainly </w:t>
      </w:r>
      <w:r w:rsidRPr="002D2CC7">
        <w:rPr>
          <w:rStyle w:val="Emphasis"/>
          <w:highlight w:val="cyan"/>
        </w:rPr>
        <w:t>abandon</w:t>
      </w:r>
      <w:r w:rsidRPr="00A42174">
        <w:rPr>
          <w:rStyle w:val="StyleUnderline"/>
        </w:rPr>
        <w:t xml:space="preserve"> their </w:t>
      </w:r>
      <w:r w:rsidRPr="00A42174">
        <w:rPr>
          <w:rStyle w:val="Emphasis"/>
        </w:rPr>
        <w:t>limitation</w:t>
      </w:r>
      <w:r w:rsidRPr="00A42174">
        <w:rPr>
          <w:rStyle w:val="StyleUnderline"/>
        </w:rPr>
        <w:t xml:space="preserve"> on fossil-fuel use — either to support military efforts, or to keep the population from turning against them. The precedent here is the Soviet Union</w:t>
      </w:r>
      <w:r w:rsidRPr="00A42174">
        <w:rPr>
          <w:sz w:val="16"/>
        </w:rPr>
        <w:t xml:space="preserve">, whose multidecade effort to reshape its economy by force amid confrontation with the West led to profound environmental degradation. </w:t>
      </w:r>
      <w:r w:rsidRPr="00A42174">
        <w:rPr>
          <w:rStyle w:val="StyleUnderline"/>
        </w:rPr>
        <w:t xml:space="preserve">The </w:t>
      </w:r>
      <w:r w:rsidRPr="002D2CC7">
        <w:rPr>
          <w:rStyle w:val="Emphasis"/>
          <w:highlight w:val="cyan"/>
        </w:rPr>
        <w:t>world's climate does not have several decades</w:t>
      </w:r>
      <w:r w:rsidRPr="00A42174">
        <w:rPr>
          <w:rStyle w:val="StyleUnderline"/>
        </w:rPr>
        <w:t xml:space="preserve"> to spare. </w:t>
      </w:r>
      <w:r w:rsidRPr="00A42174">
        <w:rPr>
          <w:rStyle w:val="Emphasis"/>
        </w:rPr>
        <w:t>Even without international conflict</w:t>
      </w:r>
      <w:r w:rsidRPr="00A42174">
        <w:rPr>
          <w:sz w:val="16"/>
        </w:rPr>
        <w:t xml:space="preserve">, there’s </w:t>
      </w:r>
      <w:r w:rsidRPr="002D2CC7">
        <w:rPr>
          <w:rStyle w:val="Emphasis"/>
          <w:highlight w:val="cyan"/>
        </w:rPr>
        <w:t>little guarantee</w:t>
      </w:r>
      <w:r w:rsidRPr="00A42174">
        <w:rPr>
          <w:rStyle w:val="StyleUnderline"/>
        </w:rPr>
        <w:t xml:space="preserve"> that </w:t>
      </w:r>
      <w:r w:rsidRPr="002D2CC7">
        <w:rPr>
          <w:rStyle w:val="Emphasis"/>
          <w:highlight w:val="cyan"/>
        </w:rPr>
        <w:t>moving away</w:t>
      </w:r>
      <w:r w:rsidRPr="00A42174">
        <w:rPr>
          <w:rStyle w:val="Emphasis"/>
        </w:rPr>
        <w:t xml:space="preserve"> from capitalism </w:t>
      </w:r>
      <w:r w:rsidRPr="00A42174">
        <w:rPr>
          <w:rStyle w:val="StyleUnderline"/>
        </w:rPr>
        <w:t xml:space="preserve">would </w:t>
      </w:r>
      <w:r w:rsidRPr="002D2CC7">
        <w:rPr>
          <w:rStyle w:val="Emphasis"/>
          <w:highlight w:val="cyan"/>
        </w:rPr>
        <w:t>mitigate</w:t>
      </w:r>
      <w:r w:rsidRPr="00A42174">
        <w:rPr>
          <w:rStyle w:val="StyleUnderline"/>
        </w:rPr>
        <w:t xml:space="preserve"> our </w:t>
      </w:r>
      <w:r w:rsidRPr="00A42174">
        <w:rPr>
          <w:rStyle w:val="Emphasis"/>
        </w:rPr>
        <w:t>impact</w:t>
      </w:r>
      <w:r w:rsidRPr="00A42174">
        <w:rPr>
          <w:rStyle w:val="StyleUnderline"/>
        </w:rPr>
        <w:t xml:space="preserve"> on the environment. Since </w:t>
      </w:r>
      <w:r w:rsidRPr="002D2CC7">
        <w:rPr>
          <w:rStyle w:val="Emphasis"/>
          <w:highlight w:val="cyan"/>
        </w:rPr>
        <w:t>socialist</w:t>
      </w:r>
      <w:r w:rsidRPr="00A42174">
        <w:rPr>
          <w:rStyle w:val="StyleUnderline"/>
        </w:rPr>
        <w:t xml:space="preserve"> leader Evo Morales took power in </w:t>
      </w:r>
      <w:r w:rsidRPr="00A42174">
        <w:rPr>
          <w:rStyle w:val="Emphasis"/>
        </w:rPr>
        <w:t>Bolivia</w:t>
      </w:r>
      <w:r w:rsidRPr="00A42174">
        <w:rPr>
          <w:sz w:val="16"/>
        </w:rPr>
        <w:t xml:space="preserve">, living standards have improved substantially for the average Bolivian, which is great. But this has come at the cost of </w:t>
      </w:r>
      <w:r w:rsidRPr="002D2CC7">
        <w:rPr>
          <w:rStyle w:val="Emphasis"/>
          <w:highlight w:val="cyan"/>
        </w:rPr>
        <w:t>higher emissions</w:t>
      </w:r>
      <w:r w:rsidRPr="00A42174">
        <w:rPr>
          <w:sz w:val="16"/>
        </w:rPr>
        <w:t xml:space="preserve">. </w:t>
      </w:r>
      <w:r w:rsidRPr="00A42174">
        <w:rPr>
          <w:rStyle w:val="StyleUnderline"/>
        </w:rPr>
        <w:t xml:space="preserve">Meanwhile, the </w:t>
      </w:r>
      <w:r w:rsidRPr="002D2CC7">
        <w:rPr>
          <w:rStyle w:val="Emphasis"/>
          <w:highlight w:val="cyan"/>
        </w:rPr>
        <w:t>capitalist</w:t>
      </w:r>
      <w:r w:rsidRPr="00A42174">
        <w:rPr>
          <w:rStyle w:val="Emphasis"/>
        </w:rPr>
        <w:t xml:space="preserve"> U.S</w:t>
      </w:r>
      <w:r w:rsidRPr="00A42174">
        <w:rPr>
          <w:rStyle w:val="StyleUnderline"/>
        </w:rPr>
        <w:t xml:space="preserve"> managed to </w:t>
      </w:r>
      <w:r w:rsidRPr="002D2CC7">
        <w:rPr>
          <w:rStyle w:val="Emphasis"/>
          <w:highlight w:val="cyan"/>
        </w:rPr>
        <w:t>decrease</w:t>
      </w:r>
      <w:r w:rsidRPr="00A42174">
        <w:rPr>
          <w:rStyle w:val="StyleUnderline"/>
        </w:rPr>
        <w:t xml:space="preserve"> its per capita </w:t>
      </w:r>
      <w:r w:rsidRPr="002D2CC7">
        <w:rPr>
          <w:rStyle w:val="Emphasis"/>
          <w:highlight w:val="cyan"/>
        </w:rPr>
        <w:t>emissions</w:t>
      </w:r>
      <w:r w:rsidRPr="00A42174">
        <w:rPr>
          <w:sz w:val="16"/>
        </w:rPr>
        <w:t xml:space="preserve"> a bit </w:t>
      </w:r>
      <w:r w:rsidRPr="00A42174">
        <w:rPr>
          <w:rStyle w:val="StyleUnderline"/>
        </w:rPr>
        <w:t>during this same period</w:t>
      </w:r>
      <w:r w:rsidRPr="00A42174">
        <w:rPr>
          <w:sz w:val="16"/>
        </w:rPr>
        <w:t xml:space="preserve"> (though since the U.S. is a rich country, its absolute level of emissions is much higher). In other words, in terms of economic growth and carbon emissions, Bolivia looks similar to more capitalist developing countries. That suggests that faced with a choice of enriching their people or helping to save the climate, even socialist leaders will often choose the former. And that same political calculus will probably hold in China and the U.S., the world’s top carbon emitters — leaders who demand draconian cuts in living standards in pursuit of environmental goals will have trouble staying in power. </w:t>
      </w:r>
      <w:r w:rsidRPr="00A42174">
        <w:rPr>
          <w:rStyle w:val="StyleUnderline"/>
        </w:rPr>
        <w:t xml:space="preserve">The </w:t>
      </w:r>
      <w:r w:rsidRPr="002D2CC7">
        <w:rPr>
          <w:rStyle w:val="Emphasis"/>
          <w:highlight w:val="cyan"/>
        </w:rPr>
        <w:t>best hope</w:t>
      </w:r>
      <w:r w:rsidRPr="00A42174">
        <w:rPr>
          <w:rStyle w:val="StyleUnderline"/>
        </w:rPr>
        <w:t xml:space="preserve"> for the climate therefore lies in </w:t>
      </w:r>
      <w:r w:rsidRPr="002D2CC7">
        <w:rPr>
          <w:rStyle w:val="Emphasis"/>
          <w:highlight w:val="cyan"/>
        </w:rPr>
        <w:t>reducing</w:t>
      </w:r>
      <w:r w:rsidRPr="002D2CC7">
        <w:rPr>
          <w:rStyle w:val="StyleUnderline"/>
          <w:highlight w:val="cyan"/>
        </w:rPr>
        <w:t xml:space="preserve"> the </w:t>
      </w:r>
      <w:r w:rsidRPr="002D2CC7">
        <w:rPr>
          <w:rStyle w:val="Emphasis"/>
          <w:highlight w:val="cyan"/>
        </w:rPr>
        <w:t>tradeoff</w:t>
      </w:r>
      <w:r w:rsidRPr="002D2CC7">
        <w:rPr>
          <w:rStyle w:val="StyleUnderline"/>
          <w:highlight w:val="cyan"/>
        </w:rPr>
        <w:t xml:space="preserve"> between </w:t>
      </w:r>
      <w:r w:rsidRPr="002D2CC7">
        <w:rPr>
          <w:rStyle w:val="Emphasis"/>
          <w:highlight w:val="cyan"/>
        </w:rPr>
        <w:t>material prosperity</w:t>
      </w:r>
      <w:r w:rsidRPr="002D2CC7">
        <w:rPr>
          <w:rStyle w:val="StyleUnderline"/>
          <w:highlight w:val="cyan"/>
        </w:rPr>
        <w:t xml:space="preserve"> and </w:t>
      </w:r>
      <w:r w:rsidRPr="002D2CC7">
        <w:rPr>
          <w:rStyle w:val="Emphasis"/>
          <w:highlight w:val="cyan"/>
        </w:rPr>
        <w:t>carbon emissions</w:t>
      </w:r>
      <w:r w:rsidRPr="00A42174">
        <w:rPr>
          <w:rStyle w:val="StyleUnderline"/>
        </w:rPr>
        <w:t xml:space="preserve">. That </w:t>
      </w:r>
      <w:r w:rsidRPr="002D2CC7">
        <w:rPr>
          <w:rStyle w:val="Emphasis"/>
          <w:highlight w:val="cyan"/>
        </w:rPr>
        <w:t>requires tech</w:t>
      </w:r>
      <w:r w:rsidRPr="00A42174">
        <w:rPr>
          <w:rStyle w:val="Emphasis"/>
        </w:rPr>
        <w:t>nology</w:t>
      </w:r>
      <w:r w:rsidRPr="00A42174">
        <w:rPr>
          <w:rStyle w:val="StyleUnderline"/>
        </w:rPr>
        <w:t xml:space="preserve"> — </w:t>
      </w:r>
      <w:r w:rsidRPr="002D2CC7">
        <w:rPr>
          <w:rStyle w:val="Emphasis"/>
          <w:highlight w:val="cyan"/>
        </w:rPr>
        <w:t>solar</w:t>
      </w:r>
      <w:r w:rsidRPr="002D2CC7">
        <w:rPr>
          <w:rStyle w:val="StyleUnderline"/>
          <w:highlight w:val="cyan"/>
        </w:rPr>
        <w:t xml:space="preserve">, </w:t>
      </w:r>
      <w:r w:rsidRPr="002D2CC7">
        <w:rPr>
          <w:rStyle w:val="Emphasis"/>
          <w:highlight w:val="cyan"/>
        </w:rPr>
        <w:t>wind</w:t>
      </w:r>
      <w:r w:rsidRPr="002D2CC7">
        <w:rPr>
          <w:rStyle w:val="StyleUnderline"/>
          <w:highlight w:val="cyan"/>
        </w:rPr>
        <w:t xml:space="preserve"> and </w:t>
      </w:r>
      <w:r w:rsidRPr="002D2CC7">
        <w:rPr>
          <w:rStyle w:val="Emphasis"/>
          <w:highlight w:val="cyan"/>
        </w:rPr>
        <w:t>nuclear</w:t>
      </w:r>
      <w:r w:rsidRPr="00A42174">
        <w:rPr>
          <w:rStyle w:val="Emphasis"/>
        </w:rPr>
        <w:t xml:space="preserve"> power</w:t>
      </w:r>
      <w:r w:rsidRPr="00A42174">
        <w:rPr>
          <w:rStyle w:val="StyleUnderline"/>
        </w:rPr>
        <w:t xml:space="preserve">, </w:t>
      </w:r>
      <w:r w:rsidRPr="002D2CC7">
        <w:rPr>
          <w:rStyle w:val="Emphasis"/>
          <w:highlight w:val="cyan"/>
        </w:rPr>
        <w:t>energy storage</w:t>
      </w:r>
      <w:r w:rsidRPr="002D2CC7">
        <w:rPr>
          <w:rStyle w:val="StyleUnderline"/>
          <w:highlight w:val="cyan"/>
        </w:rPr>
        <w:t xml:space="preserve">, </w:t>
      </w:r>
      <w:r w:rsidRPr="002D2CC7">
        <w:rPr>
          <w:rStyle w:val="Emphasis"/>
          <w:highlight w:val="cyan"/>
        </w:rPr>
        <w:t>electric cars</w:t>
      </w:r>
      <w:r w:rsidRPr="00A42174">
        <w:rPr>
          <w:rStyle w:val="StyleUnderline"/>
        </w:rPr>
        <w:t xml:space="preserve"> and other vehicles, </w:t>
      </w:r>
      <w:r w:rsidRPr="002D2CC7">
        <w:rPr>
          <w:rStyle w:val="StyleUnderline"/>
          <w:highlight w:val="cyan"/>
        </w:rPr>
        <w:t>carbon-free</w:t>
      </w:r>
      <w:r w:rsidRPr="00A42174">
        <w:rPr>
          <w:rStyle w:val="StyleUnderline"/>
        </w:rPr>
        <w:t xml:space="preserve"> cement production and so on. The </w:t>
      </w:r>
      <w:r w:rsidRPr="002D2CC7">
        <w:rPr>
          <w:rStyle w:val="StyleUnderline"/>
          <w:highlight w:val="cyan"/>
        </w:rPr>
        <w:t>best</w:t>
      </w:r>
      <w:r w:rsidRPr="00A42174">
        <w:rPr>
          <w:rStyle w:val="StyleUnderline"/>
        </w:rPr>
        <w:t xml:space="preserve"> climate policy </w:t>
      </w:r>
      <w:r w:rsidRPr="002D2CC7">
        <w:rPr>
          <w:rStyle w:val="StyleUnderline"/>
          <w:highlight w:val="cyan"/>
        </w:rPr>
        <w:t>plans all involve tech</w:t>
      </w:r>
      <w:r w:rsidRPr="00A42174">
        <w:rPr>
          <w:rStyle w:val="StyleUnderline"/>
        </w:rPr>
        <w:t xml:space="preserve">nological improvement as a key feature. </w:t>
      </w:r>
      <w:r w:rsidRPr="00A42174">
        <w:rPr>
          <w:sz w:val="16"/>
        </w:rPr>
        <w:t xml:space="preserve">Recent developments show that the </w:t>
      </w:r>
      <w:r w:rsidRPr="00A42174">
        <w:rPr>
          <w:rStyle w:val="Emphasis"/>
        </w:rPr>
        <w:t xml:space="preserve">technology-centered approach </w:t>
      </w:r>
      <w:r w:rsidRPr="002D2CC7">
        <w:rPr>
          <w:rStyle w:val="Emphasis"/>
          <w:highlight w:val="cyan"/>
        </w:rPr>
        <w:t>can work</w:t>
      </w:r>
      <w:r w:rsidRPr="00A42174">
        <w:rPr>
          <w:rStyle w:val="StyleUnderline"/>
        </w:rPr>
        <w:t>.</w:t>
      </w:r>
      <w:r w:rsidRPr="00A42174">
        <w:rPr>
          <w:sz w:val="16"/>
        </w:rPr>
        <w:t xml:space="preserve"> A recent report by Bloomberg New Energy Finance analyzed about </w:t>
      </w:r>
      <w:r w:rsidRPr="00A42174">
        <w:rPr>
          <w:rStyle w:val="Emphasis"/>
        </w:rPr>
        <w:t>7000 projects</w:t>
      </w:r>
      <w:r w:rsidRPr="00A42174">
        <w:rPr>
          <w:rStyle w:val="StyleUnderline"/>
        </w:rPr>
        <w:t xml:space="preserve"> in </w:t>
      </w:r>
      <w:r w:rsidRPr="00A42174">
        <w:rPr>
          <w:rStyle w:val="Emphasis"/>
        </w:rPr>
        <w:t>46 countries</w:t>
      </w:r>
      <w:r w:rsidRPr="00A42174">
        <w:rPr>
          <w:rStyle w:val="StyleUnderline"/>
        </w:rPr>
        <w:t xml:space="preserve">, and found that </w:t>
      </w:r>
      <w:r w:rsidRPr="002D2CC7">
        <w:rPr>
          <w:rStyle w:val="Emphasis"/>
          <w:highlight w:val="cyan"/>
        </w:rPr>
        <w:t>large drops in the cost</w:t>
      </w:r>
      <w:r w:rsidRPr="00A42174">
        <w:rPr>
          <w:rStyle w:val="StyleUnderline"/>
        </w:rPr>
        <w:t xml:space="preserve"> of solar power from photovoltaic systems, wind power and lithium-ion batteries have made utility-scale renewable electricity competitive with fossil fuels. A </w:t>
      </w:r>
      <w:r w:rsidRPr="00A42174">
        <w:rPr>
          <w:rStyle w:val="Emphasis"/>
        </w:rPr>
        <w:t>76 percent decline</w:t>
      </w:r>
      <w:r w:rsidRPr="00A42174">
        <w:rPr>
          <w:rStyle w:val="StyleUnderline"/>
        </w:rPr>
        <w:t xml:space="preserve"> in the cost of energy for short-term battery storage since 2012 is especially important. </w:t>
      </w:r>
      <w:r w:rsidRPr="00A42174">
        <w:rPr>
          <w:sz w:val="16"/>
        </w:rPr>
        <w:t xml:space="preserve">In a blog post, futurist and energy writer </w:t>
      </w:r>
      <w:proofErr w:type="spellStart"/>
      <w:r w:rsidRPr="00A42174">
        <w:rPr>
          <w:sz w:val="16"/>
        </w:rPr>
        <w:t>Ramez</w:t>
      </w:r>
      <w:proofErr w:type="spellEnd"/>
      <w:r w:rsidRPr="00A42174">
        <w:rPr>
          <w:sz w:val="16"/>
        </w:rPr>
        <w:t xml:space="preserve"> Naam underscores the significance of these developments. Naam notes the important difference between renewables being cheap enough to outprice new fossil-fuel plants, and being inexpensive enough to undercut existing plants. The former is already the case across much of the world, which is among the reasons for an 84 percent decrease in the number of new coal-fired plants worldwide since 2015. But when it becomes cheaper to scrap existing fossil-fuel plants and build renewables in their place, it will allow </w:t>
      </w:r>
      <w:r w:rsidRPr="002D2CC7">
        <w:rPr>
          <w:rStyle w:val="Emphasis"/>
          <w:highlight w:val="cyan"/>
        </w:rPr>
        <w:t>renewables</w:t>
      </w:r>
      <w:r w:rsidRPr="00A42174">
        <w:rPr>
          <w:rStyle w:val="StyleUnderline"/>
        </w:rPr>
        <w:t xml:space="preserve"> to start </w:t>
      </w:r>
      <w:r w:rsidRPr="002D2CC7">
        <w:rPr>
          <w:rStyle w:val="Emphasis"/>
          <w:highlight w:val="cyan"/>
        </w:rPr>
        <w:t>replacing</w:t>
      </w:r>
      <w:r w:rsidRPr="002D2CC7">
        <w:rPr>
          <w:rStyle w:val="StyleUnderline"/>
          <w:highlight w:val="cyan"/>
        </w:rPr>
        <w:t xml:space="preserve"> </w:t>
      </w:r>
      <w:r w:rsidRPr="002D2CC7">
        <w:rPr>
          <w:rStyle w:val="Emphasis"/>
          <w:highlight w:val="cyan"/>
        </w:rPr>
        <w:t>coal</w:t>
      </w:r>
      <w:r w:rsidRPr="002D2CC7">
        <w:rPr>
          <w:rStyle w:val="StyleUnderline"/>
          <w:highlight w:val="cyan"/>
        </w:rPr>
        <w:t xml:space="preserve"> and </w:t>
      </w:r>
      <w:r w:rsidRPr="002D2CC7">
        <w:rPr>
          <w:rStyle w:val="Emphasis"/>
          <w:highlight w:val="cyan"/>
        </w:rPr>
        <w:t>gas</w:t>
      </w:r>
      <w:r w:rsidRPr="00A42174">
        <w:rPr>
          <w:rStyle w:val="StyleUnderline"/>
        </w:rPr>
        <w:t xml:space="preserve"> much more quickly.</w:t>
      </w:r>
      <w:r w:rsidRPr="00A42174">
        <w:rPr>
          <w:sz w:val="16"/>
        </w:rPr>
        <w:t xml:space="preserve"> Naam cites examples from Florida and Indiana where this is already being done. He cites industry predictions that replacing existing fossil-fuel plants with renewables will be economically efficient almost everywhere at some point in the next decade. Electricity is far from the only source of carbon emissions — there’s also transportation, manufacturing (especially of steel and cement), home and office heating, and agriculture to worry about. But </w:t>
      </w:r>
      <w:r w:rsidRPr="00A42174">
        <w:rPr>
          <w:rStyle w:val="StyleUnderline"/>
        </w:rPr>
        <w:t xml:space="preserve">the </w:t>
      </w:r>
      <w:r w:rsidRPr="002D2CC7">
        <w:rPr>
          <w:rStyle w:val="StyleUnderline"/>
          <w:highlight w:val="cyan"/>
        </w:rPr>
        <w:t>rapid advance</w:t>
      </w:r>
      <w:r w:rsidRPr="00A42174">
        <w:rPr>
          <w:rStyle w:val="StyleUnderline"/>
        </w:rPr>
        <w:t xml:space="preserve"> of </w:t>
      </w:r>
      <w:r w:rsidRPr="00A42174">
        <w:rPr>
          <w:rStyle w:val="Emphasis"/>
        </w:rPr>
        <w:t>solar</w:t>
      </w:r>
      <w:r w:rsidRPr="00A42174">
        <w:rPr>
          <w:rStyle w:val="StyleUnderline"/>
        </w:rPr>
        <w:t xml:space="preserve"> </w:t>
      </w:r>
      <w:r w:rsidRPr="00A42174">
        <w:rPr>
          <w:rStyle w:val="Emphasis"/>
        </w:rPr>
        <w:t>technology</w:t>
      </w:r>
      <w:r w:rsidRPr="00A42174">
        <w:rPr>
          <w:rStyle w:val="StyleUnderline"/>
        </w:rPr>
        <w:t xml:space="preserve"> is a huge victory in the struggle against climate change, because it will allow people all over the world to have electricity without cooking the planet. And </w:t>
      </w:r>
      <w:r w:rsidRPr="002D2CC7">
        <w:rPr>
          <w:rStyle w:val="StyleUnderline"/>
          <w:highlight w:val="cyan"/>
        </w:rPr>
        <w:t>how</w:t>
      </w:r>
      <w:r w:rsidRPr="00A42174">
        <w:rPr>
          <w:rStyle w:val="StyleUnderline"/>
        </w:rPr>
        <w:t xml:space="preserve"> was this victory achieved? A </w:t>
      </w:r>
      <w:r w:rsidRPr="002D2CC7">
        <w:rPr>
          <w:rStyle w:val="StyleUnderline"/>
          <w:highlight w:val="cyan"/>
        </w:rPr>
        <w:t>combination</w:t>
      </w:r>
      <w:r w:rsidRPr="00A42174">
        <w:rPr>
          <w:rStyle w:val="StyleUnderline"/>
        </w:rPr>
        <w:t xml:space="preserve"> of </w:t>
      </w:r>
      <w:r w:rsidRPr="00A42174">
        <w:rPr>
          <w:rStyle w:val="Emphasis"/>
        </w:rPr>
        <w:t xml:space="preserve">smart </w:t>
      </w:r>
      <w:r w:rsidRPr="002D2CC7">
        <w:rPr>
          <w:rStyle w:val="Emphasis"/>
          <w:highlight w:val="cyan"/>
        </w:rPr>
        <w:t>government policy</w:t>
      </w:r>
      <w:r w:rsidRPr="002D2CC7">
        <w:rPr>
          <w:rStyle w:val="StyleUnderline"/>
          <w:highlight w:val="cyan"/>
        </w:rPr>
        <w:t xml:space="preserve"> and </w:t>
      </w:r>
      <w:r w:rsidRPr="002D2CC7">
        <w:rPr>
          <w:rStyle w:val="Emphasis"/>
          <w:szCs w:val="32"/>
          <w:highlight w:val="cyan"/>
        </w:rPr>
        <w:t>private industry</w:t>
      </w:r>
      <w:r w:rsidRPr="00A42174">
        <w:rPr>
          <w:rStyle w:val="StyleUnderline"/>
          <w:szCs w:val="28"/>
        </w:rPr>
        <w:t>.</w:t>
      </w:r>
      <w:r w:rsidRPr="00A42174">
        <w:rPr>
          <w:sz w:val="16"/>
        </w:rPr>
        <w:t xml:space="preserve"> Massachusetts Institute of Technology researchers </w:t>
      </w:r>
      <w:proofErr w:type="spellStart"/>
      <w:r w:rsidRPr="00A42174">
        <w:rPr>
          <w:sz w:val="16"/>
        </w:rPr>
        <w:t>Goksin</w:t>
      </w:r>
      <w:proofErr w:type="spellEnd"/>
      <w:r w:rsidRPr="00A42174">
        <w:rPr>
          <w:sz w:val="16"/>
        </w:rPr>
        <w:t xml:space="preserve"> </w:t>
      </w:r>
      <w:proofErr w:type="spellStart"/>
      <w:r w:rsidRPr="00A42174">
        <w:rPr>
          <w:sz w:val="16"/>
        </w:rPr>
        <w:t>Kavlak</w:t>
      </w:r>
      <w:proofErr w:type="spellEnd"/>
      <w:r w:rsidRPr="00A42174">
        <w:rPr>
          <w:sz w:val="16"/>
        </w:rPr>
        <w:t xml:space="preserve">, James McNerney and Jessika </w:t>
      </w:r>
      <w:proofErr w:type="spellStart"/>
      <w:r w:rsidRPr="00A42174">
        <w:rPr>
          <w:sz w:val="16"/>
        </w:rPr>
        <w:t>Trancik</w:t>
      </w:r>
      <w:proofErr w:type="spellEnd"/>
      <w:r w:rsidRPr="00A42174">
        <w:rPr>
          <w:sz w:val="16"/>
        </w:rPr>
        <w:t xml:space="preserve"> in a recent paper evaluated the factors behind the solar-price decline from 1980 to 2012. </w:t>
      </w:r>
      <w:r w:rsidRPr="00A42174">
        <w:rPr>
          <w:rStyle w:val="StyleUnderline"/>
        </w:rPr>
        <w:t xml:space="preserve">They concluded that from 1980 to 2001, government-funded research and development was the main factor in bringing down costs, but from 2001 to 2012, the </w:t>
      </w:r>
      <w:r w:rsidRPr="002D2CC7">
        <w:rPr>
          <w:rStyle w:val="Emphasis"/>
          <w:highlight w:val="cyan"/>
        </w:rPr>
        <w:t>biggest factor was economies of scale</w:t>
      </w:r>
      <w:r w:rsidRPr="00A42174">
        <w:rPr>
          <w:rStyle w:val="StyleUnderline"/>
        </w:rPr>
        <w:t xml:space="preserve">. These economies of scale were </w:t>
      </w:r>
      <w:r w:rsidRPr="002D2CC7">
        <w:rPr>
          <w:rStyle w:val="Emphasis"/>
          <w:sz w:val="28"/>
          <w:szCs w:val="28"/>
          <w:highlight w:val="cyan"/>
        </w:rPr>
        <w:t>driven by private industry</w:t>
      </w:r>
      <w:r w:rsidRPr="002D2CC7">
        <w:rPr>
          <w:rStyle w:val="Emphasis"/>
          <w:sz w:val="20"/>
          <w:szCs w:val="20"/>
          <w:highlight w:val="cyan"/>
        </w:rPr>
        <w:t xml:space="preserve"> </w:t>
      </w:r>
      <w:r w:rsidRPr="002D2CC7">
        <w:rPr>
          <w:rStyle w:val="Emphasis"/>
          <w:highlight w:val="cyan"/>
        </w:rPr>
        <w:t>increasing output</w:t>
      </w:r>
      <w:r w:rsidRPr="00A42174">
        <w:rPr>
          <w:rStyle w:val="StyleUnderline"/>
        </w:rPr>
        <w:t xml:space="preserve">, but with government subsidies helping to increase the incentive to ramp up production. </w:t>
      </w:r>
      <w:r w:rsidRPr="00A42174">
        <w:rPr>
          <w:sz w:val="16"/>
        </w:rPr>
        <w:t xml:space="preserve">It’s apparent, therefore, </w:t>
      </w:r>
      <w:r w:rsidRPr="00A42174">
        <w:rPr>
          <w:rStyle w:val="StyleUnderline"/>
        </w:rPr>
        <w:t xml:space="preserve">that </w:t>
      </w:r>
      <w:r w:rsidRPr="002D2CC7">
        <w:rPr>
          <w:rStyle w:val="Emphasis"/>
          <w:highlight w:val="cyan"/>
        </w:rPr>
        <w:t>both government and profit-seeking enterprises</w:t>
      </w:r>
      <w:r w:rsidRPr="00A42174">
        <w:rPr>
          <w:rStyle w:val="StyleUnderline"/>
        </w:rPr>
        <w:t xml:space="preserve"> have their </w:t>
      </w:r>
      <w:r w:rsidRPr="002D2CC7">
        <w:rPr>
          <w:rStyle w:val="Emphasis"/>
          <w:highlight w:val="cyan"/>
        </w:rPr>
        <w:t>roles to play.</w:t>
      </w:r>
      <w:r w:rsidRPr="00A42174">
        <w:rPr>
          <w:rStyle w:val="StyleUnderline"/>
        </w:rPr>
        <w:t xml:space="preserve"> Government funds the development of early-stage technology and then helps push the private sector toward adopting those technologies, while </w:t>
      </w:r>
      <w:r w:rsidRPr="002D2CC7">
        <w:rPr>
          <w:rStyle w:val="Emphasis"/>
          <w:highlight w:val="cyan"/>
        </w:rPr>
        <w:t>private companies</w:t>
      </w:r>
      <w:r w:rsidRPr="002D2CC7">
        <w:rPr>
          <w:rStyle w:val="StyleUnderline"/>
          <w:highlight w:val="cyan"/>
        </w:rPr>
        <w:t xml:space="preserve"> compete to </w:t>
      </w:r>
      <w:r w:rsidRPr="002D2CC7">
        <w:rPr>
          <w:rStyle w:val="Emphasis"/>
          <w:highlight w:val="cyan"/>
        </w:rPr>
        <w:t>find ever-cheaper methods</w:t>
      </w:r>
      <w:r w:rsidRPr="00A42174">
        <w:rPr>
          <w:rStyle w:val="StyleUnderline"/>
        </w:rPr>
        <w:t xml:space="preserve"> of implementation. Instead of eco-socialism, it’s </w:t>
      </w:r>
      <w:r w:rsidRPr="00A42174">
        <w:rPr>
          <w:rStyle w:val="Emphasis"/>
        </w:rPr>
        <w:t>eco-industrialism</w:t>
      </w:r>
      <w:r w:rsidRPr="00A42174">
        <w:rPr>
          <w:rStyle w:val="StyleUnderline"/>
        </w:rPr>
        <w:t xml:space="preserve">. </w:t>
      </w:r>
      <w:r w:rsidRPr="002D2CC7">
        <w:rPr>
          <w:rStyle w:val="StyleUnderline"/>
          <w:highlight w:val="cyan"/>
        </w:rPr>
        <w:t xml:space="preserve">If there’s </w:t>
      </w:r>
      <w:r w:rsidRPr="002D2CC7">
        <w:rPr>
          <w:rStyle w:val="Emphasis"/>
          <w:sz w:val="32"/>
          <w:szCs w:val="32"/>
          <w:highlight w:val="cyan"/>
        </w:rPr>
        <w:t>any system that can beat climate change, this looks like it.</w:t>
      </w:r>
    </w:p>
    <w:p w14:paraId="613F80B1" w14:textId="77777777" w:rsidR="003A12FE" w:rsidRDefault="003A12FE" w:rsidP="003A12FE"/>
    <w:p w14:paraId="5E644FD1" w14:textId="3CE8D6E7" w:rsidR="00B804E6" w:rsidRDefault="00B804E6" w:rsidP="00B804E6">
      <w:pPr>
        <w:pStyle w:val="Heading3"/>
      </w:pPr>
      <w:r>
        <w:t>1AR---Cap Good---Warming</w:t>
      </w:r>
    </w:p>
    <w:p w14:paraId="355C844F" w14:textId="77777777" w:rsidR="003A12FE" w:rsidRPr="00B501CC" w:rsidRDefault="003A12FE" w:rsidP="003A12FE">
      <w:pPr>
        <w:pStyle w:val="Heading4"/>
      </w:pPr>
      <w:r>
        <w:t xml:space="preserve">Even if we don’t win net </w:t>
      </w:r>
      <w:r>
        <w:rPr>
          <w:u w:val="single"/>
        </w:rPr>
        <w:t>offense</w:t>
      </w:r>
      <w:r>
        <w:t xml:space="preserve">, vote on </w:t>
      </w:r>
      <w:r>
        <w:rPr>
          <w:u w:val="single"/>
        </w:rPr>
        <w:t>presumption</w:t>
      </w:r>
      <w:r>
        <w:t xml:space="preserve">—lack of a blueprint </w:t>
      </w:r>
      <w:r>
        <w:rPr>
          <w:u w:val="single"/>
        </w:rPr>
        <w:t>eviscerates</w:t>
      </w:r>
      <w:r>
        <w:t xml:space="preserve"> solvency </w:t>
      </w:r>
    </w:p>
    <w:p w14:paraId="394CA5AA" w14:textId="77777777" w:rsidR="003A12FE" w:rsidRDefault="003A12FE" w:rsidP="003A12FE">
      <w:r>
        <w:rPr>
          <w:b/>
        </w:rPr>
        <w:t>Bryant 12 –</w:t>
      </w:r>
      <w:r>
        <w:t xml:space="preserve"> Professor of Philosophy at Collin College</w:t>
      </w:r>
    </w:p>
    <w:p w14:paraId="4C7C31DD" w14:textId="77777777" w:rsidR="003A12FE" w:rsidRPr="00D809F3" w:rsidRDefault="003A12FE" w:rsidP="003A12FE">
      <w:pPr>
        <w:rPr>
          <w:sz w:val="16"/>
          <w:szCs w:val="16"/>
        </w:rPr>
      </w:pPr>
      <w:r w:rsidRPr="00D809F3">
        <w:rPr>
          <w:sz w:val="16"/>
          <w:szCs w:val="16"/>
        </w:rPr>
        <w:t>(Levi, “Underpants Gnomes: A Critique of the Academic Left”, http://larvalsubjects.wordpress.com/2012/11/11/underpants-gnomes-a-critique-of-the-academic-left/)</w:t>
      </w:r>
    </w:p>
    <w:p w14:paraId="5391D396" w14:textId="77777777" w:rsidR="003A12FE" w:rsidRPr="00067EF1" w:rsidRDefault="003A12FE" w:rsidP="003A12FE">
      <w:pPr>
        <w:rPr>
          <w:sz w:val="10"/>
        </w:rPr>
      </w:pPr>
      <w:r w:rsidRPr="00067EF1">
        <w:rPr>
          <w:sz w:val="10"/>
        </w:rPr>
        <w:t xml:space="preserve">What I wonder is just what we’re supposed to do even if all of this is true? What, given existing conditions, are we to do if all of this is right? At least </w:t>
      </w:r>
      <w:r w:rsidRPr="00885C39">
        <w:rPr>
          <w:rStyle w:val="StyleUnderline"/>
          <w:b/>
          <w:bCs/>
        </w:rPr>
        <w:t>green consumerism</w:t>
      </w:r>
      <w:r w:rsidRPr="00E97E79">
        <w:rPr>
          <w:rStyle w:val="StyleUnderline"/>
          <w:bCs/>
        </w:rPr>
        <w:t>, conservation,</w:t>
      </w:r>
      <w:r w:rsidRPr="00067EF1">
        <w:rPr>
          <w:sz w:val="10"/>
        </w:rPr>
        <w:t xml:space="preserve"> </w:t>
      </w:r>
      <w:r w:rsidRPr="00885C39">
        <w:rPr>
          <w:rStyle w:val="StyleUnderline"/>
          <w:b/>
          <w:bCs/>
        </w:rPr>
        <w:t>resource management</w:t>
      </w:r>
      <w:r w:rsidRPr="00067EF1">
        <w:rPr>
          <w:sz w:val="10"/>
        </w:rPr>
        <w:t xml:space="preserve">, and things like carbon trading </w:t>
      </w:r>
      <w:r w:rsidRPr="00D809F3">
        <w:rPr>
          <w:rStyle w:val="StyleUnderline"/>
          <w:bCs/>
        </w:rPr>
        <w:t xml:space="preserve">are engaging in </w:t>
      </w:r>
      <w:r w:rsidRPr="00C07226">
        <w:rPr>
          <w:rStyle w:val="StyleUnderline"/>
          <w:bCs/>
          <w:highlight w:val="cyan"/>
        </w:rPr>
        <w:t>activities</w:t>
      </w:r>
      <w:r w:rsidRPr="00D809F3">
        <w:rPr>
          <w:rStyle w:val="StyleUnderline"/>
          <w:bCs/>
        </w:rPr>
        <w:t xml:space="preserve"> that </w:t>
      </w:r>
      <w:r w:rsidRPr="00C07226">
        <w:rPr>
          <w:rStyle w:val="StyleUnderline"/>
          <w:bCs/>
          <w:highlight w:val="cyan"/>
        </w:rPr>
        <w:t xml:space="preserve">are </w:t>
      </w:r>
      <w:r w:rsidRPr="00C07226">
        <w:rPr>
          <w:rStyle w:val="Emphasis"/>
          <w:iCs w:val="0"/>
          <w:highlight w:val="cyan"/>
        </w:rPr>
        <w:t>making real differences</w:t>
      </w:r>
      <w:r w:rsidRPr="00067EF1">
        <w:rPr>
          <w:sz w:val="10"/>
        </w:rPr>
        <w:t>. From this passage– and maybe the entire text would disabuse me of this conclusion –</w:t>
      </w:r>
      <w:r w:rsidRPr="00C07226">
        <w:rPr>
          <w:rStyle w:val="StyleUnderline"/>
          <w:bCs/>
          <w:highlight w:val="cyan"/>
        </w:rPr>
        <w:t>it sounds like we are to reject all of these</w:t>
      </w:r>
      <w:r w:rsidRPr="00D809F3">
        <w:rPr>
          <w:rStyle w:val="StyleUnderline"/>
          <w:bCs/>
        </w:rPr>
        <w:t xml:space="preserve"> interventions </w:t>
      </w:r>
      <w:r w:rsidRPr="00C07226">
        <w:rPr>
          <w:rStyle w:val="StyleUnderline"/>
          <w:bCs/>
          <w:highlight w:val="cyan"/>
        </w:rPr>
        <w:t xml:space="preserve">because </w:t>
      </w:r>
      <w:r w:rsidRPr="00C07226">
        <w:rPr>
          <w:rStyle w:val="StyleUnderline"/>
          <w:b/>
          <w:bCs/>
          <w:highlight w:val="cyan"/>
        </w:rPr>
        <w:t>they remain tied to a capitalist model of production</w:t>
      </w:r>
      <w:r w:rsidRPr="00D809F3">
        <w:rPr>
          <w:rStyle w:val="StyleUnderline"/>
          <w:bCs/>
        </w:rPr>
        <w:t xml:space="preserve"> that the author</w:t>
      </w:r>
      <w:r w:rsidRPr="00067EF1">
        <w:rPr>
          <w:sz w:val="10"/>
        </w:rPr>
        <w:t xml:space="preserve"> (and myself) </w:t>
      </w:r>
      <w:r w:rsidRPr="00D809F3">
        <w:rPr>
          <w:rStyle w:val="StyleUnderline"/>
          <w:bCs/>
        </w:rPr>
        <w:t>find abhorrent</w:t>
      </w:r>
      <w:r w:rsidRPr="00067EF1">
        <w:rPr>
          <w:sz w:val="10"/>
        </w:rPr>
        <w:t xml:space="preserve">. The idea seems to be that </w:t>
      </w:r>
      <w:r w:rsidRPr="00D809F3">
        <w:rPr>
          <w:rStyle w:val="StyleUnderline"/>
          <w:bCs/>
        </w:rPr>
        <w:t xml:space="preserve">if we endorse these </w:t>
      </w:r>
      <w:proofErr w:type="gramStart"/>
      <w:r w:rsidRPr="00D809F3">
        <w:rPr>
          <w:rStyle w:val="StyleUnderline"/>
          <w:bCs/>
        </w:rPr>
        <w:t>things</w:t>
      </w:r>
      <w:proofErr w:type="gramEnd"/>
      <w:r w:rsidRPr="00D809F3">
        <w:rPr>
          <w:rStyle w:val="StyleUnderline"/>
          <w:bCs/>
        </w:rPr>
        <w:t xml:space="preserve"> we are tainting our hands and would therefore do well to reject them altogether</w:t>
      </w:r>
      <w:r w:rsidRPr="00067EF1">
        <w:rPr>
          <w:sz w:val="10"/>
        </w:rPr>
        <w:t xml:space="preserve">. The problem as I see it </w:t>
      </w:r>
      <w:r w:rsidRPr="00C07226">
        <w:rPr>
          <w:sz w:val="10"/>
        </w:rPr>
        <w:t xml:space="preserve">is </w:t>
      </w:r>
      <w:r w:rsidRPr="00C07226">
        <w:rPr>
          <w:rStyle w:val="StyleUnderline"/>
          <w:bCs/>
          <w:sz w:val="16"/>
          <w:szCs w:val="16"/>
        </w:rPr>
        <w:t xml:space="preserve">that </w:t>
      </w:r>
      <w:r w:rsidRPr="00C07226">
        <w:rPr>
          <w:rStyle w:val="StyleUnderline"/>
          <w:bCs/>
        </w:rPr>
        <w:t xml:space="preserve">this is </w:t>
      </w:r>
      <w:r w:rsidRPr="00C07226">
        <w:rPr>
          <w:rStyle w:val="StyleUnderline"/>
          <w:b/>
          <w:bCs/>
        </w:rPr>
        <w:t xml:space="preserve">the </w:t>
      </w:r>
      <w:r w:rsidRPr="00C07226">
        <w:rPr>
          <w:rStyle w:val="Emphasis"/>
          <w:iCs w:val="0"/>
        </w:rPr>
        <w:t>worst sort</w:t>
      </w:r>
      <w:r w:rsidRPr="00C07226">
        <w:rPr>
          <w:rStyle w:val="StyleUnderline"/>
          <w:b/>
          <w:bCs/>
        </w:rPr>
        <w:t xml:space="preserve"> of abstraction</w:t>
      </w:r>
      <w:r w:rsidRPr="00C07226">
        <w:rPr>
          <w:sz w:val="10"/>
        </w:rPr>
        <w:t xml:space="preserve"> (in the Marxist sense) </w:t>
      </w:r>
      <w:r w:rsidRPr="00C07226">
        <w:rPr>
          <w:rStyle w:val="StyleUnderline"/>
          <w:bCs/>
        </w:rPr>
        <w:t>and wishful thinking</w:t>
      </w:r>
      <w:r w:rsidRPr="00C07226">
        <w:rPr>
          <w:sz w:val="10"/>
        </w:rPr>
        <w:t xml:space="preserve">. Within a </w:t>
      </w:r>
      <w:proofErr w:type="spellStart"/>
      <w:r w:rsidRPr="00C07226">
        <w:rPr>
          <w:sz w:val="10"/>
        </w:rPr>
        <w:t>Marxo</w:t>
      </w:r>
      <w:proofErr w:type="spellEnd"/>
      <w:r w:rsidRPr="00C07226">
        <w:rPr>
          <w:sz w:val="10"/>
        </w:rPr>
        <w:t xml:space="preserve">-Hegelian context, </w:t>
      </w:r>
      <w:r w:rsidRPr="00C07226">
        <w:rPr>
          <w:rStyle w:val="StyleUnderline"/>
          <w:bCs/>
        </w:rPr>
        <w:t>a thought is abstract when it ignores all of the mediations in which a thing is embedded</w:t>
      </w:r>
      <w:r w:rsidRPr="00C07226">
        <w:rPr>
          <w:sz w:val="10"/>
        </w:rPr>
        <w:t xml:space="preserve">. For example, I understand a robust tree abstractly when I attribute its robustness, say, to its genetics alone, ignoring the complex relations to its soil, the air, sunshine, rainfall, etc., that also allowed it to grow robustly in this way. </w:t>
      </w:r>
      <w:r w:rsidRPr="00C07226">
        <w:rPr>
          <w:rStyle w:val="StyleUnderline"/>
          <w:bCs/>
        </w:rPr>
        <w:t>This is the sort of critique we’re always leveling against the neoliberals. Th</w:t>
      </w:r>
      <w:r w:rsidRPr="00D809F3">
        <w:rPr>
          <w:rStyle w:val="StyleUnderline"/>
          <w:bCs/>
        </w:rPr>
        <w:t>ey are abstract thinkers.</w:t>
      </w:r>
      <w:r w:rsidRPr="00067EF1">
        <w:rPr>
          <w:sz w:val="10"/>
        </w:rPr>
        <w:t xml:space="preserve"> In their doxa that individuals are entirely responsible for themselves and that they completely make themselves by pulling themselves up by their bootstraps, </w:t>
      </w:r>
      <w:r w:rsidRPr="00D809F3">
        <w:rPr>
          <w:rStyle w:val="StyleUnderline"/>
          <w:bCs/>
        </w:rPr>
        <w:t>neoliberals ignore all the mediations belonging to the social and material context in which human beings develop that play a role in determining the vectors of their life</w:t>
      </w:r>
      <w:r w:rsidRPr="00067EF1">
        <w:rPr>
          <w:sz w:val="10"/>
        </w:rPr>
        <w:t xml:space="preserve">. They ignore, for example, that George W. Bush grew up in a family that was highly connected to the world of business and government and that this gave him opportunities that someone living in a remote region of Alaska in a very different material infrastructure and set of family relations does not have. </w:t>
      </w:r>
      <w:r w:rsidRPr="00D809F3">
        <w:rPr>
          <w:rStyle w:val="StyleUnderline"/>
          <w:bCs/>
        </w:rPr>
        <w:t>To think concretely is to engage in a cartography of these mediations, a mapping of these networks</w:t>
      </w:r>
      <w:r w:rsidRPr="00067EF1">
        <w:rPr>
          <w:sz w:val="10"/>
        </w:rPr>
        <w:t xml:space="preserve">, from circumstance to circumstance (what I call an “onto-cartography”). It is to map assemblages, networks, or ecologies in the constitution of entities. Unfortunately, </w:t>
      </w:r>
      <w:r w:rsidRPr="00C07226">
        <w:rPr>
          <w:rStyle w:val="StyleUnderline"/>
          <w:bCs/>
          <w:highlight w:val="cyan"/>
        </w:rPr>
        <w:t>the</w:t>
      </w:r>
      <w:r w:rsidRPr="00D809F3">
        <w:rPr>
          <w:rStyle w:val="StyleUnderline"/>
          <w:bCs/>
        </w:rPr>
        <w:t xml:space="preserve"> academic </w:t>
      </w:r>
      <w:r w:rsidRPr="00C07226">
        <w:rPr>
          <w:rStyle w:val="StyleUnderline"/>
          <w:bCs/>
          <w:highlight w:val="cyan"/>
        </w:rPr>
        <w:t>left</w:t>
      </w:r>
      <w:r w:rsidRPr="00D809F3">
        <w:rPr>
          <w:rStyle w:val="StyleUnderline"/>
          <w:bCs/>
        </w:rPr>
        <w:t xml:space="preserve"> falls prey to </w:t>
      </w:r>
      <w:r w:rsidRPr="00885C39">
        <w:rPr>
          <w:rStyle w:val="StyleUnderline"/>
          <w:b/>
          <w:bCs/>
        </w:rPr>
        <w:t>its own form of abstraction</w:t>
      </w:r>
      <w:r w:rsidRPr="00D809F3">
        <w:rPr>
          <w:rStyle w:val="StyleUnderline"/>
          <w:bCs/>
        </w:rPr>
        <w:t>.</w:t>
      </w:r>
      <w:r>
        <w:rPr>
          <w:rStyle w:val="StyleUnderline"/>
          <w:bCs/>
        </w:rPr>
        <w:t xml:space="preserve"> </w:t>
      </w:r>
      <w:r w:rsidRPr="00C07226">
        <w:rPr>
          <w:rStyle w:val="StyleUnderline"/>
          <w:bCs/>
          <w:highlight w:val="cyan"/>
        </w:rPr>
        <w:t>It’s good at carrying out critiques that denounce</w:t>
      </w:r>
      <w:r w:rsidRPr="00067EF1">
        <w:rPr>
          <w:sz w:val="10"/>
        </w:rPr>
        <w:t xml:space="preserve"> various </w:t>
      </w:r>
      <w:r w:rsidRPr="00C07226">
        <w:rPr>
          <w:rStyle w:val="StyleUnderline"/>
          <w:bCs/>
          <w:highlight w:val="cyan"/>
        </w:rPr>
        <w:t>social formations, yet</w:t>
      </w:r>
      <w:r w:rsidRPr="00067EF1">
        <w:rPr>
          <w:sz w:val="10"/>
        </w:rPr>
        <w:t xml:space="preserve"> very </w:t>
      </w:r>
      <w:r w:rsidRPr="00C07226">
        <w:rPr>
          <w:rStyle w:val="StyleUnderline"/>
          <w:bCs/>
          <w:highlight w:val="cyan"/>
        </w:rPr>
        <w:t xml:space="preserve">poor at proposing </w:t>
      </w:r>
      <w:r w:rsidRPr="00C07226">
        <w:rPr>
          <w:rStyle w:val="StyleUnderline"/>
          <w:b/>
          <w:bCs/>
          <w:highlight w:val="cyan"/>
        </w:rPr>
        <w:t>any</w:t>
      </w:r>
      <w:r w:rsidRPr="00885C39">
        <w:rPr>
          <w:rStyle w:val="StyleUnderline"/>
          <w:b/>
          <w:bCs/>
        </w:rPr>
        <w:t xml:space="preserve"> sort of </w:t>
      </w:r>
      <w:r w:rsidRPr="00C07226">
        <w:rPr>
          <w:rStyle w:val="StyleUnderline"/>
          <w:b/>
          <w:bCs/>
          <w:highlight w:val="cyan"/>
        </w:rPr>
        <w:t xml:space="preserve">realistic </w:t>
      </w:r>
      <w:r w:rsidRPr="00B501CC">
        <w:rPr>
          <w:rStyle w:val="StyleUnderline"/>
          <w:b/>
          <w:bCs/>
        </w:rPr>
        <w:t>constructions of</w:t>
      </w:r>
      <w:r w:rsidRPr="00885C39">
        <w:rPr>
          <w:rStyle w:val="StyleUnderline"/>
          <w:b/>
          <w:bCs/>
        </w:rPr>
        <w:t xml:space="preserve"> </w:t>
      </w:r>
      <w:r w:rsidRPr="00C07226">
        <w:rPr>
          <w:rStyle w:val="StyleUnderline"/>
          <w:b/>
          <w:bCs/>
          <w:highlight w:val="cyan"/>
        </w:rPr>
        <w:t>alternatives</w:t>
      </w:r>
      <w:r w:rsidRPr="00067EF1">
        <w:rPr>
          <w:sz w:val="10"/>
        </w:rPr>
        <w:t xml:space="preserve">. This because </w:t>
      </w:r>
      <w:r w:rsidRPr="00D809F3">
        <w:rPr>
          <w:rStyle w:val="StyleUnderline"/>
          <w:bCs/>
        </w:rPr>
        <w:t>it thinks abstractly</w:t>
      </w:r>
      <w:r w:rsidRPr="00067EF1">
        <w:rPr>
          <w:sz w:val="10"/>
        </w:rPr>
        <w:t xml:space="preserve"> in its own way, </w:t>
      </w:r>
      <w:r w:rsidRPr="00D809F3">
        <w:rPr>
          <w:rStyle w:val="StyleUnderline"/>
          <w:bCs/>
        </w:rPr>
        <w:t>ignoring how networks</w:t>
      </w:r>
      <w:r w:rsidRPr="00067EF1">
        <w:rPr>
          <w:sz w:val="10"/>
        </w:rPr>
        <w:t xml:space="preserve">, assemblages, structures, or regimes of attraction </w:t>
      </w:r>
      <w:r w:rsidRPr="00D809F3">
        <w:rPr>
          <w:rStyle w:val="StyleUnderline"/>
          <w:bCs/>
        </w:rPr>
        <w:t>would have to be remade to create a workable alternative</w:t>
      </w:r>
      <w:r w:rsidRPr="00067EF1">
        <w:rPr>
          <w:sz w:val="10"/>
        </w:rPr>
        <w:t xml:space="preserve">. Here </w:t>
      </w:r>
      <w:r w:rsidRPr="00D809F3">
        <w:rPr>
          <w:rStyle w:val="StyleUnderline"/>
          <w:bCs/>
        </w:rPr>
        <w:t>I’m reminded by the “underpants gnomes” depicted in South Park</w:t>
      </w:r>
      <w:r w:rsidRPr="00067EF1">
        <w:rPr>
          <w:sz w:val="10"/>
        </w:rPr>
        <w:t xml:space="preserve">: The underpants gnomes have a plan for achieving profit that goes like this: </w:t>
      </w:r>
      <w:r w:rsidRPr="00D809F3">
        <w:rPr>
          <w:rStyle w:val="StyleUnderline"/>
          <w:bCs/>
        </w:rPr>
        <w:t>Phase 1:</w:t>
      </w:r>
      <w:r>
        <w:rPr>
          <w:rStyle w:val="StyleUnderline"/>
          <w:bCs/>
        </w:rPr>
        <w:t xml:space="preserve"> </w:t>
      </w:r>
      <w:r w:rsidRPr="00D809F3">
        <w:rPr>
          <w:rStyle w:val="StyleUnderline"/>
          <w:bCs/>
        </w:rPr>
        <w:t>Collect Underpants</w:t>
      </w:r>
      <w:r>
        <w:rPr>
          <w:rStyle w:val="StyleUnderline"/>
          <w:bCs/>
        </w:rPr>
        <w:t xml:space="preserve"> </w:t>
      </w:r>
      <w:r w:rsidRPr="00D809F3">
        <w:rPr>
          <w:rStyle w:val="StyleUnderline"/>
          <w:bCs/>
        </w:rPr>
        <w:t>Phase 2</w:t>
      </w:r>
      <w:proofErr w:type="gramStart"/>
      <w:r w:rsidRPr="00D809F3">
        <w:rPr>
          <w:rStyle w:val="StyleUnderline"/>
          <w:bCs/>
        </w:rPr>
        <w:t>:</w:t>
      </w:r>
      <w:r>
        <w:rPr>
          <w:rStyle w:val="StyleUnderline"/>
          <w:bCs/>
        </w:rPr>
        <w:t xml:space="preserve"> </w:t>
      </w:r>
      <w:r w:rsidRPr="00D809F3">
        <w:rPr>
          <w:rStyle w:val="StyleUnderline"/>
          <w:bCs/>
        </w:rPr>
        <w:t>?</w:t>
      </w:r>
      <w:proofErr w:type="gramEnd"/>
      <w:r>
        <w:rPr>
          <w:rStyle w:val="StyleUnderline"/>
          <w:bCs/>
        </w:rPr>
        <w:t xml:space="preserve"> </w:t>
      </w:r>
      <w:r w:rsidRPr="00D809F3">
        <w:rPr>
          <w:rStyle w:val="StyleUnderline"/>
          <w:bCs/>
        </w:rPr>
        <w:t>Phase 3: Profit!</w:t>
      </w:r>
      <w:r>
        <w:rPr>
          <w:rStyle w:val="StyleUnderline"/>
          <w:bCs/>
        </w:rPr>
        <w:t xml:space="preserve"> </w:t>
      </w:r>
      <w:r w:rsidRPr="00067EF1">
        <w:rPr>
          <w:sz w:val="10"/>
        </w:rPr>
        <w:t xml:space="preserve">They even have a catchy song to go with their work: Well </w:t>
      </w:r>
      <w:r w:rsidRPr="00D809F3">
        <w:rPr>
          <w:rStyle w:val="StyleUnderline"/>
          <w:bCs/>
        </w:rPr>
        <w:t>this is</w:t>
      </w:r>
      <w:r w:rsidRPr="00067EF1">
        <w:rPr>
          <w:sz w:val="10"/>
        </w:rPr>
        <w:t xml:space="preserve"> sadly </w:t>
      </w:r>
      <w:r w:rsidRPr="00D809F3">
        <w:rPr>
          <w:rStyle w:val="StyleUnderline"/>
          <w:bCs/>
        </w:rPr>
        <w:t>how it</w:t>
      </w:r>
      <w:r w:rsidRPr="00067EF1">
        <w:rPr>
          <w:sz w:val="10"/>
        </w:rPr>
        <w:t xml:space="preserve"> often </w:t>
      </w:r>
      <w:r w:rsidRPr="00D809F3">
        <w:rPr>
          <w:rStyle w:val="StyleUnderline"/>
          <w:bCs/>
        </w:rPr>
        <w:t xml:space="preserve">is </w:t>
      </w:r>
      <w:r w:rsidRPr="00885C39">
        <w:rPr>
          <w:rStyle w:val="StyleUnderline"/>
          <w:b/>
          <w:bCs/>
        </w:rPr>
        <w:t>with the academic left</w:t>
      </w:r>
      <w:r w:rsidRPr="00067EF1">
        <w:rPr>
          <w:sz w:val="10"/>
        </w:rPr>
        <w:t xml:space="preserve">. Our plan seems to be as </w:t>
      </w:r>
      <w:r w:rsidRPr="00C07226">
        <w:rPr>
          <w:sz w:val="10"/>
        </w:rPr>
        <w:t xml:space="preserve">follows: </w:t>
      </w:r>
      <w:r w:rsidRPr="00C07226">
        <w:rPr>
          <w:rStyle w:val="StyleUnderline"/>
          <w:bCs/>
        </w:rPr>
        <w:t>Phase 1: Ultra-Radical Critique Phase 2</w:t>
      </w:r>
      <w:proofErr w:type="gramStart"/>
      <w:r w:rsidRPr="00C07226">
        <w:rPr>
          <w:rStyle w:val="StyleUnderline"/>
          <w:bCs/>
        </w:rPr>
        <w:t>: ?</w:t>
      </w:r>
      <w:proofErr w:type="gramEnd"/>
      <w:r w:rsidRPr="00C07226">
        <w:rPr>
          <w:rStyle w:val="StyleUnderline"/>
          <w:bCs/>
        </w:rPr>
        <w:t xml:space="preserve"> Phase 3: Revolution and complete social transformation! </w:t>
      </w:r>
      <w:r w:rsidRPr="00C07226">
        <w:rPr>
          <w:sz w:val="10"/>
        </w:rPr>
        <w:t xml:space="preserve">Our problem is that </w:t>
      </w:r>
      <w:r w:rsidRPr="00C07226">
        <w:rPr>
          <w:rStyle w:val="StyleUnderline"/>
          <w:b/>
          <w:bCs/>
        </w:rPr>
        <w:t xml:space="preserve">we seem </w:t>
      </w:r>
      <w:r w:rsidRPr="00C07226">
        <w:rPr>
          <w:rStyle w:val="Emphasis"/>
          <w:iCs w:val="0"/>
        </w:rPr>
        <w:t>perpetually stuck</w:t>
      </w:r>
      <w:r w:rsidRPr="00C07226">
        <w:rPr>
          <w:rStyle w:val="StyleUnderline"/>
          <w:b/>
          <w:bCs/>
        </w:rPr>
        <w:t xml:space="preserve"> at phase 1 </w:t>
      </w:r>
      <w:r w:rsidRPr="00C07226">
        <w:rPr>
          <w:rStyle w:val="StyleUnderline"/>
          <w:bCs/>
        </w:rPr>
        <w:t xml:space="preserve">without ever explaining </w:t>
      </w:r>
      <w:r w:rsidRPr="00C07226">
        <w:rPr>
          <w:rStyle w:val="StyleUnderline"/>
          <w:b/>
          <w:bCs/>
        </w:rPr>
        <w:t>what is to be done</w:t>
      </w:r>
      <w:r w:rsidRPr="00C07226">
        <w:rPr>
          <w:rStyle w:val="StyleUnderline"/>
          <w:bCs/>
        </w:rPr>
        <w:t xml:space="preserve"> at phase 2.</w:t>
      </w:r>
      <w:r w:rsidRPr="00C07226">
        <w:rPr>
          <w:sz w:val="10"/>
        </w:rPr>
        <w:t xml:space="preserve"> Often </w:t>
      </w:r>
      <w:r w:rsidRPr="00C07226">
        <w:rPr>
          <w:rStyle w:val="StyleUnderline"/>
          <w:bCs/>
        </w:rPr>
        <w:t>the critiques</w:t>
      </w:r>
      <w:r w:rsidRPr="00C07226">
        <w:rPr>
          <w:sz w:val="10"/>
        </w:rPr>
        <w:t xml:space="preserve"> articulated at phase 1 </w:t>
      </w:r>
      <w:r w:rsidRPr="00C07226">
        <w:rPr>
          <w:rStyle w:val="StyleUnderline"/>
          <w:bCs/>
        </w:rPr>
        <w:t>are right, but there are</w:t>
      </w:r>
      <w:r w:rsidRPr="00C07226">
        <w:rPr>
          <w:sz w:val="10"/>
        </w:rPr>
        <w:t xml:space="preserve"> nonetheless </w:t>
      </w:r>
      <w:r w:rsidRPr="00C07226">
        <w:rPr>
          <w:rStyle w:val="StyleUnderline"/>
          <w:bCs/>
        </w:rPr>
        <w:t>all sorts of problems</w:t>
      </w:r>
      <w:r w:rsidRPr="00C07226">
        <w:rPr>
          <w:sz w:val="10"/>
        </w:rPr>
        <w:t xml:space="preserve"> with those critiques nonetheless. In order to reach phase 3, </w:t>
      </w:r>
      <w:r w:rsidRPr="00C07226">
        <w:rPr>
          <w:rStyle w:val="StyleUnderline"/>
          <w:bCs/>
        </w:rPr>
        <w:t>we have to produce new collectives. In order for new collectives to be produced</w:t>
      </w:r>
      <w:r w:rsidRPr="00D809F3">
        <w:rPr>
          <w:rStyle w:val="StyleUnderline"/>
          <w:bCs/>
        </w:rPr>
        <w:t>, people need to be able to hear and understand the critiques developed</w:t>
      </w:r>
      <w:r w:rsidRPr="00067EF1">
        <w:rPr>
          <w:sz w:val="10"/>
        </w:rPr>
        <w:t xml:space="preserve"> at phase 1. Yet this is where everything begins to fall apart. </w:t>
      </w:r>
      <w:r w:rsidRPr="00C07226">
        <w:rPr>
          <w:rStyle w:val="StyleUnderline"/>
          <w:bCs/>
          <w:highlight w:val="cyan"/>
        </w:rPr>
        <w:t>Even though these critiques are</w:t>
      </w:r>
      <w:r w:rsidRPr="00D809F3">
        <w:rPr>
          <w:rStyle w:val="StyleUnderline"/>
          <w:bCs/>
        </w:rPr>
        <w:t xml:space="preserve"> often </w:t>
      </w:r>
      <w:r w:rsidRPr="00C07226">
        <w:rPr>
          <w:rStyle w:val="StyleUnderline"/>
          <w:bCs/>
          <w:highlight w:val="cyan"/>
        </w:rPr>
        <w:t xml:space="preserve">right, we express them in ways that </w:t>
      </w:r>
      <w:r w:rsidRPr="00C07226">
        <w:rPr>
          <w:rStyle w:val="StyleUnderline"/>
          <w:b/>
          <w:bCs/>
          <w:highlight w:val="cyan"/>
        </w:rPr>
        <w:t>only an academic</w:t>
      </w:r>
      <w:r w:rsidRPr="00067EF1">
        <w:rPr>
          <w:sz w:val="10"/>
        </w:rPr>
        <w:t xml:space="preserve"> </w:t>
      </w:r>
      <w:r w:rsidRPr="00D809F3">
        <w:rPr>
          <w:rStyle w:val="StyleUnderline"/>
          <w:bCs/>
        </w:rPr>
        <w:t>with a PhD in critical theory</w:t>
      </w:r>
      <w:r w:rsidRPr="00067EF1">
        <w:rPr>
          <w:sz w:val="10"/>
        </w:rPr>
        <w:t xml:space="preserve"> and post-structural theory </w:t>
      </w:r>
      <w:r w:rsidRPr="00C07226">
        <w:rPr>
          <w:rStyle w:val="StyleUnderline"/>
          <w:bCs/>
          <w:highlight w:val="cyan"/>
        </w:rPr>
        <w:t>can understand</w:t>
      </w:r>
      <w:r w:rsidRPr="00067EF1">
        <w:rPr>
          <w:sz w:val="10"/>
        </w:rPr>
        <w:t xml:space="preserve">. How exactly is Adorno to produce an effect in the world if only PhD’s in the humanities can understand him? Who are these things for? We seem to always ignore these things and then look down our noses with disdain at the Naomi </w:t>
      </w:r>
      <w:proofErr w:type="spellStart"/>
      <w:r w:rsidRPr="00067EF1">
        <w:rPr>
          <w:sz w:val="10"/>
        </w:rPr>
        <w:t>Kleins</w:t>
      </w:r>
      <w:proofErr w:type="spellEnd"/>
      <w:r w:rsidRPr="00067EF1">
        <w:rPr>
          <w:sz w:val="10"/>
        </w:rPr>
        <w:t xml:space="preserve"> and David </w:t>
      </w:r>
      <w:proofErr w:type="spellStart"/>
      <w:r w:rsidRPr="00067EF1">
        <w:rPr>
          <w:sz w:val="10"/>
        </w:rPr>
        <w:t>Graebers</w:t>
      </w:r>
      <w:proofErr w:type="spellEnd"/>
      <w:r w:rsidRPr="00067EF1">
        <w:rPr>
          <w:sz w:val="10"/>
        </w:rPr>
        <w:t xml:space="preserve"> of the world. To make matters worse, we publish our work in expensive academic journals that only universities can afford, with presses that don’t have a wide distribution, and give our talks at expensive hotels at academic conferences attended only by other academics. Again, who are these things for? Is it an accident that so many activists look away from these things with contempt, thinking </w:t>
      </w:r>
      <w:proofErr w:type="gramStart"/>
      <w:r w:rsidRPr="00067EF1">
        <w:rPr>
          <w:sz w:val="10"/>
        </w:rPr>
        <w:t>their</w:t>
      </w:r>
      <w:proofErr w:type="gramEnd"/>
      <w:r w:rsidRPr="00067EF1">
        <w:rPr>
          <w:sz w:val="10"/>
        </w:rPr>
        <w:t xml:space="preserve"> more about an academic industry and tenure, than producing change in the world? </w:t>
      </w:r>
      <w:r w:rsidRPr="00D809F3">
        <w:rPr>
          <w:rStyle w:val="StyleUnderline"/>
          <w:bCs/>
        </w:rPr>
        <w:t>If a tree falls in a forest and no one is there to hear it, it doesn’t make a sound!</w:t>
      </w:r>
      <w:r>
        <w:rPr>
          <w:rStyle w:val="StyleUnderline"/>
          <w:bCs/>
        </w:rPr>
        <w:t xml:space="preserve"> </w:t>
      </w:r>
      <w:r w:rsidRPr="00885C39">
        <w:rPr>
          <w:rStyle w:val="StyleUnderline"/>
          <w:b/>
          <w:bCs/>
        </w:rPr>
        <w:t xml:space="preserve">Seriously dudes and </w:t>
      </w:r>
      <w:proofErr w:type="spellStart"/>
      <w:r w:rsidRPr="00885C39">
        <w:rPr>
          <w:rStyle w:val="StyleUnderline"/>
          <w:b/>
          <w:bCs/>
        </w:rPr>
        <w:t>dudettes</w:t>
      </w:r>
      <w:proofErr w:type="spellEnd"/>
      <w:r w:rsidRPr="00885C39">
        <w:rPr>
          <w:rStyle w:val="StyleUnderline"/>
          <w:b/>
          <w:bCs/>
        </w:rPr>
        <w:t xml:space="preserve">, </w:t>
      </w:r>
      <w:r w:rsidRPr="00885C39">
        <w:rPr>
          <w:rStyle w:val="Emphasis"/>
          <w:iCs w:val="0"/>
        </w:rPr>
        <w:t>what are you doing?</w:t>
      </w:r>
      <w:r>
        <w:rPr>
          <w:rStyle w:val="StyleUnderline"/>
          <w:bCs/>
        </w:rPr>
        <w:t xml:space="preserve"> </w:t>
      </w:r>
      <w:r w:rsidRPr="00067EF1">
        <w:rPr>
          <w:sz w:val="10"/>
        </w:rPr>
        <w:t xml:space="preserve">But finally, and worst of all, us Marxists and anarchists all too often act like assholes. </w:t>
      </w:r>
      <w:r w:rsidRPr="00D809F3">
        <w:rPr>
          <w:rStyle w:val="StyleUnderline"/>
          <w:bCs/>
        </w:rPr>
        <w:t>We denounce others, we condemn them, we berate them for not engaging with the questions we want to engage with</w:t>
      </w:r>
      <w:r w:rsidRPr="00067EF1">
        <w:rPr>
          <w:sz w:val="10"/>
        </w:rPr>
        <w:t xml:space="preserve">, and we vilify them when they don’t embrace every bit of the doxa that we endorse. </w:t>
      </w:r>
      <w:r w:rsidRPr="00C07226">
        <w:rPr>
          <w:rStyle w:val="StyleUnderline"/>
          <w:bCs/>
          <w:highlight w:val="cyan"/>
        </w:rPr>
        <w:t xml:space="preserve">We are </w:t>
      </w:r>
      <w:r w:rsidRPr="00C07226">
        <w:rPr>
          <w:rStyle w:val="StyleUnderline"/>
          <w:b/>
          <w:bCs/>
          <w:highlight w:val="cyan"/>
        </w:rPr>
        <w:t xml:space="preserve">every bit as </w:t>
      </w:r>
      <w:r w:rsidRPr="00C07226">
        <w:rPr>
          <w:rStyle w:val="Emphasis"/>
          <w:iCs w:val="0"/>
          <w:highlight w:val="cyan"/>
        </w:rPr>
        <w:t>off-putting</w:t>
      </w:r>
      <w:r w:rsidRPr="00E30C39">
        <w:rPr>
          <w:rStyle w:val="StyleUnderline"/>
          <w:b/>
          <w:bCs/>
        </w:rPr>
        <w:t xml:space="preserve"> and </w:t>
      </w:r>
      <w:r w:rsidRPr="00E30C39">
        <w:rPr>
          <w:rStyle w:val="Emphasis"/>
          <w:iCs w:val="0"/>
        </w:rPr>
        <w:t>unpleasant</w:t>
      </w:r>
      <w:r w:rsidRPr="00E30C39">
        <w:rPr>
          <w:rStyle w:val="StyleUnderline"/>
          <w:b/>
          <w:bCs/>
        </w:rPr>
        <w:t xml:space="preserve"> </w:t>
      </w:r>
      <w:r w:rsidRPr="00C07226">
        <w:rPr>
          <w:rStyle w:val="StyleUnderline"/>
          <w:b/>
          <w:bCs/>
          <w:highlight w:val="cyan"/>
        </w:rPr>
        <w:t>as the fundamentalist minister</w:t>
      </w:r>
      <w:r w:rsidRPr="00D809F3">
        <w:rPr>
          <w:rStyle w:val="StyleUnderline"/>
          <w:bCs/>
        </w:rPr>
        <w:t xml:space="preserve"> or the priest of the inquisition</w:t>
      </w:r>
      <w:r w:rsidRPr="00067EF1">
        <w:rPr>
          <w:sz w:val="10"/>
        </w:rPr>
        <w:t xml:space="preserve"> (have people yet understood that Deleuze and </w:t>
      </w:r>
      <w:proofErr w:type="spellStart"/>
      <w:r w:rsidRPr="00067EF1">
        <w:rPr>
          <w:sz w:val="10"/>
        </w:rPr>
        <w:t>Guattari’s</w:t>
      </w:r>
      <w:proofErr w:type="spellEnd"/>
      <w:r w:rsidRPr="00067EF1">
        <w:rPr>
          <w:sz w:val="10"/>
        </w:rPr>
        <w:t xml:space="preserve"> Anti-Oedipus was a critique of the French communist party system and the Stalinist party system, and the horrific passions that arise out of parties and identifications in general?). </w:t>
      </w:r>
      <w:r w:rsidRPr="00C07226">
        <w:rPr>
          <w:rStyle w:val="StyleUnderline"/>
          <w:bCs/>
        </w:rPr>
        <w:t xml:space="preserve">This type of “revolutionary” </w:t>
      </w:r>
      <w:r w:rsidRPr="00C07226">
        <w:rPr>
          <w:rStyle w:val="StyleUnderline"/>
          <w:b/>
          <w:bCs/>
        </w:rPr>
        <w:t xml:space="preserve">is </w:t>
      </w:r>
      <w:r w:rsidRPr="00C07226">
        <w:rPr>
          <w:rStyle w:val="Emphasis"/>
          <w:iCs w:val="0"/>
        </w:rPr>
        <w:t>the greatest friend</w:t>
      </w:r>
      <w:r w:rsidRPr="00C07226">
        <w:rPr>
          <w:rStyle w:val="StyleUnderline"/>
          <w:b/>
          <w:bCs/>
        </w:rPr>
        <w:t xml:space="preserve"> of the reactionary and capitalist</w:t>
      </w:r>
      <w:r w:rsidRPr="00C07226">
        <w:rPr>
          <w:rStyle w:val="StyleUnderline"/>
          <w:bCs/>
        </w:rPr>
        <w:t xml:space="preserve"> because they do more to </w:t>
      </w:r>
      <w:r w:rsidRPr="00C07226">
        <w:rPr>
          <w:rStyle w:val="StyleUnderline"/>
          <w:b/>
          <w:bCs/>
        </w:rPr>
        <w:t>drive people into the embrace of reigning ideology</w:t>
      </w:r>
      <w:r w:rsidRPr="00C07226">
        <w:rPr>
          <w:rStyle w:val="StyleUnderline"/>
          <w:bCs/>
        </w:rPr>
        <w:t xml:space="preserve"> than to undermine reigning ideology</w:t>
      </w:r>
      <w:r w:rsidRPr="00C07226">
        <w:rPr>
          <w:sz w:val="10"/>
        </w:rPr>
        <w:t>. These</w:t>
      </w:r>
      <w:r w:rsidRPr="00067EF1">
        <w:rPr>
          <w:sz w:val="10"/>
        </w:rPr>
        <w:t xml:space="preserve"> are the people that keep Rush Limbaugh in business. Well done! But this isn’t where o</w:t>
      </w:r>
      <w:r w:rsidRPr="00C07226">
        <w:rPr>
          <w:sz w:val="10"/>
        </w:rPr>
        <w:t xml:space="preserve">ur most serious shortcomings lie. Our most serious shortcomings are to be found at phase 2. </w:t>
      </w:r>
      <w:r w:rsidRPr="00C07226">
        <w:rPr>
          <w:rStyle w:val="StyleUnderline"/>
          <w:bCs/>
        </w:rPr>
        <w:t>We</w:t>
      </w:r>
      <w:r w:rsidRPr="00C07226">
        <w:rPr>
          <w:sz w:val="10"/>
        </w:rPr>
        <w:t xml:space="preserve"> almost </w:t>
      </w:r>
      <w:r w:rsidRPr="00C07226">
        <w:rPr>
          <w:rStyle w:val="StyleUnderline"/>
          <w:b/>
          <w:bCs/>
        </w:rPr>
        <w:t xml:space="preserve">never make </w:t>
      </w:r>
      <w:r w:rsidRPr="00C07226">
        <w:rPr>
          <w:rStyle w:val="Emphasis"/>
          <w:iCs w:val="0"/>
        </w:rPr>
        <w:t>concrete proposals</w:t>
      </w:r>
      <w:r w:rsidRPr="00C07226">
        <w:rPr>
          <w:rStyle w:val="StyleUnderline"/>
          <w:b/>
          <w:bCs/>
        </w:rPr>
        <w:t xml:space="preserve"> for how things ought to be restructured</w:t>
      </w:r>
      <w:r w:rsidRPr="00C07226">
        <w:rPr>
          <w:sz w:val="10"/>
        </w:rPr>
        <w:t xml:space="preserve">, for what new material infrastructures and semiotic fields need to be produced, and </w:t>
      </w:r>
      <w:r w:rsidRPr="00C07226">
        <w:rPr>
          <w:rStyle w:val="StyleUnderline"/>
          <w:bCs/>
        </w:rPr>
        <w:t>when we do, our critique-intoxicated cynics and skeptics</w:t>
      </w:r>
      <w:r w:rsidRPr="00D809F3">
        <w:rPr>
          <w:rStyle w:val="StyleUnderline"/>
          <w:bCs/>
        </w:rPr>
        <w:t xml:space="preserve"> </w:t>
      </w:r>
      <w:r w:rsidRPr="00C07226">
        <w:rPr>
          <w:rStyle w:val="StyleUnderline"/>
          <w:bCs/>
        </w:rPr>
        <w:t>immediately jump in with an analysis of all the ways in which these things contain dirty secrets</w:t>
      </w:r>
      <w:r w:rsidRPr="00C07226">
        <w:rPr>
          <w:sz w:val="10"/>
        </w:rPr>
        <w:t xml:space="preserve">, ugly motives, </w:t>
      </w:r>
      <w:r w:rsidRPr="00C07226">
        <w:rPr>
          <w:rStyle w:val="StyleUnderline"/>
          <w:bCs/>
        </w:rPr>
        <w:t>and are doomed to fail. How</w:t>
      </w:r>
      <w:r w:rsidRPr="00C07226">
        <w:rPr>
          <w:sz w:val="10"/>
        </w:rPr>
        <w:t xml:space="preserve">, I wonder, </w:t>
      </w:r>
      <w:r w:rsidRPr="00C07226">
        <w:rPr>
          <w:rStyle w:val="StyleUnderline"/>
          <w:bCs/>
        </w:rPr>
        <w:t>are we to do anything at all when we have no concrete proposals?</w:t>
      </w:r>
      <w:r w:rsidRPr="00C07226">
        <w:rPr>
          <w:sz w:val="10"/>
        </w:rPr>
        <w:t xml:space="preserve"> We live on a planet of 6 billion people. These </w:t>
      </w:r>
      <w:r w:rsidRPr="00C07226">
        <w:rPr>
          <w:rStyle w:val="StyleUnderline"/>
          <w:bCs/>
        </w:rPr>
        <w:t>6 billion people are dependent on a certain network of production and distribution</w:t>
      </w:r>
      <w:r w:rsidRPr="00C07226">
        <w:rPr>
          <w:sz w:val="10"/>
        </w:rPr>
        <w:t xml:space="preserve"> to meet the needs of their consumption. That network of production and distribution does involve the extraction of resources,</w:t>
      </w:r>
      <w:r w:rsidRPr="00067EF1">
        <w:rPr>
          <w:sz w:val="10"/>
        </w:rPr>
        <w:t xml:space="preserve"> the production of food, the maintenance of paths of transit and communication, the disposal of waste, the building of shelters, the distribution of medicines, etc., etc., etc. What are your proposals? </w:t>
      </w:r>
      <w:r w:rsidRPr="00D809F3">
        <w:rPr>
          <w:rStyle w:val="StyleUnderline"/>
          <w:bCs/>
        </w:rPr>
        <w:t>How will you meet these problems?</w:t>
      </w:r>
      <w:r>
        <w:rPr>
          <w:rStyle w:val="StyleUnderline"/>
          <w:bCs/>
        </w:rPr>
        <w:t xml:space="preserve"> </w:t>
      </w:r>
      <w:r w:rsidRPr="00D809F3">
        <w:rPr>
          <w:rStyle w:val="StyleUnderline"/>
          <w:bCs/>
        </w:rPr>
        <w:t>How will you navigate the existing mediations or semiotic and material features of infrastructure?</w:t>
      </w:r>
      <w:r w:rsidRPr="00067EF1">
        <w:rPr>
          <w:sz w:val="10"/>
        </w:rPr>
        <w:t xml:space="preserve"> Marx and Lenin had proposals. Do you? Have you even explored the cartography of the problem? Today </w:t>
      </w:r>
      <w:r w:rsidRPr="00D809F3">
        <w:rPr>
          <w:rStyle w:val="StyleUnderline"/>
          <w:bCs/>
        </w:rPr>
        <w:t xml:space="preserve">we are so intellectually bankrupt on these </w:t>
      </w:r>
      <w:r w:rsidRPr="00C07226">
        <w:rPr>
          <w:rStyle w:val="StyleUnderline"/>
          <w:bCs/>
        </w:rPr>
        <w:t>points that we even have theorists speaking of events</w:t>
      </w:r>
      <w:r w:rsidRPr="00C07226">
        <w:rPr>
          <w:sz w:val="10"/>
        </w:rPr>
        <w:t xml:space="preserve"> and acts </w:t>
      </w:r>
      <w:r w:rsidRPr="00C07226">
        <w:rPr>
          <w:rStyle w:val="StyleUnderline"/>
          <w:bCs/>
        </w:rPr>
        <w:t xml:space="preserve">and talking about a return to the old socialist party systems, </w:t>
      </w:r>
      <w:r w:rsidRPr="00C07226">
        <w:rPr>
          <w:rStyle w:val="StyleUnderline"/>
          <w:b/>
          <w:bCs/>
        </w:rPr>
        <w:t>ignoring the horror they generated</w:t>
      </w:r>
      <w:r w:rsidRPr="00C07226">
        <w:rPr>
          <w:sz w:val="10"/>
        </w:rPr>
        <w:t xml:space="preserve">, their failures, </w:t>
      </w:r>
      <w:r w:rsidRPr="00C07226">
        <w:rPr>
          <w:rStyle w:val="StyleUnderline"/>
          <w:bCs/>
        </w:rPr>
        <w:t xml:space="preserve">and </w:t>
      </w:r>
      <w:r w:rsidRPr="00C07226">
        <w:rPr>
          <w:rStyle w:val="StyleUnderline"/>
          <w:b/>
          <w:bCs/>
        </w:rPr>
        <w:t xml:space="preserve">not even proposing ways of </w:t>
      </w:r>
      <w:r w:rsidRPr="00C07226">
        <w:rPr>
          <w:rStyle w:val="Emphasis"/>
          <w:iCs w:val="0"/>
        </w:rPr>
        <w:t>avoiding the repetition</w:t>
      </w:r>
      <w:r w:rsidRPr="00C07226">
        <w:rPr>
          <w:rStyle w:val="StyleUnderline"/>
          <w:b/>
          <w:bCs/>
        </w:rPr>
        <w:t xml:space="preserve"> of these horrors</w:t>
      </w:r>
      <w:r w:rsidRPr="00C07226">
        <w:rPr>
          <w:rStyle w:val="StyleUnderline"/>
          <w:bCs/>
        </w:rPr>
        <w:t xml:space="preserve"> in a new system of organization. Who among our critical theorists is thinking seriously about how to build a distribution and production system that is responsive to the needs of</w:t>
      </w:r>
      <w:r w:rsidRPr="00D809F3">
        <w:rPr>
          <w:rStyle w:val="StyleUnderline"/>
          <w:bCs/>
        </w:rPr>
        <w:t xml:space="preserve"> global consumption</w:t>
      </w:r>
      <w:r w:rsidRPr="00067EF1">
        <w:rPr>
          <w:sz w:val="10"/>
        </w:rPr>
        <w:t xml:space="preserve">, avoiding the problems of planned economy, </w:t>
      </w:r>
      <w:proofErr w:type="spellStart"/>
      <w:r w:rsidRPr="00067EF1">
        <w:rPr>
          <w:sz w:val="10"/>
        </w:rPr>
        <w:t>ie</w:t>
      </w:r>
      <w:proofErr w:type="spellEnd"/>
      <w:r w:rsidRPr="00067EF1">
        <w:rPr>
          <w:sz w:val="10"/>
        </w:rPr>
        <w:t xml:space="preserve">., who is doing this in a way that gets notice in our circles? Who is addressing the problems of micro-fascism that arise with party systems (there’s a reason that it was the Negri &amp; Hardt contingent, not the </w:t>
      </w:r>
      <w:proofErr w:type="spellStart"/>
      <w:r w:rsidRPr="00067EF1">
        <w:rPr>
          <w:sz w:val="10"/>
        </w:rPr>
        <w:t>Badiou</w:t>
      </w:r>
      <w:proofErr w:type="spellEnd"/>
      <w:r w:rsidRPr="00067EF1">
        <w:rPr>
          <w:sz w:val="10"/>
        </w:rPr>
        <w:t xml:space="preserve"> contingent that has been the heart of the </w:t>
      </w:r>
      <w:proofErr w:type="gramStart"/>
      <w:r w:rsidRPr="00067EF1">
        <w:rPr>
          <w:sz w:val="10"/>
        </w:rPr>
        <w:t>occupy movement).</w:t>
      </w:r>
      <w:proofErr w:type="gramEnd"/>
      <w:r w:rsidRPr="00067EF1">
        <w:rPr>
          <w:sz w:val="10"/>
        </w:rPr>
        <w:t xml:space="preserve"> At least the ecologists are thinking about these things in these terms because, well, they think ecologically. </w:t>
      </w:r>
      <w:proofErr w:type="gramStart"/>
      <w:r w:rsidRPr="00067EF1">
        <w:rPr>
          <w:sz w:val="10"/>
        </w:rPr>
        <w:t>Sadly</w:t>
      </w:r>
      <w:proofErr w:type="gramEnd"/>
      <w:r w:rsidRPr="00067EF1">
        <w:rPr>
          <w:sz w:val="10"/>
        </w:rPr>
        <w:t xml:space="preserve"> we need something more, a melding of the ecologists, the Marxists, and the anarchists. We’re not getting it yet though, as far as I can tell. Indeed, folks seem attracted to yet another critical paradigm, </w:t>
      </w:r>
      <w:proofErr w:type="spellStart"/>
      <w:r w:rsidRPr="00067EF1">
        <w:rPr>
          <w:sz w:val="10"/>
        </w:rPr>
        <w:t>Laruelle</w:t>
      </w:r>
      <w:proofErr w:type="spellEnd"/>
      <w:r w:rsidRPr="00067EF1">
        <w:rPr>
          <w:sz w:val="10"/>
        </w:rPr>
        <w:t xml:space="preserve">. I would love, just for a moment, to hear a radical environmentalist talk about his ideal high school that would be academically sound. How would he provide for the energy needs of that school? How would he meet building codes in an environmentally sound way? How would she provide food for the students? What would be her plan for waste disposal? And most importantly, how would she navigate the school board, the state legislature, the federal government, and all the families of these students? </w:t>
      </w:r>
      <w:r w:rsidRPr="00C07226">
        <w:rPr>
          <w:rStyle w:val="StyleUnderline"/>
          <w:bCs/>
          <w:highlight w:val="cyan"/>
        </w:rPr>
        <w:t>What is your plan? What is your alt</w:t>
      </w:r>
      <w:r w:rsidRPr="00D809F3">
        <w:rPr>
          <w:rStyle w:val="StyleUnderline"/>
          <w:bCs/>
        </w:rPr>
        <w:t>ernative?</w:t>
      </w:r>
      <w:r w:rsidRPr="00067EF1">
        <w:rPr>
          <w:sz w:val="10"/>
        </w:rPr>
        <w:t xml:space="preserve"> I think there are alternatives. I saw one that approached an alternative in Rotterdam. </w:t>
      </w:r>
      <w:r w:rsidRPr="00D809F3">
        <w:rPr>
          <w:rStyle w:val="StyleUnderline"/>
          <w:bCs/>
        </w:rPr>
        <w:t>If you want to make a truly revolutionary contribution, this is where you should start.</w:t>
      </w:r>
      <w:r>
        <w:rPr>
          <w:rStyle w:val="StyleUnderline"/>
          <w:bCs/>
        </w:rPr>
        <w:t xml:space="preserve"> </w:t>
      </w:r>
      <w:r w:rsidRPr="00C07226">
        <w:rPr>
          <w:rStyle w:val="StyleUnderline"/>
          <w:bCs/>
          <w:highlight w:val="cyan"/>
        </w:rPr>
        <w:t>Why should anyone even bother listening</w:t>
      </w:r>
      <w:r w:rsidRPr="00D809F3">
        <w:rPr>
          <w:rStyle w:val="StyleUnderline"/>
          <w:bCs/>
        </w:rPr>
        <w:t xml:space="preserve"> to you </w:t>
      </w:r>
      <w:r w:rsidRPr="00C07226">
        <w:rPr>
          <w:rStyle w:val="StyleUnderline"/>
          <w:bCs/>
          <w:highlight w:val="cyan"/>
        </w:rPr>
        <w:t>if you aren’t proposing real plans</w:t>
      </w:r>
      <w:r w:rsidRPr="00D809F3">
        <w:rPr>
          <w:rStyle w:val="StyleUnderline"/>
          <w:bCs/>
        </w:rPr>
        <w:t>?</w:t>
      </w:r>
      <w:r w:rsidRPr="00067EF1">
        <w:rPr>
          <w:sz w:val="10"/>
        </w:rPr>
        <w:t xml:space="preserve"> But we haven’t even gotten to that point. Instead </w:t>
      </w:r>
      <w:r w:rsidRPr="00C07226">
        <w:rPr>
          <w:rStyle w:val="Emphasis"/>
          <w:iCs w:val="0"/>
        </w:rPr>
        <w:t>we’re like underpants gnomes</w:t>
      </w:r>
      <w:r w:rsidRPr="00C07226">
        <w:rPr>
          <w:rStyle w:val="StyleUnderline"/>
          <w:bCs/>
        </w:rPr>
        <w:t xml:space="preserve">, saying “revolution is the answer!” without addressing any of the infrastructural questions of </w:t>
      </w:r>
      <w:r w:rsidRPr="00C07226">
        <w:rPr>
          <w:rStyle w:val="StyleUnderline"/>
          <w:b/>
          <w:bCs/>
        </w:rPr>
        <w:t>just how revolution is to be produced</w:t>
      </w:r>
      <w:r w:rsidRPr="00C07226">
        <w:rPr>
          <w:rStyle w:val="StyleUnderline"/>
          <w:bCs/>
        </w:rPr>
        <w:t xml:space="preserve">, what alternatives it would offer, and </w:t>
      </w:r>
      <w:r w:rsidRPr="00C07226">
        <w:rPr>
          <w:rStyle w:val="StyleUnderline"/>
          <w:b/>
          <w:bCs/>
        </w:rPr>
        <w:t xml:space="preserve">how we would </w:t>
      </w:r>
      <w:r w:rsidRPr="00C07226">
        <w:rPr>
          <w:rStyle w:val="Emphasis"/>
          <w:iCs w:val="0"/>
        </w:rPr>
        <w:t>concretely go</w:t>
      </w:r>
      <w:r w:rsidRPr="00C07226">
        <w:rPr>
          <w:rStyle w:val="StyleUnderline"/>
          <w:b/>
          <w:bCs/>
        </w:rPr>
        <w:t xml:space="preserve"> about building those alternatives</w:t>
      </w:r>
      <w:r w:rsidRPr="00C07226">
        <w:rPr>
          <w:b/>
          <w:sz w:val="10"/>
        </w:rPr>
        <w:t>.</w:t>
      </w:r>
      <w:r w:rsidRPr="00C07226">
        <w:rPr>
          <w:sz w:val="10"/>
        </w:rPr>
        <w:t xml:space="preserve"> </w:t>
      </w:r>
      <w:r w:rsidRPr="00C07226">
        <w:rPr>
          <w:sz w:val="10"/>
          <w:szCs w:val="16"/>
        </w:rPr>
        <w:t>Masturbation.</w:t>
      </w:r>
      <w:r w:rsidRPr="00C07226">
        <w:rPr>
          <w:sz w:val="10"/>
        </w:rPr>
        <w:t xml:space="preserve"> “</w:t>
      </w:r>
      <w:r w:rsidRPr="00C07226">
        <w:rPr>
          <w:rStyle w:val="StyleUnderline"/>
          <w:bCs/>
        </w:rPr>
        <w:t>Underpants gnome” deserves to be a category in critical theory</w:t>
      </w:r>
      <w:r w:rsidRPr="00C07226">
        <w:rPr>
          <w:sz w:val="10"/>
        </w:rPr>
        <w:t xml:space="preserve">; a sort of synonym for self-congratulatory masturbation. </w:t>
      </w:r>
      <w:r w:rsidRPr="00C07226">
        <w:rPr>
          <w:rStyle w:val="StyleUnderline"/>
          <w:bCs/>
        </w:rPr>
        <w:t xml:space="preserve">We need less critique </w:t>
      </w:r>
      <w:r w:rsidRPr="00C07226">
        <w:rPr>
          <w:rStyle w:val="StyleUnderline"/>
          <w:b/>
          <w:bCs/>
        </w:rPr>
        <w:t>not because critique isn’t important or</w:t>
      </w:r>
      <w:r w:rsidRPr="001A30B2">
        <w:rPr>
          <w:rStyle w:val="StyleUnderline"/>
          <w:b/>
          <w:bCs/>
        </w:rPr>
        <w:t xml:space="preserve"> necessary</w:t>
      </w:r>
      <w:r w:rsidRPr="00067EF1">
        <w:rPr>
          <w:sz w:val="10"/>
        </w:rPr>
        <w:t>– it is –</w:t>
      </w:r>
      <w:r w:rsidRPr="00D809F3">
        <w:rPr>
          <w:rStyle w:val="StyleUnderline"/>
          <w:bCs/>
        </w:rPr>
        <w:t xml:space="preserve">but </w:t>
      </w:r>
      <w:r w:rsidRPr="001A30B2">
        <w:rPr>
          <w:rStyle w:val="StyleUnderline"/>
          <w:b/>
          <w:bCs/>
        </w:rPr>
        <w:t xml:space="preserve">because </w:t>
      </w:r>
      <w:r w:rsidRPr="001A30B2">
        <w:rPr>
          <w:rStyle w:val="Emphasis"/>
          <w:iCs w:val="0"/>
        </w:rPr>
        <w:t>we know the critiques</w:t>
      </w:r>
      <w:r w:rsidRPr="00067EF1">
        <w:rPr>
          <w:sz w:val="10"/>
        </w:rPr>
        <w:t xml:space="preserve">, we know the problems. </w:t>
      </w:r>
      <w:r w:rsidRPr="00D809F3">
        <w:rPr>
          <w:rStyle w:val="StyleUnderline"/>
          <w:bCs/>
        </w:rPr>
        <w:t>We’re intoxicated with critique because it’s easy and safe</w:t>
      </w:r>
      <w:r w:rsidRPr="00067EF1">
        <w:rPr>
          <w:sz w:val="10"/>
        </w:rPr>
        <w:t xml:space="preserve">. We best every opponent with critique. We occupy a position of moral superiority with critique. </w:t>
      </w:r>
      <w:r w:rsidRPr="00D809F3">
        <w:rPr>
          <w:rStyle w:val="StyleUnderline"/>
          <w:bCs/>
        </w:rPr>
        <w:t>But do we really do anything with critique?</w:t>
      </w:r>
      <w:r>
        <w:rPr>
          <w:rStyle w:val="StyleUnderline"/>
          <w:bCs/>
        </w:rPr>
        <w:t xml:space="preserve"> </w:t>
      </w:r>
      <w:r w:rsidRPr="00D809F3">
        <w:rPr>
          <w:rStyle w:val="StyleUnderline"/>
          <w:bCs/>
        </w:rPr>
        <w:t>What we need today</w:t>
      </w:r>
      <w:r w:rsidRPr="00067EF1">
        <w:rPr>
          <w:sz w:val="10"/>
        </w:rPr>
        <w:t xml:space="preserve">, more than ever, </w:t>
      </w:r>
      <w:r w:rsidRPr="00D809F3">
        <w:rPr>
          <w:rStyle w:val="StyleUnderline"/>
          <w:bCs/>
        </w:rPr>
        <w:t>is composition or carpentry.</w:t>
      </w:r>
      <w:r>
        <w:rPr>
          <w:rStyle w:val="StyleUnderline"/>
          <w:bCs/>
        </w:rPr>
        <w:t xml:space="preserve"> </w:t>
      </w:r>
      <w:r w:rsidRPr="00C07226">
        <w:rPr>
          <w:rStyle w:val="StyleUnderline"/>
          <w:b/>
          <w:bCs/>
          <w:highlight w:val="cyan"/>
        </w:rPr>
        <w:t>Everyone knows something is wrong</w:t>
      </w:r>
      <w:r w:rsidRPr="00067EF1">
        <w:rPr>
          <w:sz w:val="10"/>
        </w:rPr>
        <w:t xml:space="preserve">. Everyone knows this system is destructive and stacked against them. Even the Tea Party knows something is wrong with the economic system, despite having the wrong economic theory. </w:t>
      </w:r>
      <w:r w:rsidRPr="00D809F3">
        <w:rPr>
          <w:rStyle w:val="StyleUnderline"/>
          <w:bCs/>
        </w:rPr>
        <w:t>None of us</w:t>
      </w:r>
      <w:r w:rsidRPr="00067EF1">
        <w:rPr>
          <w:sz w:val="10"/>
        </w:rPr>
        <w:t xml:space="preserve">, however, </w:t>
      </w:r>
      <w:r w:rsidRPr="00D809F3">
        <w:rPr>
          <w:rStyle w:val="StyleUnderline"/>
          <w:bCs/>
        </w:rPr>
        <w:t>are proposing alternatives.</w:t>
      </w:r>
      <w:r>
        <w:rPr>
          <w:rStyle w:val="StyleUnderline"/>
          <w:bCs/>
        </w:rPr>
        <w:t xml:space="preserve"> </w:t>
      </w:r>
      <w:r w:rsidRPr="00D809F3">
        <w:rPr>
          <w:rStyle w:val="StyleUnderline"/>
          <w:bCs/>
        </w:rPr>
        <w:t>Instead we prefer to shout and denounce</w:t>
      </w:r>
      <w:r w:rsidRPr="00067EF1">
        <w:rPr>
          <w:sz w:val="10"/>
        </w:rPr>
        <w:t>. Good luck with that.</w:t>
      </w:r>
    </w:p>
    <w:p w14:paraId="4B892EDD" w14:textId="77777777" w:rsidR="003A12FE" w:rsidRPr="003A12FE" w:rsidRDefault="003A12FE" w:rsidP="003A12FE"/>
    <w:p w14:paraId="4956F3BF" w14:textId="77777777" w:rsidR="00B804E6" w:rsidRDefault="00B804E6" w:rsidP="00B804E6">
      <w:pPr>
        <w:pStyle w:val="Heading4"/>
      </w:pPr>
      <w:r>
        <w:t>Capitalism solves warming—geoengineering and carbon suction</w:t>
      </w:r>
    </w:p>
    <w:p w14:paraId="27D1B2AA" w14:textId="77777777" w:rsidR="00B804E6" w:rsidRPr="003A4204" w:rsidRDefault="00B804E6" w:rsidP="00B804E6">
      <w:r w:rsidRPr="003A4204">
        <w:rPr>
          <w:rStyle w:val="Style13ptBold"/>
        </w:rPr>
        <w:t>Rand 20</w:t>
      </w:r>
      <w:r w:rsidRPr="003A4204">
        <w:t xml:space="preserve"> [Tom Rand is a recognized thought leader and public speaker on the necessity and economic upside of a rapid, global transition to a low-carbon economy. Tom is managing partner of </w:t>
      </w:r>
      <w:proofErr w:type="spellStart"/>
      <w:r w:rsidRPr="003A4204">
        <w:t>ArcTern</w:t>
      </w:r>
      <w:proofErr w:type="spellEnd"/>
      <w:r w:rsidRPr="003A4204">
        <w:t xml:space="preserve"> Ventures, a new father, sits on a number of boards, and finds it hard to believe we’re still having this conversation. He is the author of Kick the Fossil Fuel Habit (2010) and Waking the Frog: Solutions to Our Climate Change Paralysis (2014). Rand, Tom. “Chapter One.” </w:t>
      </w:r>
      <w:r w:rsidRPr="003A4204">
        <w:rPr>
          <w:i/>
          <w:iCs/>
        </w:rPr>
        <w:t xml:space="preserve">The Case for Climate </w:t>
      </w:r>
      <w:proofErr w:type="gramStart"/>
      <w:r w:rsidRPr="003A4204">
        <w:rPr>
          <w:i/>
          <w:iCs/>
        </w:rPr>
        <w:t>Capitalism :</w:t>
      </w:r>
      <w:proofErr w:type="gramEnd"/>
      <w:r w:rsidRPr="003A4204">
        <w:rPr>
          <w:i/>
          <w:iCs/>
        </w:rPr>
        <w:t xml:space="preserve"> Economic Solutions for a Planet in Crisis</w:t>
      </w:r>
      <w:r w:rsidRPr="003A4204">
        <w:t xml:space="preserve">, ECW Press, 2020. eBook Collection (EBSCOhost), </w:t>
      </w:r>
      <w:r w:rsidRPr="003A4204">
        <w:rPr>
          <w:i/>
          <w:iCs/>
        </w:rPr>
        <w:t>EBSCOhost</w:t>
      </w:r>
      <w:r w:rsidRPr="003A4204">
        <w:t xml:space="preserve">, </w:t>
      </w:r>
      <w:hyperlink r:id="rId388" w:history="1">
        <w:r w:rsidRPr="003A4204">
          <w:rPr>
            <w:rStyle w:val="Hyperlink"/>
          </w:rPr>
          <w:t>http://offcampus.lib.washington.edu/login?url=http://search.ebscohost.com/login.aspx?direct=true&amp;db=nlebk&amp;AN=2327322&amp;site=ehost-live</w:t>
        </w:r>
      </w:hyperlink>
      <w:r w:rsidRPr="003A4204">
        <w:t>.]//Anton</w:t>
      </w:r>
    </w:p>
    <w:p w14:paraId="32BFFA27" w14:textId="56B2DBA9" w:rsidR="00B804E6" w:rsidRDefault="00B804E6" w:rsidP="00B804E6">
      <w:pPr>
        <w:rPr>
          <w:sz w:val="12"/>
        </w:rPr>
      </w:pPr>
      <w:r w:rsidRPr="00E6010A">
        <w:rPr>
          <w:sz w:val="12"/>
        </w:rPr>
        <w:t xml:space="preserve">1.5°C: A Quixotic Dream? Let’s start with the more ambitious goal of limiting warming to 1.5°C above preindustrial </w:t>
      </w:r>
      <w:proofErr w:type="spellStart"/>
      <w:proofErr w:type="gramStart"/>
      <w:r w:rsidRPr="00E6010A">
        <w:rPr>
          <w:sz w:val="12"/>
        </w:rPr>
        <w:t>levels.ii</w:t>
      </w:r>
      <w:proofErr w:type="spellEnd"/>
      <w:proofErr w:type="gramEnd"/>
      <w:r w:rsidRPr="00E6010A">
        <w:rPr>
          <w:sz w:val="12"/>
        </w:rPr>
        <w:t xml:space="preserve"> Despite the hopeful talk, that’s not going to happen. Why? Because we’re pretty much there already!5 And no matter what we do, </w:t>
      </w:r>
      <w:r w:rsidRPr="003A4204">
        <w:rPr>
          <w:rStyle w:val="StyleUnderline"/>
        </w:rPr>
        <w:t>there’s</w:t>
      </w:r>
      <w:r w:rsidRPr="00E6010A">
        <w:rPr>
          <w:sz w:val="12"/>
        </w:rPr>
        <w:t xml:space="preserve"> more </w:t>
      </w:r>
      <w:r w:rsidRPr="003A4204">
        <w:rPr>
          <w:rStyle w:val="StyleUnderline"/>
        </w:rPr>
        <w:t>heat already baked in</w:t>
      </w:r>
      <w:r w:rsidRPr="00E6010A">
        <w:rPr>
          <w:sz w:val="12"/>
        </w:rPr>
        <w:t xml:space="preserve">to the near future. </w:t>
      </w:r>
      <w:r w:rsidRPr="003A4204">
        <w:rPr>
          <w:rStyle w:val="StyleUnderline"/>
        </w:rPr>
        <w:t>We’ve seen warming accelerate</w:t>
      </w:r>
      <w:r w:rsidRPr="00E6010A">
        <w:rPr>
          <w:sz w:val="12"/>
        </w:rPr>
        <w:t xml:space="preserve"> over the past few years as oceans burped out some of the heat they’d been storing temporarily. </w:t>
      </w:r>
      <w:r w:rsidRPr="003A4204">
        <w:rPr>
          <w:rStyle w:val="StyleUnderline"/>
        </w:rPr>
        <w:t>Critics pointed to a recent flattening of the atmospheric warming curve</w:t>
      </w:r>
      <w:r w:rsidRPr="00E6010A">
        <w:rPr>
          <w:sz w:val="12"/>
        </w:rPr>
        <w:t xml:space="preserve"> (since the late 1990s) as evidence we needn’t worry so much. But the </w:t>
      </w:r>
      <w:r w:rsidRPr="003A4204">
        <w:rPr>
          <w:rStyle w:val="StyleUnderline"/>
        </w:rPr>
        <w:t>oceans are</w:t>
      </w:r>
      <w:r w:rsidRPr="00E6010A">
        <w:rPr>
          <w:sz w:val="12"/>
        </w:rPr>
        <w:t xml:space="preserve"> the great thermal battery in the atmospheric system, </w:t>
      </w:r>
      <w:r w:rsidRPr="003A4204">
        <w:rPr>
          <w:rStyle w:val="StyleUnderline"/>
        </w:rPr>
        <w:t>storing more than 90 percent of incoming heat</w:t>
      </w:r>
      <w:r w:rsidRPr="00E6010A">
        <w:rPr>
          <w:sz w:val="12"/>
        </w:rPr>
        <w:t xml:space="preserve">. And they have kept heating up. Their inexorable rise was an easy clue as to what happened next. Sure enough, even as COP21 was taking place, global temperatures spiked massively. In the three months immediately after the conference, we bumped against the 1.5°C ceiling; January to March of 2016 averaged 1.48°C, with February hitting 1.55°C. Yes, that was a temporary peak driven by a strong El </w:t>
      </w:r>
      <w:proofErr w:type="spellStart"/>
      <w:r w:rsidRPr="00E6010A">
        <w:rPr>
          <w:sz w:val="12"/>
        </w:rPr>
        <w:t>Niñoiii</w:t>
      </w:r>
      <w:proofErr w:type="spellEnd"/>
      <w:r w:rsidRPr="00E6010A">
        <w:rPr>
          <w:sz w:val="12"/>
        </w:rPr>
        <w:t xml:space="preserve"> and is within a range of short-term fluctuation, and it’s true that three months do not mark a long-term trend, but it’s a strong indicator we’re already committed to blow through the 1.5°C target. The longer-term trend agrees with that directional spike in warming: 2016 marked the third record year in a row, at 1.2°C above preindustrial times. </w:t>
      </w:r>
      <w:r w:rsidRPr="003A4204">
        <w:rPr>
          <w:rStyle w:val="StyleUnderline"/>
        </w:rPr>
        <w:t xml:space="preserve">Ok, let’s say we try. Really hard. What do the emission numbers look like on the 1.5°C target? We’d need to reduce global greenhouse gases by nearly 10 percent per year, every year. </w:t>
      </w:r>
      <w:r w:rsidRPr="00E6010A">
        <w:rPr>
          <w:sz w:val="12"/>
        </w:rPr>
        <w:t xml:space="preserve">I don’t know anyone, anywhere, who thinks those kinds of reductions are remotely possible absent a catastrophic economic shutdown. </w:t>
      </w:r>
      <w:r w:rsidRPr="003A4204">
        <w:rPr>
          <w:rStyle w:val="StyleUnderline"/>
        </w:rPr>
        <w:t>Even getting to net zero emissions tomorrow — an impossibility — means warming will still continue for decades beyond that because of the long lag it takes for the planet’s warming to catch up to what’s already out there in the atmosphere.</w:t>
      </w:r>
      <w:r w:rsidRPr="00E6010A">
        <w:rPr>
          <w:sz w:val="12"/>
        </w:rPr>
        <w:t xml:space="preserve"> Sadly, it looks like </w:t>
      </w:r>
      <w:r w:rsidRPr="003A4204">
        <w:rPr>
          <w:rStyle w:val="StyleUnderline"/>
        </w:rPr>
        <w:t>a 1.5°C rise is already baked into the system</w:t>
      </w:r>
      <w:r w:rsidRPr="00E6010A">
        <w:rPr>
          <w:sz w:val="12"/>
        </w:rPr>
        <w:t>. When I hear people talking hopefully about that goal, I’m reminded of Don Quixote, who tilted at windmills while imagining himself to be living the heroic life of a chivalrous knight. It’s a nice story to make us feel good, but it has little basis in fact. An Intergovernmental Panel on Climate Change (</w:t>
      </w:r>
      <w:r w:rsidRPr="003A4204">
        <w:rPr>
          <w:rStyle w:val="StyleUnderline"/>
        </w:rPr>
        <w:t>IPCC</w:t>
      </w:r>
      <w:r w:rsidRPr="00E6010A">
        <w:rPr>
          <w:sz w:val="12"/>
        </w:rPr>
        <w:t xml:space="preserve">) special </w:t>
      </w:r>
      <w:r w:rsidRPr="003A4204">
        <w:rPr>
          <w:rStyle w:val="StyleUnderline"/>
        </w:rPr>
        <w:t>report</w:t>
      </w:r>
      <w:r w:rsidRPr="00E6010A">
        <w:rPr>
          <w:sz w:val="12"/>
        </w:rPr>
        <w:t xml:space="preserve"> on the target was released in 2018. It made for interesting reading. It confirmed that “limiting warming to 1.5°C is possible within the laws of chemistry and physics,” but to do so requires the pragmatically unattainable global reductions of “45 percent from 2010 levels by 2030, reaching ‘net zero’ around 2050.” That’s ten years to reduce emissions by </w:t>
      </w:r>
      <w:proofErr w:type="gramStart"/>
      <w:r w:rsidRPr="00E6010A">
        <w:rPr>
          <w:sz w:val="12"/>
        </w:rPr>
        <w:t>half !</w:t>
      </w:r>
      <w:proofErr w:type="gramEnd"/>
      <w:r w:rsidRPr="00E6010A">
        <w:rPr>
          <w:sz w:val="12"/>
        </w:rPr>
        <w:t xml:space="preserve"> Unsurprisingly, it </w:t>
      </w:r>
      <w:r w:rsidRPr="003A4204">
        <w:rPr>
          <w:rStyle w:val="StyleUnderline"/>
        </w:rPr>
        <w:t xml:space="preserve">emphasized the need for late-century carbon </w:t>
      </w:r>
      <w:proofErr w:type="spellStart"/>
      <w:r w:rsidRPr="003A4204">
        <w:rPr>
          <w:rStyle w:val="StyleUnderline"/>
        </w:rPr>
        <w:t>suctioniv</w:t>
      </w:r>
      <w:proofErr w:type="spellEnd"/>
      <w:r w:rsidRPr="003A4204">
        <w:rPr>
          <w:rStyle w:val="StyleUnderline"/>
        </w:rPr>
        <w:t xml:space="preserve"> and </w:t>
      </w:r>
      <w:proofErr w:type="spellStart"/>
      <w:r w:rsidRPr="003A4204">
        <w:rPr>
          <w:rStyle w:val="StyleUnderline"/>
        </w:rPr>
        <w:t>geoengineeringv</w:t>
      </w:r>
      <w:proofErr w:type="spellEnd"/>
      <w:r w:rsidRPr="003A4204">
        <w:rPr>
          <w:rStyle w:val="StyleUnderline"/>
        </w:rPr>
        <w:t xml:space="preserve"> to square the circle</w:t>
      </w:r>
      <w:r w:rsidRPr="00E6010A">
        <w:rPr>
          <w:sz w:val="12"/>
        </w:rPr>
        <w:t xml:space="preserve">. I expect going forward to see a sleight of hand in public discussion of targets to save face while politicians quietly shift baselines to something else, like a comparison of the modern average temperatures to 1985–2005. That gives 0.6°C of breathing room; but it’s just an accounting trick, like hiding debt by moving it off the balance sheet. Or, in keeping with our hockey analogy, settling for the local triple-A hockey team and pretending that’s what you meant by “Olympics” the whole time. 2°C: A Stretch Goal </w:t>
      </w:r>
      <w:r w:rsidRPr="003A4204">
        <w:rPr>
          <w:rStyle w:val="StyleUnderline"/>
        </w:rPr>
        <w:t>The more moderate 2°C target remains barely possible. It’s what one might call a “stretch goal” and may be achievable with an immediate, comprehensive switch to the Climate Capitalism outlined in this book</w:t>
      </w:r>
      <w:r w:rsidRPr="00E6010A">
        <w:rPr>
          <w:sz w:val="12"/>
        </w:rPr>
        <w:t xml:space="preserve">. Recent analysis puts the odds of us reaching the 2°C targets at a one in twenty6 chance. We’d need to get to net zero emissions somewhere in the middle of this </w:t>
      </w:r>
      <w:proofErr w:type="spellStart"/>
      <w:proofErr w:type="gramStart"/>
      <w:r w:rsidRPr="00E6010A">
        <w:rPr>
          <w:sz w:val="12"/>
        </w:rPr>
        <w:t>century,vi</w:t>
      </w:r>
      <w:proofErr w:type="spellEnd"/>
      <w:proofErr w:type="gramEnd"/>
      <w:r w:rsidRPr="00E6010A">
        <w:rPr>
          <w:sz w:val="12"/>
        </w:rPr>
        <w:t xml:space="preserve"> but most importantly, we must start reducing now — and get a 20 percent reduction globally by 2030. </w:t>
      </w:r>
      <w:r w:rsidRPr="003A4204">
        <w:rPr>
          <w:rStyle w:val="StyleUnderline"/>
        </w:rPr>
        <w:t>There are an infinite number of ways in which that work can be distributed. The main divide is between the goals of fully industrialized countries with mature economies and energy systems and developing countries with fast-growing economies but immature energy systems</w:t>
      </w:r>
      <w:r w:rsidRPr="00E6010A">
        <w:rPr>
          <w:sz w:val="12"/>
        </w:rPr>
        <w:t>. The differentiated responsibility between the two will be an ongoing dispute, but one can approximate a scenario</w:t>
      </w:r>
      <w:r w:rsidRPr="003A4204">
        <w:rPr>
          <w:rStyle w:val="StyleUnderline"/>
        </w:rPr>
        <w:t>. Following the basic carbon stock and flow models provided by Climate Interactive, if we focus just on the short-term — a plan that covers now to 2030 — we can put some flesh on the bones</w:t>
      </w:r>
      <w:r w:rsidRPr="00E6010A">
        <w:rPr>
          <w:sz w:val="12"/>
        </w:rPr>
        <w:t xml:space="preserve">. Hitting a 2°C target means </w:t>
      </w:r>
      <w:r w:rsidRPr="003A4204">
        <w:rPr>
          <w:rStyle w:val="StyleUnderline"/>
        </w:rPr>
        <w:t>dropping emissions</w:t>
      </w:r>
      <w:r w:rsidRPr="00E6010A">
        <w:rPr>
          <w:sz w:val="12"/>
        </w:rPr>
        <w:t xml:space="preserve"> in the developed countries (the EU and North America mainly) by half. China and the rest of the developing world could peak by 2025, then drop by 2 percent a year. That’s tough, but </w:t>
      </w:r>
      <w:r w:rsidRPr="003A4204">
        <w:rPr>
          <w:rStyle w:val="StyleUnderline"/>
        </w:rPr>
        <w:t>doable. The main hurdle to early and deep emission cuts is the expected increase in energy demand due to increased wealth and population in developing countries, meaning they can’t meet the same targets as North America and the EU</w:t>
      </w:r>
      <w:r w:rsidRPr="00E6010A">
        <w:rPr>
          <w:sz w:val="12"/>
        </w:rPr>
        <w:t xml:space="preserve">. But it’s also what makes them less predictable; since their </w:t>
      </w:r>
      <w:r w:rsidRPr="003A4204">
        <w:rPr>
          <w:rStyle w:val="StyleUnderline"/>
        </w:rPr>
        <w:t>energy systems are immature, and technology is changing so fast, we have no idea what’s possible there</w:t>
      </w:r>
      <w:r w:rsidRPr="00E6010A">
        <w:rPr>
          <w:sz w:val="12"/>
        </w:rPr>
        <w:t xml:space="preserve">. The good news is </w:t>
      </w:r>
      <w:r w:rsidRPr="003A4204">
        <w:rPr>
          <w:rStyle w:val="StyleUnderline"/>
        </w:rPr>
        <w:t>clean, renewable energy is already the dominant new energy source, particularly in the developing world, where electrical grids remain nascent. Even oil-soaked countries like Saudi</w:t>
      </w:r>
      <w:r w:rsidRPr="00E6010A">
        <w:rPr>
          <w:sz w:val="12"/>
        </w:rPr>
        <w:t xml:space="preserve"> Arabia </w:t>
      </w:r>
      <w:r w:rsidRPr="003A4204">
        <w:rPr>
          <w:rStyle w:val="StyleUnderline"/>
        </w:rPr>
        <w:t>are turning to solar in an effort to turn down the spigot.</w:t>
      </w:r>
      <w:r w:rsidRPr="00E6010A">
        <w:rPr>
          <w:sz w:val="12"/>
        </w:rPr>
        <w:t xml:space="preserve"> The bad news is that our total energy usage, from sources old and new, is still far too heavily weighted to fossil fuels; and the developing world has a long way to go in economic development before they come close to the developed world’s standard of living, which means using lots more energy of some kind to get there. And there’s no way I can see they’ll be denied the chance to catch up. This is what makes the work so tough — we expect to double total current global energy output by 2040. </w:t>
      </w:r>
      <w:r w:rsidRPr="003A4204">
        <w:rPr>
          <w:rStyle w:val="StyleUnderline"/>
        </w:rPr>
        <w:t xml:space="preserve">The wild card is technology — its effect on all systems, including energy, is often fiercely </w:t>
      </w:r>
      <w:proofErr w:type="spellStart"/>
      <w:r w:rsidRPr="003A4204">
        <w:rPr>
          <w:rStyle w:val="StyleUnderline"/>
        </w:rPr>
        <w:t>underestimated</w:t>
      </w:r>
      <w:r w:rsidRPr="00E6010A">
        <w:rPr>
          <w:sz w:val="12"/>
        </w:rPr>
        <w:t>.vii</w:t>
      </w:r>
      <w:proofErr w:type="spellEnd"/>
      <w:r w:rsidRPr="00E6010A">
        <w:rPr>
          <w:sz w:val="12"/>
        </w:rPr>
        <w:t xml:space="preserve"> But the </w:t>
      </w:r>
      <w:r w:rsidRPr="003A4204">
        <w:rPr>
          <w:rStyle w:val="StyleUnderline"/>
        </w:rPr>
        <w:t>scale of deployment is daunting</w:t>
      </w:r>
      <w:r w:rsidRPr="00E6010A">
        <w:rPr>
          <w:sz w:val="12"/>
        </w:rPr>
        <w:t xml:space="preserve">: to hit 2°C, half our energy needs to come from renewables by 2028. 7 In 2014, it was just under 10 percent. As an example, </w:t>
      </w:r>
      <w:r w:rsidRPr="003A4204">
        <w:rPr>
          <w:rStyle w:val="StyleUnderline"/>
        </w:rPr>
        <w:t>we’d need to ramp up wind installation rates</w:t>
      </w:r>
      <w:r w:rsidRPr="00E6010A">
        <w:rPr>
          <w:sz w:val="12"/>
        </w:rPr>
        <w:t xml:space="preserve"> by nearly forty times in only fifteen years. </w:t>
      </w:r>
      <w:r w:rsidRPr="003A4204">
        <w:rPr>
          <w:rStyle w:val="StyleUnderline"/>
        </w:rPr>
        <w:t>Possible, but only if we put our industrial economy on a warlike footing</w:t>
      </w:r>
      <w:r w:rsidRPr="00E6010A">
        <w:rPr>
          <w:sz w:val="12"/>
        </w:rPr>
        <w:t xml:space="preserve">, as the United States did </w:t>
      </w:r>
      <w:proofErr w:type="gramStart"/>
      <w:r w:rsidRPr="00E6010A">
        <w:rPr>
          <w:sz w:val="12"/>
        </w:rPr>
        <w:t>following</w:t>
      </w:r>
      <w:proofErr w:type="gramEnd"/>
      <w:r w:rsidRPr="00E6010A">
        <w:rPr>
          <w:sz w:val="12"/>
        </w:rPr>
        <w:t xml:space="preserve"> the attack on Pearl Harbor. That takes a degree of political will we don’t yet see. In any case, the 2°C target requires a drop in emissions roughly equivalent to what we saw in Russia when the Soviet Union collapsed. Or briefly approximated in North America when the Great Recession hit. But instead of a couple of years, we’d need to do it for decades. </w:t>
      </w:r>
      <w:r w:rsidRPr="003A4204">
        <w:rPr>
          <w:rStyle w:val="StyleUnderline"/>
        </w:rPr>
        <w:t>Economic collapse is no guide to action</w:t>
      </w:r>
      <w:r w:rsidRPr="00E6010A">
        <w:rPr>
          <w:sz w:val="12"/>
        </w:rPr>
        <w:t xml:space="preserve">, of course, but it gives a hint of just how pervasive emissions are to economic activity, and how difficult it will be to grow the economy while simultaneously lowering absolute emission levels by substantive amounts. </w:t>
      </w:r>
      <w:r w:rsidRPr="003A4204">
        <w:rPr>
          <w:rStyle w:val="StyleUnderline"/>
        </w:rPr>
        <w:t>Places we’ve seen the most success in proactive, economically positive reductions were either insufficiently shallow or lasted a brief time</w:t>
      </w:r>
      <w:r w:rsidRPr="00E6010A">
        <w:rPr>
          <w:sz w:val="12"/>
        </w:rPr>
        <w:t xml:space="preserve">. British Columbia, for example, had a nice drop in emissions when their carbon tax came into effect, but it was short-lived as the easy-to-do stuff ran out of steam and the economy continued to grow. The United Kingdom maintained a longer track record, but the levels of reduction are mild compared to what’s needed. There is little historical precedent to provide comfort to those who believe we can tinker around the edges of our economic machine and hit the stretch goal. </w:t>
      </w:r>
      <w:r w:rsidRPr="003A4204">
        <w:rPr>
          <w:rStyle w:val="StyleUnderline"/>
        </w:rPr>
        <w:t>The takeaway is a difficult but central idea upon which Climate Capitalism rests: a reduction in developed world emissions by half in fifteen years will not happen under business as usual, or moderate incremental changes in tax policy</w:t>
      </w:r>
      <w:r w:rsidRPr="00E6010A">
        <w:rPr>
          <w:sz w:val="12"/>
        </w:rPr>
        <w:t xml:space="preserve">. It’s too late for that. </w:t>
      </w:r>
      <w:r w:rsidRPr="003A4204">
        <w:rPr>
          <w:rStyle w:val="StyleUnderline"/>
        </w:rPr>
        <w:t xml:space="preserve">Radical changes are required even to preserve the status quo, best demarcated by that 2°C limit in warming. </w:t>
      </w:r>
      <w:r w:rsidRPr="00E6010A">
        <w:rPr>
          <w:sz w:val="12"/>
        </w:rPr>
        <w:t xml:space="preserve">3.5°C: Our Mutual Promise The most realistic picture can be found in the aggregate pledges of individual countries. Almost two hundred countries brought promises to Paris, snappily named intended nationally determined commitments (INDCs). If everyone keeps them, we’d see about 3.5°C of warming.8 Those pledges are not legally binding but are made on a “best efforts” basis. The only thing binding about the COP21 agreement is a commitment to be transparent about our emissions. We’ve agreed to keep an eye on each other as we all make an effort to meet our end of the bargain. Everything else is </w:t>
      </w:r>
      <w:proofErr w:type="spellStart"/>
      <w:proofErr w:type="gramStart"/>
      <w:r w:rsidRPr="00E6010A">
        <w:rPr>
          <w:sz w:val="12"/>
        </w:rPr>
        <w:t>voluntary.viii</w:t>
      </w:r>
      <w:proofErr w:type="spellEnd"/>
      <w:proofErr w:type="gramEnd"/>
      <w:r w:rsidRPr="00E6010A">
        <w:rPr>
          <w:sz w:val="12"/>
        </w:rPr>
        <w:t xml:space="preserve"> That’s what makes Trump’s administration so dangerous (well, one thing that does). </w:t>
      </w:r>
      <w:r w:rsidRPr="00E6010A">
        <w:rPr>
          <w:rStyle w:val="StyleUnderline"/>
        </w:rPr>
        <w:t>The whole system for mitigating climate disruption is predicated on countries walking in lockstep, citizens holding governments’ feet to the fire, and each country keeping a close eye on others to ensure they’re doing their bit. As the U.S. breaks ranks, particularly as it did with a belligerent and bellicose denial of the basic facts of climate risk, there is every reason to think other countries will renege on their efforts</w:t>
      </w:r>
      <w:r w:rsidRPr="00E6010A">
        <w:rPr>
          <w:sz w:val="12"/>
        </w:rPr>
        <w:t xml:space="preserve">. Why should India make an effort when the richest country in the world rudely abdicates responsibility? The long-standing problem of collective action was met with binding transparency and the trust of a promise. Lose trust, lose collective action. Trump, and a compliant GOP, may well bring down the whole house of cards. </w:t>
      </w:r>
      <w:r w:rsidRPr="00E6010A">
        <w:rPr>
          <w:rStyle w:val="StyleUnderline"/>
        </w:rPr>
        <w:t xml:space="preserve">Mitigating that risk is the collection of cities and states within the U.S. that upped their game after Trump </w:t>
      </w:r>
      <w:proofErr w:type="spellStart"/>
      <w:r w:rsidRPr="00E6010A">
        <w:rPr>
          <w:rStyle w:val="StyleUnderline"/>
        </w:rPr>
        <w:t>abandonedix</w:t>
      </w:r>
      <w:proofErr w:type="spellEnd"/>
      <w:r w:rsidRPr="00E6010A">
        <w:rPr>
          <w:rStyle w:val="StyleUnderline"/>
        </w:rPr>
        <w:t xml:space="preserve"> the Paris accord</w:t>
      </w:r>
      <w:r w:rsidRPr="00E6010A">
        <w:rPr>
          <w:sz w:val="12"/>
        </w:rPr>
        <w:t xml:space="preserve">. The good news is </w:t>
      </w:r>
      <w:r w:rsidRPr="00E6010A">
        <w:rPr>
          <w:rStyle w:val="Emphasis"/>
        </w:rPr>
        <w:t>the economics of clean energy is already overtaking the politics</w:t>
      </w:r>
      <w:r w:rsidRPr="00E6010A">
        <w:rPr>
          <w:rStyle w:val="StyleUnderline"/>
        </w:rPr>
        <w:t>. Corporations, financiers, and energy companies around the world see the writing on the wall and are jostling for advantage in the coming low-carbon transition. Clean energy now is cheaper than its fossil fuel counterparts in many regions and sectors. Electric cars are beginning to make the internal combustion engine look old-fashioned</w:t>
      </w:r>
      <w:r w:rsidRPr="00E6010A">
        <w:rPr>
          <w:sz w:val="12"/>
        </w:rPr>
        <w:t xml:space="preserve">. But it would be unwise to discount the dangers of a reemergent right wing in the United States that is (or professes to be) illiterate on the science, and whose appetite to feed on the short-term gains of fossil fuel extraction seems unbounded. A kleptocracy that profits by burning what coal and oil it can, while it can, deals the planet a lousy card at a critical time. Absent a collapse of collective pledges, there’s still nothing to celebrate about the politically palatable but environmentally disastrous implicit goal of 3.5°C. At that level of warming, Greenland will be gone, as well as large portions of Antarctica. Florida underwater. The U.S. Midwest a desert. Pakistan parched. Australia and California on fire. All coral reefs gone. Chaos. Yet those promises are likely the maximum that was politically feasible for each country at the time they were made. Canada, for example, kept to the pledge made by the Harper government of a 30 percent reduction by 2030 even though Trudeau and McKenna would have liked nothing more than to righteously ramp up ambition. Why didn’t they? In the cold light of real policy decisions — and early pushback from provinces, people, and fossil fuel profit makers — even that target looks ambitious. Canada is nowhere near on track, even with Trudeau’s carbon tax combined with parallel provincial efforts including Alberta, Quebec, BC, and Ontario (prior to the Doug Ford government). We can get there, but it will take a lot more arm-twisting, creative economic policy, and a hard look at the potential growth of our most carbon-intensive industries. Real Hope: Getting to a Positive Cycle Clearly, </w:t>
      </w:r>
      <w:r w:rsidRPr="00E6010A">
        <w:rPr>
          <w:rStyle w:val="StyleUnderline"/>
        </w:rPr>
        <w:t>we need to go further</w:t>
      </w:r>
      <w:r w:rsidRPr="00E6010A">
        <w:rPr>
          <w:sz w:val="12"/>
        </w:rPr>
        <w:t xml:space="preserve"> than current political dynamics allow. </w:t>
      </w:r>
      <w:r w:rsidRPr="00E6010A">
        <w:rPr>
          <w:rStyle w:val="StyleUnderline"/>
        </w:rPr>
        <w:t>Real hope comes in the five-year review periods baked into the Paris Agreemen</w:t>
      </w:r>
      <w:r w:rsidRPr="00E6010A">
        <w:rPr>
          <w:sz w:val="12"/>
        </w:rPr>
        <w:t xml:space="preserve">t. Periodically, countries are asked to renew or increase their pledges. There are three ways </w:t>
      </w:r>
      <w:r w:rsidRPr="00E6010A">
        <w:rPr>
          <w:rStyle w:val="StyleUnderline"/>
        </w:rPr>
        <w:t>the door might open to greater ambition to cut emissions: it’s likely to be easier than people thought</w:t>
      </w:r>
      <w:r w:rsidRPr="00E6010A">
        <w:rPr>
          <w:sz w:val="12"/>
        </w:rPr>
        <w:t xml:space="preserve"> (at least the early stuff), </w:t>
      </w:r>
      <w:r w:rsidRPr="00E6010A">
        <w:rPr>
          <w:rStyle w:val="StyleUnderline"/>
        </w:rPr>
        <w:t>particularly in the developing world; countries that gain economic advantage as early movers on developing solutions, with jobs to show for it, will be examples for others to follow; and, as environmental and economic harm begins to bite, and the downside risk becomes more clear, populations and business leaders will demand more action in their own self-interest. A cycle of positive reinforcement might kick in as we ratchet up effort commensurate with a changing economic and social environment. But whatever targets we consider, we’re up a creek</w:t>
      </w:r>
      <w:r w:rsidRPr="00E6010A">
        <w:rPr>
          <w:sz w:val="12"/>
        </w:rPr>
        <w:t xml:space="preserve">. They are either impossible yet safe (1.5°C), near impossible and maybe safe (2°C), or difficult and dangerously high (3°C plus). Targets appear either insufficient or too hard to reach. </w:t>
      </w:r>
      <w:r w:rsidRPr="00E6010A">
        <w:rPr>
          <w:rStyle w:val="StyleUnderline"/>
        </w:rPr>
        <w:t>The lesson is not to give up; the number of unknowns and uncertainties that permeate all of these (highly imperfect) models of both human and planetary systems means there is always hope</w:t>
      </w:r>
      <w:r w:rsidRPr="00E6010A">
        <w:rPr>
          <w:sz w:val="12"/>
        </w:rPr>
        <w:t xml:space="preserve">. Particularly if and when vested interests who currently block action — like Charles Koch, the Trump administration, and free-market think tanks — decide to jump on the bandwagon as they see their sources of profit and/or credibility disappear. </w:t>
      </w:r>
      <w:r w:rsidRPr="00E6010A">
        <w:rPr>
          <w:rStyle w:val="StyleUnderline"/>
        </w:rPr>
        <w:t>The takeaway is not to focus so much on the targets as ends in themselves. They may provide a “north star” guidance system, but only directionally and not as an absolute endpoint</w:t>
      </w:r>
      <w:r w:rsidRPr="00E6010A">
        <w:rPr>
          <w:sz w:val="12"/>
        </w:rPr>
        <w:t xml:space="preserve">. My view is we start by asking the simple question: Just how hard can we work? What’s the maximum strain our economies might withstand in making the transition to a low-carbon state? </w:t>
      </w:r>
      <w:r w:rsidRPr="00E6010A">
        <w:rPr>
          <w:rStyle w:val="StyleUnderline"/>
        </w:rPr>
        <w:t>Put the pedal to the metal and see where we end up.</w:t>
      </w:r>
      <w:r w:rsidRPr="00E6010A">
        <w:rPr>
          <w:sz w:val="12"/>
        </w:rPr>
        <w:t xml:space="preserve"> It’s an unsatisfactory stance for those who want a measured, quantitative cost-benefit analysis — but, frankly, it’s the best bet we’ve got. And as the young new global climate activist Greta Thunberg points out, perhaps we’ll find that panic is a better motivator than hope. </w:t>
      </w:r>
    </w:p>
    <w:p w14:paraId="26A1B917" w14:textId="7E556EB8" w:rsidR="00001EE4" w:rsidRDefault="00001EE4" w:rsidP="00001EE4">
      <w:pPr>
        <w:pStyle w:val="Heading3"/>
      </w:pPr>
      <w:r>
        <w:t>2AC---Cap Good---Mars</w:t>
      </w:r>
    </w:p>
    <w:p w14:paraId="539F866A" w14:textId="70EE97FA" w:rsidR="00001EE4" w:rsidRPr="00E65291" w:rsidRDefault="00001EE4" w:rsidP="00001EE4">
      <w:pPr>
        <w:pStyle w:val="Heading4"/>
      </w:pPr>
      <w:r>
        <w:t xml:space="preserve">Cap is </w:t>
      </w:r>
      <w:r w:rsidRPr="00E65291">
        <w:t>key to colonize Mars</w:t>
      </w:r>
    </w:p>
    <w:p w14:paraId="29F46BC6" w14:textId="4F2AF3F6" w:rsidR="00001EE4" w:rsidRPr="00E65291" w:rsidRDefault="00001EE4" w:rsidP="00001EE4">
      <w:pPr>
        <w:spacing w:afterLines="120" w:after="288"/>
      </w:pPr>
      <w:r w:rsidRPr="00E65291">
        <w:rPr>
          <w:rStyle w:val="Style13ptBold"/>
        </w:rPr>
        <w:t>Spring 16</w:t>
      </w:r>
      <w:r w:rsidRPr="00E65291">
        <w:t xml:space="preserve"> (Todd, Writer, "A Case for Capitalism, In Regards to Space Travel – The Policy", Policy, 6-3-2016, https://thepolicy.us/a-case-for-capitalism-in-regards-to-space-travel-d77e50f8116e, DOA: 7-28-2017</w:t>
      </w:r>
      <w:r>
        <w:t>)</w:t>
      </w:r>
      <w:r w:rsidRPr="00E65291">
        <w:t xml:space="preserve"> //strikethrough on gendered language</w:t>
      </w:r>
    </w:p>
    <w:p w14:paraId="20D7478D" w14:textId="77777777" w:rsidR="00001EE4" w:rsidRPr="00E65291" w:rsidRDefault="00001EE4" w:rsidP="00001EE4">
      <w:pPr>
        <w:spacing w:afterLines="120" w:after="288"/>
        <w:rPr>
          <w:sz w:val="12"/>
        </w:rPr>
      </w:pPr>
      <w:r w:rsidRPr="00E65291">
        <w:rPr>
          <w:sz w:val="12"/>
        </w:rPr>
        <w:t xml:space="preserve">As of now, </w:t>
      </w:r>
      <w:r w:rsidRPr="007869AC">
        <w:rPr>
          <w:rStyle w:val="StyleUnderline"/>
          <w:highlight w:val="green"/>
        </w:rPr>
        <w:t>N.A.S.A. does not plan on</w:t>
      </w:r>
      <w:r w:rsidRPr="00E65291">
        <w:rPr>
          <w:sz w:val="12"/>
        </w:rPr>
        <w:t xml:space="preserve"> sending </w:t>
      </w:r>
      <w:r w:rsidRPr="007869AC">
        <w:rPr>
          <w:rStyle w:val="StyleUnderline"/>
          <w:highlight w:val="green"/>
        </w:rPr>
        <w:t>a</w:t>
      </w:r>
      <w:r w:rsidRPr="00E65291">
        <w:rPr>
          <w:sz w:val="12"/>
        </w:rPr>
        <w:t xml:space="preserve"> </w:t>
      </w:r>
      <w:r w:rsidRPr="00E65291">
        <w:rPr>
          <w:strike/>
          <w:sz w:val="12"/>
        </w:rPr>
        <w:t>manned</w:t>
      </w:r>
      <w:r w:rsidRPr="00E65291">
        <w:rPr>
          <w:sz w:val="12"/>
        </w:rPr>
        <w:t xml:space="preserve"> </w:t>
      </w:r>
      <w:r w:rsidRPr="007869AC">
        <w:rPr>
          <w:rStyle w:val="StyleUnderline"/>
          <w:highlight w:val="green"/>
        </w:rPr>
        <w:t>mission to Mars until the 2030s</w:t>
      </w:r>
      <w:r w:rsidRPr="00E65291">
        <w:rPr>
          <w:rFonts w:ascii="Times New Roman" w:hAnsi="Times New Roman" w:cs="Times New Roman"/>
          <w:sz w:val="12"/>
        </w:rPr>
        <w:t> </w:t>
      </w:r>
      <w:r w:rsidRPr="00E65291">
        <w:rPr>
          <w:rFonts w:cs="Georgia"/>
          <w:sz w:val="12"/>
        </w:rPr>
        <w:t>—</w:t>
      </w:r>
      <w:r w:rsidRPr="00E65291">
        <w:rPr>
          <w:rFonts w:ascii="Times New Roman" w:hAnsi="Times New Roman" w:cs="Times New Roman"/>
          <w:sz w:val="12"/>
        </w:rPr>
        <w:t> </w:t>
      </w:r>
      <w:r w:rsidRPr="00E65291">
        <w:rPr>
          <w:sz w:val="12"/>
        </w:rPr>
        <w:t xml:space="preserve">assuming, of course, they get the government funding they need to undertake such a massive project. </w:t>
      </w:r>
      <w:r w:rsidRPr="00E65291">
        <w:rPr>
          <w:rStyle w:val="StyleUnderline"/>
        </w:rPr>
        <w:t>Considering</w:t>
      </w:r>
      <w:r w:rsidRPr="00E65291">
        <w:rPr>
          <w:sz w:val="12"/>
        </w:rPr>
        <w:t xml:space="preserve"> the </w:t>
      </w:r>
      <w:r w:rsidRPr="00E65291">
        <w:rPr>
          <w:rStyle w:val="StyleUnderline"/>
        </w:rPr>
        <w:t>recent cuts to</w:t>
      </w:r>
      <w:r w:rsidRPr="00E65291">
        <w:rPr>
          <w:sz w:val="12"/>
        </w:rPr>
        <w:t xml:space="preserve"> deep </w:t>
      </w:r>
      <w:r w:rsidRPr="00E65291">
        <w:rPr>
          <w:rStyle w:val="StyleUnderline"/>
        </w:rPr>
        <w:t>space exploration</w:t>
      </w:r>
      <w:r w:rsidRPr="00E65291">
        <w:rPr>
          <w:sz w:val="12"/>
        </w:rPr>
        <w:t xml:space="preserve">, down nearly $300 million from 2016, </w:t>
      </w:r>
      <w:r w:rsidRPr="00E65291">
        <w:rPr>
          <w:rStyle w:val="StyleUnderline"/>
        </w:rPr>
        <w:t>I am not certain what the condition of the program will look like in another two years</w:t>
      </w:r>
      <w:r w:rsidRPr="00E65291">
        <w:rPr>
          <w:sz w:val="12"/>
        </w:rPr>
        <w:t xml:space="preserve">…much less the gap between now and the 2030s. </w:t>
      </w:r>
      <w:r w:rsidRPr="007869AC">
        <w:rPr>
          <w:rStyle w:val="StyleUnderline"/>
          <w:highlight w:val="green"/>
        </w:rPr>
        <w:t>Where</w:t>
      </w:r>
      <w:r w:rsidRPr="00E65291">
        <w:rPr>
          <w:rStyle w:val="StyleUnderline"/>
        </w:rPr>
        <w:t>, then</w:t>
      </w:r>
      <w:r w:rsidRPr="00E65291">
        <w:rPr>
          <w:rStyle w:val="StyleUnderline"/>
          <w:rFonts w:ascii="Times New Roman" w:hAnsi="Times New Roman" w:cs="Times New Roman"/>
        </w:rPr>
        <w:t> </w:t>
      </w:r>
      <w:r w:rsidRPr="00E65291">
        <w:rPr>
          <w:sz w:val="12"/>
        </w:rPr>
        <w:t>—</w:t>
      </w:r>
      <w:r w:rsidRPr="00E65291">
        <w:rPr>
          <w:rFonts w:ascii="Times New Roman" w:hAnsi="Times New Roman" w:cs="Times New Roman"/>
          <w:sz w:val="12"/>
        </w:rPr>
        <w:t> </w:t>
      </w:r>
      <w:r w:rsidRPr="00E65291">
        <w:rPr>
          <w:rStyle w:val="StyleUnderline"/>
        </w:rPr>
        <w:t>if the government</w:t>
      </w:r>
      <w:r w:rsidRPr="00E65291">
        <w:rPr>
          <w:sz w:val="12"/>
        </w:rPr>
        <w:t xml:space="preserve"> and its agencies </w:t>
      </w:r>
      <w:r w:rsidRPr="00E65291">
        <w:rPr>
          <w:rStyle w:val="StyleUnderline"/>
        </w:rPr>
        <w:t>will not provide us with the money for exploration</w:t>
      </w:r>
      <w:r w:rsidRPr="00E65291">
        <w:rPr>
          <w:rStyle w:val="StyleUnderline"/>
          <w:rFonts w:ascii="Times New Roman" w:hAnsi="Times New Roman" w:cs="Times New Roman"/>
        </w:rPr>
        <w:t> </w:t>
      </w:r>
      <w:r w:rsidRPr="00E65291">
        <w:rPr>
          <w:sz w:val="12"/>
        </w:rPr>
        <w:t>—</w:t>
      </w:r>
      <w:r w:rsidRPr="00E65291">
        <w:rPr>
          <w:rFonts w:ascii="Times New Roman" w:hAnsi="Times New Roman" w:cs="Times New Roman"/>
          <w:sz w:val="12"/>
        </w:rPr>
        <w:t> </w:t>
      </w:r>
      <w:r w:rsidRPr="007869AC">
        <w:rPr>
          <w:rStyle w:val="StyleUnderline"/>
          <w:highlight w:val="green"/>
        </w:rPr>
        <w:t>will we turn</w:t>
      </w:r>
      <w:r w:rsidRPr="00E65291">
        <w:rPr>
          <w:sz w:val="12"/>
        </w:rPr>
        <w:t xml:space="preserve"> to slake our thirst for cosmic space travel</w:t>
      </w:r>
      <w:r w:rsidRPr="00E65291">
        <w:rPr>
          <w:rStyle w:val="StyleUnderline"/>
        </w:rPr>
        <w:t>?</w:t>
      </w:r>
      <w:r w:rsidRPr="00E65291">
        <w:rPr>
          <w:sz w:val="12"/>
        </w:rPr>
        <w:t xml:space="preserve"> SpaceX. Private corporations. </w:t>
      </w:r>
      <w:r w:rsidRPr="007869AC">
        <w:rPr>
          <w:rStyle w:val="StyleUnderline"/>
          <w:highlight w:val="green"/>
        </w:rPr>
        <w:t>Capitalism</w:t>
      </w:r>
      <w:r w:rsidRPr="00E65291">
        <w:rPr>
          <w:sz w:val="12"/>
        </w:rPr>
        <w:t xml:space="preserve">. Seeing this article in the news, </w:t>
      </w:r>
      <w:r w:rsidRPr="00E65291">
        <w:rPr>
          <w:rStyle w:val="StyleUnderline"/>
        </w:rPr>
        <w:t>reading</w:t>
      </w:r>
      <w:r w:rsidRPr="00E65291">
        <w:rPr>
          <w:sz w:val="12"/>
        </w:rPr>
        <w:t xml:space="preserve"> day after day </w:t>
      </w:r>
      <w:r w:rsidRPr="00E65291">
        <w:rPr>
          <w:rStyle w:val="StyleUnderline"/>
        </w:rPr>
        <w:t xml:space="preserve">the story of budget cuts to N.A.S.A. </w:t>
      </w:r>
      <w:r w:rsidRPr="00E65291">
        <w:rPr>
          <w:sz w:val="12"/>
        </w:rPr>
        <w:t xml:space="preserve">in regards to deep-space exploration and other related programs, </w:t>
      </w:r>
      <w:r w:rsidRPr="00E65291">
        <w:rPr>
          <w:rStyle w:val="StyleUnderline"/>
        </w:rPr>
        <w:t xml:space="preserve">got me </w:t>
      </w:r>
      <w:r w:rsidRPr="007869AC">
        <w:rPr>
          <w:rStyle w:val="StyleUnderline"/>
          <w:highlight w:val="green"/>
        </w:rPr>
        <w:t>think</w:t>
      </w:r>
      <w:r w:rsidRPr="00E65291">
        <w:rPr>
          <w:rStyle w:val="StyleUnderline"/>
        </w:rPr>
        <w:t>ing about</w:t>
      </w:r>
      <w:r w:rsidRPr="00E65291">
        <w:rPr>
          <w:sz w:val="12"/>
        </w:rPr>
        <w:t xml:space="preserve"> just </w:t>
      </w:r>
      <w:r w:rsidRPr="007869AC">
        <w:rPr>
          <w:rStyle w:val="StyleUnderline"/>
          <w:highlight w:val="green"/>
        </w:rPr>
        <w:t>how important it will be for private companies</w:t>
      </w:r>
      <w:r w:rsidRPr="00E65291">
        <w:rPr>
          <w:sz w:val="12"/>
        </w:rPr>
        <w:t xml:space="preserve"> and corporations </w:t>
      </w:r>
      <w:r w:rsidRPr="007869AC">
        <w:rPr>
          <w:rStyle w:val="StyleUnderline"/>
          <w:highlight w:val="green"/>
        </w:rPr>
        <w:t>to undertake these projects</w:t>
      </w:r>
      <w:r w:rsidRPr="00E65291">
        <w:rPr>
          <w:sz w:val="12"/>
        </w:rPr>
        <w:t>…</w:t>
      </w:r>
      <w:r w:rsidRPr="00E65291">
        <w:rPr>
          <w:rStyle w:val="StyleUnderline"/>
        </w:rPr>
        <w:t>such as</w:t>
      </w:r>
      <w:r w:rsidRPr="00E65291">
        <w:rPr>
          <w:sz w:val="12"/>
        </w:rPr>
        <w:t xml:space="preserve"> Elon Musk’s </w:t>
      </w:r>
      <w:r w:rsidRPr="00E65291">
        <w:rPr>
          <w:rStyle w:val="StyleUnderline"/>
        </w:rPr>
        <w:t>SpaceX, and countless others</w:t>
      </w:r>
      <w:r w:rsidRPr="00E65291">
        <w:rPr>
          <w:sz w:val="12"/>
        </w:rPr>
        <w:t xml:space="preserve"> (read the full list here). The problem is that </w:t>
      </w:r>
      <w:r w:rsidRPr="00E65291">
        <w:rPr>
          <w:rStyle w:val="StyleUnderline"/>
        </w:rPr>
        <w:t>we have gotten it into our heads that Capitalism is the root cause of our economic woes</w:t>
      </w:r>
      <w:r w:rsidRPr="00E65291">
        <w:rPr>
          <w:sz w:val="12"/>
        </w:rPr>
        <w:t xml:space="preserve"> in the United States, perhaps </w:t>
      </w:r>
      <w:r w:rsidRPr="00E65291">
        <w:rPr>
          <w:rStyle w:val="StyleUnderline"/>
        </w:rPr>
        <w:t>failing to understand that</w:t>
      </w:r>
      <w:r w:rsidRPr="00E65291">
        <w:rPr>
          <w:sz w:val="12"/>
        </w:rPr>
        <w:t xml:space="preserve"> such policies are something like a double-edged sword: </w:t>
      </w:r>
      <w:r w:rsidRPr="00E65291">
        <w:rPr>
          <w:rStyle w:val="StyleUnderline"/>
        </w:rPr>
        <w:t>they could also be our salvation</w:t>
      </w:r>
      <w:r w:rsidRPr="00E65291">
        <w:rPr>
          <w:sz w:val="12"/>
        </w:rPr>
        <w:t xml:space="preserve">. This article provides a great list of the </w:t>
      </w:r>
      <w:proofErr w:type="gramStart"/>
      <w:r w:rsidRPr="00E65291">
        <w:rPr>
          <w:sz w:val="12"/>
        </w:rPr>
        <w:t>pro’s</w:t>
      </w:r>
      <w:proofErr w:type="gramEnd"/>
      <w:r w:rsidRPr="00E65291">
        <w:rPr>
          <w:sz w:val="12"/>
        </w:rPr>
        <w:t xml:space="preserve"> and </w:t>
      </w:r>
      <w:proofErr w:type="spellStart"/>
      <w:r w:rsidRPr="00E65291">
        <w:rPr>
          <w:sz w:val="12"/>
        </w:rPr>
        <w:t>con’s</w:t>
      </w:r>
      <w:proofErr w:type="spellEnd"/>
      <w:r w:rsidRPr="00E65291">
        <w:rPr>
          <w:sz w:val="12"/>
        </w:rPr>
        <w:t xml:space="preserve"> of Capitalism. I would recommend you take the short passing of time it requires to read it through-and-through before continuing. Now then. I have never been for </w:t>
      </w:r>
      <w:proofErr w:type="spellStart"/>
      <w:r w:rsidRPr="00E65291">
        <w:rPr>
          <w:sz w:val="12"/>
        </w:rPr>
        <w:t>for</w:t>
      </w:r>
      <w:proofErr w:type="spellEnd"/>
      <w:r w:rsidRPr="00E65291">
        <w:rPr>
          <w:sz w:val="12"/>
        </w:rPr>
        <w:t xml:space="preserve"> fully-unhindered Capitalism. </w:t>
      </w:r>
      <w:r w:rsidRPr="00E65291">
        <w:rPr>
          <w:rStyle w:val="StyleUnderline"/>
        </w:rPr>
        <w:t>I do not believe that the government should stay out of economic affairs entirely</w:t>
      </w:r>
      <w:r w:rsidRPr="00E65291">
        <w:rPr>
          <w:sz w:val="12"/>
        </w:rPr>
        <w:t xml:space="preserve">, for as provided in the article many of the con’s relate to improper regulation (monopolization) as opposed to something fundamentally wrong, </w:t>
      </w:r>
      <w:r w:rsidRPr="00E65291">
        <w:rPr>
          <w:rStyle w:val="StyleUnderline"/>
        </w:rPr>
        <w:t>but I do not believe that any government should be going about shoving their claws into every economic affair either. There must be a healthy balance</w:t>
      </w:r>
      <w:r w:rsidRPr="00E65291">
        <w:rPr>
          <w:sz w:val="12"/>
        </w:rPr>
        <w:t xml:space="preserve">, especially </w:t>
      </w:r>
      <w:r w:rsidRPr="00E65291">
        <w:rPr>
          <w:rStyle w:val="StyleUnderline"/>
        </w:rPr>
        <w:t>if Capitalism is to work as it is supposed to work</w:t>
      </w:r>
      <w:r w:rsidRPr="00E65291">
        <w:rPr>
          <w:sz w:val="12"/>
        </w:rPr>
        <w:t xml:space="preserve">. The same goes for any policy. The government should be there to bolster competition between businesses…not favor one or bail-out the other. The more regulation, the more interference or amendment, the less it works…but this mix of regulation and free market must fall in the “goldilocks zone” if the citizens of said society are to reap its full benefit. </w:t>
      </w:r>
      <w:r w:rsidRPr="00E65291">
        <w:rPr>
          <w:rStyle w:val="StyleUnderline"/>
        </w:rPr>
        <w:t>If not, like planets about a star, the society shall either burn or freeze</w:t>
      </w:r>
      <w:r w:rsidRPr="00E65291">
        <w:rPr>
          <w:sz w:val="12"/>
        </w:rPr>
        <w:t xml:space="preserve">. </w:t>
      </w:r>
      <w:r w:rsidRPr="00E65291">
        <w:rPr>
          <w:rStyle w:val="StyleUnderline"/>
        </w:rPr>
        <w:t>One of those benefits is highlighted by</w:t>
      </w:r>
      <w:r w:rsidRPr="00E65291">
        <w:rPr>
          <w:sz w:val="12"/>
        </w:rPr>
        <w:t xml:space="preserve"> Elon Musk’s </w:t>
      </w:r>
      <w:r w:rsidRPr="00E65291">
        <w:rPr>
          <w:rStyle w:val="StyleUnderline"/>
        </w:rPr>
        <w:t xml:space="preserve">SpaceX: the intervention of </w:t>
      </w:r>
      <w:r w:rsidRPr="007869AC">
        <w:rPr>
          <w:rStyle w:val="StyleUnderline"/>
          <w:highlight w:val="green"/>
        </w:rPr>
        <w:t>privately-funded companies</w:t>
      </w:r>
      <w:r w:rsidRPr="00E65291">
        <w:rPr>
          <w:rStyle w:val="StyleUnderline"/>
        </w:rPr>
        <w:t xml:space="preserve"> to </w:t>
      </w:r>
      <w:r w:rsidRPr="007869AC">
        <w:rPr>
          <w:rStyle w:val="StyleUnderline"/>
          <w:highlight w:val="green"/>
        </w:rPr>
        <w:t>do things</w:t>
      </w:r>
      <w:r w:rsidRPr="00E65291">
        <w:rPr>
          <w:rStyle w:val="StyleUnderline"/>
        </w:rPr>
        <w:t xml:space="preserve"> that </w:t>
      </w:r>
      <w:r w:rsidRPr="007869AC">
        <w:rPr>
          <w:rStyle w:val="StyleUnderline"/>
          <w:highlight w:val="green"/>
        </w:rPr>
        <w:t>a traditional government agency cannot. Namely, the exploration and</w:t>
      </w:r>
      <w:r w:rsidRPr="00E65291">
        <w:rPr>
          <w:sz w:val="12"/>
        </w:rPr>
        <w:t xml:space="preserve"> eventual </w:t>
      </w:r>
      <w:r w:rsidRPr="007869AC">
        <w:rPr>
          <w:rStyle w:val="StyleUnderline"/>
          <w:highlight w:val="green"/>
        </w:rPr>
        <w:t>colonization of Mars in a reasonable, step-by-step timeframe</w:t>
      </w:r>
      <w:r w:rsidRPr="00E65291">
        <w:rPr>
          <w:sz w:val="12"/>
        </w:rPr>
        <w:t>…</w:t>
      </w:r>
      <w:r w:rsidRPr="00E65291">
        <w:rPr>
          <w:rStyle w:val="StyleUnderline"/>
        </w:rPr>
        <w:t>unlike the “we will get to it eventually” mindset plaguing</w:t>
      </w:r>
      <w:r w:rsidRPr="00E65291">
        <w:rPr>
          <w:sz w:val="12"/>
        </w:rPr>
        <w:t xml:space="preserve"> the bowels of </w:t>
      </w:r>
      <w:r w:rsidRPr="00E65291">
        <w:rPr>
          <w:rStyle w:val="StyleUnderline"/>
        </w:rPr>
        <w:t>the U</w:t>
      </w:r>
      <w:r w:rsidRPr="00E65291">
        <w:rPr>
          <w:sz w:val="12"/>
        </w:rPr>
        <w:t xml:space="preserve">nited </w:t>
      </w:r>
      <w:r w:rsidRPr="00E65291">
        <w:rPr>
          <w:rStyle w:val="StyleUnderline"/>
        </w:rPr>
        <w:t>S</w:t>
      </w:r>
      <w:r w:rsidRPr="00E65291">
        <w:rPr>
          <w:sz w:val="12"/>
        </w:rPr>
        <w:t xml:space="preserve">tates </w:t>
      </w:r>
      <w:r w:rsidRPr="00E65291">
        <w:rPr>
          <w:rStyle w:val="StyleUnderline"/>
        </w:rPr>
        <w:t>government</w:t>
      </w:r>
      <w:r w:rsidRPr="00E65291">
        <w:rPr>
          <w:sz w:val="12"/>
        </w:rPr>
        <w:t xml:space="preserve">. </w:t>
      </w:r>
      <w:proofErr w:type="spellStart"/>
      <w:r w:rsidRPr="00E65291">
        <w:rPr>
          <w:sz w:val="12"/>
        </w:rPr>
        <w:t>Were</w:t>
      </w:r>
      <w:proofErr w:type="spellEnd"/>
      <w:r w:rsidRPr="00E65291">
        <w:rPr>
          <w:sz w:val="12"/>
        </w:rPr>
        <w:t xml:space="preserve"> not the policies in place to foster the growth of private companies, our best chance at getting people out of Earth-orbit</w:t>
      </w:r>
      <w:r w:rsidRPr="00E65291">
        <w:rPr>
          <w:rFonts w:ascii="Times New Roman" w:hAnsi="Times New Roman" w:cs="Times New Roman"/>
          <w:sz w:val="12"/>
        </w:rPr>
        <w:t> </w:t>
      </w:r>
      <w:r w:rsidRPr="00E65291">
        <w:rPr>
          <w:rFonts w:cs="Georgia"/>
          <w:sz w:val="12"/>
        </w:rPr>
        <w:t>—</w:t>
      </w:r>
      <w:r w:rsidRPr="00E65291">
        <w:rPr>
          <w:rFonts w:ascii="Times New Roman" w:hAnsi="Times New Roman" w:cs="Times New Roman"/>
          <w:sz w:val="12"/>
        </w:rPr>
        <w:t> </w:t>
      </w:r>
      <w:r w:rsidRPr="00E65291">
        <w:rPr>
          <w:sz w:val="12"/>
        </w:rPr>
        <w:t>the Bush-approved, now-cancelled, insanely-expensive Constellation program</w:t>
      </w:r>
      <w:r w:rsidRPr="00E65291">
        <w:rPr>
          <w:rFonts w:ascii="Times New Roman" w:hAnsi="Times New Roman" w:cs="Times New Roman"/>
          <w:sz w:val="12"/>
        </w:rPr>
        <w:t> </w:t>
      </w:r>
      <w:r w:rsidRPr="00E65291">
        <w:rPr>
          <w:rFonts w:cs="Georgia"/>
          <w:sz w:val="12"/>
        </w:rPr>
        <w:t>—</w:t>
      </w:r>
      <w:r w:rsidRPr="00E65291">
        <w:rPr>
          <w:rFonts w:ascii="Times New Roman" w:hAnsi="Times New Roman" w:cs="Times New Roman"/>
          <w:sz w:val="12"/>
        </w:rPr>
        <w:t> </w:t>
      </w:r>
      <w:r w:rsidRPr="00E65291">
        <w:rPr>
          <w:sz w:val="12"/>
        </w:rPr>
        <w:t>would have gone the way of promises and well-wishes. It is my hope that Elon Musk and space entrepreneurs like him are not simply blowing steam, and that one day</w:t>
      </w:r>
      <w:r w:rsidRPr="00E65291">
        <w:rPr>
          <w:rFonts w:ascii="Times New Roman" w:hAnsi="Times New Roman" w:cs="Times New Roman"/>
          <w:sz w:val="12"/>
        </w:rPr>
        <w:t> </w:t>
      </w:r>
      <w:r w:rsidRPr="00E65291">
        <w:rPr>
          <w:rFonts w:cs="Georgia"/>
          <w:sz w:val="12"/>
        </w:rPr>
        <w:t>—</w:t>
      </w:r>
      <w:r w:rsidRPr="00E65291">
        <w:rPr>
          <w:rFonts w:ascii="Times New Roman" w:hAnsi="Times New Roman" w:cs="Times New Roman"/>
          <w:sz w:val="12"/>
        </w:rPr>
        <w:t> </w:t>
      </w:r>
      <w:r w:rsidRPr="00E65291">
        <w:rPr>
          <w:sz w:val="12"/>
        </w:rPr>
        <w:t>perhaps even within my lifetime</w:t>
      </w:r>
      <w:r w:rsidRPr="00E65291">
        <w:rPr>
          <w:rFonts w:ascii="Times New Roman" w:hAnsi="Times New Roman" w:cs="Times New Roman"/>
          <w:sz w:val="12"/>
        </w:rPr>
        <w:t> </w:t>
      </w:r>
      <w:r w:rsidRPr="00E65291">
        <w:rPr>
          <w:rFonts w:cs="Georgia"/>
          <w:sz w:val="12"/>
        </w:rPr>
        <w:t>—</w:t>
      </w:r>
      <w:r w:rsidRPr="00E65291">
        <w:rPr>
          <w:rFonts w:ascii="Times New Roman" w:hAnsi="Times New Roman" w:cs="Times New Roman"/>
          <w:sz w:val="12"/>
        </w:rPr>
        <w:t> </w:t>
      </w:r>
      <w:r w:rsidRPr="00E65291">
        <w:rPr>
          <w:sz w:val="12"/>
        </w:rPr>
        <w:t xml:space="preserve">I could be on my way to a space hotel on the Moon, flying aboard a space airliner with the name of a private company plastered across the side. </w:t>
      </w:r>
      <w:r w:rsidRPr="00E65291">
        <w:rPr>
          <w:rStyle w:val="StyleUnderline"/>
        </w:rPr>
        <w:t xml:space="preserve">Regardless, if we humans are to truly become a multi-planet </w:t>
      </w:r>
      <w:proofErr w:type="gramStart"/>
      <w:r w:rsidRPr="00E65291">
        <w:rPr>
          <w:rStyle w:val="StyleUnderline"/>
        </w:rPr>
        <w:t>species</w:t>
      </w:r>
      <w:proofErr w:type="gramEnd"/>
      <w:r w:rsidRPr="00E65291">
        <w:rPr>
          <w:rStyle w:val="StyleUnderline"/>
        </w:rPr>
        <w:t xml:space="preserve"> we must not hinder economic growth with narrow thoughts. We must not become confused that the “problems down here” and the “problem of getting out there” must be in conflict</w:t>
      </w:r>
      <w:r w:rsidRPr="00E65291">
        <w:rPr>
          <w:sz w:val="12"/>
        </w:rPr>
        <w:t xml:space="preserve">; they do not need to, and we must not suppose they should. They are two separate issues with two unique sets of problems, and thus </w:t>
      </w:r>
      <w:r w:rsidRPr="00E65291">
        <w:rPr>
          <w:rStyle w:val="StyleUnderline"/>
        </w:rPr>
        <w:t>this policy of taking resources from one to give to the other will only ensure that neither issue is given that which it needs</w:t>
      </w:r>
      <w:r w:rsidRPr="00E65291">
        <w:rPr>
          <w:sz w:val="12"/>
        </w:rPr>
        <w:t>, or enough to fix what must be solved.</w:t>
      </w:r>
    </w:p>
    <w:p w14:paraId="7DE09DAC" w14:textId="77777777" w:rsidR="00001EE4" w:rsidRPr="00E65291" w:rsidRDefault="00001EE4" w:rsidP="00001EE4">
      <w:pPr>
        <w:pStyle w:val="Heading4"/>
      </w:pPr>
      <w:r w:rsidRPr="00E65291">
        <w:t>That lets us avoid existential risks</w:t>
      </w:r>
    </w:p>
    <w:p w14:paraId="2D0DCB31" w14:textId="73D39C7D" w:rsidR="00001EE4" w:rsidRPr="00E65291" w:rsidRDefault="00001EE4" w:rsidP="00001EE4">
      <w:pPr>
        <w:spacing w:afterLines="120" w:after="288"/>
      </w:pPr>
      <w:r w:rsidRPr="00E65291">
        <w:rPr>
          <w:rStyle w:val="Style13ptBold"/>
        </w:rPr>
        <w:t>Bates 17</w:t>
      </w:r>
      <w:r w:rsidRPr="00E65291">
        <w:t xml:space="preserve"> (Jordan, Executive Editor at </w:t>
      </w:r>
      <w:proofErr w:type="spellStart"/>
      <w:r w:rsidRPr="00E65291">
        <w:t>HighExistence</w:t>
      </w:r>
      <w:proofErr w:type="spellEnd"/>
      <w:r w:rsidRPr="00E65291">
        <w:t xml:space="preserve"> LLC, "In Order to Ensure Our Survival, We Must Become a Multi-Planetary Species", Futurism, 5-8-17, https://futurism.com/in-order-to-ensure-human-survival-we-must-become-a-multi-planetary-species/, DOA: 7-28-2017) </w:t>
      </w:r>
    </w:p>
    <w:p w14:paraId="2E85872D" w14:textId="0538EC73" w:rsidR="00001EE4" w:rsidRPr="00001EE4" w:rsidRDefault="00001EE4" w:rsidP="00001EE4">
      <w:r w:rsidRPr="007869AC">
        <w:rPr>
          <w:rStyle w:val="StyleUnderline"/>
          <w:highlight w:val="green"/>
        </w:rPr>
        <w:t>We possess</w:t>
      </w:r>
      <w:r w:rsidRPr="00E65291">
        <w:rPr>
          <w:sz w:val="12"/>
        </w:rPr>
        <w:t xml:space="preserve"> thousands of </w:t>
      </w:r>
      <w:r w:rsidRPr="007869AC">
        <w:rPr>
          <w:rStyle w:val="StyleUnderline"/>
          <w:highlight w:val="green"/>
        </w:rPr>
        <w:t>nuclear warheads capable of</w:t>
      </w:r>
      <w:r w:rsidRPr="00E65291">
        <w:rPr>
          <w:sz w:val="12"/>
        </w:rPr>
        <w:t xml:space="preserve"> occasioning </w:t>
      </w:r>
      <w:r w:rsidRPr="00E65291">
        <w:rPr>
          <w:rStyle w:val="StyleUnderline"/>
        </w:rPr>
        <w:t xml:space="preserve">an </w:t>
      </w:r>
      <w:r w:rsidRPr="007869AC">
        <w:rPr>
          <w:rStyle w:val="StyleUnderline"/>
          <w:highlight w:val="green"/>
        </w:rPr>
        <w:t>existential catastrophe, and we are at the liberty of a</w:t>
      </w:r>
      <w:r w:rsidRPr="00E65291">
        <w:rPr>
          <w:rStyle w:val="StyleUnderline"/>
        </w:rPr>
        <w:t xml:space="preserve"> fairly </w:t>
      </w:r>
      <w:r w:rsidRPr="007869AC">
        <w:rPr>
          <w:rStyle w:val="StyleUnderline"/>
          <w:highlight w:val="green"/>
        </w:rPr>
        <w:t>fragile global ecosystem</w:t>
      </w:r>
      <w:r w:rsidRPr="00E65291">
        <w:rPr>
          <w:sz w:val="12"/>
        </w:rPr>
        <w:t xml:space="preserve"> with limited resources. Beyond that, </w:t>
      </w:r>
      <w:r w:rsidRPr="00E65291">
        <w:rPr>
          <w:rStyle w:val="StyleUnderline"/>
        </w:rPr>
        <w:t xml:space="preserve">our </w:t>
      </w:r>
      <w:r w:rsidRPr="007869AC">
        <w:rPr>
          <w:rStyle w:val="StyleUnderline"/>
          <w:highlight w:val="green"/>
        </w:rPr>
        <w:t>being confined to this single planet means</w:t>
      </w:r>
      <w:r w:rsidRPr="00E65291">
        <w:rPr>
          <w:rStyle w:val="StyleUnderline"/>
        </w:rPr>
        <w:t xml:space="preserve"> that </w:t>
      </w:r>
      <w:r w:rsidRPr="007869AC">
        <w:rPr>
          <w:rStyle w:val="StyleUnderline"/>
          <w:highlight w:val="green"/>
        </w:rPr>
        <w:t>a single asteroid collision or</w:t>
      </w:r>
      <w:r w:rsidRPr="00E65291">
        <w:rPr>
          <w:rStyle w:val="StyleUnderline"/>
        </w:rPr>
        <w:t xml:space="preserve"> some other </w:t>
      </w:r>
      <w:r w:rsidRPr="007869AC">
        <w:rPr>
          <w:rStyle w:val="StyleUnderline"/>
          <w:highlight w:val="green"/>
        </w:rPr>
        <w:t>unforeseen</w:t>
      </w:r>
      <w:r w:rsidRPr="00E65291">
        <w:rPr>
          <w:rStyle w:val="StyleUnderline"/>
        </w:rPr>
        <w:t xml:space="preserve"> cataclysmic </w:t>
      </w:r>
      <w:r w:rsidRPr="007869AC">
        <w:rPr>
          <w:rStyle w:val="StyleUnderline"/>
          <w:highlight w:val="green"/>
        </w:rPr>
        <w:t>event could wipe out our entire species and</w:t>
      </w:r>
      <w:r w:rsidRPr="00E65291">
        <w:rPr>
          <w:rStyle w:val="StyleUnderline"/>
        </w:rPr>
        <w:t xml:space="preserve"> potentially </w:t>
      </w:r>
      <w:r w:rsidRPr="007869AC">
        <w:rPr>
          <w:rStyle w:val="StyleUnderline"/>
          <w:highlight w:val="green"/>
        </w:rPr>
        <w:t>all</w:t>
      </w:r>
      <w:r w:rsidRPr="00E65291">
        <w:rPr>
          <w:rStyle w:val="StyleUnderline"/>
        </w:rPr>
        <w:t xml:space="preserve"> intelligent </w:t>
      </w:r>
      <w:r w:rsidRPr="007869AC">
        <w:rPr>
          <w:rStyle w:val="StyleUnderline"/>
          <w:highlight w:val="green"/>
        </w:rPr>
        <w:t>life on Earth.</w:t>
      </w:r>
      <w:r w:rsidRPr="00E65291">
        <w:rPr>
          <w:rStyle w:val="StyleUnderline"/>
        </w:rPr>
        <w:t xml:space="preserve"> There are numerous other theorized existential risks</w:t>
      </w:r>
      <w:r w:rsidRPr="00E65291">
        <w:rPr>
          <w:sz w:val="12"/>
        </w:rPr>
        <w:t xml:space="preserve"> (e.g. risks arising from advances in artificial intelligence, biotech, nanotech, etc.) </w:t>
      </w:r>
      <w:r w:rsidRPr="00E65291">
        <w:rPr>
          <w:rStyle w:val="StyleUnderline"/>
        </w:rPr>
        <w:t>as well</w:t>
      </w:r>
      <w:r w:rsidRPr="00E65291">
        <w:rPr>
          <w:sz w:val="12"/>
        </w:rPr>
        <w:t xml:space="preserve">. In his pioneering 2002 paper, Dr. Nick </w:t>
      </w:r>
      <w:r w:rsidRPr="00E65291">
        <w:rPr>
          <w:rStyle w:val="StyleUnderline"/>
        </w:rPr>
        <w:t>Bostrom defined “existential risk” as</w:t>
      </w:r>
      <w:r w:rsidRPr="00E65291">
        <w:rPr>
          <w:sz w:val="12"/>
        </w:rPr>
        <w:t xml:space="preserve"> follows: “Existential risk – </w:t>
      </w:r>
      <w:r w:rsidRPr="00E65291">
        <w:rPr>
          <w:rStyle w:val="StyleUnderline"/>
        </w:rPr>
        <w:t>One where an adverse outcome would either annihilate Earth-originating intelligent life</w:t>
      </w:r>
      <w:r w:rsidRPr="00E65291">
        <w:rPr>
          <w:sz w:val="12"/>
        </w:rPr>
        <w:t xml:space="preserve"> or permanently and drastically curtail its potential. </w:t>
      </w:r>
      <w:r w:rsidRPr="00E65291">
        <w:rPr>
          <w:rStyle w:val="StyleUnderline"/>
        </w:rPr>
        <w:t>An existential risk is one where humankind as a whole is imperiled</w:t>
      </w:r>
      <w:r w:rsidRPr="00E65291">
        <w:rPr>
          <w:sz w:val="12"/>
        </w:rPr>
        <w:t xml:space="preserve">. Existential disasters have major adverse consequences for the course of human civilization for all time to come.” </w:t>
      </w:r>
      <w:r w:rsidRPr="00E65291">
        <w:rPr>
          <w:rStyle w:val="StyleUnderline"/>
        </w:rPr>
        <w:t>If it sounds far-fetched</w:t>
      </w:r>
      <w:r w:rsidRPr="00E65291">
        <w:rPr>
          <w:sz w:val="12"/>
        </w:rPr>
        <w:t xml:space="preserve"> to consider earthly extinction scenarios, </w:t>
      </w:r>
      <w:r w:rsidRPr="00E65291">
        <w:rPr>
          <w:rStyle w:val="StyleUnderline"/>
        </w:rPr>
        <w:t>it shouldn’t</w:t>
      </w:r>
      <w:r w:rsidRPr="00E65291">
        <w:rPr>
          <w:sz w:val="12"/>
        </w:rPr>
        <w:t xml:space="preserve">. Many intelligent people are discussing this topic, and many are even devoting their lives to attempting to avert crisis situations that could decimate earthly intelligent life. The Future of Life Institute, Future of Humanity Institute, Global Catastrophic Risk Institute, and Centre for the Study of Existential Risk are a few prominent organizations specifically dedicated to this cause. According to Muller and Bostrom (2014), a sample of the top 100 most-cited authors on artificial intelligence ascribed a 10% chance of existential catastrophe when and if AI reaches human-level intelligence. In 2008, a group of experts at the Global Catastrophic Risk Conference at Oxford estimated a 19% chance of human extinction before 2100. If you’re curious to know more about existential risk, Bostrom’s landmark 2002 paper is the place to start. You may also want to follow this list I compiled on Twitter of the best sources of information related to existential risk. HOW TO ENSURE THE CONTINUATION OF OUR EVOLUTIONARY BRANCH </w:t>
      </w:r>
      <w:r w:rsidRPr="00E65291">
        <w:rPr>
          <w:rStyle w:val="StyleUnderline"/>
        </w:rPr>
        <w:t>The</w:t>
      </w:r>
      <w:r w:rsidRPr="00E65291">
        <w:rPr>
          <w:sz w:val="12"/>
        </w:rPr>
        <w:t xml:space="preserve"> various </w:t>
      </w:r>
      <w:r w:rsidRPr="00E65291">
        <w:rPr>
          <w:rStyle w:val="StyleUnderline"/>
        </w:rPr>
        <w:t>existential risks that threaten to decimate humanity and the entire earthly biosphere in the coming decades and centuries have</w:t>
      </w:r>
      <w:r w:rsidRPr="00E65291">
        <w:rPr>
          <w:sz w:val="12"/>
        </w:rPr>
        <w:t xml:space="preserve">, as I said, </w:t>
      </w:r>
      <w:r w:rsidRPr="00E65291">
        <w:rPr>
          <w:rStyle w:val="StyleUnderline"/>
        </w:rPr>
        <w:t>compelled a multitude of very smart people to consider how best to avoid the potential catastrophes we’ve identified</w:t>
      </w:r>
      <w:r w:rsidRPr="00E65291">
        <w:rPr>
          <w:sz w:val="12"/>
        </w:rPr>
        <w:t xml:space="preserve"> and how best to identify potential catastrophes that we have yet to notice. Other smart folks have begun asking a similar question: </w:t>
      </w:r>
      <w:r w:rsidRPr="00E65291">
        <w:rPr>
          <w:rStyle w:val="StyleUnderline"/>
        </w:rPr>
        <w:t xml:space="preserve">If a catastrophe does occur, how can we at least ensure that our evolutionary branch will persist? </w:t>
      </w:r>
      <w:r w:rsidRPr="007869AC">
        <w:rPr>
          <w:rStyle w:val="StyleUnderline"/>
          <w:highlight w:val="green"/>
        </w:rPr>
        <w:t>One popular answer,</w:t>
      </w:r>
      <w:r w:rsidRPr="00E65291">
        <w:rPr>
          <w:rStyle w:val="StyleUnderline"/>
        </w:rPr>
        <w:t xml:space="preserve"> in certain circles, </w:t>
      </w:r>
      <w:r w:rsidRPr="007869AC">
        <w:rPr>
          <w:rStyle w:val="StyleUnderline"/>
          <w:highlight w:val="green"/>
        </w:rPr>
        <w:t>is that we must become a multi-planetary species as soon as possible</w:t>
      </w:r>
    </w:p>
    <w:p w14:paraId="44C12CB9" w14:textId="0C1B8927" w:rsidR="00F51FCD" w:rsidRDefault="00F51FCD" w:rsidP="00F51FCD">
      <w:pPr>
        <w:pStyle w:val="Heading3"/>
      </w:pPr>
      <w:r>
        <w:t>2AC---Cap Good---Nanotech</w:t>
      </w:r>
    </w:p>
    <w:p w14:paraId="41DD9BA2" w14:textId="77777777" w:rsidR="00F51FCD" w:rsidRDefault="00F51FCD" w:rsidP="00F51FCD">
      <w:pPr>
        <w:pStyle w:val="Heading4"/>
      </w:pPr>
      <w:r>
        <w:t>Capitalism solves nanotech—K-waves incentivize structural innovation—all the leading countries in nanotech R&amp;D are capitalist</w:t>
      </w:r>
    </w:p>
    <w:p w14:paraId="6DA87B4D" w14:textId="77777777" w:rsidR="00F51FCD" w:rsidRDefault="00F51FCD" w:rsidP="00F51FCD">
      <w:bookmarkStart w:id="20" w:name="abstract"/>
      <w:bookmarkEnd w:id="20"/>
      <w:proofErr w:type="spellStart"/>
      <w:r w:rsidRPr="00233206">
        <w:rPr>
          <w:rStyle w:val="Style13ptBold"/>
        </w:rPr>
        <w:t>Tuncel</w:t>
      </w:r>
      <w:proofErr w:type="spellEnd"/>
      <w:r w:rsidRPr="00233206">
        <w:rPr>
          <w:rStyle w:val="Style13ptBold"/>
        </w:rPr>
        <w:t xml:space="preserve"> and </w:t>
      </w:r>
      <w:proofErr w:type="spellStart"/>
      <w:r w:rsidRPr="00233206">
        <w:rPr>
          <w:rStyle w:val="Style13ptBold"/>
        </w:rPr>
        <w:t>Polat</w:t>
      </w:r>
      <w:proofErr w:type="spellEnd"/>
      <w:r w:rsidRPr="00233206">
        <w:rPr>
          <w:rStyle w:val="Style13ptBold"/>
        </w:rPr>
        <w:t xml:space="preserve"> 16</w:t>
      </w:r>
      <w:r w:rsidRPr="00233206">
        <w:t xml:space="preserve"> [</w:t>
      </w:r>
      <w:proofErr w:type="spellStart"/>
      <w:r>
        <w:t>Cem</w:t>
      </w:r>
      <w:proofErr w:type="spellEnd"/>
      <w:r>
        <w:t xml:space="preserve"> </w:t>
      </w:r>
      <w:proofErr w:type="spellStart"/>
      <w:r>
        <w:t>Okan</w:t>
      </w:r>
      <w:proofErr w:type="spellEnd"/>
      <w:r>
        <w:t xml:space="preserve"> </w:t>
      </w:r>
      <w:proofErr w:type="spellStart"/>
      <w:r>
        <w:t>Tuncel</w:t>
      </w:r>
      <w:proofErr w:type="spellEnd"/>
      <w:r>
        <w:t xml:space="preserve">, </w:t>
      </w:r>
      <w:proofErr w:type="spellStart"/>
      <w:r>
        <w:t>Uludag</w:t>
      </w:r>
      <w:proofErr w:type="spellEnd"/>
      <w:r>
        <w:t xml:space="preserve"> University, Turkey. </w:t>
      </w:r>
      <w:proofErr w:type="spellStart"/>
      <w:r>
        <w:t>Ayda</w:t>
      </w:r>
      <w:proofErr w:type="spellEnd"/>
      <w:r>
        <w:t xml:space="preserve"> </w:t>
      </w:r>
      <w:proofErr w:type="spellStart"/>
      <w:r>
        <w:t>Polat</w:t>
      </w:r>
      <w:proofErr w:type="spellEnd"/>
      <w:r>
        <w:t xml:space="preserve">, </w:t>
      </w:r>
      <w:proofErr w:type="spellStart"/>
      <w:r>
        <w:t>Uludag</w:t>
      </w:r>
      <w:proofErr w:type="spellEnd"/>
      <w:r>
        <w:t xml:space="preserve"> University, Turkey. </w:t>
      </w:r>
      <w:proofErr w:type="spellStart"/>
      <w:r w:rsidRPr="00233206">
        <w:t>Tuncel</w:t>
      </w:r>
      <w:proofErr w:type="spellEnd"/>
      <w:r w:rsidRPr="00233206">
        <w:t xml:space="preserve">, </w:t>
      </w:r>
      <w:proofErr w:type="spellStart"/>
      <w:r w:rsidRPr="00233206">
        <w:t>Cem</w:t>
      </w:r>
      <w:proofErr w:type="spellEnd"/>
      <w:r w:rsidRPr="00233206">
        <w:t xml:space="preserve"> </w:t>
      </w:r>
      <w:proofErr w:type="spellStart"/>
      <w:r w:rsidRPr="00233206">
        <w:t>Okan</w:t>
      </w:r>
      <w:proofErr w:type="spellEnd"/>
      <w:r w:rsidRPr="00233206">
        <w:t xml:space="preserve">, and </w:t>
      </w:r>
      <w:proofErr w:type="spellStart"/>
      <w:r w:rsidRPr="00233206">
        <w:t>Ayda</w:t>
      </w:r>
      <w:proofErr w:type="spellEnd"/>
      <w:r w:rsidRPr="00233206">
        <w:t xml:space="preserve"> </w:t>
      </w:r>
      <w:proofErr w:type="spellStart"/>
      <w:r w:rsidRPr="00233206">
        <w:t>Polat</w:t>
      </w:r>
      <w:proofErr w:type="spellEnd"/>
      <w:r w:rsidRPr="00233206">
        <w:t xml:space="preserve">. “Nanotechnology, Long Waves, and Future of Manufacturing Industry: Comparative Analysis of European Union, East Asian Newly Industrialized Countries, and MENA Region.” </w:t>
      </w:r>
      <w:r w:rsidRPr="00233206">
        <w:rPr>
          <w:i/>
          <w:iCs/>
        </w:rPr>
        <w:t>Handbook of Research on Comparative Economic Development Perspectives on Europe and the MENA Region</w:t>
      </w:r>
      <w:r w:rsidRPr="00233206">
        <w:t xml:space="preserve">, edited by M. Mustafa </w:t>
      </w:r>
      <w:proofErr w:type="spellStart"/>
      <w:r w:rsidRPr="00233206">
        <w:t>Erdoğdu</w:t>
      </w:r>
      <w:proofErr w:type="spellEnd"/>
      <w:r w:rsidRPr="00233206">
        <w:t xml:space="preserve"> and Bryan Christiansen, IGI Global, 2016, pp. 351–77, doi:</w:t>
      </w:r>
      <w:hyperlink r:id="rId389" w:history="1">
        <w:r w:rsidRPr="00233206">
          <w:rPr>
            <w:rStyle w:val="Hyperlink"/>
          </w:rPr>
          <w:t>10.4018/978-1-4666-9548-1.ch015</w:t>
        </w:r>
      </w:hyperlink>
      <w:r w:rsidRPr="00233206">
        <w:t>.]//Anton</w:t>
      </w:r>
    </w:p>
    <w:p w14:paraId="738F36ED" w14:textId="77777777" w:rsidR="00F51FCD" w:rsidRDefault="00F51FCD" w:rsidP="00F51FCD">
      <w:r>
        <w:t xml:space="preserve">K-waves: </w:t>
      </w:r>
      <w:proofErr w:type="spellStart"/>
      <w:r>
        <w:t>Kondratiev</w:t>
      </w:r>
      <w:proofErr w:type="spellEnd"/>
      <w:r>
        <w:t xml:space="preserve"> wave is long termed fluctuations that can be considered to have consisted of four main periods as improvement, well-being, shrinkage, and crisis. It is claimed that the period of the wave ranges from forty to sixty years.</w:t>
      </w:r>
    </w:p>
    <w:p w14:paraId="583B08F9" w14:textId="77777777" w:rsidR="00F51FCD" w:rsidRPr="009E0A3E" w:rsidRDefault="00F51FCD" w:rsidP="00F51FCD">
      <w:pPr>
        <w:rPr>
          <w:rStyle w:val="StyleUnderline"/>
        </w:rPr>
      </w:pPr>
      <w:r w:rsidRPr="009E0A3E">
        <w:rPr>
          <w:sz w:val="8"/>
        </w:rPr>
        <w:t xml:space="preserve">This debate that is ongoing in academic circles is related to how </w:t>
      </w:r>
      <w:r w:rsidRPr="002A5B0C">
        <w:rPr>
          <w:rStyle w:val="StyleUnderline"/>
          <w:highlight w:val="cyan"/>
        </w:rPr>
        <w:t>capitalism will get out from the</w:t>
      </w:r>
      <w:r w:rsidRPr="005238BE">
        <w:rPr>
          <w:rStyle w:val="StyleUnderline"/>
        </w:rPr>
        <w:t xml:space="preserve"> ongoing </w:t>
      </w:r>
      <w:r w:rsidRPr="002A5B0C">
        <w:rPr>
          <w:rStyle w:val="StyleUnderline"/>
          <w:highlight w:val="cyan"/>
        </w:rPr>
        <w:t>stagnant conjecture</w:t>
      </w:r>
      <w:r w:rsidRPr="009E0A3E">
        <w:rPr>
          <w:sz w:val="8"/>
        </w:rPr>
        <w:t xml:space="preserve"> and how a stable and </w:t>
      </w:r>
      <w:r w:rsidRPr="005238BE">
        <w:rPr>
          <w:rStyle w:val="StyleUnderline"/>
        </w:rPr>
        <w:t>sustainable economic growth would be ensured in the world’s economy</w:t>
      </w:r>
      <w:r w:rsidRPr="009E0A3E">
        <w:rPr>
          <w:sz w:val="8"/>
        </w:rPr>
        <w:t xml:space="preserve"> by reducing uncertainties after the crisis. While understanding the fact that the stagnancy caused by the crisis, which commenced in the global financial markets and dominated the real economy by expanding in a short period, would last for an extended period caused a questioning of the current industry policies, </w:t>
      </w:r>
      <w:r w:rsidRPr="005238BE">
        <w:rPr>
          <w:rStyle w:val="StyleUnderline"/>
        </w:rPr>
        <w:t>it accelerated the new industry policy searches that constitute an alternative for such policies as well.</w:t>
      </w:r>
      <w:r w:rsidRPr="009E0A3E">
        <w:rPr>
          <w:sz w:val="8"/>
        </w:rPr>
        <w:t xml:space="preserve"> Countries are in search of a new industry policy for the revitalization of the industry and for recapturing permanent growth. In today’s world where the demands for reindustrialization are increased, this </w:t>
      </w:r>
      <w:r w:rsidRPr="005238BE">
        <w:rPr>
          <w:rStyle w:val="StyleUnderline"/>
        </w:rPr>
        <w:t>priority is set to render the country’s industry policies with the growth targets and base them on a sustainable growth strategy</w:t>
      </w:r>
      <w:r w:rsidRPr="009E0A3E">
        <w:rPr>
          <w:sz w:val="8"/>
        </w:rPr>
        <w:t xml:space="preserve"> (OECD, 2013). The </w:t>
      </w:r>
      <w:r w:rsidRPr="00EC3738">
        <w:rPr>
          <w:rStyle w:val="StyleUnderline"/>
          <w:highlight w:val="cyan"/>
        </w:rPr>
        <w:t>moving force of</w:t>
      </w:r>
      <w:r w:rsidRPr="005238BE">
        <w:rPr>
          <w:rStyle w:val="StyleUnderline"/>
        </w:rPr>
        <w:t xml:space="preserve"> this new </w:t>
      </w:r>
      <w:r w:rsidRPr="00EC3738">
        <w:rPr>
          <w:rStyle w:val="StyleUnderline"/>
          <w:highlight w:val="cyan"/>
        </w:rPr>
        <w:t>industrialization</w:t>
      </w:r>
      <w:r w:rsidRPr="005238BE">
        <w:rPr>
          <w:rStyle w:val="StyleUnderline"/>
        </w:rPr>
        <w:t xml:space="preserve"> process </w:t>
      </w:r>
      <w:r w:rsidRPr="00EC3738">
        <w:rPr>
          <w:rStyle w:val="StyleUnderline"/>
          <w:highlight w:val="cyan"/>
        </w:rPr>
        <w:t>will be</w:t>
      </w:r>
      <w:r w:rsidRPr="005238BE">
        <w:rPr>
          <w:rStyle w:val="StyleUnderline"/>
        </w:rPr>
        <w:t xml:space="preserve"> the </w:t>
      </w:r>
      <w:r w:rsidRPr="00EC3738">
        <w:rPr>
          <w:rStyle w:val="StyleUnderline"/>
          <w:highlight w:val="cyan"/>
        </w:rPr>
        <w:t>new</w:t>
      </w:r>
      <w:r w:rsidRPr="005238BE">
        <w:rPr>
          <w:rStyle w:val="StyleUnderline"/>
        </w:rPr>
        <w:t xml:space="preserve"> generic </w:t>
      </w:r>
      <w:r w:rsidRPr="00EC3738">
        <w:rPr>
          <w:rStyle w:val="StyleUnderline"/>
          <w:highlight w:val="cyan"/>
        </w:rPr>
        <w:t>tech</w:t>
      </w:r>
      <w:r w:rsidRPr="005238BE">
        <w:rPr>
          <w:rStyle w:val="StyleUnderline"/>
        </w:rPr>
        <w:t>nologies.</w:t>
      </w:r>
      <w:r w:rsidRPr="009E0A3E">
        <w:rPr>
          <w:sz w:val="8"/>
        </w:rPr>
        <w:t xml:space="preserve"> In the OECD countries, share of the manufacture industry within the national production-added value and employment has been diminishing for the last thirty years. While the industry is losing its competitiveness, service sectors are growing more rapidly. The findings of UNIDO from the data that involve 90 countries in the 1950-2005 period, showed the proportion of the manufacturing industry within the GDP presents the fact that this proportion varied between 25 and 40 percent in the period subsequent to the Second World War in the early industrializing countries and exhibited a tendency toward a rapid decrease after 1980. The findings show that the regression in the proportion of the manufacturing industry in the GDP encountered since the 1980s are being experienced in developing countries (UNIDO, 2013). It is clear that </w:t>
      </w:r>
      <w:r w:rsidRPr="00EC3738">
        <w:rPr>
          <w:rStyle w:val="StyleUnderline"/>
          <w:highlight w:val="cyan"/>
        </w:rPr>
        <w:t>the crucial factor</w:t>
      </w:r>
      <w:r w:rsidRPr="005238BE">
        <w:rPr>
          <w:rStyle w:val="StyleUnderline"/>
        </w:rPr>
        <w:t xml:space="preserve"> determining underlying competitiveness and economic growth </w:t>
      </w:r>
      <w:r w:rsidRPr="00EC3738">
        <w:rPr>
          <w:rStyle w:val="StyleUnderline"/>
          <w:highlight w:val="cyan"/>
        </w:rPr>
        <w:t>is innovation</w:t>
      </w:r>
      <w:r w:rsidRPr="005238BE">
        <w:rPr>
          <w:rStyle w:val="StyleUnderline"/>
        </w:rPr>
        <w:t>. The growth of the GDP is positively related to the growth of the manufacturing sector and the productivity of the manufacturing sector is positively related to the growth of the manufacturing sector as well</w:t>
      </w:r>
      <w:r w:rsidRPr="009E0A3E">
        <w:rPr>
          <w:sz w:val="8"/>
        </w:rPr>
        <w:t xml:space="preserve"> (Kaldor, 1967; Verdoorn, 1993).1 </w:t>
      </w:r>
      <w:r w:rsidRPr="005238BE">
        <w:rPr>
          <w:rStyle w:val="StyleUnderline"/>
        </w:rPr>
        <w:t xml:space="preserve">Various studies in economic growth and development literature have shown that </w:t>
      </w:r>
      <w:r w:rsidRPr="00EC3738">
        <w:rPr>
          <w:rStyle w:val="StyleUnderline"/>
          <w:highlight w:val="cyan"/>
        </w:rPr>
        <w:t>there is</w:t>
      </w:r>
      <w:r w:rsidRPr="005238BE">
        <w:rPr>
          <w:rStyle w:val="StyleUnderline"/>
        </w:rPr>
        <w:t xml:space="preserve"> a </w:t>
      </w:r>
      <w:r w:rsidRPr="00EC3738">
        <w:rPr>
          <w:rStyle w:val="StyleUnderline"/>
          <w:highlight w:val="cyan"/>
        </w:rPr>
        <w:t>robust and positive correlation between</w:t>
      </w:r>
      <w:r w:rsidRPr="005238BE">
        <w:rPr>
          <w:rStyle w:val="StyleUnderline"/>
        </w:rPr>
        <w:t xml:space="preserve"> economic </w:t>
      </w:r>
      <w:r w:rsidRPr="00EC3738">
        <w:rPr>
          <w:rStyle w:val="StyleUnderline"/>
          <w:highlight w:val="cyan"/>
        </w:rPr>
        <w:t>growth and tech</w:t>
      </w:r>
      <w:r w:rsidRPr="005238BE">
        <w:rPr>
          <w:rStyle w:val="StyleUnderline"/>
        </w:rPr>
        <w:t>nological capabilities of economy, export performance and industrial productivity</w:t>
      </w:r>
      <w:r w:rsidRPr="009E0A3E">
        <w:rPr>
          <w:sz w:val="8"/>
        </w:rPr>
        <w:t xml:space="preserve"> (e.g. Stern et. al. 2000; Fagerberg &amp; </w:t>
      </w:r>
      <w:proofErr w:type="spellStart"/>
      <w:r w:rsidRPr="009E0A3E">
        <w:rPr>
          <w:sz w:val="8"/>
        </w:rPr>
        <w:t>Verspagen</w:t>
      </w:r>
      <w:proofErr w:type="spellEnd"/>
      <w:r w:rsidRPr="009E0A3E">
        <w:rPr>
          <w:sz w:val="8"/>
        </w:rPr>
        <w:t xml:space="preserve">, 2007; Fagerberg, 1987, 1996, 2005). It is important to understand that </w:t>
      </w:r>
      <w:r w:rsidRPr="005238BE">
        <w:rPr>
          <w:rStyle w:val="StyleUnderline"/>
        </w:rPr>
        <w:t>manufacturing industry is not only the main driving factor of economic growth but also the main source of technological development. After new technologies are firstly applied in manufacturing, they diffuse to other sectors such as services, construction, and agriculture</w:t>
      </w:r>
      <w:r w:rsidRPr="009E0A3E">
        <w:rPr>
          <w:sz w:val="8"/>
        </w:rPr>
        <w:t xml:space="preserve"> (McKinsey, 2012). Hence </w:t>
      </w:r>
      <w:r w:rsidRPr="00EC3738">
        <w:rPr>
          <w:rStyle w:val="Emphasis"/>
          <w:highlight w:val="cyan"/>
        </w:rPr>
        <w:t>surplus economies</w:t>
      </w:r>
      <w:r w:rsidRPr="005238BE">
        <w:rPr>
          <w:rStyle w:val="StyleUnderline"/>
        </w:rPr>
        <w:t xml:space="preserve"> owing to their own industrial infrastructure have </w:t>
      </w:r>
      <w:r w:rsidRPr="00EC3738">
        <w:rPr>
          <w:rStyle w:val="StyleUnderline"/>
          <w:highlight w:val="cyan"/>
        </w:rPr>
        <w:t xml:space="preserve">become </w:t>
      </w:r>
      <w:r w:rsidRPr="00EC3738">
        <w:rPr>
          <w:rStyle w:val="Emphasis"/>
          <w:highlight w:val="cyan"/>
        </w:rPr>
        <w:t>more resistant</w:t>
      </w:r>
      <w:r w:rsidRPr="005238BE">
        <w:rPr>
          <w:rStyle w:val="StyleUnderline"/>
        </w:rPr>
        <w:t xml:space="preserve"> against the crisis tides</w:t>
      </w:r>
      <w:r w:rsidRPr="009E0A3E">
        <w:rPr>
          <w:sz w:val="8"/>
        </w:rPr>
        <w:t xml:space="preserve">. For this reason, the European Commission recommended </w:t>
      </w:r>
      <w:r w:rsidRPr="005238BE">
        <w:rPr>
          <w:rStyle w:val="StyleUnderline"/>
        </w:rPr>
        <w:t>reinstalling industrialization plans to reverse the declining role of the manufacturing industry and increase its share of European Union GDP in 2011 as a preventative measure to the crisis</w:t>
      </w:r>
      <w:r w:rsidRPr="009E0A3E">
        <w:rPr>
          <w:sz w:val="8"/>
        </w:rPr>
        <w:t xml:space="preserve"> (European Commission, 2012). The future of European manufacturing </w:t>
      </w:r>
      <w:r w:rsidRPr="005238BE">
        <w:rPr>
          <w:rStyle w:val="StyleUnderline"/>
        </w:rPr>
        <w:t>industry</w:t>
      </w:r>
      <w:r w:rsidRPr="009E0A3E">
        <w:rPr>
          <w:sz w:val="8"/>
        </w:rPr>
        <w:t xml:space="preserve"> debate has underlined the necessity and importance of </w:t>
      </w:r>
      <w:r w:rsidRPr="005238BE">
        <w:rPr>
          <w:rStyle w:val="StyleUnderline"/>
        </w:rPr>
        <w:t>supporting</w:t>
      </w:r>
      <w:r w:rsidRPr="009E0A3E">
        <w:rPr>
          <w:sz w:val="8"/>
        </w:rPr>
        <w:t xml:space="preserve"> generic </w:t>
      </w:r>
      <w:r w:rsidRPr="005238BE">
        <w:rPr>
          <w:rStyle w:val="StyleUnderline"/>
        </w:rPr>
        <w:t>technology research areas such as nanotechnology, green technology, and biotechnology. While growing literature on recent crises focuses on financial market failure, bad governance and wrong policy, few scholars have taken account of the structural roots of global crises</w:t>
      </w:r>
      <w:r w:rsidRPr="009E0A3E">
        <w:rPr>
          <w:sz w:val="8"/>
        </w:rPr>
        <w:t xml:space="preserve"> (e.g. </w:t>
      </w:r>
      <w:proofErr w:type="spellStart"/>
      <w:r w:rsidRPr="009E0A3E">
        <w:rPr>
          <w:sz w:val="8"/>
        </w:rPr>
        <w:t>Šmihula</w:t>
      </w:r>
      <w:proofErr w:type="spellEnd"/>
      <w:r w:rsidRPr="009E0A3E">
        <w:rPr>
          <w:sz w:val="8"/>
        </w:rPr>
        <w:t xml:space="preserve">, 2009; Gore, 2010; </w:t>
      </w:r>
      <w:proofErr w:type="spellStart"/>
      <w:r w:rsidRPr="009E0A3E">
        <w:rPr>
          <w:sz w:val="8"/>
        </w:rPr>
        <w:t>Devezas</w:t>
      </w:r>
      <w:proofErr w:type="spellEnd"/>
      <w:r w:rsidRPr="009E0A3E">
        <w:rPr>
          <w:sz w:val="8"/>
        </w:rPr>
        <w:t xml:space="preserve">, 2010; </w:t>
      </w:r>
      <w:proofErr w:type="spellStart"/>
      <w:r w:rsidRPr="009E0A3E">
        <w:rPr>
          <w:sz w:val="8"/>
        </w:rPr>
        <w:t>Korotayev</w:t>
      </w:r>
      <w:proofErr w:type="spellEnd"/>
      <w:r w:rsidRPr="009E0A3E">
        <w:rPr>
          <w:sz w:val="8"/>
        </w:rPr>
        <w:t xml:space="preserve"> &amp; </w:t>
      </w:r>
      <w:proofErr w:type="spellStart"/>
      <w:r w:rsidRPr="009E0A3E">
        <w:rPr>
          <w:sz w:val="8"/>
        </w:rPr>
        <w:t>Tsirel</w:t>
      </w:r>
      <w:proofErr w:type="spellEnd"/>
      <w:r w:rsidRPr="009E0A3E">
        <w:rPr>
          <w:sz w:val="8"/>
        </w:rPr>
        <w:t xml:space="preserve">, 2010; Perez, 2009). Indeed; financial boom-bust cycles stemming from financial market failures or lack of sufficient regulations on the market is the conclusion of the crises rather than the cause. Actually, the structural roots of the recent crises should be searched for within long run development dynamics of capitalist economy. Long wave theory is the main way to explain this long run development dynamics. This approach was postulated by the seminal work of the Soviet economist Nikolai Kondratieff. He observed </w:t>
      </w:r>
      <w:proofErr w:type="spellStart"/>
      <w:r w:rsidRPr="009E0A3E">
        <w:rPr>
          <w:sz w:val="8"/>
        </w:rPr>
        <w:t>longterm</w:t>
      </w:r>
      <w:proofErr w:type="spellEnd"/>
      <w:r w:rsidRPr="009E0A3E">
        <w:rPr>
          <w:sz w:val="8"/>
        </w:rPr>
        <w:t xml:space="preserve"> economic fluctuations in cycles of 40 to 60 years (Kondratieff, 1935). This approach was transformed to an analytical and theoretical framework for understanding technological evolution and social change in historic times by Schumpeter and his followers. This study aims to analyze the </w:t>
      </w:r>
      <w:r w:rsidRPr="005238BE">
        <w:rPr>
          <w:rStyle w:val="StyleUnderline"/>
        </w:rPr>
        <w:t xml:space="preserve">impact of nanotechnology on the manufacturing industry. </w:t>
      </w:r>
      <w:r w:rsidRPr="00EC3738">
        <w:rPr>
          <w:rStyle w:val="StyleUnderline"/>
          <w:highlight w:val="cyan"/>
        </w:rPr>
        <w:t>Advances in</w:t>
      </w:r>
      <w:r w:rsidRPr="005238BE">
        <w:rPr>
          <w:rStyle w:val="StyleUnderline"/>
        </w:rPr>
        <w:t xml:space="preserve"> science </w:t>
      </w:r>
      <w:r w:rsidRPr="00EC3738">
        <w:rPr>
          <w:rStyle w:val="StyleUnderline"/>
        </w:rPr>
        <w:t>and technology, especially</w:t>
      </w:r>
      <w:r w:rsidRPr="005238BE">
        <w:rPr>
          <w:rStyle w:val="StyleUnderline"/>
        </w:rPr>
        <w:t xml:space="preserve"> in material science, microelectronics, information technology, biotechnology and </w:t>
      </w:r>
      <w:r w:rsidRPr="00EC3738">
        <w:rPr>
          <w:rStyle w:val="StyleUnderline"/>
          <w:highlight w:val="cyan"/>
        </w:rPr>
        <w:t>nanotech</w:t>
      </w:r>
      <w:r w:rsidRPr="005238BE">
        <w:rPr>
          <w:rStyle w:val="StyleUnderline"/>
        </w:rPr>
        <w:t xml:space="preserve">nology </w:t>
      </w:r>
      <w:r w:rsidRPr="00EC3738">
        <w:rPr>
          <w:rStyle w:val="StyleUnderline"/>
          <w:highlight w:val="cyan"/>
        </w:rPr>
        <w:t>will</w:t>
      </w:r>
      <w:r w:rsidRPr="005238BE">
        <w:rPr>
          <w:rStyle w:val="StyleUnderline"/>
        </w:rPr>
        <w:t xml:space="preserve"> profoundly </w:t>
      </w:r>
      <w:r w:rsidRPr="00EC3738">
        <w:rPr>
          <w:rStyle w:val="StyleUnderline"/>
          <w:highlight w:val="cyan"/>
        </w:rPr>
        <w:t>affect manufacturing</w:t>
      </w:r>
      <w:r w:rsidRPr="005238BE">
        <w:rPr>
          <w:rStyle w:val="StyleUnderline"/>
        </w:rPr>
        <w:t>.</w:t>
      </w:r>
      <w:r w:rsidRPr="009E0A3E">
        <w:rPr>
          <w:sz w:val="8"/>
        </w:rPr>
        <w:t xml:space="preserve"> Our research tries to review how </w:t>
      </w:r>
      <w:r w:rsidRPr="005238BE">
        <w:rPr>
          <w:rStyle w:val="StyleUnderline"/>
        </w:rPr>
        <w:t xml:space="preserve">nanotechnology </w:t>
      </w:r>
      <w:r w:rsidRPr="00EC3738">
        <w:rPr>
          <w:rStyle w:val="StyleUnderline"/>
          <w:highlight w:val="cyan"/>
        </w:rPr>
        <w:t>contributes to</w:t>
      </w:r>
      <w:r w:rsidRPr="005238BE">
        <w:rPr>
          <w:rStyle w:val="StyleUnderline"/>
        </w:rPr>
        <w:t xml:space="preserve"> economic </w:t>
      </w:r>
      <w:r w:rsidRPr="00EC3738">
        <w:rPr>
          <w:rStyle w:val="StyleUnderline"/>
          <w:highlight w:val="cyan"/>
        </w:rPr>
        <w:t>growth and changes the structure of the</w:t>
      </w:r>
      <w:r w:rsidRPr="005238BE">
        <w:rPr>
          <w:rStyle w:val="StyleUnderline"/>
        </w:rPr>
        <w:t xml:space="preserve"> manufacturing </w:t>
      </w:r>
      <w:r w:rsidRPr="00EC3738">
        <w:rPr>
          <w:rStyle w:val="StyleUnderline"/>
          <w:highlight w:val="cyan"/>
        </w:rPr>
        <w:t>industry</w:t>
      </w:r>
      <w:r w:rsidRPr="005238BE">
        <w:rPr>
          <w:rStyle w:val="StyleUnderline"/>
        </w:rPr>
        <w:t xml:space="preserve"> on the eve of the sixth Kondratieff wave</w:t>
      </w:r>
      <w:r w:rsidRPr="009E0A3E">
        <w:rPr>
          <w:sz w:val="8"/>
        </w:rPr>
        <w:t xml:space="preserve">. This framework is investigated by using a comparative case study of European Union (EU), East Asian newly industrialized countries (NICs) and Middle East and North African (MENA) countries. This paper will be organized as follows: In the first section, long wave theory from </w:t>
      </w:r>
      <w:proofErr w:type="spellStart"/>
      <w:r w:rsidRPr="009E0A3E">
        <w:rPr>
          <w:sz w:val="8"/>
        </w:rPr>
        <w:t>neoSchumpeterian</w:t>
      </w:r>
      <w:proofErr w:type="spellEnd"/>
      <w:r w:rsidRPr="009E0A3E">
        <w:rPr>
          <w:sz w:val="8"/>
        </w:rPr>
        <w:t xml:space="preserve"> perspective will be examined. In the second section, the potential impact of nanotechnology on industry and its opportunity window will be drawn. In the third section, the role of nanotechnology research </w:t>
      </w:r>
      <w:r w:rsidRPr="00EC3738">
        <w:rPr>
          <w:sz w:val="8"/>
        </w:rPr>
        <w:t xml:space="preserve">on industrialization strategy will be discussed via the comparative case study of the EU, the East Asian economies and MENA countries. LONG WAVES THEORY OF CAPITALIST DEVELOPMENT AND SCHUMPETER’S CONTRIBUTION The theories that try to explain the </w:t>
      </w:r>
      <w:r w:rsidRPr="00EC3738">
        <w:rPr>
          <w:rStyle w:val="StyleUnderline"/>
        </w:rPr>
        <w:t>capitalist development on the</w:t>
      </w:r>
      <w:r w:rsidRPr="005238BE">
        <w:rPr>
          <w:rStyle w:val="StyleUnderline"/>
        </w:rPr>
        <w:t xml:space="preserve"> basis of long waves that are rising and falling into the stagnancy and crisis environment in connection with the termination of the postwar expansion period after the 1970s are gradually attracting the attentions of more and more economists</w:t>
      </w:r>
      <w:r w:rsidRPr="009E0A3E">
        <w:rPr>
          <w:sz w:val="8"/>
        </w:rPr>
        <w:t xml:space="preserve">. Different from the </w:t>
      </w:r>
      <w:proofErr w:type="gramStart"/>
      <w:r w:rsidRPr="009E0A3E">
        <w:rPr>
          <w:sz w:val="8"/>
        </w:rPr>
        <w:t>short term</w:t>
      </w:r>
      <w:proofErr w:type="gramEnd"/>
      <w:r w:rsidRPr="009E0A3E">
        <w:rPr>
          <w:sz w:val="8"/>
        </w:rPr>
        <w:t xml:space="preserve"> fluctuations referred to as the business cycles, </w:t>
      </w:r>
      <w:r w:rsidRPr="005238BE">
        <w:rPr>
          <w:rStyle w:val="StyleUnderline"/>
        </w:rPr>
        <w:t>development dynamics of the capitalist economy defined as long waves have become a rapidly growing field of research</w:t>
      </w:r>
      <w:r w:rsidRPr="009E0A3E">
        <w:rPr>
          <w:sz w:val="8"/>
        </w:rPr>
        <w:t xml:space="preserve">. According to the fundamental results reached by these different studies, </w:t>
      </w:r>
      <w:r w:rsidRPr="005238BE">
        <w:rPr>
          <w:rStyle w:val="StyleUnderline"/>
        </w:rPr>
        <w:t xml:space="preserve">economic </w:t>
      </w:r>
      <w:r w:rsidRPr="00EC3738">
        <w:rPr>
          <w:rStyle w:val="StyleUnderline"/>
          <w:highlight w:val="cyan"/>
        </w:rPr>
        <w:t>development in capitalism forms as</w:t>
      </w:r>
      <w:r w:rsidRPr="005238BE">
        <w:rPr>
          <w:rStyle w:val="StyleUnderline"/>
        </w:rPr>
        <w:t xml:space="preserve"> the consecutive </w:t>
      </w:r>
      <w:r w:rsidRPr="00EC3738">
        <w:rPr>
          <w:rStyle w:val="StyleUnderline"/>
          <w:highlight w:val="cyan"/>
        </w:rPr>
        <w:t>big waves</w:t>
      </w:r>
      <w:r w:rsidRPr="005238BE">
        <w:rPr>
          <w:rStyle w:val="StyleUnderline"/>
        </w:rPr>
        <w:t xml:space="preserve"> and the impacts and </w:t>
      </w:r>
      <w:r w:rsidRPr="00EC3738">
        <w:rPr>
          <w:rStyle w:val="StyleUnderline"/>
          <w:highlight w:val="cyan"/>
        </w:rPr>
        <w:t>results</w:t>
      </w:r>
      <w:r w:rsidRPr="005238BE">
        <w:rPr>
          <w:rStyle w:val="StyleUnderline"/>
        </w:rPr>
        <w:t xml:space="preserve"> of each of these waves expand within an entire period and </w:t>
      </w:r>
      <w:r w:rsidRPr="00EC3738">
        <w:rPr>
          <w:rStyle w:val="Emphasis"/>
          <w:highlight w:val="cyan"/>
        </w:rPr>
        <w:t>leave</w:t>
      </w:r>
      <w:r w:rsidRPr="005238BE">
        <w:rPr>
          <w:rStyle w:val="StyleUnderline"/>
        </w:rPr>
        <w:t xml:space="preserve"> its </w:t>
      </w:r>
      <w:r w:rsidRPr="00EC3738">
        <w:rPr>
          <w:rStyle w:val="Emphasis"/>
          <w:highlight w:val="cyan"/>
        </w:rPr>
        <w:t>place in time for</w:t>
      </w:r>
      <w:r w:rsidRPr="005238BE">
        <w:rPr>
          <w:rStyle w:val="StyleUnderline"/>
        </w:rPr>
        <w:t xml:space="preserve"> the </w:t>
      </w:r>
      <w:r w:rsidRPr="00EC3738">
        <w:rPr>
          <w:rStyle w:val="Emphasis"/>
          <w:highlight w:val="cyan"/>
        </w:rPr>
        <w:t>subsequent</w:t>
      </w:r>
      <w:r w:rsidRPr="005238BE">
        <w:rPr>
          <w:rStyle w:val="Emphasis"/>
        </w:rPr>
        <w:t xml:space="preserve"> waves of </w:t>
      </w:r>
      <w:r w:rsidRPr="00EC3738">
        <w:rPr>
          <w:rStyle w:val="Emphasis"/>
          <w:highlight w:val="cyan"/>
        </w:rPr>
        <w:t>progress</w:t>
      </w:r>
      <w:r w:rsidRPr="009E0A3E">
        <w:rPr>
          <w:sz w:val="8"/>
        </w:rPr>
        <w:t xml:space="preserve">. The conjecture theories asserting that economy navigates with long termed fluctuations with ups and downs and that it has waves consisting of improvement, well-being, shrinkage, and crisis stages that have 40 to 50 years of life were presented for the first time in the article entitled “Long Waves in Economic Life” published by N. D. Kondratieff in 1919 (O’Hara, 1994). These </w:t>
      </w:r>
      <w:proofErr w:type="gramStart"/>
      <w:r w:rsidRPr="009E0A3E">
        <w:rPr>
          <w:sz w:val="8"/>
        </w:rPr>
        <w:t>long termed</w:t>
      </w:r>
      <w:proofErr w:type="gramEnd"/>
      <w:r w:rsidRPr="009E0A3E">
        <w:rPr>
          <w:sz w:val="8"/>
        </w:rPr>
        <w:t xml:space="preserve"> fluctuations can be considered to have consisted of four main periods which are improvement, well-being, shrinkage, and crisis. In 1939, Joseph Schumpeter suggested naming the cycles “Kondratieff waves (K-wave)” in his honor (Schumpeter, 1939). Since the late 18th century, economists have empirically proven five Kondratieff waves. The fifth Kondratieff wave ended with the turn of this century, while a new long cycle, the sixth Kondratieff, has begun (</w:t>
      </w:r>
      <w:proofErr w:type="spellStart"/>
      <w:r w:rsidRPr="009E0A3E">
        <w:rPr>
          <w:sz w:val="8"/>
        </w:rPr>
        <w:t>Linstone</w:t>
      </w:r>
      <w:proofErr w:type="spellEnd"/>
      <w:r w:rsidRPr="009E0A3E">
        <w:rPr>
          <w:sz w:val="8"/>
        </w:rPr>
        <w:t xml:space="preserve"> &amp; </w:t>
      </w:r>
      <w:proofErr w:type="spellStart"/>
      <w:r w:rsidRPr="009E0A3E">
        <w:rPr>
          <w:sz w:val="8"/>
        </w:rPr>
        <w:t>Devezas</w:t>
      </w:r>
      <w:proofErr w:type="spellEnd"/>
      <w:r w:rsidRPr="009E0A3E">
        <w:rPr>
          <w:sz w:val="8"/>
        </w:rPr>
        <w:t xml:space="preserve">, 2012). The </w:t>
      </w:r>
      <w:r w:rsidRPr="00EC3738">
        <w:rPr>
          <w:rStyle w:val="Emphasis"/>
          <w:highlight w:val="cyan"/>
        </w:rPr>
        <w:t>sixth wave</w:t>
      </w:r>
      <w:r w:rsidRPr="00EC3738">
        <w:rPr>
          <w:rStyle w:val="StyleUnderline"/>
          <w:highlight w:val="cyan"/>
        </w:rPr>
        <w:t xml:space="preserve"> will</w:t>
      </w:r>
      <w:r w:rsidRPr="005238BE">
        <w:rPr>
          <w:rStyle w:val="StyleUnderline"/>
        </w:rPr>
        <w:t xml:space="preserve"> likely be </w:t>
      </w:r>
      <w:r w:rsidRPr="00EC3738">
        <w:rPr>
          <w:rStyle w:val="Emphasis"/>
          <w:highlight w:val="cyan"/>
        </w:rPr>
        <w:t>focused on</w:t>
      </w:r>
      <w:r w:rsidRPr="005238BE">
        <w:rPr>
          <w:rStyle w:val="Emphasis"/>
        </w:rPr>
        <w:t xml:space="preserve"> emerging research areas such biotechnology, “bioelectronics”, </w:t>
      </w:r>
      <w:r w:rsidRPr="00EC3738">
        <w:rPr>
          <w:rStyle w:val="Emphasis"/>
          <w:highlight w:val="cyan"/>
        </w:rPr>
        <w:t>nanotech</w:t>
      </w:r>
      <w:r w:rsidRPr="005238BE">
        <w:rPr>
          <w:rStyle w:val="Emphasis"/>
        </w:rPr>
        <w:t>nology and new material sciences</w:t>
      </w:r>
      <w:r w:rsidRPr="009E0A3E">
        <w:rPr>
          <w:sz w:val="8"/>
        </w:rPr>
        <w:t xml:space="preserve"> (Perez, 2008; Klein, 2005). Long wave theory was progressed by contribution of Joseph Schumpeter, one of the original social </w:t>
      </w:r>
      <w:proofErr w:type="gramStart"/>
      <w:r w:rsidRPr="009E0A3E">
        <w:rPr>
          <w:sz w:val="8"/>
        </w:rPr>
        <w:t>scientist</w:t>
      </w:r>
      <w:proofErr w:type="gramEnd"/>
      <w:r w:rsidRPr="009E0A3E">
        <w:rPr>
          <w:sz w:val="8"/>
        </w:rPr>
        <w:t xml:space="preserve"> of the twenty century (Fagerberg, 2003, p. 127). He developed an original approach focusing on the </w:t>
      </w:r>
      <w:r w:rsidRPr="005238BE">
        <w:rPr>
          <w:rStyle w:val="StyleUnderline"/>
        </w:rPr>
        <w:t>role of innovation and entrepreneur in economic life</w:t>
      </w:r>
      <w:r w:rsidRPr="009E0A3E">
        <w:rPr>
          <w:sz w:val="8"/>
        </w:rPr>
        <w:t xml:space="preserve"> (Schumpeter, 1934). Economic development had to be seen as a process of qualitative change which is determined by innovation in Schumpeter’s opinion. Innovation, in his view, as a new combination of existing resource was realized by entrepreneur. Schumpeter’s dynamic theory used </w:t>
      </w:r>
      <w:proofErr w:type="gramStart"/>
      <w:r w:rsidRPr="009E0A3E">
        <w:rPr>
          <w:sz w:val="8"/>
        </w:rPr>
        <w:t>analyzing</w:t>
      </w:r>
      <w:proofErr w:type="gramEnd"/>
      <w:r w:rsidRPr="009E0A3E">
        <w:rPr>
          <w:sz w:val="8"/>
        </w:rPr>
        <w:t xml:space="preserve"> long run development of economy as well. According to his theory</w:t>
      </w:r>
      <w:r w:rsidRPr="005238BE">
        <w:rPr>
          <w:rStyle w:val="StyleUnderline"/>
        </w:rPr>
        <w:t xml:space="preserve">, </w:t>
      </w:r>
      <w:r w:rsidRPr="005238BE">
        <w:rPr>
          <w:rStyle w:val="Emphasis"/>
        </w:rPr>
        <w:t>K-wave begins with technological innovations</w:t>
      </w:r>
      <w:r w:rsidRPr="005238BE">
        <w:rPr>
          <w:rStyle w:val="StyleUnderline"/>
        </w:rPr>
        <w:t>, which then become the cornerstones of a prolonged economic upturn</w:t>
      </w:r>
      <w:r w:rsidRPr="009E0A3E">
        <w:rPr>
          <w:sz w:val="8"/>
        </w:rPr>
        <w:t xml:space="preserve"> (McCraw, 2006). </w:t>
      </w:r>
      <w:r w:rsidRPr="005238BE">
        <w:rPr>
          <w:rStyle w:val="StyleUnderline"/>
        </w:rPr>
        <w:t>Innovations have clustered in certain industry and trigger new bursts of productivity throughout the entire economy.</w:t>
      </w:r>
      <w:r w:rsidRPr="009E0A3E">
        <w:rPr>
          <w:sz w:val="8"/>
        </w:rPr>
        <w:t xml:space="preserve"> Productivity of whole economy began to decline because booster impact of innovations ran out. </w:t>
      </w:r>
      <w:r w:rsidRPr="005238BE">
        <w:rPr>
          <w:rStyle w:val="StyleUnderline"/>
        </w:rPr>
        <w:t>This periodic upward-downward motion of economic activities, so-called long wave, in world economy mainly has been determined by clustering innovation.</w:t>
      </w:r>
      <w:r w:rsidRPr="009E0A3E">
        <w:rPr>
          <w:sz w:val="8"/>
        </w:rPr>
        <w:t xml:space="preserve"> Schumpeter has scrutinized the capitalist system within the framework of the non-balance evolutionary process instead of the neoclassic stable fixed state balance approach. </w:t>
      </w:r>
      <w:r w:rsidRPr="00EC3738">
        <w:rPr>
          <w:rStyle w:val="Emphasis"/>
          <w:highlight w:val="cyan"/>
        </w:rPr>
        <w:t>Innovation</w:t>
      </w:r>
      <w:r w:rsidRPr="00EC3738">
        <w:rPr>
          <w:rStyle w:val="StyleUnderline"/>
          <w:highlight w:val="cyan"/>
        </w:rPr>
        <w:t xml:space="preserve"> underlies</w:t>
      </w:r>
      <w:r w:rsidRPr="005238BE">
        <w:rPr>
          <w:rStyle w:val="StyleUnderline"/>
        </w:rPr>
        <w:t xml:space="preserve"> the foundation of Schumpeter’s this </w:t>
      </w:r>
      <w:r w:rsidRPr="00EC3738">
        <w:rPr>
          <w:rStyle w:val="StyleUnderline"/>
          <w:highlight w:val="cyan"/>
        </w:rPr>
        <w:t>change</w:t>
      </w:r>
      <w:r w:rsidRPr="005238BE">
        <w:rPr>
          <w:rStyle w:val="StyleUnderline"/>
        </w:rPr>
        <w:t xml:space="preserve"> dynamic, which is </w:t>
      </w:r>
      <w:r w:rsidRPr="00EC3738">
        <w:rPr>
          <w:rStyle w:val="Emphasis"/>
          <w:highlight w:val="cyan"/>
        </w:rPr>
        <w:t>internal with</w:t>
      </w:r>
      <w:r w:rsidRPr="005238BE">
        <w:rPr>
          <w:rStyle w:val="StyleUnderline"/>
        </w:rPr>
        <w:t xml:space="preserve"> its </w:t>
      </w:r>
      <w:r w:rsidRPr="00EC3738">
        <w:rPr>
          <w:rStyle w:val="Emphasis"/>
          <w:highlight w:val="cyan"/>
        </w:rPr>
        <w:t>capitalist development</w:t>
      </w:r>
      <w:r w:rsidRPr="009E0A3E">
        <w:rPr>
          <w:sz w:val="8"/>
        </w:rPr>
        <w:t xml:space="preserve">. Innovation is defined as the presentation of the current resources as the new amalgamations (Schumpeter, 1934, p. 66). There are </w:t>
      </w:r>
      <w:r w:rsidRPr="005238BE">
        <w:rPr>
          <w:rStyle w:val="Emphasis"/>
        </w:rPr>
        <w:t>five basic innovation forms</w:t>
      </w:r>
      <w:r w:rsidRPr="005238BE">
        <w:rPr>
          <w:rStyle w:val="StyleUnderline"/>
        </w:rPr>
        <w:t xml:space="preserve"> that are the source of an economic change. 1. </w:t>
      </w:r>
      <w:r w:rsidRPr="00EC3738">
        <w:rPr>
          <w:rStyle w:val="Emphasis"/>
          <w:highlight w:val="cyan"/>
        </w:rPr>
        <w:t>New consumables</w:t>
      </w:r>
      <w:r w:rsidRPr="005238BE">
        <w:rPr>
          <w:rStyle w:val="StyleUnderline"/>
        </w:rPr>
        <w:t xml:space="preserve">: development of the new products qualified as the product innovation. 2. </w:t>
      </w:r>
      <w:r w:rsidRPr="00EC3738">
        <w:rPr>
          <w:rStyle w:val="Emphasis"/>
          <w:highlight w:val="cyan"/>
        </w:rPr>
        <w:t>New</w:t>
      </w:r>
      <w:r w:rsidRPr="005238BE">
        <w:rPr>
          <w:rStyle w:val="Emphasis"/>
        </w:rPr>
        <w:t xml:space="preserve"> </w:t>
      </w:r>
      <w:r w:rsidRPr="00EC3738">
        <w:rPr>
          <w:rStyle w:val="Emphasis"/>
          <w:highlight w:val="cyan"/>
        </w:rPr>
        <w:t>production</w:t>
      </w:r>
      <w:r w:rsidRPr="005238BE">
        <w:rPr>
          <w:rStyle w:val="Emphasis"/>
        </w:rPr>
        <w:t xml:space="preserve"> methods</w:t>
      </w:r>
      <w:r w:rsidRPr="005238BE">
        <w:rPr>
          <w:rStyle w:val="StyleUnderline"/>
        </w:rPr>
        <w:t xml:space="preserve">: use of the new techniques in the production qualified as the process innovation. 3. </w:t>
      </w:r>
      <w:r w:rsidRPr="00EC3738">
        <w:rPr>
          <w:rStyle w:val="Emphasis"/>
          <w:highlight w:val="cyan"/>
        </w:rPr>
        <w:t>New markets</w:t>
      </w:r>
      <w:r w:rsidRPr="005238BE">
        <w:rPr>
          <w:rStyle w:val="StyleUnderline"/>
        </w:rPr>
        <w:t xml:space="preserve">: development of the new markets or new marketing possibilities. 4. </w:t>
      </w:r>
      <w:r w:rsidRPr="00EC3738">
        <w:rPr>
          <w:rStyle w:val="Emphasis"/>
          <w:highlight w:val="cyan"/>
        </w:rPr>
        <w:t>New raw material resources</w:t>
      </w:r>
      <w:r w:rsidRPr="005238BE">
        <w:rPr>
          <w:rStyle w:val="StyleUnderline"/>
        </w:rPr>
        <w:t xml:space="preserve">: start of utilizing of new resources. 5. </w:t>
      </w:r>
      <w:r w:rsidRPr="005238BE">
        <w:rPr>
          <w:rStyle w:val="Emphasis"/>
        </w:rPr>
        <w:t xml:space="preserve">New </w:t>
      </w:r>
      <w:r w:rsidRPr="00EC3738">
        <w:rPr>
          <w:rStyle w:val="Emphasis"/>
          <w:highlight w:val="cyan"/>
        </w:rPr>
        <w:t>industrial organizations</w:t>
      </w:r>
      <w:r w:rsidRPr="005238BE">
        <w:rPr>
          <w:rStyle w:val="StyleUnderline"/>
        </w:rPr>
        <w:t>: changes in the form of business conduct qualified as organizational innovation.</w:t>
      </w:r>
      <w:r w:rsidRPr="009E0A3E">
        <w:rPr>
          <w:sz w:val="8"/>
        </w:rPr>
        <w:t xml:space="preserve"> Those who realize innovations are the entrepreneurs. An entrepreneur is the person who pursues new products, who is in new searches in terms of the management of the firm, and who explores new markets. The role of an entrepreneur is to renew and remedy a production system by means of utilizing an invention or a technique that has never been used in general (Schumpeter, 1942, p. 202). Schumpeter’s entrepreneurs do not come from a certain class; they constitute a talented minority (</w:t>
      </w:r>
      <w:proofErr w:type="spellStart"/>
      <w:r w:rsidRPr="009E0A3E">
        <w:rPr>
          <w:sz w:val="8"/>
        </w:rPr>
        <w:t>Heilbroner</w:t>
      </w:r>
      <w:proofErr w:type="spellEnd"/>
      <w:r w:rsidRPr="009E0A3E">
        <w:rPr>
          <w:sz w:val="8"/>
        </w:rPr>
        <w:t xml:space="preserve">, 1999). This elite human type exhibit talent differences within itself. </w:t>
      </w:r>
      <w:r w:rsidRPr="00EC3738">
        <w:rPr>
          <w:rStyle w:val="StyleUnderline"/>
        </w:rPr>
        <w:t xml:space="preserve">Differentiation of the </w:t>
      </w:r>
      <w:r w:rsidRPr="00EC3738">
        <w:rPr>
          <w:rStyle w:val="Emphasis"/>
        </w:rPr>
        <w:t>agents</w:t>
      </w:r>
      <w:r w:rsidRPr="00EC3738">
        <w:rPr>
          <w:rStyle w:val="StyleUnderline"/>
        </w:rPr>
        <w:t>,</w:t>
      </w:r>
      <w:r w:rsidRPr="009E0A3E">
        <w:rPr>
          <w:rStyle w:val="StyleUnderline"/>
        </w:rPr>
        <w:t xml:space="preserve"> which </w:t>
      </w:r>
      <w:r w:rsidRPr="009E0A3E">
        <w:rPr>
          <w:rStyle w:val="Emphasis"/>
        </w:rPr>
        <w:t>ensure technological development</w:t>
      </w:r>
      <w:r w:rsidRPr="009E0A3E">
        <w:rPr>
          <w:rStyle w:val="StyleUnderline"/>
        </w:rPr>
        <w:t xml:space="preserve">, within themselves, </w:t>
      </w:r>
      <w:r w:rsidRPr="009E0A3E">
        <w:rPr>
          <w:rStyle w:val="Emphasis"/>
        </w:rPr>
        <w:t>constitutes</w:t>
      </w:r>
      <w:r w:rsidRPr="009E0A3E">
        <w:rPr>
          <w:rStyle w:val="StyleUnderline"/>
        </w:rPr>
        <w:t xml:space="preserve"> the </w:t>
      </w:r>
      <w:r w:rsidRPr="009E0A3E">
        <w:rPr>
          <w:rStyle w:val="Emphasis"/>
        </w:rPr>
        <w:t>engine of the technological diversity and</w:t>
      </w:r>
      <w:r w:rsidRPr="009E0A3E">
        <w:rPr>
          <w:rStyle w:val="StyleUnderline"/>
        </w:rPr>
        <w:t xml:space="preserve"> evolutionist </w:t>
      </w:r>
      <w:r w:rsidRPr="009E0A3E">
        <w:rPr>
          <w:rStyle w:val="Emphasis"/>
        </w:rPr>
        <w:t>development</w:t>
      </w:r>
      <w:r w:rsidRPr="009E0A3E">
        <w:rPr>
          <w:sz w:val="8"/>
        </w:rPr>
        <w:t xml:space="preserve">. The </w:t>
      </w:r>
      <w:r w:rsidRPr="00EC3738">
        <w:rPr>
          <w:rStyle w:val="Emphasis"/>
          <w:highlight w:val="cyan"/>
        </w:rPr>
        <w:t>motive</w:t>
      </w:r>
      <w:r w:rsidRPr="009E0A3E">
        <w:rPr>
          <w:rStyle w:val="StyleUnderline"/>
        </w:rPr>
        <w:t xml:space="preserve"> that activates an entrepreneur </w:t>
      </w:r>
      <w:r w:rsidRPr="00EC3738">
        <w:rPr>
          <w:rStyle w:val="Emphasis"/>
          <w:highlight w:val="cyan"/>
        </w:rPr>
        <w:t>is profit</w:t>
      </w:r>
      <w:r w:rsidRPr="009E0A3E">
        <w:rPr>
          <w:rStyle w:val="StyleUnderline"/>
        </w:rPr>
        <w:t>. Profit is the gain of conducting innovation and obtained by entrepreneurs. In the appearance of innovation, bank loan plays a central role. In addition to the creative entrepreneur, risk-undertaking banker is the most significant element of an economic development</w:t>
      </w:r>
      <w:r w:rsidRPr="009E0A3E">
        <w:rPr>
          <w:sz w:val="8"/>
        </w:rPr>
        <w:t xml:space="preserve"> (</w:t>
      </w:r>
      <w:proofErr w:type="spellStart"/>
      <w:r w:rsidRPr="009E0A3E">
        <w:rPr>
          <w:sz w:val="8"/>
        </w:rPr>
        <w:t>Hanusch</w:t>
      </w:r>
      <w:proofErr w:type="spellEnd"/>
      <w:r w:rsidRPr="009E0A3E">
        <w:rPr>
          <w:sz w:val="8"/>
        </w:rPr>
        <w:t xml:space="preserve"> &amp; </w:t>
      </w:r>
      <w:proofErr w:type="spellStart"/>
      <w:r w:rsidRPr="009E0A3E">
        <w:rPr>
          <w:sz w:val="8"/>
        </w:rPr>
        <w:t>Pyka</w:t>
      </w:r>
      <w:proofErr w:type="spellEnd"/>
      <w:r w:rsidRPr="009E0A3E">
        <w:rPr>
          <w:sz w:val="8"/>
        </w:rPr>
        <w:t xml:space="preserve">, 2007, p. 282). There is an </w:t>
      </w:r>
      <w:r w:rsidRPr="009E0A3E">
        <w:rPr>
          <w:rStyle w:val="StyleUnderline"/>
        </w:rPr>
        <w:t>inseparable union between the entrepreneur and the banker</w:t>
      </w:r>
      <w:r w:rsidRPr="009E0A3E">
        <w:rPr>
          <w:sz w:val="8"/>
        </w:rPr>
        <w:t xml:space="preserve">. According to Schumpeter, </w:t>
      </w:r>
      <w:r w:rsidRPr="009E0A3E">
        <w:rPr>
          <w:rStyle w:val="StyleUnderline"/>
        </w:rPr>
        <w:t>internal change dynamics of a capitalist economy is “innovation (reason)”, “entrepreneur (subject)” and “bank loan (instrument)”</w:t>
      </w:r>
      <w:r w:rsidRPr="009E0A3E">
        <w:rPr>
          <w:sz w:val="8"/>
        </w:rPr>
        <w:t xml:space="preserve"> (</w:t>
      </w:r>
      <w:proofErr w:type="spellStart"/>
      <w:r w:rsidRPr="009E0A3E">
        <w:rPr>
          <w:sz w:val="8"/>
        </w:rPr>
        <w:t>Gürkan</w:t>
      </w:r>
      <w:proofErr w:type="spellEnd"/>
      <w:r w:rsidRPr="009E0A3E">
        <w:rPr>
          <w:sz w:val="8"/>
        </w:rPr>
        <w:t xml:space="preserve">, 2007, p. 254). Schumpeter defines capitalist economy as an unending “creative destruction” process. </w:t>
      </w:r>
      <w:r w:rsidRPr="009E0A3E">
        <w:rPr>
          <w:rStyle w:val="StyleUnderline"/>
        </w:rPr>
        <w:t xml:space="preserve">Every firm within the capitalist system try to increase its market share, and to have a dominant state by means of finding a new design, cost reducing endeavor, a new product, and new inputs as well as of developing new production methods. </w:t>
      </w:r>
      <w:r w:rsidRPr="009E0A3E">
        <w:rPr>
          <w:sz w:val="8"/>
        </w:rPr>
        <w:t xml:space="preserve">However, each innovation destroys the monopolist power preceding itself. This </w:t>
      </w:r>
      <w:r w:rsidRPr="009E0A3E">
        <w:rPr>
          <w:rStyle w:val="StyleUnderline"/>
        </w:rPr>
        <w:t>creative destruction</w:t>
      </w:r>
      <w:r w:rsidRPr="009E0A3E">
        <w:rPr>
          <w:sz w:val="8"/>
        </w:rPr>
        <w:t xml:space="preserve"> waves constitute the basic dynamic of the </w:t>
      </w:r>
      <w:proofErr w:type="gramStart"/>
      <w:r w:rsidRPr="009E0A3E">
        <w:rPr>
          <w:sz w:val="8"/>
        </w:rPr>
        <w:t>long term</w:t>
      </w:r>
      <w:proofErr w:type="gramEnd"/>
      <w:r w:rsidRPr="009E0A3E">
        <w:rPr>
          <w:sz w:val="8"/>
        </w:rPr>
        <w:t xml:space="preserve"> </w:t>
      </w:r>
      <w:r w:rsidRPr="009E0A3E">
        <w:rPr>
          <w:rStyle w:val="StyleUnderline"/>
        </w:rPr>
        <w:t>development of the capitalist economy</w:t>
      </w:r>
      <w:r w:rsidRPr="009E0A3E">
        <w:rPr>
          <w:sz w:val="8"/>
        </w:rPr>
        <w:t xml:space="preserve">. Basic factor underlying the long fluctuations following a trend of decrease and increase in the </w:t>
      </w:r>
      <w:r w:rsidRPr="009E0A3E">
        <w:rPr>
          <w:rStyle w:val="StyleUnderline"/>
        </w:rPr>
        <w:t>capitalist development is that while new sectors where the profit shares and investment opportunities are extremely high depending on the innovation aggregations are appearing, the sectors based on the current matured technologies are disappearing in line with their loss of their profitability ratios.</w:t>
      </w:r>
      <w:r w:rsidRPr="009E0A3E">
        <w:rPr>
          <w:sz w:val="8"/>
        </w:rPr>
        <w:t xml:space="preserve"> From this time, the topic of the causes of long waves remains central in the agenda of the neo-Schumpeterian tradition which is placed itself opposite to neoclassical economics, based on maximization behavior of rational economic agents. This analytical framework has been developed via contributions of neo-Schumpeterian scholars since the beginning of the 1980s. NEO-SCHUMPETERIAN TECHNOECONOMIC PARADIGM APPROACH The Neo-Schumpeterian approach expounds the long waves of capitalist development within the framework of the scientific advancement model developed by Thomas Samuel Kuhn, an American physicist, historian, and philosopher of science. According to Kuhn, a stable period that is referred to as a normal scientific period is interrupted by a crisis period and this crisis period allows the inauguration of a new normal scientific period by causing the appearance of a scientific revolution (Kuhn, 1962). The current scientific paradigm defines the rules, standards, and scientific research methods shared by scientists, and create an ambiance of reconciliation for the continuation of the research tradition. Neo-Schumpeterian theory, or the technoeconomic paradigm approach, is a theory that combines Kondratieff’s long waves theory with Schumpeter’s economic development theory and that focuses within the capitalist development process on technological change (</w:t>
      </w:r>
      <w:proofErr w:type="spellStart"/>
      <w:r w:rsidRPr="009E0A3E">
        <w:rPr>
          <w:sz w:val="8"/>
        </w:rPr>
        <w:t>Taymaz</w:t>
      </w:r>
      <w:proofErr w:type="spellEnd"/>
      <w:r w:rsidRPr="009E0A3E">
        <w:rPr>
          <w:sz w:val="8"/>
        </w:rPr>
        <w:t xml:space="preserve">, 1993, p. 14). Techno-economic paradigm approach which focused on long run socioeconomic and institutional change dynamics of capitalistic economy by using K-wave framework was based on this neo-Schumpeterian tradition. </w:t>
      </w:r>
      <w:proofErr w:type="spellStart"/>
      <w:r w:rsidRPr="009E0A3E">
        <w:rPr>
          <w:sz w:val="8"/>
        </w:rPr>
        <w:t>Dosi</w:t>
      </w:r>
      <w:proofErr w:type="spellEnd"/>
      <w:r w:rsidRPr="009E0A3E">
        <w:rPr>
          <w:sz w:val="8"/>
        </w:rPr>
        <w:t xml:space="preserve"> (1982) defines technology paradigm as a “model and pattern of solution of selected technological problems based on selected principle from the natural science and on selected material technologies” (p. 150). This conceptual analysis provides framework to understand how technology change in specific direction, and why this direction transforms. The paradigm thus limits the possible directions technological development may take. According to this approach, institutional environment is itself endogenous factor which is determined by technological development. </w:t>
      </w:r>
      <w:proofErr w:type="gramStart"/>
      <w:r w:rsidRPr="009E0A3E">
        <w:rPr>
          <w:sz w:val="8"/>
        </w:rPr>
        <w:t>Moreover</w:t>
      </w:r>
      <w:proofErr w:type="gramEnd"/>
      <w:r w:rsidRPr="009E0A3E">
        <w:rPr>
          <w:sz w:val="8"/>
        </w:rPr>
        <w:t xml:space="preserve"> technoeconomic paradigm approach provides theoretical background for analyses long wave in economy and understanding the groundbreaking transformation in society. Changes in techno-economic paradigms may be said to redefine the trajectory not only of the technological and economic spheres but also of the social sphere (Perez, 2008). Each technoeconomic paradigm requires a new infrastructure allowing the new technologies to be diffused throughout the economic system while the dominant characteristics of the production system are restructured to incorporate processes that allow new products to be created and distributed. For each paradigm, there are common denominators that influence the behavior of the relative costs, supply and diffusion of new technologies and the organization of production processes (</w:t>
      </w:r>
      <w:proofErr w:type="spellStart"/>
      <w:r w:rsidRPr="009E0A3E">
        <w:rPr>
          <w:sz w:val="8"/>
        </w:rPr>
        <w:t>Dosi</w:t>
      </w:r>
      <w:proofErr w:type="spellEnd"/>
      <w:r w:rsidRPr="009E0A3E">
        <w:rPr>
          <w:sz w:val="8"/>
        </w:rPr>
        <w:t xml:space="preserve">, 1984). </w:t>
      </w:r>
      <w:proofErr w:type="gramStart"/>
      <w:r w:rsidRPr="009E0A3E">
        <w:rPr>
          <w:rStyle w:val="StyleUnderline"/>
        </w:rPr>
        <w:t>Thus</w:t>
      </w:r>
      <w:proofErr w:type="gramEnd"/>
      <w:r w:rsidRPr="009E0A3E">
        <w:rPr>
          <w:rStyle w:val="StyleUnderline"/>
        </w:rPr>
        <w:t xml:space="preserve"> the </w:t>
      </w:r>
      <w:r w:rsidRPr="00EC3738">
        <w:rPr>
          <w:rStyle w:val="StyleUnderline"/>
          <w:highlight w:val="cyan"/>
        </w:rPr>
        <w:t>notions of trajectory</w:t>
      </w:r>
      <w:r w:rsidRPr="009E0A3E">
        <w:rPr>
          <w:rStyle w:val="StyleUnderline"/>
        </w:rPr>
        <w:t xml:space="preserve"> or paradigm </w:t>
      </w:r>
      <w:r w:rsidRPr="00EC3738">
        <w:rPr>
          <w:rStyle w:val="StyleUnderline"/>
          <w:highlight w:val="cyan"/>
        </w:rPr>
        <w:t>highlight</w:t>
      </w:r>
      <w:r w:rsidRPr="009E0A3E">
        <w:rPr>
          <w:rStyle w:val="StyleUnderline"/>
        </w:rPr>
        <w:t xml:space="preserve"> the </w:t>
      </w:r>
      <w:r w:rsidRPr="00EC3738">
        <w:rPr>
          <w:rStyle w:val="StyleUnderline"/>
          <w:highlight w:val="cyan"/>
        </w:rPr>
        <w:t>importance of incremental innovations</w:t>
      </w:r>
      <w:r w:rsidRPr="009E0A3E">
        <w:rPr>
          <w:rStyle w:val="StyleUnderline"/>
        </w:rPr>
        <w:t xml:space="preserve"> in the growth path following each radical innovation. Though it is true that major innovations have a central role in determining new investment and economic growth, </w:t>
      </w:r>
      <w:r w:rsidRPr="00EC3738">
        <w:rPr>
          <w:rStyle w:val="Emphasis"/>
          <w:highlight w:val="cyan"/>
        </w:rPr>
        <w:t>expansion depends on incremental innovation</w:t>
      </w:r>
      <w:r w:rsidRPr="009E0A3E">
        <w:rPr>
          <w:sz w:val="8"/>
        </w:rPr>
        <w:t xml:space="preserve"> (Perez, 1983, 1985, 2002). According to Schumpeter, every long wave is unique because of the </w:t>
      </w:r>
      <w:r w:rsidRPr="009E0A3E">
        <w:rPr>
          <w:rStyle w:val="StyleUnderline"/>
        </w:rPr>
        <w:t>technological newness differences in that period on one hand and of the difference of the historical events such as wars, discovery of gold mines, or famine on the other.</w:t>
      </w:r>
      <w:r w:rsidRPr="009E0A3E">
        <w:rPr>
          <w:sz w:val="8"/>
        </w:rPr>
        <w:t xml:space="preserve"> However, in the explanation of this </w:t>
      </w:r>
      <w:proofErr w:type="gramStart"/>
      <w:r w:rsidRPr="009E0A3E">
        <w:rPr>
          <w:sz w:val="8"/>
        </w:rPr>
        <w:t>long term</w:t>
      </w:r>
      <w:proofErr w:type="gramEnd"/>
      <w:r w:rsidRPr="009E0A3E">
        <w:rPr>
          <w:sz w:val="8"/>
        </w:rPr>
        <w:t xml:space="preserve"> fluctuations, </w:t>
      </w:r>
      <w:r w:rsidRPr="009E0A3E">
        <w:rPr>
          <w:rStyle w:val="StyleUnderline"/>
        </w:rPr>
        <w:t xml:space="preserve">the most important factor is </w:t>
      </w:r>
      <w:r w:rsidRPr="009E0A3E">
        <w:rPr>
          <w:rStyle w:val="Emphasis"/>
        </w:rPr>
        <w:t>innovations</w:t>
      </w:r>
      <w:r w:rsidRPr="009E0A3E">
        <w:rPr>
          <w:rStyle w:val="StyleUnderline"/>
        </w:rPr>
        <w:t xml:space="preserve">, which is the </w:t>
      </w:r>
      <w:r w:rsidRPr="009E0A3E">
        <w:rPr>
          <w:rStyle w:val="Emphasis"/>
        </w:rPr>
        <w:t>engine of capitalist growth</w:t>
      </w:r>
      <w:r w:rsidRPr="009E0A3E">
        <w:rPr>
          <w:rStyle w:val="StyleUnderline"/>
        </w:rPr>
        <w:t xml:space="preserve"> source of the profits of the entrepreneurs</w:t>
      </w:r>
      <w:r w:rsidRPr="009E0A3E">
        <w:rPr>
          <w:sz w:val="8"/>
        </w:rPr>
        <w:t xml:space="preserve"> (Freeman &amp; </w:t>
      </w:r>
      <w:proofErr w:type="spellStart"/>
      <w:r w:rsidRPr="009E0A3E">
        <w:rPr>
          <w:sz w:val="8"/>
        </w:rPr>
        <w:t>Soete</w:t>
      </w:r>
      <w:proofErr w:type="spellEnd"/>
      <w:r w:rsidRPr="009E0A3E">
        <w:rPr>
          <w:sz w:val="8"/>
        </w:rPr>
        <w:t xml:space="preserve">, 1997). The </w:t>
      </w:r>
      <w:r w:rsidRPr="009E0A3E">
        <w:rPr>
          <w:rStyle w:val="StyleUnderline"/>
        </w:rPr>
        <w:t>expression of technoeconomic paradigm contains, as a meaning, the economical selection process among a range of innovations that can be technically realized</w:t>
      </w:r>
      <w:r w:rsidRPr="009E0A3E">
        <w:rPr>
          <w:sz w:val="8"/>
        </w:rPr>
        <w:t xml:space="preserve">. In reality, a new paradigm’s becoming clear takes relatively a long time (a few decades); expansion of this within the entire system takes longer. This expansion contains an interaction process where, among the technological, economic, and political forces, corporate innovations (or corporate renewals) gain utmost importance (Freeman, 1989, p. 89). For understanding the technoeconomic paradigm change, basic analysis level is the innovations also highlighted by Schumpeter. Some changes stemming from the innovations in their technological systems are so long-ranged in terms of the results they create that they have a substantial impact on functioning of entire economy. These changes form the phenomenon that Schumpeter names as “creative gales of destruction” that constitutes the main axis of his “long cycles in the economic development.” Basic power underlying such creative destruction gales is the innovations that intensify in a certain historical period. Innovations are analyzed under four headings (Freeman &amp; Perez, 1988, pp. 45-47): 1. Incremental Innovations: They are the minor technological changes that are encountered in the industry and services, that take place in different rations among industries from country to country, and that provide very little continuation. They are the innovations that mainly take place not as a result of the R&amp;D studies but depending on the learning-by-practicing processes and the improvement of the engineering activities taking part in the production process or through the impressions and recommendations of the users. 2. Radical Innovations: They are the important and effective technological changes that appear as a result of the R&amp;D activities, that do not exhibit a continuous feature, and that take place unequal among sectors. Even though the radical innovations such as nylon create significant structural changes, their impacts on the generality of the economy are relatively small and local. 3. Technological System Changes: </w:t>
      </w:r>
      <w:proofErr w:type="spellStart"/>
      <w:r w:rsidRPr="009E0A3E">
        <w:rPr>
          <w:sz w:val="8"/>
        </w:rPr>
        <w:t>Deeprooted</w:t>
      </w:r>
      <w:proofErr w:type="spellEnd"/>
      <w:r w:rsidRPr="009E0A3E">
        <w:rPr>
          <w:sz w:val="8"/>
        </w:rPr>
        <w:t xml:space="preserve"> technological changes causing the formation of the new sectors that affect the different sectors in economy. It stems from the amalgamation of the radical and incremental innovations in the manner that it will cover the organizational innovations affecting one or multiple firms. Synthetic substance innovations, </w:t>
      </w:r>
      <w:proofErr w:type="spellStart"/>
      <w:r w:rsidRPr="009E0A3E">
        <w:rPr>
          <w:sz w:val="8"/>
        </w:rPr>
        <w:t>petro</w:t>
      </w:r>
      <w:proofErr w:type="spellEnd"/>
      <w:r w:rsidRPr="009E0A3E">
        <w:rPr>
          <w:sz w:val="8"/>
        </w:rPr>
        <w:t xml:space="preserve">-chemistry in- </w:t>
      </w:r>
      <w:proofErr w:type="spellStart"/>
      <w:r w:rsidRPr="009E0A3E">
        <w:rPr>
          <w:sz w:val="8"/>
        </w:rPr>
        <w:t>novations</w:t>
      </w:r>
      <w:proofErr w:type="spellEnd"/>
      <w:r w:rsidRPr="009E0A3E">
        <w:rPr>
          <w:sz w:val="8"/>
        </w:rPr>
        <w:t>, and internal combustion motor innovations can be exemplified for such changes. 4. Techno-Economic Paradigm Changes (Technological Revolutions): Some technological system changes have substantial impacts on the entire behavior of economy. These types of changes take place by way of the aggregation of the radical and incremental innovations and joint appearance of numerous technological systems as a result of it. Characteristic feature of a technological revolution is not its widespread impact on every branches of economy, not only on some products, services or sectors. Technological revolutions or creative destruction gales create significant changes on the social structure. In order for these changes to expand along the entire economy, fundamental transformations in the manner of organization of production must be realized. Such technological revolutions cause the occurrence of rapidly shifting production functions for both the old and the new products. The extent of savings to be obtained in the labor or capital cannot be initially estimated completely; but the general economic and technical benefit in the design of the products and production method by means of using new technology become visible well by increasing gradually and new practical rules are also developed gradually. Such shifts in the paradigm make it possible to make a significant spurt in the potential productivity but such spurt takes place initially only in a few leading sectors. These gains cannot generally take place without organizational and social changes in other sectors (Freeman, 1989, p. 90). In order for the new economic paradigm to be superior over the old paradigm, it has to have the factor that can be defined as a group of key inputs that are unique to the new paradigm. These factors must have the following conditions (Freeman &amp; Perez, 1988, p. 48): 1. Low and rapidly decreasing production costs; 2. Possibilities of supply that seem to be endless in the long term; 3. In the entire economy, potential of use in many products and processes After the new technoeconomic paradigm dominates, it develops beneath a new orbit. Even though technological diversity grows rapidly as a result of the technological revolution, the productivity increase that will appear among the sectors based on the newly emerging technologies has a limit. As long as the possibilities of the new technological paradigm are consumed, profits will fall one by one as the sectors will come down to the level of growth and productivity increase speed will slow down (</w:t>
      </w:r>
      <w:proofErr w:type="spellStart"/>
      <w:r w:rsidRPr="009E0A3E">
        <w:rPr>
          <w:sz w:val="8"/>
        </w:rPr>
        <w:t>Taymaz</w:t>
      </w:r>
      <w:proofErr w:type="spellEnd"/>
      <w:r w:rsidRPr="009E0A3E">
        <w:rPr>
          <w:sz w:val="8"/>
        </w:rPr>
        <w:t xml:space="preserve">, 1993, p. 15). Loss of productivity by the current paradigm will push economy toward the search of a new paradigm and the system will transit to a new technological paradigm. According to the neo-Schumpeterian approach, capitalist development process consists of five Kondratieff waves that are consecutive to date. Paradigm transitions have impact on the developing countries’ industrialization dynamics. In the period of which the current technoeconomic paradigm is stable, corporate constructs will contribute to the development of the system harmonious with the dominant technological structure. </w:t>
      </w:r>
      <w:r w:rsidRPr="009E0A3E">
        <w:rPr>
          <w:rStyle w:val="StyleUnderline"/>
        </w:rPr>
        <w:t>Capitalist development’s stagnation depending on the technology matured within the current technoeconomic paradigm will cause that a longwave will enter a regression path decreasing the profit ratios. In the regression stage of the long wave, financialization appears as a historical resort with the purpose of getting rid of the tendency of stagnancy encountered in economy</w:t>
      </w:r>
      <w:r w:rsidRPr="009E0A3E">
        <w:rPr>
          <w:sz w:val="8"/>
        </w:rPr>
        <w:t xml:space="preserve">. In this financialization period, in order to overcome the structural stagnancy by means of financial speculation and indebtedness, partial demand expansions are created. These demand expansion waves bring about problems as it is unable to constitute a sustainable growth. These problems expand toward high unemployment, incomplete employment, frequently encountered recessions, collapse of the stock exchange, and deflation. Deepening of the crisis will ensure the transformation of a technological system for the commencement of new increase waves. With the 2008 crisis, the debates regarding the structural roots of the crisis bring the fact that whether we are in the beginning of a new Kondratieff wave into the agenda of the economic arguments. In this context, the impacts of the crisis, the future of the manufacture industry, and whether a re-growth trend based on new technologies exists or not have become an important subject of debate. Another matter of debate is about the countries that might make use of the opportunity windows that will be opened in such a technological paradigm transition period. Hence, in the following section, the opportunity windows opened by the techno economic paradigm changes and the situation of the countries that made use of it in the transition period before the opportunity (microelectronic revolution) and that are referred to as the Asian Tigers (Taiwan, South Korea, Hong Kong, Singapore) will be briefly presented and their position within the current paradigm change process will be scrutinized in comparison with the EU countries and other developed countries. Technoeconomic Paradigm Changes and Opportunity Windows: Rise of Asian Tigers Perez and </w:t>
      </w:r>
      <w:proofErr w:type="spellStart"/>
      <w:r w:rsidRPr="009E0A3E">
        <w:rPr>
          <w:sz w:val="8"/>
        </w:rPr>
        <w:t>Soete’s</w:t>
      </w:r>
      <w:proofErr w:type="spellEnd"/>
      <w:r w:rsidRPr="009E0A3E">
        <w:rPr>
          <w:sz w:val="8"/>
        </w:rPr>
        <w:t xml:space="preserve"> (1988) argument that </w:t>
      </w:r>
      <w:r w:rsidRPr="00EC3738">
        <w:rPr>
          <w:rStyle w:val="StyleUnderline"/>
          <w:highlight w:val="cyan"/>
        </w:rPr>
        <w:t>new tech</w:t>
      </w:r>
      <w:r w:rsidRPr="009E0A3E">
        <w:rPr>
          <w:rStyle w:val="StyleUnderline"/>
        </w:rPr>
        <w:t xml:space="preserve">nological revolutions and paradigm changes </w:t>
      </w:r>
      <w:r w:rsidRPr="00EC3738">
        <w:rPr>
          <w:rStyle w:val="StyleUnderline"/>
          <w:highlight w:val="cyan"/>
        </w:rPr>
        <w:t>open windows of opportunity that allow developing economies to catch up</w:t>
      </w:r>
      <w:r w:rsidRPr="009E0A3E">
        <w:rPr>
          <w:sz w:val="8"/>
        </w:rPr>
        <w:t xml:space="preserve">. These authors propose that the </w:t>
      </w:r>
      <w:r w:rsidRPr="00EC3738">
        <w:rPr>
          <w:rStyle w:val="StyleUnderline"/>
          <w:highlight w:val="cyan"/>
        </w:rPr>
        <w:t>early entry</w:t>
      </w:r>
      <w:r w:rsidRPr="009E0A3E">
        <w:rPr>
          <w:rStyle w:val="StyleUnderline"/>
        </w:rPr>
        <w:t xml:space="preserve"> into new techno-economic paradigm </w:t>
      </w:r>
      <w:r w:rsidRPr="00EC3738">
        <w:rPr>
          <w:rStyle w:val="StyleUnderline"/>
          <w:highlight w:val="cyan"/>
        </w:rPr>
        <w:t>is the crucial point for the process</w:t>
      </w:r>
      <w:r w:rsidRPr="009E0A3E">
        <w:rPr>
          <w:rStyle w:val="StyleUnderline"/>
        </w:rPr>
        <w:t xml:space="preserve"> of catching up</w:t>
      </w:r>
      <w:r w:rsidRPr="009E0A3E">
        <w:rPr>
          <w:sz w:val="8"/>
        </w:rPr>
        <w:t xml:space="preserve">. Within the technoeconomic paradigms, there </w:t>
      </w:r>
      <w:r w:rsidRPr="00EC3738">
        <w:rPr>
          <w:sz w:val="8"/>
        </w:rPr>
        <w:t xml:space="preserve">are the </w:t>
      </w:r>
      <w:r w:rsidRPr="00EC3738">
        <w:rPr>
          <w:rStyle w:val="StyleUnderline"/>
        </w:rPr>
        <w:t>product cycles</w:t>
      </w:r>
      <w:r w:rsidRPr="00EC3738">
        <w:rPr>
          <w:sz w:val="8"/>
        </w:rPr>
        <w:t xml:space="preserve"> presented by Vernon that </w:t>
      </w:r>
      <w:r w:rsidRPr="00EC3738">
        <w:rPr>
          <w:rStyle w:val="StyleUnderline"/>
        </w:rPr>
        <w:t>affect developing countries’ industrial developments and that make it possible for them to catch up to the developed countries</w:t>
      </w:r>
      <w:r w:rsidRPr="00EC3738">
        <w:rPr>
          <w:sz w:val="8"/>
        </w:rPr>
        <w:t xml:space="preserve">. Depending on the standardization of product technology, </w:t>
      </w:r>
      <w:r w:rsidRPr="00EC3738">
        <w:rPr>
          <w:rStyle w:val="StyleUnderline"/>
        </w:rPr>
        <w:t>comparative superiority</w:t>
      </w:r>
      <w:r w:rsidRPr="009E0A3E">
        <w:rPr>
          <w:rStyle w:val="StyleUnderline"/>
        </w:rPr>
        <w:t xml:space="preserve"> will develop for the benefit of the developing countries</w:t>
      </w:r>
      <w:r w:rsidRPr="009E0A3E">
        <w:rPr>
          <w:sz w:val="8"/>
        </w:rPr>
        <w:t xml:space="preserve">. In this process, current standard products will be started to be manufactured by the developing countries’ industries and this industrial output will open opportunity windows for the countries whose increased potential is developing (Shin, 1996, p. 18). Perez and </w:t>
      </w:r>
      <w:proofErr w:type="spellStart"/>
      <w:r w:rsidRPr="009E0A3E">
        <w:rPr>
          <w:sz w:val="8"/>
        </w:rPr>
        <w:t>Soete</w:t>
      </w:r>
      <w:proofErr w:type="spellEnd"/>
      <w:r w:rsidRPr="009E0A3E">
        <w:rPr>
          <w:sz w:val="8"/>
        </w:rPr>
        <w:t xml:space="preserve"> (1988) assert that </w:t>
      </w:r>
      <w:r w:rsidRPr="009E0A3E">
        <w:rPr>
          <w:rStyle w:val="StyleUnderline"/>
        </w:rPr>
        <w:t xml:space="preserve">the actual </w:t>
      </w:r>
      <w:r w:rsidRPr="009E0A3E">
        <w:rPr>
          <w:rStyle w:val="Emphasis"/>
        </w:rPr>
        <w:t xml:space="preserve">opportunity </w:t>
      </w:r>
      <w:r w:rsidRPr="00ED252C">
        <w:rPr>
          <w:rStyle w:val="Emphasis"/>
        </w:rPr>
        <w:t>windows</w:t>
      </w:r>
      <w:r w:rsidRPr="009E0A3E">
        <w:rPr>
          <w:rStyle w:val="StyleUnderline"/>
        </w:rPr>
        <w:t xml:space="preserve"> that </w:t>
      </w:r>
      <w:r w:rsidRPr="009E0A3E">
        <w:rPr>
          <w:rStyle w:val="Emphasis"/>
        </w:rPr>
        <w:t>will be a solution for</w:t>
      </w:r>
      <w:r w:rsidRPr="009E0A3E">
        <w:rPr>
          <w:rStyle w:val="StyleUnderline"/>
        </w:rPr>
        <w:t xml:space="preserve"> the developing countries’ </w:t>
      </w:r>
      <w:r w:rsidRPr="009E0A3E">
        <w:rPr>
          <w:rStyle w:val="Emphasis"/>
        </w:rPr>
        <w:t>development problems</w:t>
      </w:r>
      <w:r w:rsidRPr="009E0A3E">
        <w:rPr>
          <w:rStyle w:val="StyleUnderline"/>
        </w:rPr>
        <w:t xml:space="preserve"> will appear within the technoeconomic paradigm change period</w:t>
      </w:r>
      <w:r w:rsidRPr="009E0A3E">
        <w:rPr>
          <w:sz w:val="8"/>
        </w:rPr>
        <w:t xml:space="preserve">. According to the authors, being the one that enters first into the technoeconomic paradigm has critical importance for the developing countries in order to capture what is developed. The crisis encountered in the 1970s caused the experience of a substantial shrinkage in the developed countries’ manufacture industries. This shrinkage intensified especially within the heavy industry sectors. In the developed countries, this deindustrialization phenomenon caused the increase of these countries’ export from the developing countries to increase especially in the labor-intense industries (Dicken, 2007; </w:t>
      </w:r>
      <w:proofErr w:type="spellStart"/>
      <w:r w:rsidRPr="009E0A3E">
        <w:rPr>
          <w:sz w:val="8"/>
        </w:rPr>
        <w:t>Piore</w:t>
      </w:r>
      <w:proofErr w:type="spellEnd"/>
      <w:r w:rsidRPr="009E0A3E">
        <w:rPr>
          <w:sz w:val="8"/>
        </w:rPr>
        <w:t xml:space="preserve"> &amp; </w:t>
      </w:r>
      <w:proofErr w:type="spellStart"/>
      <w:r w:rsidRPr="009E0A3E">
        <w:rPr>
          <w:sz w:val="8"/>
        </w:rPr>
        <w:t>Sabel</w:t>
      </w:r>
      <w:proofErr w:type="spellEnd"/>
      <w:r w:rsidRPr="009E0A3E">
        <w:rPr>
          <w:sz w:val="8"/>
        </w:rPr>
        <w:t xml:space="preserve">, 1984). The phenomenon of deindustrialization within these central countries created an impact toward the development of the industries of the developing countries. Impact of this phenomenon on the spatial distribution of the global production system took place differently. Developing countries exhibited a substantial spurt in these industries as a result of the loss of productivity in the </w:t>
      </w:r>
      <w:proofErr w:type="gramStart"/>
      <w:r w:rsidRPr="009E0A3E">
        <w:rPr>
          <w:sz w:val="8"/>
        </w:rPr>
        <w:t>labor intensive</w:t>
      </w:r>
      <w:proofErr w:type="gramEnd"/>
      <w:r w:rsidRPr="009E0A3E">
        <w:rPr>
          <w:sz w:val="8"/>
        </w:rPr>
        <w:t xml:space="preserve"> sectors within the central countries. While the economic depression within the central countries in general were affecting the developing countries negatively, the NICs of Eastern Asia (Asian Tigers) found the opportunity to develop their own industries by gaining particular advantages in the world’s market within the global shrinkage age. Depending on the regional integration of labor in Eastern Asia, Japan became the country that had the most dynamic and competitive economy in the 1970s among the developed countries. NICs of Asia were added to the economy centered from Japan and they gained significant advantages in terms of production and growth. On this phenomenon referred to as the “East Asian Exceptionalism”, </w:t>
      </w:r>
      <w:r w:rsidRPr="009E0A3E">
        <w:rPr>
          <w:rStyle w:val="StyleUnderline"/>
        </w:rPr>
        <w:t>geopolitical features of the world’s system in addition to these countries’ industry and technology policies they applied were effective</w:t>
      </w:r>
      <w:r w:rsidRPr="009E0A3E">
        <w:rPr>
          <w:sz w:val="8"/>
        </w:rPr>
        <w:t xml:space="preserve">. According to the East Asian Exceptionalism approach, economic slow-down and industrial increase on global regional, national level are differentiating. For example, </w:t>
      </w:r>
      <w:r w:rsidRPr="009E0A3E">
        <w:rPr>
          <w:rStyle w:val="StyleUnderline"/>
        </w:rPr>
        <w:t>the economies referred to as the Asian Tigers exhibited a substantial development in exports in the 1960-1988 period and export commodity compositions were transferred to the technology intense goods in the manner that it is not encountered in the other developing countries</w:t>
      </w:r>
      <w:r w:rsidRPr="009E0A3E">
        <w:rPr>
          <w:sz w:val="8"/>
        </w:rPr>
        <w:t xml:space="preserve"> (</w:t>
      </w:r>
      <w:proofErr w:type="spellStart"/>
      <w:r w:rsidRPr="009E0A3E">
        <w:rPr>
          <w:sz w:val="8"/>
        </w:rPr>
        <w:t>Yoo</w:t>
      </w:r>
      <w:proofErr w:type="spellEnd"/>
      <w:r w:rsidRPr="009E0A3E">
        <w:rPr>
          <w:sz w:val="8"/>
        </w:rPr>
        <w:t xml:space="preserve">, 1999, pp. 76-77). In this context, behind the process referred to as the East Asian exceptionalism, underlies the fact that they successfully applied corporate arrangements that will support the newly emerging microelectronic-based technologies by making use of the “opportunity windows” created by a Technoeconomic paradigm transition age (Perez, 1985). Especially, </w:t>
      </w:r>
      <w:r w:rsidRPr="009E0A3E">
        <w:rPr>
          <w:rStyle w:val="StyleUnderline"/>
        </w:rPr>
        <w:t>South Korea</w:t>
      </w:r>
      <w:r w:rsidRPr="009E0A3E">
        <w:rPr>
          <w:sz w:val="8"/>
        </w:rPr>
        <w:t xml:space="preserve"> (hence after Korea) </w:t>
      </w:r>
      <w:r w:rsidRPr="009E0A3E">
        <w:rPr>
          <w:rStyle w:val="StyleUnderline"/>
        </w:rPr>
        <w:t>terminated the import substitution stage earlier and adopted an export-led development strategy in the 1970s and entered the process of a rapid industrialization with the technology, education, and economy policies managed by a developmental state</w:t>
      </w:r>
      <w:r w:rsidRPr="009E0A3E">
        <w:rPr>
          <w:sz w:val="8"/>
        </w:rPr>
        <w:t xml:space="preserve">. In this region, in addition to </w:t>
      </w:r>
      <w:r w:rsidRPr="009E0A3E">
        <w:rPr>
          <w:rStyle w:val="StyleUnderline"/>
        </w:rPr>
        <w:t>Korea, Taiwan and Singapore has adopted this strategy and created the miracle of the Asian Tigers. Within the industrialization process, learning is the result of the integration of an overt and covert knowledge</w:t>
      </w:r>
      <w:r w:rsidRPr="009E0A3E">
        <w:rPr>
          <w:sz w:val="8"/>
        </w:rPr>
        <w:t xml:space="preserve">. Learning is first stage copycat imitation within the firm. The basic products manufactured at this stage are the products such as textiles, toys, and household goods that are labor intensive but with low technology. This stage basically has </w:t>
      </w:r>
      <w:r w:rsidRPr="009E0A3E">
        <w:rPr>
          <w:rStyle w:val="StyleUnderline"/>
        </w:rPr>
        <w:t>four knowledge accumulating mechanisms.</w:t>
      </w:r>
      <w:r w:rsidRPr="009E0A3E">
        <w:rPr>
          <w:sz w:val="8"/>
        </w:rPr>
        <w:t xml:space="preserve"> These are </w:t>
      </w:r>
      <w:r w:rsidRPr="009E0A3E">
        <w:rPr>
          <w:rStyle w:val="StyleUnderline"/>
        </w:rPr>
        <w:t>training, direct foreign capital investments, grand-scale firm constitutions, and experienced technical workforce</w:t>
      </w:r>
      <w:r w:rsidRPr="009E0A3E">
        <w:rPr>
          <w:sz w:val="8"/>
        </w:rPr>
        <w:t xml:space="preserve">. Korea started this stage in the 1960s. Second stage is the “creative imitation stage” and shows itself with the expansion of the knowledge-based production. At this stage, knowledge has five basic sources. Formal technology transfer, reverse brain </w:t>
      </w:r>
      <w:proofErr w:type="gramStart"/>
      <w:r w:rsidRPr="009E0A3E">
        <w:rPr>
          <w:sz w:val="8"/>
        </w:rPr>
        <w:t>drain</w:t>
      </w:r>
      <w:proofErr w:type="gramEnd"/>
      <w:r w:rsidRPr="009E0A3E">
        <w:rPr>
          <w:sz w:val="8"/>
        </w:rPr>
        <w:t>, integrated R&amp;D, and universities and public research institutions. Korea started this stage in the 1980s. Exports of consumer electronics, automotive, semi-conductor technology products increased during these years. The final stage is “the innovation stage”. In the previous stages, knowledge or technology can be used by transferring or purchasing. However, at this stage, creation of knowledge and technology are necessary. At this stage, creation of technology has five fundamental mechanisms. The basic researches at the universities and implementation of the programs for the target by the public research institutions have accelerated the learning process. Between the years of 1980 and 2000, developing countries’ industrial product export growth speed and added value’s growth speed they obtained from the world manufacture industry navigated above the world’s average. Developing countries’ share in the manufacture industry added value, which was 13.3% in 1980, increased to 23.8% in 2000 (</w:t>
      </w:r>
      <w:proofErr w:type="spellStart"/>
      <w:r w:rsidRPr="009E0A3E">
        <w:rPr>
          <w:sz w:val="8"/>
        </w:rPr>
        <w:t>Lall</w:t>
      </w:r>
      <w:proofErr w:type="spellEnd"/>
      <w:r w:rsidRPr="009E0A3E">
        <w:rPr>
          <w:sz w:val="8"/>
        </w:rPr>
        <w:t xml:space="preserve">, 2004, p. 8). The countries group that increased its share most is the Eastern Asian countries that are expressed to have created a development miracle. The Asian countries that focused on the technoeconomic transition age on the establishment and development of microelectronic based industries did know how to make use of the opportunity windows created by the transition age. Hence, while their share they received from the world’s manufacture industry production is increasing continually and the competitive power increased in the industries based on the information and communication technologies, especially in Korea and Taiwan. On the other hand, as presented in the Vernon product cycle theory, the Latin American countries and the countries like Turkey that applied the export of the products with matured technologies whose production was given up by the developed central countries by producing them through the advantages created by the low labor costs failed to make use of the opportunities created by this age of transition. In order to make use of the opportunities to be created by the New Technoeconomic paradigm; the standards of judgment based on the old paradigm, research practices, and business conduct models are expected to be rendered harmonious with the requirements of the new paradigm. The countries that fulfill </w:t>
      </w:r>
      <w:proofErr w:type="gramStart"/>
      <w:r w:rsidRPr="009E0A3E">
        <w:rPr>
          <w:sz w:val="8"/>
        </w:rPr>
        <w:t>this requirements</w:t>
      </w:r>
      <w:proofErr w:type="gramEnd"/>
      <w:r w:rsidRPr="009E0A3E">
        <w:rPr>
          <w:sz w:val="8"/>
        </w:rPr>
        <w:t xml:space="preserve"> and having a scientific infrastructure focused on the production of technology will make use of the possible opportunity windows that will be opened in this paradigm transition process. SIXTH KONDRATIEFF DEBATES: NANOTECHNOLOGY AND FUTURE OF MANUFACTURE INDUSTRY </w:t>
      </w:r>
      <w:r w:rsidRPr="00EC3738">
        <w:rPr>
          <w:rStyle w:val="StyleUnderline"/>
          <w:highlight w:val="cyan"/>
        </w:rPr>
        <w:t>Nanotech</w:t>
      </w:r>
      <w:r w:rsidRPr="009E0A3E">
        <w:rPr>
          <w:rStyle w:val="StyleUnderline"/>
        </w:rPr>
        <w:t xml:space="preserve">nology, one of the generic technologies at the beginning of sixth Kondratieff, </w:t>
      </w:r>
      <w:r w:rsidRPr="00EC3738">
        <w:rPr>
          <w:rStyle w:val="StyleUnderline"/>
          <w:highlight w:val="cyan"/>
        </w:rPr>
        <w:t>has great potential fo</w:t>
      </w:r>
      <w:r w:rsidRPr="009E0A3E">
        <w:rPr>
          <w:rStyle w:val="StyleUnderline"/>
        </w:rPr>
        <w:t xml:space="preserve">r economic </w:t>
      </w:r>
      <w:r w:rsidRPr="00EC3738">
        <w:rPr>
          <w:rStyle w:val="StyleUnderline"/>
          <w:highlight w:val="cyan"/>
        </w:rPr>
        <w:t>growth</w:t>
      </w:r>
      <w:r w:rsidRPr="009E0A3E">
        <w:rPr>
          <w:rStyle w:val="StyleUnderline"/>
        </w:rPr>
        <w:t xml:space="preserve">. </w:t>
      </w:r>
      <w:r w:rsidRPr="009E0A3E">
        <w:rPr>
          <w:sz w:val="8"/>
        </w:rPr>
        <w:t xml:space="preserve">Some authors </w:t>
      </w:r>
      <w:proofErr w:type="gramStart"/>
      <w:r w:rsidRPr="009E0A3E">
        <w:rPr>
          <w:sz w:val="8"/>
        </w:rPr>
        <w:t>has</w:t>
      </w:r>
      <w:proofErr w:type="gramEnd"/>
      <w:r w:rsidRPr="009E0A3E">
        <w:rPr>
          <w:sz w:val="8"/>
        </w:rPr>
        <w:t xml:space="preserve"> suggested that the </w:t>
      </w:r>
      <w:r w:rsidRPr="009E0A3E">
        <w:rPr>
          <w:rStyle w:val="StyleUnderline"/>
        </w:rPr>
        <w:t xml:space="preserve">nanotechnologies will be part of the next technological revolution because they have the potential to create big changes in technologies, products and industries, with social and </w:t>
      </w:r>
      <w:proofErr w:type="spellStart"/>
      <w:r w:rsidRPr="009E0A3E">
        <w:rPr>
          <w:rStyle w:val="StyleUnderline"/>
        </w:rPr>
        <w:t>economical</w:t>
      </w:r>
      <w:proofErr w:type="spellEnd"/>
      <w:r w:rsidRPr="009E0A3E">
        <w:rPr>
          <w:rStyle w:val="StyleUnderline"/>
        </w:rPr>
        <w:t xml:space="preserve"> implications to long term</w:t>
      </w:r>
      <w:r w:rsidRPr="009E0A3E">
        <w:rPr>
          <w:sz w:val="8"/>
        </w:rPr>
        <w:t xml:space="preserve"> (Perez, 2002). Few new technologies have been accompanied by such expansive promises of their potential to change the world as nanotechnology (</w:t>
      </w:r>
      <w:proofErr w:type="spellStart"/>
      <w:r w:rsidRPr="009E0A3E">
        <w:rPr>
          <w:sz w:val="8"/>
        </w:rPr>
        <w:t>Wonglimpiyarat</w:t>
      </w:r>
      <w:proofErr w:type="spellEnd"/>
      <w:r w:rsidRPr="009E0A3E">
        <w:rPr>
          <w:sz w:val="8"/>
        </w:rPr>
        <w:t xml:space="preserve">, 2005). </w:t>
      </w:r>
      <w:r w:rsidRPr="009E0A3E">
        <w:rPr>
          <w:rStyle w:val="StyleUnderline"/>
        </w:rPr>
        <w:t xml:space="preserve">Nanotechnology has </w:t>
      </w:r>
      <w:r w:rsidRPr="00EC3738">
        <w:rPr>
          <w:rStyle w:val="StyleUnderline"/>
          <w:highlight w:val="cyan"/>
        </w:rPr>
        <w:t>important implications for most sectors</w:t>
      </w:r>
      <w:r w:rsidRPr="009E0A3E">
        <w:rPr>
          <w:rStyle w:val="StyleUnderline"/>
        </w:rPr>
        <w:t xml:space="preserve"> namely medicine, information, energy, materials, manufacturing, instrumentation, food, water, the environment and security as key areas</w:t>
      </w:r>
      <w:r w:rsidRPr="009E0A3E">
        <w:rPr>
          <w:sz w:val="8"/>
        </w:rPr>
        <w:t xml:space="preserve"> (</w:t>
      </w:r>
      <w:proofErr w:type="spellStart"/>
      <w:r w:rsidRPr="009E0A3E">
        <w:rPr>
          <w:sz w:val="8"/>
        </w:rPr>
        <w:t>Kostoff</w:t>
      </w:r>
      <w:proofErr w:type="spellEnd"/>
      <w:r w:rsidRPr="009E0A3E">
        <w:rPr>
          <w:sz w:val="8"/>
        </w:rPr>
        <w:t xml:space="preserve"> et al. 2007). Nanotechnology presents a </w:t>
      </w:r>
      <w:r w:rsidRPr="009E0A3E">
        <w:rPr>
          <w:rStyle w:val="StyleUnderline"/>
        </w:rPr>
        <w:t>new revolutionist approach in the fundamental researches</w:t>
      </w:r>
      <w:r w:rsidRPr="009E0A3E">
        <w:rPr>
          <w:sz w:val="8"/>
        </w:rPr>
        <w:t xml:space="preserve"> (</w:t>
      </w:r>
      <w:proofErr w:type="spellStart"/>
      <w:r w:rsidRPr="009E0A3E">
        <w:rPr>
          <w:sz w:val="8"/>
        </w:rPr>
        <w:t>Wonglimpiyarat</w:t>
      </w:r>
      <w:proofErr w:type="spellEnd"/>
      <w:r w:rsidRPr="009E0A3E">
        <w:rPr>
          <w:sz w:val="8"/>
        </w:rPr>
        <w:t xml:space="preserve">, 2005; </w:t>
      </w:r>
      <w:proofErr w:type="spellStart"/>
      <w:r w:rsidRPr="009E0A3E">
        <w:rPr>
          <w:sz w:val="8"/>
        </w:rPr>
        <w:t>Nefidow</w:t>
      </w:r>
      <w:proofErr w:type="spellEnd"/>
      <w:r w:rsidRPr="009E0A3E">
        <w:rPr>
          <w:sz w:val="8"/>
        </w:rPr>
        <w:t xml:space="preserve">, 2002). Investment on the technologies in nano-scale will </w:t>
      </w:r>
      <w:r w:rsidRPr="009E0A3E">
        <w:rPr>
          <w:rStyle w:val="StyleUnderline"/>
        </w:rPr>
        <w:t>drive the technological conventionalization defined in macro and micro levels toward the nano-systems</w:t>
      </w:r>
      <w:r w:rsidRPr="009E0A3E">
        <w:rPr>
          <w:sz w:val="8"/>
        </w:rPr>
        <w:t xml:space="preserve">. A new paradigm change will reveal the requirement that the old systems must be designed again as a whole. </w:t>
      </w:r>
      <w:r w:rsidRPr="009E0A3E">
        <w:rPr>
          <w:rStyle w:val="StyleUnderline"/>
        </w:rPr>
        <w:t>In order to create a sustainable and information-based industry system, it will be obligatory to create a nanoscience-based new research paradigm.</w:t>
      </w:r>
      <w:r w:rsidRPr="009E0A3E">
        <w:rPr>
          <w:sz w:val="8"/>
        </w:rPr>
        <w:t xml:space="preserve"> Even though nanotechnology is principally similar with molecular manufacture, it is an applied science focusing on studying the innovations of the </w:t>
      </w:r>
      <w:proofErr w:type="spellStart"/>
      <w:r w:rsidRPr="009E0A3E">
        <w:rPr>
          <w:sz w:val="8"/>
        </w:rPr>
        <w:t>nanodimensional</w:t>
      </w:r>
      <w:proofErr w:type="spellEnd"/>
      <w:r w:rsidRPr="009E0A3E">
        <w:rPr>
          <w:sz w:val="8"/>
        </w:rPr>
        <w:t xml:space="preserve"> matters resulting from the </w:t>
      </w:r>
      <w:proofErr w:type="spellStart"/>
      <w:r w:rsidRPr="009E0A3E">
        <w:rPr>
          <w:sz w:val="8"/>
        </w:rPr>
        <w:t>dimensionbased</w:t>
      </w:r>
      <w:proofErr w:type="spellEnd"/>
      <w:r w:rsidRPr="009E0A3E">
        <w:rPr>
          <w:sz w:val="8"/>
        </w:rPr>
        <w:t xml:space="preserve"> phenomena (</w:t>
      </w:r>
      <w:proofErr w:type="spellStart"/>
      <w:r w:rsidRPr="009E0A3E">
        <w:rPr>
          <w:sz w:val="8"/>
        </w:rPr>
        <w:t>Roco</w:t>
      </w:r>
      <w:proofErr w:type="spellEnd"/>
      <w:r w:rsidRPr="009E0A3E">
        <w:rPr>
          <w:sz w:val="8"/>
        </w:rPr>
        <w:t xml:space="preserve">, 2003). Nanotechnology is related to the real-life implementations of the findings of nanoscience </w:t>
      </w:r>
      <w:r w:rsidRPr="009E0A3E">
        <w:rPr>
          <w:rStyle w:val="StyleUnderline"/>
        </w:rPr>
        <w:t xml:space="preserve">Nanotechnology’s impact is so widespread that an excessively absolute definition can be illustrated in the manner that its actual scope is not realistic. </w:t>
      </w:r>
      <w:r w:rsidRPr="009E0A3E">
        <w:rPr>
          <w:sz w:val="8"/>
        </w:rPr>
        <w:t>Nanotechnology is the total of multiple technologies, processes, and techniques rather than a specific field of science or engineering (</w:t>
      </w:r>
      <w:proofErr w:type="spellStart"/>
      <w:r w:rsidRPr="009E0A3E">
        <w:rPr>
          <w:sz w:val="8"/>
        </w:rPr>
        <w:t>Roure</w:t>
      </w:r>
      <w:proofErr w:type="spellEnd"/>
      <w:r w:rsidRPr="009E0A3E">
        <w:rPr>
          <w:sz w:val="8"/>
        </w:rPr>
        <w:t xml:space="preserve">, 2013). The fact that nanotechnology is an interdisciplinary science and its domination of the different areas brought together the cooperation of the scientists from different disciplines and has the potential to impact many areas fundamentally in view of its outcomes.2 In the forthcoming years, </w:t>
      </w:r>
      <w:r w:rsidRPr="00EC3738">
        <w:rPr>
          <w:rStyle w:val="Emphasis"/>
          <w:highlight w:val="cyan"/>
        </w:rPr>
        <w:t>indispensableness</w:t>
      </w:r>
      <w:r w:rsidRPr="009E0A3E">
        <w:rPr>
          <w:rStyle w:val="StyleUnderline"/>
        </w:rPr>
        <w:t xml:space="preserve"> of nanotechnology for many fields </w:t>
      </w:r>
      <w:r w:rsidRPr="00EC3738">
        <w:rPr>
          <w:rStyle w:val="StyleUnderline"/>
          <w:highlight w:val="cyan"/>
        </w:rPr>
        <w:t>will be understood better</w:t>
      </w:r>
      <w:r w:rsidRPr="009E0A3E">
        <w:rPr>
          <w:sz w:val="8"/>
        </w:rPr>
        <w:t>. The added value that will be obtained especially in health, defense, textiles, energy, electronics, and photonics will take part in the market of high products and are expected to pave the way for new sectors (</w:t>
      </w:r>
      <w:proofErr w:type="spellStart"/>
      <w:r w:rsidRPr="009E0A3E">
        <w:rPr>
          <w:sz w:val="8"/>
        </w:rPr>
        <w:t>Roco</w:t>
      </w:r>
      <w:proofErr w:type="spellEnd"/>
      <w:r w:rsidRPr="009E0A3E">
        <w:rPr>
          <w:sz w:val="8"/>
        </w:rPr>
        <w:t xml:space="preserve">, 2005). Countries’ industries will rise on the technologies and products that are obtained as a result of the rapid nanotechnology researches. </w:t>
      </w:r>
      <w:r w:rsidRPr="009E0A3E">
        <w:rPr>
          <w:rStyle w:val="StyleUnderline"/>
        </w:rPr>
        <w:t>In the nanotechnology field, the largest investment in the world is made by the USA. In the USA, national nanotechnology investment was 710 million dollars for 2003, which was increased to 850 million dollars for the first half of 2005</w:t>
      </w:r>
      <w:r w:rsidRPr="009E0A3E">
        <w:rPr>
          <w:sz w:val="8"/>
        </w:rPr>
        <w:t xml:space="preserve">. The US is followed by Japan with 650 million dollars and the European Union (EU) with 400 million dollars. </w:t>
      </w:r>
      <w:r w:rsidRPr="009E0A3E">
        <w:rPr>
          <w:rStyle w:val="StyleUnderline"/>
        </w:rPr>
        <w:t>Nanotechnology has become a sector that is growing in the entire world like an avalanche</w:t>
      </w:r>
      <w:r w:rsidRPr="009E0A3E">
        <w:rPr>
          <w:sz w:val="8"/>
        </w:rPr>
        <w:t>. In this field, 20 thousand researchers are studying worldwide at present. According to the estimations of the American National Science Academy, the number of the workers who will be working in the nanotechnology production sector in the forthcoming 15 years will be 2 million. The fact that nanotechnology is in the early stage creates substantial growth potential for the countries that will produce and develop this technology (Perez &amp; Dominique, 2008). Nanotechnology’s evolution as a technologic system is presented in the Table 3. While the 2001- 2010 period marks a period in which nanotechnology is used more indirectly, it is seen that its use for improving the current products and processes is widespread also in this period. In the period that started subsequent to 2011, we witness that nanotechnology has transcendent the improvement of current product process or industries and started to create new product processes and industries. In this period, the transformation impact of nanotechnology on the industry is gradually increasing (</w:t>
      </w:r>
      <w:proofErr w:type="spellStart"/>
      <w:r w:rsidRPr="009E0A3E">
        <w:rPr>
          <w:sz w:val="8"/>
        </w:rPr>
        <w:t>Roco</w:t>
      </w:r>
      <w:proofErr w:type="spellEnd"/>
      <w:r w:rsidRPr="009E0A3E">
        <w:rPr>
          <w:sz w:val="8"/>
        </w:rPr>
        <w:t xml:space="preserve">, 2011, p. 433). When the basic indicators are reviewed about nanotechnology in Table 4, it is seen that the </w:t>
      </w:r>
      <w:r w:rsidRPr="009E0A3E">
        <w:rPr>
          <w:rStyle w:val="StyleUnderline"/>
        </w:rPr>
        <w:t>US is the banner-bearer in terms of this technology</w:t>
      </w:r>
      <w:r w:rsidRPr="009E0A3E">
        <w:rPr>
          <w:sz w:val="8"/>
        </w:rPr>
        <w:t xml:space="preserve">. And a </w:t>
      </w:r>
      <w:r w:rsidRPr="009E0A3E">
        <w:rPr>
          <w:rStyle w:val="StyleUnderline"/>
        </w:rPr>
        <w:t>significant growth in every indicator appears to have been realized from the scrutiny of the basic indicators of the technology in the 2000-2008 periods</w:t>
      </w:r>
      <w:r w:rsidRPr="009E0A3E">
        <w:rPr>
          <w:sz w:val="8"/>
        </w:rPr>
        <w:t xml:space="preserve">. The </w:t>
      </w:r>
      <w:r w:rsidRPr="009E0A3E">
        <w:rPr>
          <w:rStyle w:val="StyleUnderline"/>
        </w:rPr>
        <w:t>biggest growth takes place in the R&amp;D investments</w:t>
      </w:r>
      <w:r w:rsidRPr="009E0A3E">
        <w:rPr>
          <w:sz w:val="8"/>
        </w:rPr>
        <w:t xml:space="preserve"> in this technology field and in the patents received (</w:t>
      </w:r>
      <w:proofErr w:type="spellStart"/>
      <w:r w:rsidRPr="009E0A3E">
        <w:rPr>
          <w:sz w:val="8"/>
        </w:rPr>
        <w:t>Roco</w:t>
      </w:r>
      <w:proofErr w:type="spellEnd"/>
      <w:r w:rsidRPr="009E0A3E">
        <w:rPr>
          <w:sz w:val="8"/>
        </w:rPr>
        <w:t xml:space="preserve">, 2011, p. 429). In the evaluation of the countries’ current statuses in terms of the nanotechnology, the </w:t>
      </w:r>
      <w:r w:rsidRPr="009E0A3E">
        <w:rPr>
          <w:rStyle w:val="StyleUnderline"/>
        </w:rPr>
        <w:t>superiority of the developed countries stands out</w:t>
      </w:r>
      <w:r w:rsidRPr="009E0A3E">
        <w:rPr>
          <w:sz w:val="8"/>
        </w:rPr>
        <w:t xml:space="preserve">. In the Table 5, Nanotechnology R&amp;D expenditures in the business sector are presented. According to the data given in the table, the countries that </w:t>
      </w:r>
      <w:r w:rsidRPr="009E0A3E">
        <w:rPr>
          <w:rStyle w:val="StyleUnderline"/>
        </w:rPr>
        <w:t xml:space="preserve">spent most for R&amp;D are the </w:t>
      </w:r>
      <w:r w:rsidRPr="009E0A3E">
        <w:rPr>
          <w:rStyle w:val="Emphasis"/>
        </w:rPr>
        <w:t>US</w:t>
      </w:r>
      <w:r w:rsidRPr="009E0A3E">
        <w:rPr>
          <w:rStyle w:val="StyleUnderline"/>
        </w:rPr>
        <w:t xml:space="preserve">, </w:t>
      </w:r>
      <w:r w:rsidRPr="009E0A3E">
        <w:rPr>
          <w:rStyle w:val="Emphasis"/>
        </w:rPr>
        <w:t>Germany</w:t>
      </w:r>
      <w:r w:rsidRPr="009E0A3E">
        <w:rPr>
          <w:rStyle w:val="StyleUnderline"/>
        </w:rPr>
        <w:t xml:space="preserve">, </w:t>
      </w:r>
      <w:r w:rsidRPr="009E0A3E">
        <w:rPr>
          <w:rStyle w:val="Emphasis"/>
        </w:rPr>
        <w:t>Japan</w:t>
      </w:r>
      <w:r w:rsidRPr="009E0A3E">
        <w:rPr>
          <w:rStyle w:val="StyleUnderline"/>
        </w:rPr>
        <w:t>, and Russia</w:t>
      </w:r>
      <w:r w:rsidRPr="009E0A3E">
        <w:rPr>
          <w:sz w:val="8"/>
        </w:rPr>
        <w:t xml:space="preserve">. Mexico and South Africa, which will be evaluated later on within the developing countries category, are the countries that make investment on nanotechnology as well. </w:t>
      </w:r>
      <w:r w:rsidRPr="009E0A3E">
        <w:rPr>
          <w:rStyle w:val="Emphasis"/>
        </w:rPr>
        <w:t>Belgium</w:t>
      </w:r>
      <w:r w:rsidRPr="009E0A3E">
        <w:rPr>
          <w:rStyle w:val="StyleUnderline"/>
        </w:rPr>
        <w:t xml:space="preserve">, Italy, </w:t>
      </w:r>
      <w:r w:rsidRPr="009E0A3E">
        <w:rPr>
          <w:rStyle w:val="Emphasis"/>
        </w:rPr>
        <w:t>Switzerland</w:t>
      </w:r>
      <w:r w:rsidRPr="009E0A3E">
        <w:rPr>
          <w:rStyle w:val="StyleUnderline"/>
        </w:rPr>
        <w:t>, and Czech Republic within the EU are also conducting R&amp;D activities</w:t>
      </w:r>
      <w:r w:rsidRPr="009E0A3E">
        <w:rPr>
          <w:sz w:val="8"/>
        </w:rPr>
        <w:t xml:space="preserve">. In the Table 6, the </w:t>
      </w:r>
      <w:r w:rsidRPr="009E0A3E">
        <w:rPr>
          <w:rStyle w:val="StyleUnderline"/>
        </w:rPr>
        <w:t>number of firms active in nanotechnology is presented</w:t>
      </w:r>
      <w:r w:rsidRPr="009E0A3E">
        <w:rPr>
          <w:sz w:val="8"/>
        </w:rPr>
        <w:t xml:space="preserve">. The countries where the nanotechnology firms are most intense are the </w:t>
      </w:r>
      <w:r w:rsidRPr="009E0A3E">
        <w:rPr>
          <w:rStyle w:val="StyleUnderline"/>
        </w:rPr>
        <w:t>US, Germany, France, Japan, and Switzerland.</w:t>
      </w:r>
      <w:r w:rsidRPr="009E0A3E">
        <w:rPr>
          <w:sz w:val="8"/>
        </w:rPr>
        <w:t xml:space="preserve"> These countries are also spearheading in terms of the number of the dedicated nanotechnology firms. The USA and Germany, France, Switzerland, Italy Belgium, and Denmark in the EU and specifically Japan in Asia seem to be the countries that have succeeded to establish </w:t>
      </w:r>
      <w:proofErr w:type="spellStart"/>
      <w:r w:rsidRPr="009E0A3E">
        <w:rPr>
          <w:rStyle w:val="StyleUnderline"/>
        </w:rPr>
        <w:t>nanotechnologybased</w:t>
      </w:r>
      <w:proofErr w:type="spellEnd"/>
      <w:r w:rsidRPr="009E0A3E">
        <w:rPr>
          <w:rStyle w:val="StyleUnderline"/>
        </w:rPr>
        <w:t xml:space="preserve"> business sector</w:t>
      </w:r>
      <w:r w:rsidRPr="009E0A3E">
        <w:rPr>
          <w:sz w:val="8"/>
        </w:rPr>
        <w:t xml:space="preserve">. In the Figure 1, share of the countries in nanotechnology patents filed under PCT are presented. When examined in terms of the countries and country groups, the USA is by far superior in regards to nanotechnology patents. In terms of the country groups, the EU is listed second. Within the EU, the leading country in terms of the nanotechnology patents is Germany. Within the Asian countries, Japan and Korea are the countries that stand out. The countries group referred to as the BRICS (Brazil, Russia, India, China, and South Africa) countries is rated five in terms of number of patents. Within the EU, the countries producing technology in the field of nanotechnology after Germany are France, the United Kingdom (UK), and the Netherlands. Among the developing countries (DCs), China is the leading country in regards to the number of the nanotechnology patents. In the Figure 2, “Revealed Technological Advantage” in nanotechnologies is presented. Thanks to an index, technological advantages of countries in nanotechnology and the relative change of these advantages are presented for the 1998-2000 and 2008-2010 periods. According to the results of this index, within the meaning of the country groups, OECD countries and the EU countries are protecting their nanotechnology advantage they obtained in 1998 to 2000. BRICS countries seem to have lost their advantage they had in the 1998- 2000 period. On country level, the Asian countries like Singapore and Korea and the EU countries like Ireland, Spain, Norway, Italy, Finland, and the Netherlands increased their nanotechnology advantage, compared to the previous year. The countries like Japan, Israel, Denmark, and China seem to have lost their technological advantages compared to the 1998-2000 period. The USA, Germany, and Russia have protected their technology superiority in terms of nanotechnology. The countries exhibiting most development between the two sub-periods compared are the countries referred to as the Asian Tigers, such as Korea and Singapore, and Spain, Ireland, Belgium, and Finland. Being within the developing countries category, South Africa and Brazil have become the countries that are developing their technological advantage. The technological advantage of these countries that are among the BRICS countries has developed stems from the relative recession of the superiority of the BRICS countries as a whole and from the decrease of technology investments in China and India. On the subject of nanotechnology, having a role of technological superiority depends on imposed national scale state policies on </w:t>
      </w:r>
      <w:proofErr w:type="gramStart"/>
      <w:r w:rsidRPr="009E0A3E">
        <w:rPr>
          <w:sz w:val="8"/>
        </w:rPr>
        <w:t>technology based</w:t>
      </w:r>
      <w:proofErr w:type="gramEnd"/>
      <w:r w:rsidRPr="009E0A3E">
        <w:rPr>
          <w:sz w:val="8"/>
        </w:rPr>
        <w:t xml:space="preserve"> development. Taking these national programs aimed for the nanotechnology area very dedicatedly starting with a budget is extremely important. There are national research programs in the countries that make technological effort on the topic of nanotechnology. According to European Commission strategy document nanotechnology open up the possibility of important developments, trend breaks, for a sustainable European manufacturing future. For this </w:t>
      </w:r>
      <w:proofErr w:type="gramStart"/>
      <w:r w:rsidRPr="009E0A3E">
        <w:rPr>
          <w:sz w:val="8"/>
        </w:rPr>
        <w:t>reason</w:t>
      </w:r>
      <w:proofErr w:type="gramEnd"/>
      <w:r w:rsidRPr="009E0A3E">
        <w:rPr>
          <w:sz w:val="8"/>
        </w:rPr>
        <w:t xml:space="preserve"> nanotechnology is accepted as the key manufacturing technology by policy maker in the EU (European Commission, 2003). Over the last decade the EU has established a strong knowledge base in </w:t>
      </w:r>
      <w:proofErr w:type="spellStart"/>
      <w:r w:rsidRPr="009E0A3E">
        <w:rPr>
          <w:sz w:val="8"/>
        </w:rPr>
        <w:t>nanosciences</w:t>
      </w:r>
      <w:proofErr w:type="spellEnd"/>
      <w:r w:rsidRPr="009E0A3E">
        <w:rPr>
          <w:sz w:val="8"/>
        </w:rPr>
        <w:t xml:space="preserve">. Several EU countries have dedicated research programs from the mid to late 1990s. Despite the fact that some countries do not have specific nanotechnology initiatives, relevant R&amp;D is often embedded within other programs such as the Framework Program (FP). Within the EU, however, Germany and France implement specific national programs aimed for nanotechnology based technological development. Numerous collaborative research projects and other initiatives have already been supported via the EU Framework Programs. While the fourth and fifth Framework Programs have already funded a good number of nanotechnology projects, only in the sixth one nanotechnology has been identified as one of the major priorities (European Commission, 2004, p. 8). </w:t>
      </w:r>
      <w:r w:rsidRPr="009E0A3E">
        <w:rPr>
          <w:rStyle w:val="StyleUnderline"/>
        </w:rPr>
        <w:t>USA is a pioneer country on this technology established a special program called ‘National Nanotechnology Initiative’. Brazil and India as a ‘developing countries’ have special program for nanotechnology as well</w:t>
      </w:r>
      <w:r w:rsidRPr="009E0A3E">
        <w:rPr>
          <w:sz w:val="8"/>
        </w:rPr>
        <w:t xml:space="preserve">. R&amp;D programs of several countries were presented in Table 7. </w:t>
      </w:r>
      <w:r w:rsidRPr="009E0A3E">
        <w:rPr>
          <w:rStyle w:val="StyleUnderline"/>
        </w:rPr>
        <w:t>In the period when world industrial production has shifted from west to east in order to attain the objective of re-industrialization</w:t>
      </w:r>
      <w:r w:rsidRPr="009E0A3E">
        <w:rPr>
          <w:sz w:val="8"/>
        </w:rPr>
        <w:t xml:space="preserve"> which has been proclaimed by European Commission in 2011, Europe should </w:t>
      </w:r>
      <w:r w:rsidRPr="009E0A3E">
        <w:rPr>
          <w:rStyle w:val="StyleUnderline"/>
        </w:rPr>
        <w:t xml:space="preserve">base </w:t>
      </w:r>
      <w:r w:rsidRPr="009E0A3E">
        <w:rPr>
          <w:sz w:val="8"/>
        </w:rPr>
        <w:t>their</w:t>
      </w:r>
      <w:r w:rsidRPr="009E0A3E">
        <w:rPr>
          <w:rStyle w:val="StyleUnderline"/>
        </w:rPr>
        <w:t xml:space="preserve"> industrial infrastructure on the new technologies particularly on nanotechnology</w:t>
      </w:r>
      <w:r w:rsidRPr="009E0A3E">
        <w:rPr>
          <w:sz w:val="8"/>
        </w:rPr>
        <w:t xml:space="preserve">. Asian Tigers well evaluated opportunities opened by techno-economic paradigm’s process of change in the end of 1970s, which is Fifth Kondratieff’s period of rise. Nowadays </w:t>
      </w:r>
      <w:r w:rsidRPr="009E0A3E">
        <w:rPr>
          <w:rStyle w:val="StyleUnderline"/>
        </w:rPr>
        <w:t xml:space="preserve">industrialized Asian countries like Korea, Taiwan, Singapore and particularly Japan using their opportunity utilization experience value a lot investment in </w:t>
      </w:r>
      <w:proofErr w:type="gramStart"/>
      <w:r w:rsidRPr="009E0A3E">
        <w:rPr>
          <w:rStyle w:val="StyleUnderline"/>
        </w:rPr>
        <w:t>technology based</w:t>
      </w:r>
      <w:proofErr w:type="gramEnd"/>
      <w:r w:rsidRPr="009E0A3E">
        <w:rPr>
          <w:rStyle w:val="StyleUnderline"/>
        </w:rPr>
        <w:t xml:space="preserve"> researches</w:t>
      </w:r>
      <w:r w:rsidRPr="009E0A3E">
        <w:rPr>
          <w:sz w:val="8"/>
        </w:rPr>
        <w:t xml:space="preserve">. The research facilities of Asian countries in nanotechnology were summarized in Table 8. On the other hand, as the last debt crisis in the EU revealed, based on industrial production between the northern industry decline and southern structural problems are seen as the biggest obstacles in front of the goal of re-industrialization. However, there is no particular united technology program for nanotechnology in the EU. Especially </w:t>
      </w:r>
      <w:r w:rsidRPr="009E0A3E">
        <w:rPr>
          <w:rStyle w:val="Emphasis"/>
        </w:rPr>
        <w:t>Germany</w:t>
      </w:r>
      <w:r w:rsidRPr="009E0A3E">
        <w:rPr>
          <w:rStyle w:val="StyleUnderline"/>
        </w:rPr>
        <w:t xml:space="preserve"> and </w:t>
      </w:r>
      <w:r w:rsidRPr="009E0A3E">
        <w:rPr>
          <w:rStyle w:val="Emphasis"/>
        </w:rPr>
        <w:t>France</w:t>
      </w:r>
      <w:r w:rsidRPr="009E0A3E">
        <w:rPr>
          <w:sz w:val="8"/>
        </w:rPr>
        <w:t xml:space="preserve">, within the EU, promote research activities on the subject of </w:t>
      </w:r>
      <w:proofErr w:type="spellStart"/>
      <w:r w:rsidRPr="009E0A3E">
        <w:rPr>
          <w:sz w:val="8"/>
        </w:rPr>
        <w:t>nanotechnol</w:t>
      </w:r>
      <w:proofErr w:type="spellEnd"/>
      <w:r w:rsidRPr="009E0A3E">
        <w:rPr>
          <w:sz w:val="8"/>
        </w:rPr>
        <w:t xml:space="preserve"> </w:t>
      </w:r>
      <w:proofErr w:type="spellStart"/>
      <w:r w:rsidRPr="009E0A3E">
        <w:rPr>
          <w:sz w:val="8"/>
        </w:rPr>
        <w:t>ogy</w:t>
      </w:r>
      <w:proofErr w:type="spellEnd"/>
      <w:r w:rsidRPr="009E0A3E">
        <w:rPr>
          <w:sz w:val="8"/>
        </w:rPr>
        <w:t xml:space="preserve">. After these countries, </w:t>
      </w:r>
      <w:r w:rsidRPr="009E0A3E">
        <w:rPr>
          <w:rStyle w:val="Emphasis"/>
        </w:rPr>
        <w:t>Netherlands</w:t>
      </w:r>
      <w:r w:rsidRPr="009E0A3E">
        <w:rPr>
          <w:rStyle w:val="StyleUnderline"/>
        </w:rPr>
        <w:t xml:space="preserve">, </w:t>
      </w:r>
      <w:r w:rsidRPr="009E0A3E">
        <w:rPr>
          <w:rStyle w:val="Emphasis"/>
        </w:rPr>
        <w:t>Finland</w:t>
      </w:r>
      <w:r w:rsidRPr="009E0A3E">
        <w:rPr>
          <w:rStyle w:val="StyleUnderline"/>
        </w:rPr>
        <w:t xml:space="preserve">, </w:t>
      </w:r>
      <w:r w:rsidRPr="009E0A3E">
        <w:rPr>
          <w:rStyle w:val="Emphasis"/>
        </w:rPr>
        <w:t>Belgium</w:t>
      </w:r>
      <w:r w:rsidRPr="009E0A3E">
        <w:rPr>
          <w:rStyle w:val="StyleUnderline"/>
        </w:rPr>
        <w:t xml:space="preserve">, </w:t>
      </w:r>
      <w:r w:rsidRPr="009E0A3E">
        <w:rPr>
          <w:rStyle w:val="Emphasis"/>
        </w:rPr>
        <w:t>Spain</w:t>
      </w:r>
      <w:r w:rsidRPr="009E0A3E">
        <w:rPr>
          <w:rStyle w:val="StyleUnderline"/>
        </w:rPr>
        <w:t xml:space="preserve"> are the countries that invest in nanotechnology</w:t>
      </w:r>
      <w:r w:rsidRPr="00572F28">
        <w:t>.</w:t>
      </w:r>
    </w:p>
    <w:p w14:paraId="6BD4216E" w14:textId="0818EE1D" w:rsidR="00F51FCD" w:rsidRPr="004F68C3" w:rsidRDefault="00F51FCD" w:rsidP="00F51FCD">
      <w:pPr>
        <w:pStyle w:val="Heading4"/>
      </w:pPr>
      <w:r w:rsidRPr="004F68C3">
        <w:t>Nanotech k2 Atomically Precise Manufacturing</w:t>
      </w:r>
      <w:r w:rsidR="00EC3738">
        <w:t>---solves every impact</w:t>
      </w:r>
    </w:p>
    <w:p w14:paraId="44136528" w14:textId="77777777" w:rsidR="00F51FCD" w:rsidRPr="004F68C3" w:rsidRDefault="00F51FCD" w:rsidP="00F51FCD">
      <w:proofErr w:type="spellStart"/>
      <w:r w:rsidRPr="004F68C3">
        <w:rPr>
          <w:rStyle w:val="Style13ptBold"/>
        </w:rPr>
        <w:t>Umbrello</w:t>
      </w:r>
      <w:proofErr w:type="spellEnd"/>
      <w:r w:rsidRPr="004F68C3">
        <w:rPr>
          <w:rStyle w:val="Style13ptBold"/>
        </w:rPr>
        <w:t xml:space="preserve"> and Baum 18</w:t>
      </w:r>
      <w:r w:rsidRPr="004F68C3">
        <w:t xml:space="preserve"> [</w:t>
      </w:r>
      <w:r>
        <w:t xml:space="preserve">Steven </w:t>
      </w:r>
      <w:proofErr w:type="spellStart"/>
      <w:r>
        <w:t>Umbrello</w:t>
      </w:r>
      <w:proofErr w:type="spellEnd"/>
      <w:r>
        <w:t xml:space="preserve">, Global Catastrophic Risk Institute, PO Box 40364, Washington, DC 20016, USA. Seth D. Baum, Global Catastrophic Risk Institute, PO Box 40364, Washington, DC 20016, USA. </w:t>
      </w:r>
      <w:proofErr w:type="spellStart"/>
      <w:r w:rsidRPr="004F68C3">
        <w:t>Umbrello</w:t>
      </w:r>
      <w:proofErr w:type="spellEnd"/>
      <w:r w:rsidRPr="004F68C3">
        <w:t xml:space="preserve">, Steven, and Seth D. Baum. “Evaluating Future Nanotechnology: The Net Societal Impacts of Atomically Precise Manufacturing.” </w:t>
      </w:r>
      <w:r w:rsidRPr="004F68C3">
        <w:rPr>
          <w:i/>
          <w:iCs/>
        </w:rPr>
        <w:t>Futures</w:t>
      </w:r>
      <w:r w:rsidRPr="004F68C3">
        <w:t xml:space="preserve">, vol. 100, Elsevier, June 2018, pp. 63–73. </w:t>
      </w:r>
      <w:r w:rsidRPr="004F68C3">
        <w:rPr>
          <w:i/>
          <w:iCs/>
        </w:rPr>
        <w:t>ScienceDirect</w:t>
      </w:r>
      <w:r w:rsidRPr="004F68C3">
        <w:t>, doi:</w:t>
      </w:r>
      <w:hyperlink r:id="rId390" w:history="1">
        <w:r w:rsidRPr="004F68C3">
          <w:rPr>
            <w:rStyle w:val="Hyperlink"/>
          </w:rPr>
          <w:t>10.1016/j.futures.2018.04.007</w:t>
        </w:r>
      </w:hyperlink>
      <w:r w:rsidRPr="004F68C3">
        <w:t>.]//Anton</w:t>
      </w:r>
    </w:p>
    <w:p w14:paraId="371C9476" w14:textId="77777777" w:rsidR="00F51FCD" w:rsidRPr="00F32A08" w:rsidRDefault="00F51FCD" w:rsidP="00F51FCD">
      <w:pPr>
        <w:rPr>
          <w:sz w:val="12"/>
        </w:rPr>
      </w:pPr>
      <w:r w:rsidRPr="00F32A08">
        <w:rPr>
          <w:sz w:val="12"/>
        </w:rPr>
        <w:t>1. Introduction</w:t>
      </w:r>
    </w:p>
    <w:p w14:paraId="5E78400B" w14:textId="77777777" w:rsidR="00F51FCD" w:rsidRPr="00F32A08" w:rsidRDefault="00F51FCD" w:rsidP="00F51FCD">
      <w:pPr>
        <w:rPr>
          <w:sz w:val="12"/>
        </w:rPr>
      </w:pPr>
      <w:r w:rsidRPr="00EC3738">
        <w:rPr>
          <w:rStyle w:val="StyleUnderline"/>
        </w:rPr>
        <w:t>Atomically precise manufacturing</w:t>
      </w:r>
      <w:r w:rsidRPr="00EC3738">
        <w:rPr>
          <w:sz w:val="12"/>
        </w:rPr>
        <w:t xml:space="preserve"> (APM) </w:t>
      </w:r>
      <w:r w:rsidRPr="00EC3738">
        <w:rPr>
          <w:rStyle w:val="StyleUnderline"/>
        </w:rPr>
        <w:t>is the assembly of</w:t>
      </w:r>
      <w:r w:rsidRPr="009F64D8">
        <w:rPr>
          <w:rStyle w:val="StyleUnderline"/>
        </w:rPr>
        <w:t xml:space="preserve"> materials with atomic precision</w:t>
      </w:r>
      <w:r w:rsidRPr="00F32A08">
        <w:rPr>
          <w:sz w:val="12"/>
        </w:rPr>
        <w:t xml:space="preserve">. APM is also known as molecular assembly or molecular manufacturing, and is a </w:t>
      </w:r>
      <w:r w:rsidRPr="009F64D8">
        <w:rPr>
          <w:rStyle w:val="StyleUnderline"/>
        </w:rPr>
        <w:t>form of molecular </w:t>
      </w:r>
      <w:hyperlink r:id="rId391" w:tooltip="Learn more about Nanotechnology from ScienceDirect's AI-generated Topic Pages" w:history="1">
        <w:r w:rsidRPr="009F64D8">
          <w:rPr>
            <w:rStyle w:val="StyleUnderline"/>
          </w:rPr>
          <w:t>nanotechnology</w:t>
        </w:r>
      </w:hyperlink>
      <w:r w:rsidRPr="009F64D8">
        <w:rPr>
          <w:rStyle w:val="StyleUnderline"/>
        </w:rPr>
        <w:t xml:space="preserve">. </w:t>
      </w:r>
      <w:r w:rsidRPr="00EC3738">
        <w:rPr>
          <w:rStyle w:val="StyleUnderline"/>
          <w:highlight w:val="cyan"/>
        </w:rPr>
        <w:t>APM does not currently exist</w:t>
      </w:r>
      <w:r w:rsidRPr="00F32A08">
        <w:rPr>
          <w:sz w:val="12"/>
        </w:rPr>
        <w:t>, and some nanotechnology researchers doubt that it is feasible (e.g., </w:t>
      </w:r>
      <w:bookmarkStart w:id="21" w:name="bbib0425"/>
      <w:r w:rsidRPr="00F32A08">
        <w:rPr>
          <w:sz w:val="12"/>
        </w:rPr>
        <w:fldChar w:fldCharType="begin"/>
      </w:r>
      <w:r w:rsidRPr="00F32A08">
        <w:rPr>
          <w:sz w:val="12"/>
        </w:rPr>
        <w:instrText xml:space="preserve"> HYPERLINK "https://www-sciencedirect-com.offcampus.lib.washington.edu/science/article/pii/S0016328717301908" \l "bib0425" </w:instrText>
      </w:r>
      <w:r w:rsidRPr="00F32A08">
        <w:rPr>
          <w:sz w:val="12"/>
        </w:rPr>
        <w:fldChar w:fldCharType="separate"/>
      </w:r>
      <w:r w:rsidRPr="00F32A08">
        <w:rPr>
          <w:rStyle w:val="Hyperlink"/>
          <w:sz w:val="12"/>
        </w:rPr>
        <w:t>Smalley, 2001</w:t>
      </w:r>
      <w:r w:rsidRPr="00F32A08">
        <w:rPr>
          <w:sz w:val="12"/>
        </w:rPr>
        <w:fldChar w:fldCharType="end"/>
      </w:r>
      <w:bookmarkEnd w:id="21"/>
      <w:r w:rsidRPr="00F32A08">
        <w:rPr>
          <w:sz w:val="12"/>
        </w:rPr>
        <w:t xml:space="preserve">), but </w:t>
      </w:r>
      <w:r w:rsidRPr="00C81789">
        <w:rPr>
          <w:rStyle w:val="StyleUnderline"/>
        </w:rPr>
        <w:t>those who believe it is feasible anticipate a wide range of transformative </w:t>
      </w:r>
      <w:hyperlink r:id="rId392" w:tooltip="Learn more about Societal Impact from ScienceDirect's AI-generated Topic Pages" w:history="1">
        <w:r w:rsidRPr="00C81789">
          <w:rPr>
            <w:rStyle w:val="StyleUnderline"/>
          </w:rPr>
          <w:t>societal impacts</w:t>
        </w:r>
      </w:hyperlink>
      <w:r w:rsidRPr="00F32A08">
        <w:rPr>
          <w:sz w:val="12"/>
        </w:rPr>
        <w:t> (e.g., </w:t>
      </w:r>
      <w:bookmarkStart w:id="22" w:name="bbib0120"/>
      <w:r w:rsidRPr="00F32A08">
        <w:rPr>
          <w:sz w:val="12"/>
        </w:rPr>
        <w:fldChar w:fldCharType="begin"/>
      </w:r>
      <w:r w:rsidRPr="00F32A08">
        <w:rPr>
          <w:sz w:val="12"/>
        </w:rPr>
        <w:instrText xml:space="preserve"> HYPERLINK "https://www-sciencedirect-com.offcampus.lib.washington.edu/science/article/pii/S0016328717301908" \l "bib0120" </w:instrText>
      </w:r>
      <w:r w:rsidRPr="00F32A08">
        <w:rPr>
          <w:sz w:val="12"/>
        </w:rPr>
        <w:fldChar w:fldCharType="separate"/>
      </w:r>
      <w:r w:rsidRPr="00F32A08">
        <w:rPr>
          <w:rStyle w:val="Hyperlink"/>
          <w:sz w:val="12"/>
        </w:rPr>
        <w:t>Drexler, 2013a</w:t>
      </w:r>
      <w:r w:rsidRPr="00F32A08">
        <w:rPr>
          <w:sz w:val="12"/>
        </w:rPr>
        <w:fldChar w:fldCharType="end"/>
      </w:r>
      <w:r w:rsidRPr="00F32A08">
        <w:rPr>
          <w:sz w:val="12"/>
        </w:rPr>
        <w:t xml:space="preserve">). The </w:t>
      </w:r>
      <w:r w:rsidRPr="00C81789">
        <w:rPr>
          <w:rStyle w:val="StyleUnderline"/>
        </w:rPr>
        <w:t>b</w:t>
      </w:r>
      <w:r w:rsidRPr="00EC3738">
        <w:rPr>
          <w:rStyle w:val="StyleUnderline"/>
          <w:highlight w:val="cyan"/>
        </w:rPr>
        <w:t xml:space="preserve">est-case scenarios are </w:t>
      </w:r>
      <w:r w:rsidRPr="00EC3738">
        <w:rPr>
          <w:rStyle w:val="StyleUnderline"/>
        </w:rPr>
        <w:t xml:space="preserve">incredible, featuring benefits </w:t>
      </w:r>
      <w:r w:rsidRPr="00EC3738">
        <w:rPr>
          <w:rStyle w:val="StyleUnderline"/>
          <w:highlight w:val="cyan"/>
        </w:rPr>
        <w:t>on par with</w:t>
      </w:r>
      <w:r w:rsidRPr="00C81789">
        <w:rPr>
          <w:rStyle w:val="StyleUnderline"/>
        </w:rPr>
        <w:t xml:space="preserve"> the </w:t>
      </w:r>
      <w:r w:rsidRPr="00EC3738">
        <w:rPr>
          <w:rStyle w:val="StyleUnderline"/>
          <w:highlight w:val="cyan"/>
        </w:rPr>
        <w:t>industrial and computer revolutions</w:t>
      </w:r>
      <w:r w:rsidRPr="00F32A08">
        <w:rPr>
          <w:sz w:val="12"/>
        </w:rPr>
        <w:t>. Worst-case scenarios are catastrophic, with harms up to and including human extinction.</w:t>
      </w:r>
    </w:p>
    <w:p w14:paraId="463DC348" w14:textId="77777777" w:rsidR="00F51FCD" w:rsidRPr="00F32A08" w:rsidRDefault="00F51FCD" w:rsidP="00F51FCD">
      <w:pPr>
        <w:rPr>
          <w:sz w:val="12"/>
        </w:rPr>
      </w:pPr>
      <w:r w:rsidRPr="00F32A08">
        <w:rPr>
          <w:sz w:val="12"/>
        </w:rPr>
        <w:t xml:space="preserve">The uncertain feasibility of APM and the wide range of potential impacts make for a difficult governance challenge. It is hard to know whether </w:t>
      </w:r>
      <w:r w:rsidRPr="00EC3738">
        <w:rPr>
          <w:rStyle w:val="StyleUnderline"/>
          <w:highlight w:val="cyan"/>
        </w:rPr>
        <w:t>APM</w:t>
      </w:r>
      <w:r w:rsidRPr="00F32A08">
        <w:rPr>
          <w:sz w:val="12"/>
        </w:rPr>
        <w:t xml:space="preserve"> research and development (R&amp;</w:t>
      </w:r>
      <w:r w:rsidRPr="00C81789">
        <w:rPr>
          <w:rStyle w:val="StyleUnderline"/>
        </w:rPr>
        <w:t xml:space="preserve">D) </w:t>
      </w:r>
      <w:r w:rsidRPr="00EC3738">
        <w:rPr>
          <w:rStyle w:val="StyleUnderline"/>
          <w:highlight w:val="cyan"/>
        </w:rPr>
        <w:t>should be encouraged</w:t>
      </w:r>
      <w:r w:rsidRPr="00F32A08">
        <w:rPr>
          <w:sz w:val="12"/>
        </w:rPr>
        <w:t>, discouraged, or simply ignored. Thus </w:t>
      </w:r>
      <w:bookmarkStart w:id="23" w:name="bbib0310"/>
      <w:r w:rsidRPr="00F32A08">
        <w:rPr>
          <w:sz w:val="12"/>
        </w:rPr>
        <w:fldChar w:fldCharType="begin"/>
      </w:r>
      <w:r w:rsidRPr="00F32A08">
        <w:rPr>
          <w:sz w:val="12"/>
        </w:rPr>
        <w:instrText xml:space="preserve"> HYPERLINK "https://www-sciencedirect-com.offcampus.lib.washington.edu/science/article/pii/S0016328717301908" \l "bib0310" </w:instrText>
      </w:r>
      <w:r w:rsidRPr="00F32A08">
        <w:rPr>
          <w:sz w:val="12"/>
        </w:rPr>
        <w:fldChar w:fldCharType="separate"/>
      </w:r>
      <w:r w:rsidRPr="00F32A08">
        <w:rPr>
          <w:rStyle w:val="Hyperlink"/>
          <w:sz w:val="12"/>
        </w:rPr>
        <w:t>Marchant, Sylvester, and Abbott (2008)</w:t>
      </w:r>
      <w:r w:rsidRPr="00F32A08">
        <w:rPr>
          <w:sz w:val="12"/>
        </w:rPr>
        <w:fldChar w:fldCharType="end"/>
      </w:r>
      <w:bookmarkEnd w:id="23"/>
      <w:r w:rsidRPr="00F32A08">
        <w:rPr>
          <w:sz w:val="12"/>
        </w:rPr>
        <w:t> argue that traditional risk management approaches cannot be applied to APM. For example, the precautionary principle could suggest that APM R&amp;D should be discouraged until it is clear that APM could not cause </w:t>
      </w:r>
      <w:hyperlink r:id="rId393" w:tooltip="Learn more about Catastrophe from ScienceDirect's AI-generated Topic Pages" w:history="1">
        <w:r w:rsidRPr="00F32A08">
          <w:rPr>
            <w:rStyle w:val="Hyperlink"/>
            <w:sz w:val="12"/>
          </w:rPr>
          <w:t>catastrophe</w:t>
        </w:r>
      </w:hyperlink>
      <w:r w:rsidRPr="00F32A08">
        <w:rPr>
          <w:sz w:val="12"/>
        </w:rPr>
        <w:t>, or it could suggest that APM R&amp;D should be encouraged on grounds that it could help prevent other catastrophes. To the extent that prudent risk management demands a full accounting of the risks, and, more generally, that prudent governance demands a full accounting of the relevant factors and issues, it is not readily clear what society should do about APM.</w:t>
      </w:r>
    </w:p>
    <w:p w14:paraId="4A798077" w14:textId="77777777" w:rsidR="00F51FCD" w:rsidRPr="00077D94" w:rsidRDefault="00F51FCD" w:rsidP="00F51FCD">
      <w:pPr>
        <w:rPr>
          <w:rStyle w:val="StyleUnderline"/>
        </w:rPr>
      </w:pPr>
      <w:r w:rsidRPr="00F32A08">
        <w:rPr>
          <w:sz w:val="12"/>
        </w:rPr>
        <w:t xml:space="preserve">In order to bring some clarity to the issue, this paper characterizes the potential societal impacts of APM if it is developed. The paper examines impacts across the wide range of sectors that APM could affect, including the environment, the military, surveillance, computing, space travel, and general material wealth. It seeks to understand what the net impacts on society would be, in particular whether they would be positive or negative, and by how much. </w:t>
      </w:r>
      <w:r w:rsidRPr="00077D94">
        <w:rPr>
          <w:rStyle w:val="StyleUnderline"/>
        </w:rPr>
        <w:t>The impacts are not quantified with any significant precision, as would be unwarranted for such a complex and uncertain future technology. However, a broad and imprecise analysis can nonetheless shed some light on the impacts of APM.</w:t>
      </w:r>
    </w:p>
    <w:p w14:paraId="324230DE" w14:textId="77777777" w:rsidR="00F51FCD" w:rsidRPr="00F32A08" w:rsidRDefault="00F51FCD" w:rsidP="00F51FCD">
      <w:pPr>
        <w:rPr>
          <w:sz w:val="12"/>
        </w:rPr>
      </w:pPr>
      <w:r w:rsidRPr="00F32A08">
        <w:rPr>
          <w:sz w:val="12"/>
        </w:rPr>
        <w:t xml:space="preserve">The paper is motivated by the question of whether </w:t>
      </w:r>
      <w:r w:rsidRPr="00EC3738">
        <w:rPr>
          <w:rStyle w:val="StyleUnderline"/>
          <w:highlight w:val="cyan"/>
        </w:rPr>
        <w:t>society should invest in APM</w:t>
      </w:r>
      <w:r w:rsidRPr="00F32A08">
        <w:rPr>
          <w:rStyle w:val="StyleUnderline"/>
        </w:rPr>
        <w:t xml:space="preserve"> R&amp;D</w:t>
      </w:r>
      <w:r w:rsidRPr="00F32A08">
        <w:rPr>
          <w:sz w:val="12"/>
        </w:rPr>
        <w:t xml:space="preserve">. Greater APM R&amp;D investment could </w:t>
      </w:r>
      <w:r w:rsidRPr="00F32A08">
        <w:rPr>
          <w:rStyle w:val="StyleUnderline"/>
        </w:rPr>
        <w:t>bring APM into existence sooner</w:t>
      </w:r>
      <w:r w:rsidRPr="00F32A08">
        <w:rPr>
          <w:sz w:val="12"/>
        </w:rPr>
        <w:t xml:space="preserve"> (if APM would have been developed anyway) or </w:t>
      </w:r>
      <w:r w:rsidRPr="00F32A08">
        <w:rPr>
          <w:rStyle w:val="StyleUnderline"/>
        </w:rPr>
        <w:t>with higher probability</w:t>
      </w:r>
      <w:r w:rsidRPr="00F32A08">
        <w:rPr>
          <w:sz w:val="12"/>
        </w:rPr>
        <w:t xml:space="preserve"> (if APM might not have otherwise been developed). Whether society should invest in APM R&amp;D depends in part on what the </w:t>
      </w:r>
      <w:r w:rsidRPr="00F32A08">
        <w:rPr>
          <w:rStyle w:val="StyleUnderline"/>
        </w:rPr>
        <w:t>net societal impacts of APM would be</w:t>
      </w:r>
      <w:r w:rsidRPr="00F32A08">
        <w:rPr>
          <w:sz w:val="12"/>
        </w:rPr>
        <w:t xml:space="preserve">. If the net impacts would be negative, then arguably there should be no R&amp;D investment. If net impacts would be </w:t>
      </w:r>
      <w:r w:rsidRPr="00F32A08">
        <w:rPr>
          <w:rStyle w:val="StyleUnderline"/>
        </w:rPr>
        <w:t>positive</w:t>
      </w:r>
      <w:r w:rsidRPr="00F32A08">
        <w:rPr>
          <w:sz w:val="12"/>
        </w:rPr>
        <w:t>, then there may be a case for R&amp;D investment, though it would also depend on other factors, including the size of the net impacts, the cost of APM R&amp;D, and the attractiveness of alternative investment opportunities. Thus, while this paper’s analysis can inform APM R&amp;D investment decisions, it cannot give definitive answers to how such decisions should be made.</w:t>
      </w:r>
    </w:p>
    <w:p w14:paraId="3059941C" w14:textId="77777777" w:rsidR="00F51FCD" w:rsidRPr="00F32A08" w:rsidRDefault="00F51FCD" w:rsidP="00F51FCD">
      <w:pPr>
        <w:rPr>
          <w:sz w:val="12"/>
        </w:rPr>
      </w:pPr>
      <w:r w:rsidRPr="00F32A08">
        <w:rPr>
          <w:rStyle w:val="StyleUnderline"/>
        </w:rPr>
        <w:t>This interest in APM R&amp;D decisions is a reason for the paper’s breadth across the range of APM impacts</w:t>
      </w:r>
      <w:r w:rsidRPr="00F32A08">
        <w:rPr>
          <w:sz w:val="12"/>
        </w:rPr>
        <w:t xml:space="preserve">. One might object that this breadth makes for shallow and thus lackluster research. However, </w:t>
      </w:r>
      <w:r w:rsidRPr="00F32A08">
        <w:rPr>
          <w:rStyle w:val="StyleUnderline"/>
        </w:rPr>
        <w:t>decisions like whether to invest in APM R&amp;D depend on the full breadth of impacts</w:t>
      </w:r>
      <w:r w:rsidRPr="00F32A08">
        <w:rPr>
          <w:sz w:val="12"/>
        </w:rPr>
        <w:t xml:space="preserve">. Thus, there is a </w:t>
      </w:r>
      <w:r w:rsidRPr="00F32A08">
        <w:rPr>
          <w:rStyle w:val="StyleUnderline"/>
        </w:rPr>
        <w:t>need for synthesis across the potential impacts</w:t>
      </w:r>
      <w:r w:rsidRPr="00F32A08">
        <w:rPr>
          <w:sz w:val="12"/>
        </w:rPr>
        <w:t xml:space="preserve">. Such </w:t>
      </w:r>
      <w:r w:rsidRPr="00F32A08">
        <w:rPr>
          <w:rStyle w:val="StyleUnderline"/>
        </w:rPr>
        <w:t>synthesis</w:t>
      </w:r>
      <w:r w:rsidRPr="00F32A08">
        <w:rPr>
          <w:sz w:val="12"/>
        </w:rPr>
        <w:t xml:space="preserve"> additionally can </w:t>
      </w:r>
      <w:r w:rsidRPr="00F32A08">
        <w:rPr>
          <w:rStyle w:val="StyleUnderline"/>
        </w:rPr>
        <w:t>identify important points of uncertainty where more narrow research would be of greatest value.</w:t>
      </w:r>
      <w:r w:rsidRPr="00F32A08">
        <w:rPr>
          <w:sz w:val="12"/>
        </w:rPr>
        <w:t xml:space="preserve"> This paper considers prior literature on APM impacts (e.g., </w:t>
      </w:r>
      <w:bookmarkStart w:id="24" w:name="bbib0005"/>
      <w:r w:rsidRPr="00F32A08">
        <w:rPr>
          <w:sz w:val="12"/>
        </w:rPr>
        <w:fldChar w:fldCharType="begin"/>
      </w:r>
      <w:r w:rsidRPr="00F32A08">
        <w:rPr>
          <w:sz w:val="12"/>
        </w:rPr>
        <w:instrText xml:space="preserve"> HYPERLINK "https://www-sciencedirect-com.offcampus.lib.washington.edu/science/article/pii/S0016328717301908" \l "bib0005" </w:instrText>
      </w:r>
      <w:r w:rsidRPr="00F32A08">
        <w:rPr>
          <w:sz w:val="12"/>
        </w:rPr>
        <w:fldChar w:fldCharType="separate"/>
      </w:r>
      <w:r w:rsidRPr="00F32A08">
        <w:rPr>
          <w:rStyle w:val="Hyperlink"/>
          <w:sz w:val="12"/>
        </w:rPr>
        <w:t>Altmann, 2006</w:t>
      </w:r>
      <w:r w:rsidRPr="00F32A08">
        <w:rPr>
          <w:sz w:val="12"/>
        </w:rPr>
        <w:fldChar w:fldCharType="end"/>
      </w:r>
      <w:bookmarkEnd w:id="24"/>
      <w:r w:rsidRPr="00F32A08">
        <w:rPr>
          <w:sz w:val="12"/>
        </w:rPr>
        <w:t>; </w:t>
      </w:r>
      <w:hyperlink r:id="rId394" w:anchor="bib0120" w:history="1">
        <w:r w:rsidRPr="00F32A08">
          <w:rPr>
            <w:rStyle w:val="Hyperlink"/>
            <w:sz w:val="12"/>
          </w:rPr>
          <w:t>Drexler, 2013a</w:t>
        </w:r>
      </w:hyperlink>
      <w:r w:rsidRPr="00F32A08">
        <w:rPr>
          <w:sz w:val="12"/>
        </w:rPr>
        <w:t>; </w:t>
      </w:r>
      <w:bookmarkStart w:id="25" w:name="bbib0170"/>
      <w:r w:rsidRPr="00F32A08">
        <w:rPr>
          <w:sz w:val="12"/>
        </w:rPr>
        <w:fldChar w:fldCharType="begin"/>
      </w:r>
      <w:r w:rsidRPr="00F32A08">
        <w:rPr>
          <w:sz w:val="12"/>
        </w:rPr>
        <w:instrText xml:space="preserve"> HYPERLINK "https://www-sciencedirect-com.offcampus.lib.washington.edu/science/article/pii/S0016328717301908" \l "bib0170" </w:instrText>
      </w:r>
      <w:r w:rsidRPr="00F32A08">
        <w:rPr>
          <w:sz w:val="12"/>
        </w:rPr>
        <w:fldChar w:fldCharType="separate"/>
      </w:r>
      <w:r w:rsidRPr="00F32A08">
        <w:rPr>
          <w:rStyle w:val="Hyperlink"/>
          <w:sz w:val="12"/>
        </w:rPr>
        <w:t>Freitas, 2006</w:t>
      </w:r>
      <w:r w:rsidRPr="00F32A08">
        <w:rPr>
          <w:sz w:val="12"/>
        </w:rPr>
        <w:fldChar w:fldCharType="end"/>
      </w:r>
      <w:bookmarkEnd w:id="25"/>
      <w:r w:rsidRPr="00F32A08">
        <w:rPr>
          <w:sz w:val="12"/>
        </w:rPr>
        <w:t>, </w:t>
      </w:r>
      <w:bookmarkStart w:id="26" w:name="bbib0175"/>
      <w:r w:rsidRPr="00F32A08">
        <w:rPr>
          <w:sz w:val="12"/>
        </w:rPr>
        <w:fldChar w:fldCharType="begin"/>
      </w:r>
      <w:r w:rsidRPr="00F32A08">
        <w:rPr>
          <w:sz w:val="12"/>
        </w:rPr>
        <w:instrText xml:space="preserve"> HYPERLINK "https://www-sciencedirect-com.offcampus.lib.washington.edu/science/article/pii/S0016328717301908" \l "bib0175" </w:instrText>
      </w:r>
      <w:r w:rsidRPr="00F32A08">
        <w:rPr>
          <w:sz w:val="12"/>
        </w:rPr>
        <w:fldChar w:fldCharType="separate"/>
      </w:r>
      <w:r w:rsidRPr="00F32A08">
        <w:rPr>
          <w:rStyle w:val="Hyperlink"/>
          <w:sz w:val="12"/>
        </w:rPr>
        <w:t>Freitas, 2007</w:t>
      </w:r>
      <w:r w:rsidRPr="00F32A08">
        <w:rPr>
          <w:sz w:val="12"/>
        </w:rPr>
        <w:fldChar w:fldCharType="end"/>
      </w:r>
      <w:bookmarkEnd w:id="26"/>
      <w:r w:rsidRPr="00F32A08">
        <w:rPr>
          <w:sz w:val="12"/>
        </w:rPr>
        <w:t>; </w:t>
      </w:r>
      <w:bookmarkStart w:id="27" w:name="bbib0240"/>
      <w:r w:rsidRPr="00F32A08">
        <w:rPr>
          <w:sz w:val="12"/>
        </w:rPr>
        <w:fldChar w:fldCharType="begin"/>
      </w:r>
      <w:r w:rsidRPr="00F32A08">
        <w:rPr>
          <w:sz w:val="12"/>
        </w:rPr>
        <w:instrText xml:space="preserve"> HYPERLINK "https://www-sciencedirect-com.offcampus.lib.washington.edu/science/article/pii/S0016328717301908" \l "bib0240" </w:instrText>
      </w:r>
      <w:r w:rsidRPr="00F32A08">
        <w:rPr>
          <w:sz w:val="12"/>
        </w:rPr>
        <w:fldChar w:fldCharType="separate"/>
      </w:r>
      <w:r w:rsidRPr="00F32A08">
        <w:rPr>
          <w:rStyle w:val="Hyperlink"/>
          <w:sz w:val="12"/>
        </w:rPr>
        <w:t>Hughes, 2007</w:t>
      </w:r>
      <w:r w:rsidRPr="00F32A08">
        <w:rPr>
          <w:sz w:val="12"/>
        </w:rPr>
        <w:fldChar w:fldCharType="end"/>
      </w:r>
      <w:bookmarkEnd w:id="27"/>
      <w:r w:rsidRPr="00F32A08">
        <w:rPr>
          <w:sz w:val="12"/>
        </w:rPr>
        <w:t>; </w:t>
      </w:r>
      <w:bookmarkStart w:id="28" w:name="bbib0440"/>
      <w:r w:rsidRPr="00F32A08">
        <w:rPr>
          <w:sz w:val="12"/>
        </w:rPr>
        <w:fldChar w:fldCharType="begin"/>
      </w:r>
      <w:r w:rsidRPr="00F32A08">
        <w:rPr>
          <w:sz w:val="12"/>
        </w:rPr>
        <w:instrText xml:space="preserve"> HYPERLINK "https://www-sciencedirect-com.offcampus.lib.washington.edu/science/article/pii/S0016328717301908" \l "bib0440" </w:instrText>
      </w:r>
      <w:r w:rsidRPr="00F32A08">
        <w:rPr>
          <w:sz w:val="12"/>
        </w:rPr>
        <w:fldChar w:fldCharType="separate"/>
      </w:r>
      <w:r w:rsidRPr="00F32A08">
        <w:rPr>
          <w:rStyle w:val="Hyperlink"/>
          <w:sz w:val="12"/>
        </w:rPr>
        <w:t>Timmermans, Zhao, &amp; van den Hoven, 2011</w:t>
      </w:r>
      <w:r w:rsidRPr="00F32A08">
        <w:rPr>
          <w:sz w:val="12"/>
        </w:rPr>
        <w:fldChar w:fldCharType="end"/>
      </w:r>
      <w:bookmarkEnd w:id="28"/>
      <w:r w:rsidRPr="00F32A08">
        <w:rPr>
          <w:sz w:val="12"/>
        </w:rPr>
        <w:t>) and extends this literature with original analysis on each major sector of APM impacts in order to make progress on the question of net societal impacts and key areas of uncertainty. The prior literature on APM was mostly written over 10 years ago, </w:t>
      </w:r>
      <w:hyperlink r:id="rId395" w:anchor="bib0120" w:history="1">
        <w:r w:rsidRPr="00F32A08">
          <w:rPr>
            <w:rStyle w:val="Hyperlink"/>
            <w:sz w:val="12"/>
          </w:rPr>
          <w:t>Drexler (2013a)</w:t>
        </w:r>
      </w:hyperlink>
      <w:bookmarkEnd w:id="22"/>
      <w:r w:rsidRPr="00F32A08">
        <w:rPr>
          <w:sz w:val="12"/>
        </w:rPr>
        <w:t xml:space="preserve"> being a notable exception. </w:t>
      </w:r>
      <w:r w:rsidRPr="00F32A08">
        <w:rPr>
          <w:rStyle w:val="StyleUnderline"/>
        </w:rPr>
        <w:t>Much has changed since then, both in the world at large and the relevant literature available from other fields.</w:t>
      </w:r>
      <w:r w:rsidRPr="00F32A08">
        <w:rPr>
          <w:sz w:val="12"/>
        </w:rPr>
        <w:t xml:space="preserve"> This paper therefore offers important updates from the prior literature, in addition to its original contribution from aggregating a </w:t>
      </w:r>
      <w:proofErr w:type="gramStart"/>
      <w:r w:rsidRPr="00F32A08">
        <w:rPr>
          <w:sz w:val="12"/>
        </w:rPr>
        <w:t>broad spectrum</w:t>
      </w:r>
      <w:proofErr w:type="gramEnd"/>
      <w:r w:rsidRPr="00F32A08">
        <w:rPr>
          <w:sz w:val="12"/>
        </w:rPr>
        <w:t xml:space="preserve"> analysis across multiple sectors.</w:t>
      </w:r>
    </w:p>
    <w:p w14:paraId="7793B961" w14:textId="77777777" w:rsidR="00F51FCD" w:rsidRPr="00F32A08" w:rsidRDefault="00F51FCD" w:rsidP="00F51FCD">
      <w:pPr>
        <w:rPr>
          <w:sz w:val="12"/>
        </w:rPr>
      </w:pPr>
      <w:r w:rsidRPr="00F32A08">
        <w:rPr>
          <w:sz w:val="12"/>
        </w:rPr>
        <w:t xml:space="preserve">More fundamentally, </w:t>
      </w:r>
      <w:r w:rsidRPr="00F32A08">
        <w:rPr>
          <w:rStyle w:val="StyleUnderline"/>
        </w:rPr>
        <w:t>one might object that APM is too speculative and not imminent enough to merit attention</w:t>
      </w:r>
      <w:r w:rsidRPr="00F32A08">
        <w:rPr>
          <w:sz w:val="12"/>
        </w:rPr>
        <w:t xml:space="preserve">. Indeed, while the prospect of APM was central to the establishment of nanotechnology as a research topic, the </w:t>
      </w:r>
      <w:r w:rsidRPr="00F32A08">
        <w:rPr>
          <w:rStyle w:val="StyleUnderline"/>
        </w:rPr>
        <w:t>nanotechnology scientific community has more recently downplayed APM in favor of more modest and immediately achievable forms of nanotechnology</w:t>
      </w:r>
      <w:r w:rsidRPr="00F32A08">
        <w:rPr>
          <w:sz w:val="12"/>
        </w:rPr>
        <w:t xml:space="preserve"> (</w:t>
      </w:r>
      <w:bookmarkStart w:id="29" w:name="bbib0405"/>
      <w:r w:rsidRPr="00F32A08">
        <w:rPr>
          <w:sz w:val="12"/>
        </w:rPr>
        <w:fldChar w:fldCharType="begin"/>
      </w:r>
      <w:r w:rsidRPr="00F32A08">
        <w:rPr>
          <w:sz w:val="12"/>
        </w:rPr>
        <w:instrText xml:space="preserve"> HYPERLINK "https://www-sciencedirect-com.offcampus.lib.washington.edu/science/article/pii/S0016328717301908" \l "bib0405" </w:instrText>
      </w:r>
      <w:r w:rsidRPr="00F32A08">
        <w:rPr>
          <w:sz w:val="12"/>
        </w:rPr>
        <w:fldChar w:fldCharType="separate"/>
      </w:r>
      <w:r w:rsidRPr="00F32A08">
        <w:rPr>
          <w:rStyle w:val="Hyperlink"/>
          <w:sz w:val="12"/>
        </w:rPr>
        <w:t>Selin, 2007</w:t>
      </w:r>
      <w:r w:rsidRPr="00F32A08">
        <w:rPr>
          <w:sz w:val="12"/>
        </w:rPr>
        <w:fldChar w:fldCharType="end"/>
      </w:r>
      <w:bookmarkEnd w:id="29"/>
      <w:r w:rsidRPr="00F32A08">
        <w:rPr>
          <w:sz w:val="12"/>
        </w:rPr>
        <w:t>). Additionally, some ethicists argue that APM does not merit ethical analysis because it displaces attention from analysis of near-term nanotechnology and gives credibility to speculative future scenarios that may not come to be (e.g., </w:t>
      </w:r>
      <w:bookmarkStart w:id="30" w:name="bbib0210"/>
      <w:r w:rsidRPr="00F32A08">
        <w:rPr>
          <w:sz w:val="12"/>
        </w:rPr>
        <w:fldChar w:fldCharType="begin"/>
      </w:r>
      <w:r w:rsidRPr="00F32A08">
        <w:rPr>
          <w:sz w:val="12"/>
        </w:rPr>
        <w:instrText xml:space="preserve"> HYPERLINK "https://www-sciencedirect-com.offcampus.lib.washington.edu/science/article/pii/S0016328717301908" \l "bib0210" </w:instrText>
      </w:r>
      <w:r w:rsidRPr="00F32A08">
        <w:rPr>
          <w:sz w:val="12"/>
        </w:rPr>
        <w:fldChar w:fldCharType="separate"/>
      </w:r>
      <w:r w:rsidRPr="00F32A08">
        <w:rPr>
          <w:rStyle w:val="Hyperlink"/>
          <w:sz w:val="12"/>
        </w:rPr>
        <w:t>Grunwald, 2010</w:t>
      </w:r>
      <w:r w:rsidRPr="00F32A08">
        <w:rPr>
          <w:sz w:val="12"/>
        </w:rPr>
        <w:fldChar w:fldCharType="end"/>
      </w:r>
      <w:bookmarkEnd w:id="30"/>
      <w:r w:rsidRPr="00F32A08">
        <w:rPr>
          <w:sz w:val="12"/>
        </w:rPr>
        <w:t>; </w:t>
      </w:r>
      <w:bookmarkStart w:id="31" w:name="bbib0250"/>
      <w:r w:rsidRPr="00F32A08">
        <w:rPr>
          <w:sz w:val="12"/>
        </w:rPr>
        <w:fldChar w:fldCharType="begin"/>
      </w:r>
      <w:r w:rsidRPr="00F32A08">
        <w:rPr>
          <w:sz w:val="12"/>
        </w:rPr>
        <w:instrText xml:space="preserve"> HYPERLINK "https://www-sciencedirect-com.offcampus.lib.washington.edu/science/article/pii/S0016328717301908" \l "bib0250" </w:instrText>
      </w:r>
      <w:r w:rsidRPr="00F32A08">
        <w:rPr>
          <w:sz w:val="12"/>
        </w:rPr>
        <w:fldChar w:fldCharType="separate"/>
      </w:r>
      <w:r w:rsidRPr="00F32A08">
        <w:rPr>
          <w:rStyle w:val="Hyperlink"/>
          <w:sz w:val="12"/>
        </w:rPr>
        <w:t>Jones, Whitaker, &amp; King, 2011</w:t>
      </w:r>
      <w:r w:rsidRPr="00F32A08">
        <w:rPr>
          <w:sz w:val="12"/>
        </w:rPr>
        <w:fldChar w:fldCharType="end"/>
      </w:r>
      <w:bookmarkEnd w:id="31"/>
      <w:r w:rsidRPr="00F32A08">
        <w:rPr>
          <w:sz w:val="12"/>
        </w:rPr>
        <w:t>; </w:t>
      </w:r>
      <w:bookmarkStart w:id="32" w:name="bbib0345"/>
      <w:proofErr w:type="spellStart"/>
      <w:r w:rsidRPr="00F32A08">
        <w:rPr>
          <w:sz w:val="12"/>
        </w:rPr>
        <w:fldChar w:fldCharType="begin"/>
      </w:r>
      <w:r w:rsidRPr="00F32A08">
        <w:rPr>
          <w:sz w:val="12"/>
        </w:rPr>
        <w:instrText xml:space="preserve"> HYPERLINK "https://www-sciencedirect-com.offcampus.lib.washington.edu/science/article/pii/S0016328717301908" \l "bib0345" </w:instrText>
      </w:r>
      <w:r w:rsidRPr="00F32A08">
        <w:rPr>
          <w:sz w:val="12"/>
        </w:rPr>
        <w:fldChar w:fldCharType="separate"/>
      </w:r>
      <w:r w:rsidRPr="00F32A08">
        <w:rPr>
          <w:rStyle w:val="Hyperlink"/>
          <w:sz w:val="12"/>
        </w:rPr>
        <w:t>Nordmann</w:t>
      </w:r>
      <w:proofErr w:type="spellEnd"/>
      <w:r w:rsidRPr="00F32A08">
        <w:rPr>
          <w:rStyle w:val="Hyperlink"/>
          <w:sz w:val="12"/>
        </w:rPr>
        <w:t>, 2007</w:t>
      </w:r>
      <w:r w:rsidRPr="00F32A08">
        <w:rPr>
          <w:sz w:val="12"/>
        </w:rPr>
        <w:fldChar w:fldCharType="end"/>
      </w:r>
      <w:bookmarkEnd w:id="32"/>
      <w:r w:rsidRPr="00F32A08">
        <w:rPr>
          <w:sz w:val="12"/>
        </w:rPr>
        <w:t>; </w:t>
      </w:r>
      <w:bookmarkStart w:id="33" w:name="bbib0340"/>
      <w:proofErr w:type="spellStart"/>
      <w:r w:rsidRPr="00F32A08">
        <w:rPr>
          <w:sz w:val="12"/>
        </w:rPr>
        <w:fldChar w:fldCharType="begin"/>
      </w:r>
      <w:r w:rsidRPr="00F32A08">
        <w:rPr>
          <w:sz w:val="12"/>
        </w:rPr>
        <w:instrText xml:space="preserve"> HYPERLINK "https://www-sciencedirect-com.offcampus.lib.washington.edu/science/article/pii/S0016328717301908" \l "bib0340" </w:instrText>
      </w:r>
      <w:r w:rsidRPr="00F32A08">
        <w:rPr>
          <w:sz w:val="12"/>
        </w:rPr>
        <w:fldChar w:fldCharType="separate"/>
      </w:r>
      <w:r w:rsidRPr="00F32A08">
        <w:rPr>
          <w:rStyle w:val="Hyperlink"/>
          <w:sz w:val="12"/>
        </w:rPr>
        <w:t>Nordmann</w:t>
      </w:r>
      <w:proofErr w:type="spellEnd"/>
      <w:r w:rsidRPr="00F32A08">
        <w:rPr>
          <w:rStyle w:val="Hyperlink"/>
          <w:sz w:val="12"/>
        </w:rPr>
        <w:t xml:space="preserve"> &amp; Rip, 2009</w:t>
      </w:r>
      <w:r w:rsidRPr="00F32A08">
        <w:rPr>
          <w:sz w:val="12"/>
        </w:rPr>
        <w:fldChar w:fldCharType="end"/>
      </w:r>
      <w:bookmarkEnd w:id="33"/>
      <w:r w:rsidRPr="00F32A08">
        <w:rPr>
          <w:sz w:val="12"/>
        </w:rPr>
        <w:t>).</w:t>
      </w:r>
    </w:p>
    <w:p w14:paraId="793BBBD1" w14:textId="77777777" w:rsidR="00F51FCD" w:rsidRPr="00F32A08" w:rsidRDefault="00F51FCD" w:rsidP="00F51FCD">
      <w:pPr>
        <w:rPr>
          <w:sz w:val="12"/>
        </w:rPr>
      </w:pPr>
      <w:r w:rsidRPr="00F32A08">
        <w:rPr>
          <w:sz w:val="12"/>
        </w:rPr>
        <w:t xml:space="preserve">One response to these concerns is that </w:t>
      </w:r>
      <w:r w:rsidRPr="00EC3738">
        <w:rPr>
          <w:rStyle w:val="StyleUnderline"/>
          <w:highlight w:val="cyan"/>
        </w:rPr>
        <w:t>APM is</w:t>
      </w:r>
      <w:r w:rsidRPr="00F32A08">
        <w:rPr>
          <w:sz w:val="12"/>
        </w:rPr>
        <w:t xml:space="preserve"> perhaps </w:t>
      </w:r>
      <w:r w:rsidRPr="00EC3738">
        <w:rPr>
          <w:rStyle w:val="StyleUnderline"/>
          <w:highlight w:val="cyan"/>
        </w:rPr>
        <w:t>not</w:t>
      </w:r>
      <w:r w:rsidRPr="00F32A08">
        <w:rPr>
          <w:rStyle w:val="StyleUnderline"/>
        </w:rPr>
        <w:t xml:space="preserve"> so </w:t>
      </w:r>
      <w:r w:rsidRPr="00EC3738">
        <w:rPr>
          <w:rStyle w:val="StyleUnderline"/>
          <w:highlight w:val="cyan"/>
        </w:rPr>
        <w:t>speculative</w:t>
      </w:r>
      <w:r w:rsidRPr="00F32A08">
        <w:rPr>
          <w:rStyle w:val="StyleUnderline"/>
        </w:rPr>
        <w:t xml:space="preserve"> after all</w:t>
      </w:r>
      <w:r w:rsidRPr="00F32A08">
        <w:rPr>
          <w:sz w:val="12"/>
        </w:rPr>
        <w:t xml:space="preserve">. As proof of principle, </w:t>
      </w:r>
      <w:r w:rsidRPr="00F32A08">
        <w:rPr>
          <w:rStyle w:val="StyleUnderline"/>
        </w:rPr>
        <w:t xml:space="preserve">APM already </w:t>
      </w:r>
      <w:r w:rsidRPr="00EC3738">
        <w:rPr>
          <w:rStyle w:val="StyleUnderline"/>
          <w:highlight w:val="cyan"/>
        </w:rPr>
        <w:t>exists in nature</w:t>
      </w:r>
      <w:r w:rsidRPr="00F32A08">
        <w:rPr>
          <w:rStyle w:val="StyleUnderline"/>
        </w:rPr>
        <w:t xml:space="preserve"> in the form of biomolecules such as ribosomes, which “manufacture” protein molecules as per the “instructions” they read from RNA molecules</w:t>
      </w:r>
      <w:r w:rsidRPr="00F32A08">
        <w:rPr>
          <w:sz w:val="12"/>
        </w:rPr>
        <w:t xml:space="preserve"> (</w:t>
      </w:r>
      <w:bookmarkStart w:id="34" w:name="bbib0110"/>
      <w:r w:rsidRPr="00F32A08">
        <w:rPr>
          <w:sz w:val="12"/>
        </w:rPr>
        <w:fldChar w:fldCharType="begin"/>
      </w:r>
      <w:r w:rsidRPr="00F32A08">
        <w:rPr>
          <w:sz w:val="12"/>
        </w:rPr>
        <w:instrText xml:space="preserve"> HYPERLINK "https://www-sciencedirect-com.offcampus.lib.washington.edu/science/article/pii/S0016328717301908" \l "bib0110" </w:instrText>
      </w:r>
      <w:r w:rsidRPr="00F32A08">
        <w:rPr>
          <w:sz w:val="12"/>
        </w:rPr>
        <w:fldChar w:fldCharType="separate"/>
      </w:r>
      <w:r w:rsidRPr="00F32A08">
        <w:rPr>
          <w:rStyle w:val="Hyperlink"/>
          <w:sz w:val="12"/>
        </w:rPr>
        <w:t>Drexler, 1986</w:t>
      </w:r>
      <w:r w:rsidRPr="00F32A08">
        <w:rPr>
          <w:sz w:val="12"/>
        </w:rPr>
        <w:fldChar w:fldCharType="end"/>
      </w:r>
      <w:bookmarkEnd w:id="34"/>
      <w:r w:rsidRPr="00F32A08">
        <w:rPr>
          <w:sz w:val="12"/>
        </w:rPr>
        <w:t>; </w:t>
      </w:r>
      <w:bookmarkStart w:id="35" w:name="bbib0155"/>
      <w:r w:rsidRPr="00F32A08">
        <w:rPr>
          <w:sz w:val="12"/>
        </w:rPr>
        <w:fldChar w:fldCharType="begin"/>
      </w:r>
      <w:r w:rsidRPr="00F32A08">
        <w:rPr>
          <w:sz w:val="12"/>
        </w:rPr>
        <w:instrText xml:space="preserve"> HYPERLINK "https://www-sciencedirect-com.offcampus.lib.washington.edu/science/article/pii/S0016328717301908" \l "bib0155" </w:instrText>
      </w:r>
      <w:r w:rsidRPr="00F32A08">
        <w:rPr>
          <w:sz w:val="12"/>
        </w:rPr>
        <w:fldChar w:fldCharType="separate"/>
      </w:r>
      <w:r w:rsidRPr="00F32A08">
        <w:rPr>
          <w:rStyle w:val="Hyperlink"/>
          <w:sz w:val="12"/>
        </w:rPr>
        <w:t>Freitas &amp; Merkle, 2004</w:t>
      </w:r>
      <w:r w:rsidRPr="00F32A08">
        <w:rPr>
          <w:sz w:val="12"/>
        </w:rPr>
        <w:fldChar w:fldCharType="end"/>
      </w:r>
      <w:bookmarkEnd w:id="35"/>
      <w:r w:rsidRPr="00F32A08">
        <w:rPr>
          <w:sz w:val="12"/>
        </w:rPr>
        <w:t>; </w:t>
      </w:r>
      <w:bookmarkStart w:id="36" w:name="bbib0255"/>
      <w:r w:rsidRPr="00F32A08">
        <w:rPr>
          <w:sz w:val="12"/>
        </w:rPr>
        <w:fldChar w:fldCharType="begin"/>
      </w:r>
      <w:r w:rsidRPr="00F32A08">
        <w:rPr>
          <w:sz w:val="12"/>
        </w:rPr>
        <w:instrText xml:space="preserve"> HYPERLINK "https://www-sciencedirect-com.offcampus.lib.washington.edu/science/article/pii/S0016328717301908" \l "bib0255" </w:instrText>
      </w:r>
      <w:r w:rsidRPr="00F32A08">
        <w:rPr>
          <w:sz w:val="12"/>
        </w:rPr>
        <w:fldChar w:fldCharType="separate"/>
      </w:r>
      <w:r w:rsidRPr="00F32A08">
        <w:rPr>
          <w:rStyle w:val="Hyperlink"/>
          <w:sz w:val="12"/>
        </w:rPr>
        <w:t>Jones, 2004</w:t>
      </w:r>
      <w:r w:rsidRPr="00F32A08">
        <w:rPr>
          <w:sz w:val="12"/>
        </w:rPr>
        <w:fldChar w:fldCharType="end"/>
      </w:r>
      <w:bookmarkEnd w:id="36"/>
      <w:r w:rsidRPr="00F32A08">
        <w:rPr>
          <w:sz w:val="12"/>
        </w:rPr>
        <w:t xml:space="preserve">). Additionally, </w:t>
      </w:r>
      <w:r w:rsidRPr="00F32A08">
        <w:rPr>
          <w:rStyle w:val="StyleUnderline"/>
        </w:rPr>
        <w:t xml:space="preserve">rudimentary forms of artificial APM are now possible via scanning tunneling microscopy and atomic force microscopy, which are both capable of accurately analyzing and determining the atomic structure of samples. </w:t>
      </w:r>
      <w:r w:rsidRPr="00F32A08">
        <w:rPr>
          <w:sz w:val="12"/>
        </w:rPr>
        <w:t xml:space="preserve">In fact, </w:t>
      </w:r>
      <w:r w:rsidRPr="00F32A08">
        <w:rPr>
          <w:rStyle w:val="StyleUnderline"/>
        </w:rPr>
        <w:t>scanning tunneling microscopes can even move atoms to precise locations, building elemental atomic structures, an important step towards APM</w:t>
      </w:r>
      <w:r w:rsidRPr="00F32A08">
        <w:rPr>
          <w:sz w:val="12"/>
        </w:rPr>
        <w:t xml:space="preserve"> (e.g., </w:t>
      </w:r>
      <w:bookmarkStart w:id="37" w:name="bbib0135"/>
      <w:r w:rsidRPr="00F32A08">
        <w:rPr>
          <w:sz w:val="12"/>
        </w:rPr>
        <w:fldChar w:fldCharType="begin"/>
      </w:r>
      <w:r w:rsidRPr="00F32A08">
        <w:rPr>
          <w:sz w:val="12"/>
        </w:rPr>
        <w:instrText xml:space="preserve"> HYPERLINK "https://www-sciencedirect-com.offcampus.lib.washington.edu/science/article/pii/S0016328717301908" \l "bib0135" </w:instrText>
      </w:r>
      <w:r w:rsidRPr="00F32A08">
        <w:rPr>
          <w:sz w:val="12"/>
        </w:rPr>
        <w:fldChar w:fldCharType="separate"/>
      </w:r>
      <w:r w:rsidRPr="00F32A08">
        <w:rPr>
          <w:rStyle w:val="Hyperlink"/>
          <w:sz w:val="12"/>
        </w:rPr>
        <w:t>Farrell &amp; Levinson, 1985</w:t>
      </w:r>
      <w:r w:rsidRPr="00F32A08">
        <w:rPr>
          <w:sz w:val="12"/>
        </w:rPr>
        <w:fldChar w:fldCharType="end"/>
      </w:r>
      <w:bookmarkEnd w:id="37"/>
      <w:r w:rsidRPr="00F32A08">
        <w:rPr>
          <w:sz w:val="12"/>
        </w:rPr>
        <w:t>; </w:t>
      </w:r>
      <w:bookmarkStart w:id="38" w:name="bbib0200"/>
      <w:r w:rsidRPr="00F32A08">
        <w:rPr>
          <w:sz w:val="12"/>
        </w:rPr>
        <w:fldChar w:fldCharType="begin"/>
      </w:r>
      <w:r w:rsidRPr="00F32A08">
        <w:rPr>
          <w:sz w:val="12"/>
        </w:rPr>
        <w:instrText xml:space="preserve"> HYPERLINK "https://www-sciencedirect-com.offcampus.lib.washington.edu/science/article/pii/S0016328717301908" \l "bib0200" </w:instrText>
      </w:r>
      <w:r w:rsidRPr="00F32A08">
        <w:rPr>
          <w:sz w:val="12"/>
        </w:rPr>
        <w:fldChar w:fldCharType="separate"/>
      </w:r>
      <w:r w:rsidRPr="00F32A08">
        <w:rPr>
          <w:rStyle w:val="Hyperlink"/>
          <w:sz w:val="12"/>
        </w:rPr>
        <w:t>Gomer, 1986</w:t>
      </w:r>
      <w:r w:rsidRPr="00F32A08">
        <w:rPr>
          <w:sz w:val="12"/>
        </w:rPr>
        <w:fldChar w:fldCharType="end"/>
      </w:r>
      <w:bookmarkEnd w:id="38"/>
      <w:r w:rsidRPr="00F32A08">
        <w:rPr>
          <w:sz w:val="12"/>
        </w:rPr>
        <w:t>; </w:t>
      </w:r>
      <w:bookmarkStart w:id="39" w:name="bbib0300"/>
      <w:proofErr w:type="spellStart"/>
      <w:r w:rsidRPr="00F32A08">
        <w:rPr>
          <w:sz w:val="12"/>
        </w:rPr>
        <w:fldChar w:fldCharType="begin"/>
      </w:r>
      <w:r w:rsidRPr="00F32A08">
        <w:rPr>
          <w:sz w:val="12"/>
        </w:rPr>
        <w:instrText xml:space="preserve"> HYPERLINK "https://www-sciencedirect-com.offcampus.lib.washington.edu/science/article/pii/S0016328717301908" \l "bib0300" </w:instrText>
      </w:r>
      <w:r w:rsidRPr="00F32A08">
        <w:rPr>
          <w:sz w:val="12"/>
        </w:rPr>
        <w:fldChar w:fldCharType="separate"/>
      </w:r>
      <w:r w:rsidRPr="00F32A08">
        <w:rPr>
          <w:rStyle w:val="Hyperlink"/>
          <w:sz w:val="12"/>
        </w:rPr>
        <w:t>Møller</w:t>
      </w:r>
      <w:proofErr w:type="spellEnd"/>
      <w:r w:rsidRPr="00F32A08">
        <w:rPr>
          <w:rStyle w:val="Hyperlink"/>
          <w:sz w:val="12"/>
        </w:rPr>
        <w:t xml:space="preserve"> et al., 2017</w:t>
      </w:r>
      <w:r w:rsidRPr="00F32A08">
        <w:rPr>
          <w:sz w:val="12"/>
        </w:rPr>
        <w:fldChar w:fldCharType="end"/>
      </w:r>
      <w:bookmarkEnd w:id="39"/>
      <w:r w:rsidRPr="00F32A08">
        <w:rPr>
          <w:sz w:val="12"/>
        </w:rPr>
        <w:t xml:space="preserve">). </w:t>
      </w:r>
      <w:r w:rsidRPr="00EC3738">
        <w:rPr>
          <w:rStyle w:val="StyleUnderline"/>
          <w:highlight w:val="cyan"/>
        </w:rPr>
        <w:t>Progress towards APM can</w:t>
      </w:r>
      <w:r w:rsidRPr="00F32A08">
        <w:rPr>
          <w:sz w:val="12"/>
        </w:rPr>
        <w:t xml:space="preserve"> also </w:t>
      </w:r>
      <w:r w:rsidRPr="00EC3738">
        <w:rPr>
          <w:rStyle w:val="StyleUnderline"/>
          <w:highlight w:val="cyan"/>
        </w:rPr>
        <w:t>be seen in the</w:t>
      </w:r>
      <w:r w:rsidRPr="00F32A08">
        <w:rPr>
          <w:sz w:val="12"/>
        </w:rPr>
        <w:t xml:space="preserve"> 2016 </w:t>
      </w:r>
      <w:r w:rsidRPr="00EC3738">
        <w:rPr>
          <w:rStyle w:val="StyleUnderline"/>
          <w:highlight w:val="cyan"/>
        </w:rPr>
        <w:t>Nobel Prize in Chemistry</w:t>
      </w:r>
      <w:r w:rsidRPr="00F32A08">
        <w:rPr>
          <w:sz w:val="12"/>
        </w:rPr>
        <w:t xml:space="preserve">, which was awarded to Jean-Pierre </w:t>
      </w:r>
      <w:proofErr w:type="spellStart"/>
      <w:r w:rsidRPr="00F32A08">
        <w:rPr>
          <w:sz w:val="12"/>
        </w:rPr>
        <w:t>Sauvage</w:t>
      </w:r>
      <w:proofErr w:type="spellEnd"/>
      <w:r w:rsidRPr="00F32A08">
        <w:rPr>
          <w:sz w:val="12"/>
        </w:rPr>
        <w:t xml:space="preserve">, Sir J. Fraser Stoddart and Bernard L. </w:t>
      </w:r>
      <w:proofErr w:type="spellStart"/>
      <w:r w:rsidRPr="00F32A08">
        <w:rPr>
          <w:sz w:val="12"/>
        </w:rPr>
        <w:t>Feringa</w:t>
      </w:r>
      <w:proofErr w:type="spellEnd"/>
      <w:r w:rsidRPr="00F32A08">
        <w:rPr>
          <w:sz w:val="12"/>
        </w:rPr>
        <w:t xml:space="preserve"> for their work on controllable molecules. </w:t>
      </w:r>
      <w:r w:rsidRPr="00F32A08">
        <w:rPr>
          <w:rStyle w:val="StyleUnderline"/>
        </w:rPr>
        <w:t xml:space="preserve">While </w:t>
      </w:r>
      <w:r w:rsidRPr="00EC3738">
        <w:rPr>
          <w:rStyle w:val="StyleUnderline"/>
          <w:highlight w:val="cyan"/>
        </w:rPr>
        <w:t>these</w:t>
      </w:r>
      <w:r w:rsidRPr="00F32A08">
        <w:rPr>
          <w:rStyle w:val="StyleUnderline"/>
        </w:rPr>
        <w:t xml:space="preserve"> advances fall short of the advanced APM discussed in this paper, they do </w:t>
      </w:r>
      <w:r w:rsidRPr="00EC3738">
        <w:rPr>
          <w:rStyle w:val="StyleUnderline"/>
          <w:highlight w:val="cyan"/>
        </w:rPr>
        <w:t>suggest</w:t>
      </w:r>
      <w:r w:rsidRPr="00F32A08">
        <w:rPr>
          <w:rStyle w:val="StyleUnderline"/>
        </w:rPr>
        <w:t xml:space="preserve"> its </w:t>
      </w:r>
      <w:r w:rsidRPr="00EC3738">
        <w:rPr>
          <w:rStyle w:val="StyleUnderline"/>
          <w:highlight w:val="cyan"/>
        </w:rPr>
        <w:t>feasibility</w:t>
      </w:r>
      <w:r w:rsidRPr="00F32A08">
        <w:rPr>
          <w:rStyle w:val="StyleUnderline"/>
        </w:rPr>
        <w:t>.</w:t>
      </w:r>
      <w:r w:rsidRPr="00F32A08">
        <w:rPr>
          <w:sz w:val="12"/>
        </w:rPr>
        <w:t xml:space="preserve"> It still remains possible that APM may never be built, but the possibility should not be dismissed.</w:t>
      </w:r>
    </w:p>
    <w:bookmarkStart w:id="40" w:name="bbib0370"/>
    <w:p w14:paraId="03A12B41" w14:textId="77777777" w:rsidR="00F51FCD" w:rsidRPr="00F32A08" w:rsidRDefault="00F51FCD" w:rsidP="00F51FCD">
      <w:pPr>
        <w:rPr>
          <w:rStyle w:val="StyleUnderline"/>
        </w:rPr>
      </w:pPr>
      <w:r w:rsidRPr="00F32A08">
        <w:rPr>
          <w:sz w:val="12"/>
        </w:rPr>
        <w:fldChar w:fldCharType="begin"/>
      </w:r>
      <w:r w:rsidRPr="00F32A08">
        <w:rPr>
          <w:sz w:val="12"/>
        </w:rPr>
        <w:instrText xml:space="preserve"> HYPERLINK "https://www-sciencedirect-com.offcampus.lib.washington.edu/science/article/pii/S0016328717301908" \l "bib0370" </w:instrText>
      </w:r>
      <w:r w:rsidRPr="00F32A08">
        <w:rPr>
          <w:sz w:val="12"/>
        </w:rPr>
        <w:fldChar w:fldCharType="separate"/>
      </w:r>
      <w:r w:rsidRPr="00F32A08">
        <w:rPr>
          <w:rStyle w:val="Hyperlink"/>
          <w:sz w:val="12"/>
        </w:rPr>
        <w:t>Roache (2008)</w:t>
      </w:r>
      <w:r w:rsidRPr="00F32A08">
        <w:rPr>
          <w:sz w:val="12"/>
        </w:rPr>
        <w:fldChar w:fldCharType="end"/>
      </w:r>
      <w:r w:rsidRPr="00F32A08">
        <w:rPr>
          <w:sz w:val="12"/>
        </w:rPr>
        <w:t xml:space="preserve"> provides two additional reasons for early attention to speculative future technologies like APM. First, </w:t>
      </w:r>
      <w:r w:rsidRPr="00F32A08">
        <w:rPr>
          <w:rStyle w:val="StyleUnderline"/>
        </w:rPr>
        <w:t>analysis of the merits of R&amp;D can be of particular value while the science and technology remain immature and thus more governable. Once a field of science and technology grows large, it gains inertia in the form of institutional buildup and scientists’ and technologists’ professional investment</w:t>
      </w:r>
      <w:r w:rsidRPr="00F32A08">
        <w:rPr>
          <w:sz w:val="12"/>
        </w:rPr>
        <w:t xml:space="preserve">. This makes it harder to restrict, even if analysis finds it to be dangerous. To be sure, early analysis is also more ambiguous, since important details of the science and technology have not yet been established. This is the well-known </w:t>
      </w:r>
      <w:proofErr w:type="spellStart"/>
      <w:r w:rsidRPr="00F32A08">
        <w:rPr>
          <w:sz w:val="12"/>
        </w:rPr>
        <w:t>Collingridge</w:t>
      </w:r>
      <w:proofErr w:type="spellEnd"/>
      <w:r w:rsidRPr="00F32A08">
        <w:rPr>
          <w:sz w:val="12"/>
        </w:rPr>
        <w:t xml:space="preserve"> dilemma between information about a technology and the power to control it (</w:t>
      </w:r>
      <w:bookmarkStart w:id="41" w:name="bbib0090"/>
      <w:proofErr w:type="spellStart"/>
      <w:r w:rsidRPr="00F32A08">
        <w:rPr>
          <w:sz w:val="12"/>
        </w:rPr>
        <w:fldChar w:fldCharType="begin"/>
      </w:r>
      <w:r w:rsidRPr="00F32A08">
        <w:rPr>
          <w:sz w:val="12"/>
        </w:rPr>
        <w:instrText xml:space="preserve"> HYPERLINK "https://www-sciencedirect-com.offcampus.lib.washington.edu/science/article/pii/S0016328717301908" \l "bib0090" </w:instrText>
      </w:r>
      <w:r w:rsidRPr="00F32A08">
        <w:rPr>
          <w:sz w:val="12"/>
        </w:rPr>
        <w:fldChar w:fldCharType="separate"/>
      </w:r>
      <w:r w:rsidRPr="00F32A08">
        <w:rPr>
          <w:rStyle w:val="Hyperlink"/>
          <w:sz w:val="12"/>
        </w:rPr>
        <w:t>Collingridge</w:t>
      </w:r>
      <w:proofErr w:type="spellEnd"/>
      <w:r w:rsidRPr="00F32A08">
        <w:rPr>
          <w:rStyle w:val="Hyperlink"/>
          <w:sz w:val="12"/>
        </w:rPr>
        <w:t>, 1980</w:t>
      </w:r>
      <w:r w:rsidRPr="00F32A08">
        <w:rPr>
          <w:sz w:val="12"/>
        </w:rPr>
        <w:fldChar w:fldCharType="end"/>
      </w:r>
      <w:bookmarkEnd w:id="41"/>
      <w:r w:rsidRPr="00F32A08">
        <w:rPr>
          <w:sz w:val="12"/>
        </w:rPr>
        <w:t xml:space="preserve">). This underscores the importance of </w:t>
      </w:r>
      <w:r w:rsidRPr="00F32A08">
        <w:rPr>
          <w:rStyle w:val="StyleUnderline"/>
        </w:rPr>
        <w:t>early analysis of the potential impacts of a technology: to the extent that information can be obtained early, it is especially valuable.</w:t>
      </w:r>
    </w:p>
    <w:p w14:paraId="5905067F" w14:textId="77777777" w:rsidR="00F51FCD" w:rsidRPr="00F32A08" w:rsidRDefault="00F51FCD" w:rsidP="00F51FCD">
      <w:pPr>
        <w:rPr>
          <w:rStyle w:val="StyleUnderline"/>
        </w:rPr>
      </w:pPr>
      <w:r w:rsidRPr="00F32A08">
        <w:rPr>
          <w:sz w:val="12"/>
        </w:rPr>
        <w:t>Second, </w:t>
      </w:r>
      <w:hyperlink r:id="rId396" w:anchor="bib0370" w:history="1">
        <w:r w:rsidRPr="00F32A08">
          <w:rPr>
            <w:rStyle w:val="Hyperlink"/>
            <w:sz w:val="12"/>
          </w:rPr>
          <w:t>Roache (2008)</w:t>
        </w:r>
      </w:hyperlink>
      <w:bookmarkEnd w:id="40"/>
      <w:r w:rsidRPr="00F32A08">
        <w:rPr>
          <w:sz w:val="12"/>
        </w:rPr>
        <w:t xml:space="preserve"> argues that </w:t>
      </w:r>
      <w:r w:rsidRPr="00F32A08">
        <w:rPr>
          <w:rStyle w:val="StyleUnderline"/>
        </w:rPr>
        <w:t>seemingly unlikely future scenarios can still be worth attention if their potential consequences are large enough.</w:t>
      </w:r>
      <w:r w:rsidRPr="00F32A08">
        <w:rPr>
          <w:sz w:val="12"/>
        </w:rPr>
        <w:t xml:space="preserve"> Similarly, </w:t>
      </w:r>
      <w:bookmarkStart w:id="42" w:name="bbib0085"/>
      <w:proofErr w:type="spellStart"/>
      <w:r w:rsidRPr="00F32A08">
        <w:rPr>
          <w:sz w:val="12"/>
        </w:rPr>
        <w:fldChar w:fldCharType="begin"/>
      </w:r>
      <w:r w:rsidRPr="00F32A08">
        <w:rPr>
          <w:sz w:val="12"/>
        </w:rPr>
        <w:instrText xml:space="preserve"> HYPERLINK "https://www-sciencedirect-com.offcampus.lib.washington.edu/science/article/pii/S0016328717301908" \l "bib0085" </w:instrText>
      </w:r>
      <w:r w:rsidRPr="00F32A08">
        <w:rPr>
          <w:sz w:val="12"/>
        </w:rPr>
        <w:fldChar w:fldCharType="separate"/>
      </w:r>
      <w:r w:rsidRPr="00F32A08">
        <w:rPr>
          <w:rStyle w:val="Hyperlink"/>
          <w:sz w:val="12"/>
        </w:rPr>
        <w:t>Ćirković</w:t>
      </w:r>
      <w:proofErr w:type="spellEnd"/>
      <w:r w:rsidRPr="00F32A08">
        <w:rPr>
          <w:rStyle w:val="Hyperlink"/>
          <w:sz w:val="12"/>
        </w:rPr>
        <w:t xml:space="preserve"> (2012)</w:t>
      </w:r>
      <w:r w:rsidRPr="00F32A08">
        <w:rPr>
          <w:sz w:val="12"/>
        </w:rPr>
        <w:fldChar w:fldCharType="end"/>
      </w:r>
      <w:bookmarkEnd w:id="42"/>
      <w:r w:rsidRPr="00F32A08">
        <w:rPr>
          <w:sz w:val="12"/>
        </w:rPr>
        <w:t xml:space="preserve"> argues that </w:t>
      </w:r>
      <w:r w:rsidRPr="00F32A08">
        <w:rPr>
          <w:rStyle w:val="StyleUnderline"/>
        </w:rPr>
        <w:t>improbable theories can merit attention when they would have high stakes if they turn out to be true</w:t>
      </w:r>
      <w:r w:rsidRPr="00F32A08">
        <w:rPr>
          <w:sz w:val="12"/>
        </w:rPr>
        <w:t xml:space="preserve">. As noted above and discussed in detail throughout this paper, </w:t>
      </w:r>
      <w:r w:rsidRPr="00F32A08">
        <w:rPr>
          <w:rStyle w:val="StyleUnderline"/>
        </w:rPr>
        <w:t xml:space="preserve">the potential </w:t>
      </w:r>
      <w:r w:rsidRPr="00EC3738">
        <w:rPr>
          <w:rStyle w:val="StyleUnderline"/>
          <w:highlight w:val="cyan"/>
        </w:rPr>
        <w:t>consequences</w:t>
      </w:r>
      <w:r w:rsidRPr="00F32A08">
        <w:rPr>
          <w:rStyle w:val="StyleUnderline"/>
        </w:rPr>
        <w:t xml:space="preserve"> of APM </w:t>
      </w:r>
      <w:r w:rsidRPr="00EC3738">
        <w:rPr>
          <w:rStyle w:val="StyleUnderline"/>
          <w:highlight w:val="cyan"/>
        </w:rPr>
        <w:t>could be quite large indeed</w:t>
      </w:r>
      <w:r w:rsidRPr="00F32A08">
        <w:rPr>
          <w:rStyle w:val="StyleUnderline"/>
        </w:rPr>
        <w:t>.</w:t>
      </w:r>
      <w:r w:rsidRPr="00F32A08">
        <w:rPr>
          <w:sz w:val="12"/>
        </w:rPr>
        <w:t xml:space="preserve"> The </w:t>
      </w:r>
      <w:r w:rsidRPr="00F32A08">
        <w:rPr>
          <w:rStyle w:val="StyleUnderline"/>
        </w:rPr>
        <w:t>combination of APM being potentially feasible, at an early stage of R&amp;D, and potentially highly impactful render it a worthy focus of research, especially for research that is, such as this paper, oriented towards assessing its overall merits.</w:t>
      </w:r>
    </w:p>
    <w:p w14:paraId="30D72495" w14:textId="77777777" w:rsidR="00F51FCD" w:rsidRDefault="00F51FCD" w:rsidP="00F51FCD">
      <w:pPr>
        <w:rPr>
          <w:sz w:val="12"/>
        </w:rPr>
      </w:pPr>
      <w:r w:rsidRPr="00F32A08">
        <w:rPr>
          <w:sz w:val="12"/>
        </w:rPr>
        <w:t xml:space="preserve">In order to determine the net social impacts of APM, this paper aggregates the net </w:t>
      </w:r>
      <w:r w:rsidRPr="00EC3738">
        <w:rPr>
          <w:rStyle w:val="StyleUnderline"/>
          <w:highlight w:val="cyan"/>
        </w:rPr>
        <w:t>impacts</w:t>
      </w:r>
      <w:r w:rsidRPr="00F32A08">
        <w:rPr>
          <w:rStyle w:val="StyleUnderline"/>
        </w:rPr>
        <w:t xml:space="preserve"> that APM has </w:t>
      </w:r>
      <w:r w:rsidRPr="00EC3738">
        <w:rPr>
          <w:rStyle w:val="StyleUnderline"/>
          <w:highlight w:val="cyan"/>
        </w:rPr>
        <w:t>to</w:t>
      </w:r>
      <w:r w:rsidRPr="00F32A08">
        <w:rPr>
          <w:sz w:val="12"/>
        </w:rPr>
        <w:t xml:space="preserve"> various spheres. First, the value that APM has to general society, particularly the social impacts of APM generated abundance. Secondly, how APM affects the </w:t>
      </w:r>
      <w:r w:rsidRPr="00EC3738">
        <w:rPr>
          <w:rStyle w:val="StyleUnderline"/>
          <w:highlight w:val="cyan"/>
        </w:rPr>
        <w:t>environment</w:t>
      </w:r>
      <w:r w:rsidRPr="00F32A08">
        <w:rPr>
          <w:sz w:val="12"/>
        </w:rPr>
        <w:t xml:space="preserve">, most notably how APM can be used in carbon dioxide removal and the fabrication of photovoltaics. Thirdly, the impacts of APM on the </w:t>
      </w:r>
      <w:r w:rsidRPr="00EC3738">
        <w:rPr>
          <w:rStyle w:val="StyleUnderline"/>
          <w:highlight w:val="cyan"/>
        </w:rPr>
        <w:t>military</w:t>
      </w:r>
      <w:r w:rsidRPr="00F32A08">
        <w:rPr>
          <w:sz w:val="12"/>
        </w:rPr>
        <w:t xml:space="preserve"> and the manufacturing of new weapons systems will be analyzed. Fourthly, the value of APM to other </w:t>
      </w:r>
      <w:r w:rsidRPr="00EC3738">
        <w:rPr>
          <w:rStyle w:val="StyleUnderline"/>
          <w:highlight w:val="cyan"/>
        </w:rPr>
        <w:t>surveillance</w:t>
      </w:r>
      <w:r w:rsidRPr="00F32A08">
        <w:rPr>
          <w:sz w:val="12"/>
        </w:rPr>
        <w:t xml:space="preserve"> technologies like cameras and mass surveillance networks will be discussed. Finally, the impact that APM has on the development of artificial intelligence (</w:t>
      </w:r>
      <w:r w:rsidRPr="00EC3738">
        <w:rPr>
          <w:rStyle w:val="StyleUnderline"/>
          <w:highlight w:val="cyan"/>
        </w:rPr>
        <w:t>AI</w:t>
      </w:r>
      <w:r w:rsidRPr="00F32A08">
        <w:rPr>
          <w:sz w:val="12"/>
        </w:rPr>
        <w:t xml:space="preserve">) as well as </w:t>
      </w:r>
      <w:r w:rsidRPr="00EC3738">
        <w:rPr>
          <w:rStyle w:val="StyleUnderline"/>
          <w:highlight w:val="cyan"/>
        </w:rPr>
        <w:t>space</w:t>
      </w:r>
      <w:r w:rsidRPr="00F32A08">
        <w:rPr>
          <w:rStyle w:val="StyleUnderline"/>
        </w:rPr>
        <w:t xml:space="preserve"> travel</w:t>
      </w:r>
      <w:r w:rsidRPr="00F32A08">
        <w:rPr>
          <w:sz w:val="12"/>
        </w:rPr>
        <w:t xml:space="preserve"> will also be looked at in order to determine whether or not APM merits further investment and R&amp;D.</w:t>
      </w:r>
    </w:p>
    <w:p w14:paraId="48A337ED" w14:textId="77777777" w:rsidR="00F51FCD" w:rsidRDefault="00F51FCD" w:rsidP="00F51FCD">
      <w:pPr>
        <w:pStyle w:val="Heading4"/>
      </w:pPr>
      <w:r>
        <w:t xml:space="preserve">That solves warming—efficient manufacturing, photovoltaics, removing CO2—avoids their sustainability </w:t>
      </w:r>
      <w:proofErr w:type="spellStart"/>
      <w:r>
        <w:t>args</w:t>
      </w:r>
      <w:proofErr w:type="spellEnd"/>
      <w:r>
        <w:t xml:space="preserve"> as it incentivizes a shift to abundant materials</w:t>
      </w:r>
    </w:p>
    <w:p w14:paraId="38A56A19" w14:textId="77777777" w:rsidR="00F51FCD" w:rsidRDefault="00F51FCD" w:rsidP="00F51FCD">
      <w:proofErr w:type="spellStart"/>
      <w:r w:rsidRPr="004F68C3">
        <w:rPr>
          <w:rStyle w:val="Style13ptBold"/>
        </w:rPr>
        <w:t>Umbrello</w:t>
      </w:r>
      <w:proofErr w:type="spellEnd"/>
      <w:r w:rsidRPr="004F68C3">
        <w:rPr>
          <w:rStyle w:val="Style13ptBold"/>
        </w:rPr>
        <w:t xml:space="preserve"> and Baum 18</w:t>
      </w:r>
      <w:r w:rsidRPr="004F68C3">
        <w:t xml:space="preserve"> [</w:t>
      </w:r>
      <w:r>
        <w:t xml:space="preserve">Steven </w:t>
      </w:r>
      <w:proofErr w:type="spellStart"/>
      <w:r>
        <w:t>Umbrello</w:t>
      </w:r>
      <w:proofErr w:type="spellEnd"/>
      <w:r>
        <w:t xml:space="preserve">, Global Catastrophic Risk Institute, PO Box 40364, Washington, DC 20016, USA. Seth D. Baum, Global Catastrophic Risk Institute, PO Box 40364, Washington, DC 20016, USA. </w:t>
      </w:r>
      <w:proofErr w:type="spellStart"/>
      <w:r w:rsidRPr="004F68C3">
        <w:t>Umbrello</w:t>
      </w:r>
      <w:proofErr w:type="spellEnd"/>
      <w:r w:rsidRPr="004F68C3">
        <w:t xml:space="preserve">, Steven, and Seth D. Baum. “Evaluating Future Nanotechnology: The Net Societal Impacts of Atomically Precise Manufacturing.” </w:t>
      </w:r>
      <w:r w:rsidRPr="004F68C3">
        <w:rPr>
          <w:i/>
          <w:iCs/>
        </w:rPr>
        <w:t>Futures</w:t>
      </w:r>
      <w:r w:rsidRPr="004F68C3">
        <w:t xml:space="preserve">, vol. 100, Elsevier, June 2018, pp. 63–73. </w:t>
      </w:r>
      <w:r w:rsidRPr="004F68C3">
        <w:rPr>
          <w:i/>
          <w:iCs/>
        </w:rPr>
        <w:t>ScienceDirect</w:t>
      </w:r>
      <w:r w:rsidRPr="004F68C3">
        <w:t>, doi:</w:t>
      </w:r>
      <w:hyperlink r:id="rId397" w:history="1">
        <w:r w:rsidRPr="004F68C3">
          <w:rPr>
            <w:rStyle w:val="Hyperlink"/>
          </w:rPr>
          <w:t>10.1016/j.futures.2018.04.007</w:t>
        </w:r>
      </w:hyperlink>
      <w:r w:rsidRPr="004F68C3">
        <w:t>.]//Anton</w:t>
      </w:r>
    </w:p>
    <w:p w14:paraId="3CE4033F" w14:textId="77777777" w:rsidR="00F51FCD" w:rsidRPr="00D44200" w:rsidRDefault="00F51FCD" w:rsidP="00F51FCD">
      <w:pPr>
        <w:rPr>
          <w:sz w:val="14"/>
        </w:rPr>
      </w:pPr>
      <w:r w:rsidRPr="00D44200">
        <w:rPr>
          <w:sz w:val="14"/>
        </w:rPr>
        <w:t>3.2. The value of APM for environmental issues (ε)</w:t>
      </w:r>
    </w:p>
    <w:p w14:paraId="125D4A47" w14:textId="77777777" w:rsidR="00F51FCD" w:rsidRPr="00D44200" w:rsidRDefault="00F51FCD" w:rsidP="00F51FCD">
      <w:pPr>
        <w:rPr>
          <w:sz w:val="14"/>
        </w:rPr>
      </w:pPr>
      <w:r w:rsidRPr="00D44200">
        <w:rPr>
          <w:sz w:val="14"/>
        </w:rPr>
        <w:t xml:space="preserve">Despite decades of effort, </w:t>
      </w:r>
      <w:r w:rsidRPr="00843669">
        <w:rPr>
          <w:rStyle w:val="StyleUnderline"/>
        </w:rPr>
        <w:t xml:space="preserve">society continues to struggle with a range of major environmental </w:t>
      </w:r>
      <w:r w:rsidRPr="00EE1802">
        <w:rPr>
          <w:rStyle w:val="StyleUnderline"/>
        </w:rPr>
        <w:t>issues</w:t>
      </w:r>
      <w:r w:rsidRPr="00D44200">
        <w:rPr>
          <w:sz w:val="14"/>
        </w:rPr>
        <w:t xml:space="preserve">. Some observers argue that solving the </w:t>
      </w:r>
      <w:r w:rsidRPr="00843669">
        <w:rPr>
          <w:rStyle w:val="StyleUnderline"/>
        </w:rPr>
        <w:t>environmental issues requires breakthroughs in technological innovation</w:t>
      </w:r>
      <w:r w:rsidRPr="00D44200">
        <w:rPr>
          <w:sz w:val="14"/>
        </w:rPr>
        <w:t xml:space="preserve"> (e.g., </w:t>
      </w:r>
      <w:bookmarkStart w:id="43" w:name="bbib0270"/>
      <w:r w:rsidRPr="00D44200">
        <w:rPr>
          <w:sz w:val="14"/>
        </w:rPr>
        <w:fldChar w:fldCharType="begin"/>
      </w:r>
      <w:r w:rsidRPr="00D44200">
        <w:rPr>
          <w:sz w:val="14"/>
        </w:rPr>
        <w:instrText xml:space="preserve"> HYPERLINK "https://www-sciencedirect-com.offcampus.lib.washington.edu/science/article/pii/S0016328717301908" \l "bib0270" </w:instrText>
      </w:r>
      <w:r w:rsidRPr="00D44200">
        <w:rPr>
          <w:sz w:val="14"/>
        </w:rPr>
        <w:fldChar w:fldCharType="separate"/>
      </w:r>
      <w:r w:rsidRPr="00D44200">
        <w:rPr>
          <w:rStyle w:val="Hyperlink"/>
          <w:sz w:val="14"/>
        </w:rPr>
        <w:t>Karlsson, 2014</w:t>
      </w:r>
      <w:r w:rsidRPr="00D44200">
        <w:rPr>
          <w:sz w:val="14"/>
        </w:rPr>
        <w:fldChar w:fldCharType="end"/>
      </w:r>
      <w:bookmarkEnd w:id="43"/>
      <w:r w:rsidRPr="00D44200">
        <w:rPr>
          <w:sz w:val="14"/>
        </w:rPr>
        <w:t xml:space="preserve">). APM advocates posit that </w:t>
      </w:r>
      <w:r w:rsidRPr="00843669">
        <w:rPr>
          <w:rStyle w:val="StyleUnderline"/>
        </w:rPr>
        <w:t>APM could be precisely such a breakthrough environmental technology, reducing environmental pollution in several ways</w:t>
      </w:r>
      <w:r w:rsidRPr="00D44200">
        <w:rPr>
          <w:sz w:val="14"/>
        </w:rPr>
        <w:t xml:space="preserve"> (e.g., </w:t>
      </w:r>
      <w:hyperlink r:id="rId398" w:anchor="bib0110" w:history="1">
        <w:r w:rsidRPr="00D44200">
          <w:rPr>
            <w:rStyle w:val="Hyperlink"/>
            <w:sz w:val="14"/>
          </w:rPr>
          <w:t>Drexler, 1986</w:t>
        </w:r>
      </w:hyperlink>
      <w:r w:rsidRPr="00D44200">
        <w:rPr>
          <w:sz w:val="14"/>
        </w:rPr>
        <w:t>, </w:t>
      </w:r>
      <w:hyperlink r:id="rId399" w:anchor="bib0120" w:history="1">
        <w:r w:rsidRPr="00D44200">
          <w:rPr>
            <w:rStyle w:val="Hyperlink"/>
            <w:sz w:val="14"/>
          </w:rPr>
          <w:t>Drexler, 2013a</w:t>
        </w:r>
      </w:hyperlink>
      <w:r w:rsidRPr="00D44200">
        <w:rPr>
          <w:sz w:val="14"/>
        </w:rPr>
        <w:t>).</w:t>
      </w:r>
    </w:p>
    <w:p w14:paraId="1FF736B9" w14:textId="77777777" w:rsidR="00F51FCD" w:rsidRPr="00D44200" w:rsidRDefault="00F51FCD" w:rsidP="00F51FCD">
      <w:pPr>
        <w:rPr>
          <w:sz w:val="14"/>
        </w:rPr>
      </w:pPr>
      <w:r w:rsidRPr="00D44200">
        <w:rPr>
          <w:sz w:val="14"/>
        </w:rPr>
        <w:t xml:space="preserve">Perhaps the simplest way that </w:t>
      </w:r>
      <w:r w:rsidRPr="00843669">
        <w:rPr>
          <w:rStyle w:val="StyleUnderline"/>
        </w:rPr>
        <w:t>APM could reduce pollution is through more efficient manufacturing</w:t>
      </w:r>
      <w:r w:rsidRPr="00D44200">
        <w:rPr>
          <w:sz w:val="14"/>
        </w:rPr>
        <w:t>. The current state of large-scale manufacturing poses a serious and growing environmental threat due to the large and growing global population, per-capita demand for material products, and the </w:t>
      </w:r>
      <w:hyperlink r:id="rId400" w:tooltip="Learn more about Human Activities Effects from ScienceDirect's AI-generated Topic Pages" w:history="1">
        <w:r w:rsidRPr="00D44200">
          <w:rPr>
            <w:rStyle w:val="Hyperlink"/>
            <w:sz w:val="14"/>
          </w:rPr>
          <w:t>environmental impacts</w:t>
        </w:r>
      </w:hyperlink>
      <w:r w:rsidRPr="00D44200">
        <w:rPr>
          <w:sz w:val="14"/>
        </w:rPr>
        <w:t> of existing manufacturing processes (</w:t>
      </w:r>
      <w:bookmarkStart w:id="44" w:name="bbib0455"/>
      <w:r w:rsidRPr="00D44200">
        <w:rPr>
          <w:sz w:val="14"/>
        </w:rPr>
        <w:fldChar w:fldCharType="begin"/>
      </w:r>
      <w:r w:rsidRPr="00D44200">
        <w:rPr>
          <w:sz w:val="14"/>
        </w:rPr>
        <w:instrText xml:space="preserve"> HYPERLINK "https://www-sciencedirect-com.offcampus.lib.washington.edu/science/article/pii/S0016328717301908" \l "bib0455" </w:instrText>
      </w:r>
      <w:r w:rsidRPr="00D44200">
        <w:rPr>
          <w:sz w:val="14"/>
        </w:rPr>
        <w:fldChar w:fldCharType="separate"/>
      </w:r>
      <w:r w:rsidRPr="00D44200">
        <w:rPr>
          <w:rStyle w:val="Hyperlink"/>
          <w:sz w:val="14"/>
        </w:rPr>
        <w:t>UNEP, 2010</w:t>
      </w:r>
      <w:r w:rsidRPr="00D44200">
        <w:rPr>
          <w:sz w:val="14"/>
        </w:rPr>
        <w:fldChar w:fldCharType="end"/>
      </w:r>
      <w:bookmarkEnd w:id="44"/>
      <w:r w:rsidRPr="00D44200">
        <w:rPr>
          <w:sz w:val="14"/>
        </w:rPr>
        <w:t xml:space="preserve">). </w:t>
      </w:r>
      <w:r w:rsidRPr="00843669">
        <w:rPr>
          <w:rStyle w:val="StyleUnderline"/>
        </w:rPr>
        <w:t>Barring significant changes in consumption patterns, this threat will continue unless and until new methods of production are introduced. APM could offer a vastly cleaner manufacturing process because of its potential to precisely determine its outputs, thereby substantially reducing humanity’s ecological footprint</w:t>
      </w:r>
      <w:r w:rsidRPr="00D44200">
        <w:rPr>
          <w:sz w:val="14"/>
        </w:rPr>
        <w:t xml:space="preserve"> (</w:t>
      </w:r>
      <w:hyperlink r:id="rId401" w:anchor="bib0120" w:history="1">
        <w:r w:rsidRPr="00D44200">
          <w:rPr>
            <w:rStyle w:val="Hyperlink"/>
            <w:sz w:val="14"/>
          </w:rPr>
          <w:t>Drexler, 2013a</w:t>
        </w:r>
      </w:hyperlink>
      <w:r w:rsidRPr="00D44200">
        <w:rPr>
          <w:sz w:val="14"/>
        </w:rPr>
        <w:t>).</w:t>
      </w:r>
    </w:p>
    <w:p w14:paraId="69FB2222" w14:textId="77777777" w:rsidR="00F51FCD" w:rsidRPr="00D44200" w:rsidRDefault="00F51FCD" w:rsidP="00F51FCD">
      <w:pPr>
        <w:rPr>
          <w:rStyle w:val="StyleUnderline"/>
        </w:rPr>
      </w:pPr>
      <w:r w:rsidRPr="00D44200">
        <w:rPr>
          <w:rStyle w:val="StyleUnderline"/>
        </w:rPr>
        <w:t>Another environmental application of APM is photovoltaics. Photovoltaics produce electricity with little-to-zero greenhouse gas emissions</w:t>
      </w:r>
      <w:r w:rsidRPr="00D44200">
        <w:rPr>
          <w:sz w:val="14"/>
        </w:rPr>
        <w:t xml:space="preserve">. In recent years, the </w:t>
      </w:r>
      <w:r w:rsidRPr="00D44200">
        <w:rPr>
          <w:rStyle w:val="StyleUnderline"/>
        </w:rPr>
        <w:t>cost of photovoltaics has steadily decreased</w:t>
      </w:r>
      <w:r w:rsidRPr="00D44200">
        <w:rPr>
          <w:sz w:val="14"/>
        </w:rPr>
        <w:t xml:space="preserve">, but for most of the world, </w:t>
      </w:r>
      <w:r w:rsidRPr="00D44200">
        <w:rPr>
          <w:rStyle w:val="StyleUnderline"/>
        </w:rPr>
        <w:t>it is still not competitive with fossil fuels</w:t>
      </w:r>
      <w:r w:rsidRPr="00D44200">
        <w:rPr>
          <w:sz w:val="14"/>
        </w:rPr>
        <w:t xml:space="preserve">, especially for base load electricity production. It has been proposed that </w:t>
      </w:r>
      <w:r w:rsidRPr="00D44200">
        <w:rPr>
          <w:rStyle w:val="StyleUnderline"/>
        </w:rPr>
        <w:t>APM could dramatically lower the cost of large-scale photovoltaics production and enable a switch from rare materials (e.g., gallium, indium) to abundant materials (e.g., iron, sulfur) while maintaining high energy conversion efficiency</w:t>
      </w:r>
      <w:r w:rsidRPr="00D44200">
        <w:rPr>
          <w:sz w:val="14"/>
        </w:rPr>
        <w:t xml:space="preserve"> (</w:t>
      </w:r>
      <w:bookmarkStart w:id="45" w:name="bbib0025"/>
      <w:r w:rsidRPr="00D44200">
        <w:rPr>
          <w:sz w:val="14"/>
        </w:rPr>
        <w:fldChar w:fldCharType="begin"/>
      </w:r>
      <w:r w:rsidRPr="00D44200">
        <w:rPr>
          <w:sz w:val="14"/>
        </w:rPr>
        <w:instrText xml:space="preserve"> HYPERLINK "https://www-sciencedirect-com.offcampus.lib.washington.edu/science/article/pii/S0016328717301908" \l "bib0025" </w:instrText>
      </w:r>
      <w:r w:rsidRPr="00D44200">
        <w:rPr>
          <w:sz w:val="14"/>
        </w:rPr>
        <w:fldChar w:fldCharType="separate"/>
      </w:r>
      <w:r w:rsidRPr="00D44200">
        <w:rPr>
          <w:rStyle w:val="Hyperlink"/>
          <w:sz w:val="14"/>
        </w:rPr>
        <w:t>Battelle &amp; Foresight, 2007</w:t>
      </w:r>
      <w:r w:rsidRPr="00D44200">
        <w:rPr>
          <w:sz w:val="14"/>
        </w:rPr>
        <w:fldChar w:fldCharType="end"/>
      </w:r>
      <w:bookmarkEnd w:id="45"/>
      <w:r w:rsidRPr="00D44200">
        <w:rPr>
          <w:sz w:val="14"/>
        </w:rPr>
        <w:t>; </w:t>
      </w:r>
      <w:hyperlink r:id="rId402" w:anchor="bib0120" w:history="1">
        <w:r w:rsidRPr="00D44200">
          <w:rPr>
            <w:rStyle w:val="Hyperlink"/>
            <w:sz w:val="14"/>
          </w:rPr>
          <w:t>Drexler, 2013a</w:t>
        </w:r>
      </w:hyperlink>
      <w:r w:rsidRPr="00D44200">
        <w:rPr>
          <w:sz w:val="14"/>
        </w:rPr>
        <w:t>, </w:t>
      </w:r>
      <w:bookmarkStart w:id="46" w:name="bbib0125"/>
      <w:r w:rsidRPr="00D44200">
        <w:rPr>
          <w:sz w:val="14"/>
        </w:rPr>
        <w:fldChar w:fldCharType="begin"/>
      </w:r>
      <w:r w:rsidRPr="00D44200">
        <w:rPr>
          <w:sz w:val="14"/>
        </w:rPr>
        <w:instrText xml:space="preserve"> HYPERLINK "https://www-sciencedirect-com.offcampus.lib.washington.edu/science/article/pii/S0016328717301908" \l "bib0125" </w:instrText>
      </w:r>
      <w:r w:rsidRPr="00D44200">
        <w:rPr>
          <w:sz w:val="14"/>
        </w:rPr>
        <w:fldChar w:fldCharType="separate"/>
      </w:r>
      <w:r w:rsidRPr="00D44200">
        <w:rPr>
          <w:rStyle w:val="Hyperlink"/>
          <w:sz w:val="14"/>
        </w:rPr>
        <w:t>Drexler, 2013b</w:t>
      </w:r>
      <w:r w:rsidRPr="00D44200">
        <w:rPr>
          <w:sz w:val="14"/>
        </w:rPr>
        <w:fldChar w:fldCharType="end"/>
      </w:r>
      <w:bookmarkEnd w:id="46"/>
      <w:r w:rsidRPr="00D44200">
        <w:rPr>
          <w:sz w:val="14"/>
        </w:rPr>
        <w:t>).</w:t>
      </w:r>
      <w:hyperlink r:id="rId403" w:anchor="fn0020" w:history="1">
        <w:r w:rsidRPr="00D44200">
          <w:rPr>
            <w:rStyle w:val="Hyperlink"/>
            <w:sz w:val="14"/>
          </w:rPr>
          <w:t>4</w:t>
        </w:r>
      </w:hyperlink>
      <w:r w:rsidRPr="00D44200">
        <w:rPr>
          <w:sz w:val="14"/>
        </w:rPr>
        <w:t xml:space="preserve"> This could greatly </w:t>
      </w:r>
      <w:r w:rsidRPr="00D44200">
        <w:rPr>
          <w:rStyle w:val="StyleUnderline"/>
        </w:rPr>
        <w:t>facilitate the mass phaseout of fossil fuels, thereby greatly reducing or potentially even eliminating humanity’s ongoing carbon footprint, bringing large reductions to climate change risk. Fossil fuel phaseout would additionally be of significant value to public health by reducing the air pollution caused by burning fossil fuels.</w:t>
      </w:r>
    </w:p>
    <w:p w14:paraId="625964C4" w14:textId="77777777" w:rsidR="00F51FCD" w:rsidRPr="00D44200" w:rsidRDefault="00F51FCD" w:rsidP="00F51FCD">
      <w:pPr>
        <w:rPr>
          <w:rStyle w:val="StyleUnderline"/>
        </w:rPr>
      </w:pPr>
      <w:r w:rsidRPr="00D44200">
        <w:rPr>
          <w:sz w:val="14"/>
        </w:rPr>
        <w:t xml:space="preserve">A mass switch to photovoltaics would not solve the problem of the extensive greenhouse gas emissions that have already accumulated in the atmosphere. However, </w:t>
      </w:r>
      <w:r w:rsidRPr="00D44200">
        <w:rPr>
          <w:rStyle w:val="StyleUnderline"/>
        </w:rPr>
        <w:t>APM may be able to help with that via the removal of carbon dioxide from the atmosphere (CDR).</w:t>
      </w:r>
      <w:r w:rsidRPr="00D44200">
        <w:rPr>
          <w:sz w:val="14"/>
        </w:rPr>
        <w:t xml:space="preserve"> With current technologies, </w:t>
      </w:r>
      <w:r w:rsidRPr="00D44200">
        <w:rPr>
          <w:rStyle w:val="StyleUnderline"/>
        </w:rPr>
        <w:t>CDR is feasible but generally expensive</w:t>
      </w:r>
      <w:r w:rsidRPr="00D44200">
        <w:rPr>
          <w:sz w:val="14"/>
        </w:rPr>
        <w:t>, and some CDR techniques also pose ecological risks (</w:t>
      </w:r>
      <w:bookmarkStart w:id="47" w:name="bbib0435"/>
      <w:proofErr w:type="spellStart"/>
      <w:r w:rsidRPr="00D44200">
        <w:rPr>
          <w:sz w:val="14"/>
        </w:rPr>
        <w:fldChar w:fldCharType="begin"/>
      </w:r>
      <w:r w:rsidRPr="00D44200">
        <w:rPr>
          <w:sz w:val="14"/>
        </w:rPr>
        <w:instrText xml:space="preserve"> HYPERLINK "https://www-sciencedirect-com.offcampus.lib.washington.edu/science/article/pii/S0016328717301908" \l "bib0435" </w:instrText>
      </w:r>
      <w:r w:rsidRPr="00D44200">
        <w:rPr>
          <w:sz w:val="14"/>
        </w:rPr>
        <w:fldChar w:fldCharType="separate"/>
      </w:r>
      <w:r w:rsidRPr="00D44200">
        <w:rPr>
          <w:rStyle w:val="Hyperlink"/>
          <w:sz w:val="14"/>
        </w:rPr>
        <w:t>Tavoni</w:t>
      </w:r>
      <w:proofErr w:type="spellEnd"/>
      <w:r w:rsidRPr="00D44200">
        <w:rPr>
          <w:rStyle w:val="Hyperlink"/>
          <w:sz w:val="14"/>
        </w:rPr>
        <w:t xml:space="preserve"> &amp; Socolow, 2013</w:t>
      </w:r>
      <w:r w:rsidRPr="00D44200">
        <w:rPr>
          <w:sz w:val="14"/>
        </w:rPr>
        <w:fldChar w:fldCharType="end"/>
      </w:r>
      <w:bookmarkEnd w:id="47"/>
      <w:r w:rsidRPr="00D44200">
        <w:rPr>
          <w:sz w:val="14"/>
        </w:rPr>
        <w:t xml:space="preserve">). </w:t>
      </w:r>
      <w:r w:rsidRPr="00D44200">
        <w:rPr>
          <w:rStyle w:val="StyleUnderline"/>
        </w:rPr>
        <w:t>A safe and promising CDR technique is direct air capture, in which manufactured devices absorb or adsorb CO2 from the air</w:t>
      </w:r>
      <w:r w:rsidRPr="00D44200">
        <w:rPr>
          <w:sz w:val="14"/>
        </w:rPr>
        <w:t>.</w:t>
      </w:r>
      <w:hyperlink r:id="rId404" w:anchor="fn0025" w:history="1">
        <w:r w:rsidRPr="00D44200">
          <w:rPr>
            <w:rStyle w:val="Hyperlink"/>
            <w:sz w:val="14"/>
          </w:rPr>
          <w:t>5</w:t>
        </w:r>
      </w:hyperlink>
      <w:r w:rsidRPr="00D44200">
        <w:rPr>
          <w:sz w:val="14"/>
        </w:rPr>
        <w:t xml:space="preserve"> Direct air capture is </w:t>
      </w:r>
      <w:r w:rsidRPr="00D44200">
        <w:rPr>
          <w:rStyle w:val="StyleUnderline"/>
        </w:rPr>
        <w:t>currently prohibitively expensive for large-scale CDR</w:t>
      </w:r>
      <w:r w:rsidRPr="00D44200">
        <w:rPr>
          <w:sz w:val="14"/>
        </w:rPr>
        <w:t xml:space="preserve">. The </w:t>
      </w:r>
      <w:r w:rsidRPr="00D44200">
        <w:rPr>
          <w:rStyle w:val="StyleUnderline"/>
        </w:rPr>
        <w:t>manufacturing requirement would be difficult but feasible</w:t>
      </w:r>
      <w:r w:rsidRPr="00D44200">
        <w:rPr>
          <w:sz w:val="14"/>
        </w:rPr>
        <w:t>, comparable to or somewhat less than the global automobile manufacturing industry; the greater challenge would be in the energy consumed by the operation of direct air capture units, which would amount to about 1% of current global energy consumption (</w:t>
      </w:r>
      <w:bookmarkStart w:id="48" w:name="bbib0290"/>
      <w:r w:rsidRPr="00D44200">
        <w:rPr>
          <w:sz w:val="14"/>
        </w:rPr>
        <w:fldChar w:fldCharType="begin"/>
      </w:r>
      <w:r w:rsidRPr="00D44200">
        <w:rPr>
          <w:sz w:val="14"/>
        </w:rPr>
        <w:instrText xml:space="preserve"> HYPERLINK "https://www-sciencedirect-com.offcampus.lib.washington.edu/science/article/pii/S0016328717301908" \l "bib0290" </w:instrText>
      </w:r>
      <w:r w:rsidRPr="00D44200">
        <w:rPr>
          <w:sz w:val="14"/>
        </w:rPr>
        <w:fldChar w:fldCharType="separate"/>
      </w:r>
      <w:r w:rsidRPr="00D44200">
        <w:rPr>
          <w:rStyle w:val="Hyperlink"/>
          <w:sz w:val="14"/>
        </w:rPr>
        <w:t>Lackner et al., 2012</w:t>
      </w:r>
      <w:r w:rsidRPr="00D44200">
        <w:rPr>
          <w:sz w:val="14"/>
        </w:rPr>
        <w:fldChar w:fldCharType="end"/>
      </w:r>
      <w:bookmarkEnd w:id="48"/>
      <w:r w:rsidRPr="00D44200">
        <w:rPr>
          <w:sz w:val="14"/>
        </w:rPr>
        <w:t xml:space="preserve">). </w:t>
      </w:r>
      <w:r w:rsidRPr="00D44200">
        <w:rPr>
          <w:rStyle w:val="StyleUnderline"/>
        </w:rPr>
        <w:t>APM could potentially dramatically lower the cost of direct air capture by streamlining the manufacturing of CDR units and especially by lowering the cost of energy via inexpensive photovoltaics. In doing so, APM might effectively solve the climate change problem.</w:t>
      </w:r>
    </w:p>
    <w:p w14:paraId="1A7B9B0E" w14:textId="77777777" w:rsidR="00F51FCD" w:rsidRPr="00D44200" w:rsidRDefault="00F51FCD" w:rsidP="00F51FCD">
      <w:pPr>
        <w:rPr>
          <w:rStyle w:val="StyleUnderline"/>
        </w:rPr>
      </w:pPr>
      <w:r w:rsidRPr="00D44200">
        <w:rPr>
          <w:sz w:val="14"/>
        </w:rPr>
        <w:t xml:space="preserve">It is </w:t>
      </w:r>
      <w:r w:rsidRPr="00D44200">
        <w:rPr>
          <w:rStyle w:val="StyleUnderline"/>
        </w:rPr>
        <w:t>difficult to overstate the importance of APM potentially addressing climate change</w:t>
      </w:r>
      <w:r w:rsidRPr="00D44200">
        <w:rPr>
          <w:sz w:val="14"/>
        </w:rPr>
        <w:t>. Climate change is an extreme global risk. Already, it is disrupting ecosystems, forcing human migration, and worsening meteorological disasters, among other things. These impacts are projected to get significantly worse over upcoming decades and centuries. Indeed, they could be large enough to offset any concurrent gains from economic and technological development. Worst-case scenarios see large portions of Earth becoming uninhabitable (</w:t>
      </w:r>
      <w:bookmarkStart w:id="49" w:name="bbib0410"/>
      <w:r w:rsidRPr="00D44200">
        <w:rPr>
          <w:sz w:val="14"/>
        </w:rPr>
        <w:fldChar w:fldCharType="begin"/>
      </w:r>
      <w:r w:rsidRPr="00D44200">
        <w:rPr>
          <w:sz w:val="14"/>
        </w:rPr>
        <w:instrText xml:space="preserve"> HYPERLINK "https://www-sciencedirect-com.offcampus.lib.washington.edu/science/article/pii/S0016328717301908" \l "bib0410" </w:instrText>
      </w:r>
      <w:r w:rsidRPr="00D44200">
        <w:rPr>
          <w:sz w:val="14"/>
        </w:rPr>
        <w:fldChar w:fldCharType="separate"/>
      </w:r>
      <w:r w:rsidRPr="00D44200">
        <w:rPr>
          <w:rStyle w:val="Hyperlink"/>
          <w:sz w:val="14"/>
        </w:rPr>
        <w:t>Sherwood &amp; Huber, 2010</w:t>
      </w:r>
      <w:r w:rsidRPr="00D44200">
        <w:rPr>
          <w:sz w:val="14"/>
        </w:rPr>
        <w:fldChar w:fldCharType="end"/>
      </w:r>
      <w:bookmarkEnd w:id="49"/>
      <w:r w:rsidRPr="00D44200">
        <w:rPr>
          <w:sz w:val="14"/>
        </w:rPr>
        <w:t>). Meanwhile, the struggle to reduce greenhouse gas emissions has sparked interest in technological “solutions” that could be even riskier (</w:t>
      </w:r>
      <w:bookmarkStart w:id="50" w:name="bbib0035"/>
      <w:r w:rsidRPr="00D44200">
        <w:rPr>
          <w:sz w:val="14"/>
        </w:rPr>
        <w:fldChar w:fldCharType="begin"/>
      </w:r>
      <w:r w:rsidRPr="00D44200">
        <w:rPr>
          <w:sz w:val="14"/>
        </w:rPr>
        <w:instrText xml:space="preserve"> HYPERLINK "https://www-sciencedirect-com.offcampus.lib.washington.edu/science/article/pii/S0016328717301908" \l "bib0035" </w:instrText>
      </w:r>
      <w:r w:rsidRPr="00D44200">
        <w:rPr>
          <w:sz w:val="14"/>
        </w:rPr>
        <w:fldChar w:fldCharType="separate"/>
      </w:r>
      <w:r w:rsidRPr="00D44200">
        <w:rPr>
          <w:rStyle w:val="Hyperlink"/>
          <w:sz w:val="14"/>
        </w:rPr>
        <w:t>Baum, Maher, &amp; Haqq-</w:t>
      </w:r>
      <w:proofErr w:type="spellStart"/>
      <w:r w:rsidRPr="00D44200">
        <w:rPr>
          <w:rStyle w:val="Hyperlink"/>
          <w:sz w:val="14"/>
        </w:rPr>
        <w:t>Misra</w:t>
      </w:r>
      <w:proofErr w:type="spellEnd"/>
      <w:r w:rsidRPr="00D44200">
        <w:rPr>
          <w:rStyle w:val="Hyperlink"/>
          <w:sz w:val="14"/>
        </w:rPr>
        <w:t>, 2013</w:t>
      </w:r>
      <w:r w:rsidRPr="00D44200">
        <w:rPr>
          <w:sz w:val="14"/>
        </w:rPr>
        <w:fldChar w:fldCharType="end"/>
      </w:r>
      <w:bookmarkEnd w:id="50"/>
      <w:r w:rsidRPr="00D44200">
        <w:rPr>
          <w:sz w:val="14"/>
        </w:rPr>
        <w:t xml:space="preserve">). </w:t>
      </w:r>
      <w:r w:rsidRPr="00D44200">
        <w:rPr>
          <w:rStyle w:val="StyleUnderline"/>
        </w:rPr>
        <w:t>If APM could prevent these harms from happening, it would go a long way towards putting Earth’s and humanity’s futures on more secure footing</w:t>
      </w:r>
      <w:r w:rsidRPr="00D44200">
        <w:rPr>
          <w:sz w:val="14"/>
        </w:rPr>
        <w:t>.</w:t>
      </w:r>
    </w:p>
    <w:p w14:paraId="12F8387D" w14:textId="77777777" w:rsidR="00F51FCD" w:rsidRDefault="00F51FCD" w:rsidP="00F51FCD">
      <w:pPr>
        <w:pStyle w:val="Heading4"/>
      </w:pPr>
      <w:r>
        <w:t>Solves denuclearization—extinction</w:t>
      </w:r>
    </w:p>
    <w:p w14:paraId="579BC310" w14:textId="77777777" w:rsidR="00F51FCD" w:rsidRDefault="00F51FCD" w:rsidP="00F51FCD">
      <w:proofErr w:type="spellStart"/>
      <w:r w:rsidRPr="004F68C3">
        <w:rPr>
          <w:rStyle w:val="Style13ptBold"/>
        </w:rPr>
        <w:t>Umbrello</w:t>
      </w:r>
      <w:proofErr w:type="spellEnd"/>
      <w:r w:rsidRPr="004F68C3">
        <w:rPr>
          <w:rStyle w:val="Style13ptBold"/>
        </w:rPr>
        <w:t xml:space="preserve"> and Baum 18</w:t>
      </w:r>
      <w:r w:rsidRPr="004F68C3">
        <w:t xml:space="preserve"> [</w:t>
      </w:r>
      <w:r>
        <w:t xml:space="preserve">Steven </w:t>
      </w:r>
      <w:proofErr w:type="spellStart"/>
      <w:r>
        <w:t>Umbrello</w:t>
      </w:r>
      <w:proofErr w:type="spellEnd"/>
      <w:r>
        <w:t xml:space="preserve">, Global Catastrophic Risk Institute, PO Box 40364, Washington, DC 20016, USA. Seth D. Baum, Global Catastrophic Risk Institute, PO Box 40364, Washington, DC 20016, USA. </w:t>
      </w:r>
      <w:proofErr w:type="spellStart"/>
      <w:r w:rsidRPr="004F68C3">
        <w:t>Umbrello</w:t>
      </w:r>
      <w:proofErr w:type="spellEnd"/>
      <w:r w:rsidRPr="004F68C3">
        <w:t xml:space="preserve">, Steven, and Seth D. Baum. “Evaluating Future Nanotechnology: The Net Societal Impacts of Atomically Precise Manufacturing.” </w:t>
      </w:r>
      <w:r w:rsidRPr="004F68C3">
        <w:rPr>
          <w:i/>
          <w:iCs/>
        </w:rPr>
        <w:t>Futures</w:t>
      </w:r>
      <w:r w:rsidRPr="004F68C3">
        <w:t xml:space="preserve">, vol. 100, Elsevier, June 2018, pp. 63–73. </w:t>
      </w:r>
      <w:r w:rsidRPr="004F68C3">
        <w:rPr>
          <w:i/>
          <w:iCs/>
        </w:rPr>
        <w:t>ScienceDirect</w:t>
      </w:r>
      <w:r w:rsidRPr="004F68C3">
        <w:t>, doi:</w:t>
      </w:r>
      <w:hyperlink r:id="rId405" w:history="1">
        <w:r w:rsidRPr="004F68C3">
          <w:rPr>
            <w:rStyle w:val="Hyperlink"/>
          </w:rPr>
          <w:t>10.1016/j.futures.2018.04.007</w:t>
        </w:r>
      </w:hyperlink>
      <w:r w:rsidRPr="004F68C3">
        <w:t>.]//Anton</w:t>
      </w:r>
    </w:p>
    <w:p w14:paraId="0D972ABC" w14:textId="77777777" w:rsidR="00F51FCD" w:rsidRPr="00D44200" w:rsidRDefault="00F51FCD" w:rsidP="00F51FCD">
      <w:pPr>
        <w:rPr>
          <w:sz w:val="14"/>
        </w:rPr>
      </w:pPr>
      <w:r w:rsidRPr="00D44200">
        <w:rPr>
          <w:sz w:val="14"/>
        </w:rPr>
        <w:t>3.3. The value of APM to military spheres (M)</w:t>
      </w:r>
    </w:p>
    <w:p w14:paraId="7B4F33AD" w14:textId="77777777" w:rsidR="00F51FCD" w:rsidRPr="00D44200" w:rsidRDefault="00F51FCD" w:rsidP="00F51FCD">
      <w:pPr>
        <w:rPr>
          <w:sz w:val="14"/>
        </w:rPr>
      </w:pPr>
      <w:r w:rsidRPr="00D44200">
        <w:rPr>
          <w:sz w:val="14"/>
        </w:rPr>
        <w:t>Whereas the value of APM to general material wealth and the environment is clearly positive, it is possible that the value to the military sphere (more precisely, the value to society due to changes to the military sphere) could be negative. This is due to the fact that APM could enhance weapons production and disrupt geopolitical stability (</w:t>
      </w:r>
      <w:bookmarkStart w:id="51" w:name="bbib0215"/>
      <w:r w:rsidRPr="00D44200">
        <w:rPr>
          <w:sz w:val="14"/>
        </w:rPr>
        <w:fldChar w:fldCharType="begin"/>
      </w:r>
      <w:r w:rsidRPr="00D44200">
        <w:rPr>
          <w:sz w:val="14"/>
        </w:rPr>
        <w:instrText xml:space="preserve"> HYPERLINK "https://www-sciencedirect-com.offcampus.lib.washington.edu/science/article/pii/S0016328717301908" \l "bib0215" </w:instrText>
      </w:r>
      <w:r w:rsidRPr="00D44200">
        <w:rPr>
          <w:sz w:val="14"/>
        </w:rPr>
        <w:fldChar w:fldCharType="separate"/>
      </w:r>
      <w:r w:rsidRPr="00D44200">
        <w:rPr>
          <w:rStyle w:val="Hyperlink"/>
          <w:sz w:val="14"/>
        </w:rPr>
        <w:t>Gubrud, 2003</w:t>
      </w:r>
      <w:r w:rsidRPr="00D44200">
        <w:rPr>
          <w:sz w:val="14"/>
        </w:rPr>
        <w:fldChar w:fldCharType="end"/>
      </w:r>
      <w:r w:rsidRPr="00D44200">
        <w:rPr>
          <w:sz w:val="14"/>
        </w:rPr>
        <w:t>). Indeed, some have emphasized the military sphere as the most important effect of APM, suggesting that this effect could make APM a major </w:t>
      </w:r>
      <w:hyperlink r:id="rId406" w:tooltip="Learn more about Catastrophic Risk from ScienceDirect's AI-generated Topic Pages" w:history="1">
        <w:r w:rsidRPr="00D44200">
          <w:rPr>
            <w:rStyle w:val="Hyperlink"/>
            <w:sz w:val="14"/>
          </w:rPr>
          <w:t>catastrophic risk</w:t>
        </w:r>
      </w:hyperlink>
      <w:r w:rsidRPr="00D44200">
        <w:rPr>
          <w:sz w:val="14"/>
        </w:rPr>
        <w:t> (</w:t>
      </w:r>
      <w:bookmarkStart w:id="52" w:name="bbib0220"/>
      <w:proofErr w:type="spellStart"/>
      <w:r w:rsidRPr="00D44200">
        <w:rPr>
          <w:sz w:val="14"/>
        </w:rPr>
        <w:fldChar w:fldCharType="begin"/>
      </w:r>
      <w:r w:rsidRPr="00D44200">
        <w:rPr>
          <w:sz w:val="14"/>
        </w:rPr>
        <w:instrText xml:space="preserve"> HYPERLINK "https://www-sciencedirect-com.offcampus.lib.washington.edu/science/article/pii/S0016328717301908" \l "bib0220" </w:instrText>
      </w:r>
      <w:r w:rsidRPr="00D44200">
        <w:rPr>
          <w:sz w:val="14"/>
        </w:rPr>
        <w:fldChar w:fldCharType="separate"/>
      </w:r>
      <w:r w:rsidRPr="00D44200">
        <w:rPr>
          <w:rStyle w:val="Hyperlink"/>
          <w:sz w:val="14"/>
        </w:rPr>
        <w:t>Häggström</w:t>
      </w:r>
      <w:proofErr w:type="spellEnd"/>
      <w:r w:rsidRPr="00D44200">
        <w:rPr>
          <w:rStyle w:val="Hyperlink"/>
          <w:sz w:val="14"/>
        </w:rPr>
        <w:t>, 2016</w:t>
      </w:r>
      <w:r w:rsidRPr="00D44200">
        <w:rPr>
          <w:sz w:val="14"/>
        </w:rPr>
        <w:fldChar w:fldCharType="end"/>
      </w:r>
      <w:bookmarkEnd w:id="52"/>
      <w:r w:rsidRPr="00D44200">
        <w:rPr>
          <w:sz w:val="14"/>
        </w:rPr>
        <w:t>; </w:t>
      </w:r>
      <w:bookmarkStart w:id="53" w:name="bbib0385"/>
      <w:r w:rsidRPr="00D44200">
        <w:rPr>
          <w:sz w:val="14"/>
        </w:rPr>
        <w:fldChar w:fldCharType="begin"/>
      </w:r>
      <w:r w:rsidRPr="00D44200">
        <w:rPr>
          <w:sz w:val="14"/>
        </w:rPr>
        <w:instrText xml:space="preserve"> HYPERLINK "https://www-sciencedirect-com.offcampus.lib.washington.edu/science/article/pii/S0016328717301908" \l "bib0385" </w:instrText>
      </w:r>
      <w:r w:rsidRPr="00D44200">
        <w:rPr>
          <w:sz w:val="14"/>
        </w:rPr>
        <w:fldChar w:fldCharType="separate"/>
      </w:r>
      <w:r w:rsidRPr="00D44200">
        <w:rPr>
          <w:rStyle w:val="Hyperlink"/>
          <w:sz w:val="14"/>
        </w:rPr>
        <w:t>Sandberg, 2014</w:t>
      </w:r>
      <w:r w:rsidRPr="00D44200">
        <w:rPr>
          <w:sz w:val="14"/>
        </w:rPr>
        <w:fldChar w:fldCharType="end"/>
      </w:r>
      <w:bookmarkEnd w:id="53"/>
      <w:r w:rsidRPr="00D44200">
        <w:rPr>
          <w:sz w:val="14"/>
        </w:rPr>
        <w:t xml:space="preserve">). </w:t>
      </w:r>
      <w:r w:rsidRPr="00D44200">
        <w:rPr>
          <w:rStyle w:val="StyleUnderline"/>
        </w:rPr>
        <w:t>However, a closer look at the military effects of APM shows that this is not necessarily the case.</w:t>
      </w:r>
    </w:p>
    <w:p w14:paraId="287E7BB2" w14:textId="77777777" w:rsidR="00F51FCD" w:rsidRPr="00D44200" w:rsidRDefault="00F51FCD" w:rsidP="00F51FCD">
      <w:pPr>
        <w:rPr>
          <w:sz w:val="14"/>
        </w:rPr>
      </w:pPr>
      <w:r w:rsidRPr="00D44200">
        <w:rPr>
          <w:sz w:val="14"/>
        </w:rPr>
        <w:t>One significant concern is that APM could enable powerful new types of weaponry. For the military sector, APM could be used to create higher precision and higher yield weapons systems (</w:t>
      </w:r>
      <w:bookmarkStart w:id="54" w:name="bbib0225"/>
      <w:r w:rsidRPr="00D44200">
        <w:rPr>
          <w:sz w:val="14"/>
        </w:rPr>
        <w:fldChar w:fldCharType="begin"/>
      </w:r>
      <w:r w:rsidRPr="00D44200">
        <w:rPr>
          <w:sz w:val="14"/>
        </w:rPr>
        <w:instrText xml:space="preserve"> HYPERLINK "https://www-sciencedirect-com.offcampus.lib.washington.edu/science/article/pii/S0016328717301908" \l "bib0225" </w:instrText>
      </w:r>
      <w:r w:rsidRPr="00D44200">
        <w:rPr>
          <w:sz w:val="14"/>
        </w:rPr>
        <w:fldChar w:fldCharType="separate"/>
      </w:r>
      <w:r w:rsidRPr="00D44200">
        <w:rPr>
          <w:rStyle w:val="Hyperlink"/>
          <w:sz w:val="14"/>
        </w:rPr>
        <w:t>Heller &amp; Peterson, 2006</w:t>
      </w:r>
      <w:r w:rsidRPr="00D44200">
        <w:rPr>
          <w:sz w:val="14"/>
        </w:rPr>
        <w:fldChar w:fldCharType="end"/>
      </w:r>
      <w:bookmarkEnd w:id="54"/>
      <w:r w:rsidRPr="00D44200">
        <w:rPr>
          <w:sz w:val="14"/>
        </w:rPr>
        <w:t>). Developing novel weapons systems via APM techniques might increase weapon destructiveness while reducing manufacturing costs. States and other actors would be able to build large stockpiles of highly effective weapons at low cost. This could in turn affect the actors’ propensity to engage in violence. Since targets can be neutralized with greater success rates and at minimal costs relative to conventional weapons, they may be more likely to engage in violence.</w:t>
      </w:r>
    </w:p>
    <w:p w14:paraId="175C1B48" w14:textId="77777777" w:rsidR="00F51FCD" w:rsidRPr="00D44200" w:rsidRDefault="00F51FCD" w:rsidP="00F51FCD">
      <w:pPr>
        <w:rPr>
          <w:sz w:val="14"/>
        </w:rPr>
      </w:pPr>
      <w:r w:rsidRPr="00D44200">
        <w:rPr>
          <w:sz w:val="14"/>
        </w:rPr>
        <w:t>A related concern is that APM could initiate arms races to develop more powerful weapons (</w:t>
      </w:r>
      <w:hyperlink r:id="rId407" w:anchor="bib0120" w:history="1">
        <w:r w:rsidRPr="00D44200">
          <w:rPr>
            <w:rStyle w:val="Hyperlink"/>
            <w:sz w:val="14"/>
          </w:rPr>
          <w:t>Drexler, 2013a</w:t>
        </w:r>
      </w:hyperlink>
      <w:r w:rsidRPr="00D44200">
        <w:rPr>
          <w:sz w:val="14"/>
        </w:rPr>
        <w:t>, </w:t>
      </w:r>
      <w:hyperlink r:id="rId408" w:anchor="bib0125" w:history="1">
        <w:r w:rsidRPr="00D44200">
          <w:rPr>
            <w:rStyle w:val="Hyperlink"/>
            <w:sz w:val="14"/>
          </w:rPr>
          <w:t>Drexler, 2013b</w:t>
        </w:r>
      </w:hyperlink>
      <w:r w:rsidRPr="00D44200">
        <w:rPr>
          <w:sz w:val="14"/>
        </w:rPr>
        <w:t>; </w:t>
      </w:r>
      <w:hyperlink r:id="rId409" w:anchor="bib0215" w:history="1">
        <w:r w:rsidRPr="00D44200">
          <w:rPr>
            <w:rStyle w:val="Hyperlink"/>
            <w:sz w:val="14"/>
          </w:rPr>
          <w:t>Gubrud, 2003</w:t>
        </w:r>
      </w:hyperlink>
      <w:r w:rsidRPr="00D44200">
        <w:rPr>
          <w:sz w:val="14"/>
        </w:rPr>
        <w:t>). As APM lowers the cost and increases the destructiveness of weapons, more states and nonstate actors may be inclined to build large arsenals. When one actor sees an adversary expanding its arsenal, that actor may seek to respond in kind in order to avoid being outgunned. If the arms races proceed until one side can no longer afford to keep up, the net result could be extremely risky because APM would enable many actors to build arsenals capable of unleashing massive global destruction. The world would become a very perilous place.</w:t>
      </w:r>
    </w:p>
    <w:p w14:paraId="438F54CD" w14:textId="77777777" w:rsidR="00F51FCD" w:rsidRPr="00D44200" w:rsidRDefault="00F51FCD" w:rsidP="00F51FCD">
      <w:pPr>
        <w:rPr>
          <w:sz w:val="14"/>
        </w:rPr>
      </w:pPr>
      <w:r w:rsidRPr="00D44200">
        <w:rPr>
          <w:sz w:val="14"/>
        </w:rPr>
        <w:t xml:space="preserve">However, </w:t>
      </w:r>
      <w:r w:rsidRPr="00D44200">
        <w:rPr>
          <w:rStyle w:val="StyleUnderline"/>
        </w:rPr>
        <w:t>these concerns may be overstated</w:t>
      </w:r>
      <w:r w:rsidRPr="00D44200">
        <w:rPr>
          <w:sz w:val="14"/>
        </w:rPr>
        <w:t xml:space="preserve">. First, </w:t>
      </w:r>
      <w:r w:rsidRPr="00D44200">
        <w:rPr>
          <w:rStyle w:val="StyleUnderline"/>
        </w:rPr>
        <w:t>arms races are not an inevitability. Out of the 200 or so nations, only 10 have ever built </w:t>
      </w:r>
      <w:hyperlink r:id="rId410" w:tooltip="Learn more about Nuclear Weapons from ScienceDirect's AI-generated Topic Pages" w:history="1">
        <w:r w:rsidRPr="00D44200">
          <w:rPr>
            <w:rStyle w:val="StyleUnderline"/>
          </w:rPr>
          <w:t>nuclear weapons</w:t>
        </w:r>
      </w:hyperlink>
      <w:r w:rsidRPr="00D44200">
        <w:rPr>
          <w:rStyle w:val="StyleUnderline"/>
        </w:rPr>
        <w:t>, and only two of those waged an open-ended arms race.</w:t>
      </w:r>
      <w:r w:rsidRPr="00D44200">
        <w:rPr>
          <w:sz w:val="14"/>
        </w:rPr>
        <w:t xml:space="preserve"> Comparable </w:t>
      </w:r>
      <w:r w:rsidRPr="00D44200">
        <w:rPr>
          <w:rStyle w:val="StyleUnderline"/>
        </w:rPr>
        <w:t>arms races have not occurred with other weapons classes such as biological and chemical weapons.</w:t>
      </w:r>
      <w:r w:rsidRPr="00D44200">
        <w:rPr>
          <w:sz w:val="14"/>
        </w:rPr>
        <w:t xml:space="preserve"> While nations do continuously enhance their military technologies so as to seek or maintain strategic advantage, these </w:t>
      </w:r>
      <w:r w:rsidRPr="00D44200">
        <w:rPr>
          <w:rStyle w:val="StyleUnderline"/>
        </w:rPr>
        <w:t>upgrades generally do not cause war</w:t>
      </w:r>
      <w:r w:rsidRPr="00D44200">
        <w:rPr>
          <w:sz w:val="14"/>
        </w:rPr>
        <w:t xml:space="preserve">. Therefore, </w:t>
      </w:r>
      <w:r w:rsidRPr="00D44200">
        <w:rPr>
          <w:rStyle w:val="StyleUnderline"/>
        </w:rPr>
        <w:t>there may never be an APM arms race</w:t>
      </w:r>
      <w:r w:rsidRPr="00D44200">
        <w:rPr>
          <w:sz w:val="14"/>
        </w:rPr>
        <w:t>, and if there is one, it might not lead to war (</w:t>
      </w:r>
      <w:bookmarkStart w:id="55" w:name="bbib0105"/>
      <w:r w:rsidRPr="00D44200">
        <w:rPr>
          <w:sz w:val="14"/>
        </w:rPr>
        <w:fldChar w:fldCharType="begin"/>
      </w:r>
      <w:r w:rsidRPr="00D44200">
        <w:rPr>
          <w:sz w:val="14"/>
        </w:rPr>
        <w:instrText xml:space="preserve"> HYPERLINK "https://www-sciencedirect-com.offcampus.lib.washington.edu/science/article/pii/S0016328717301908" \l "bib0105" </w:instrText>
      </w:r>
      <w:r w:rsidRPr="00D44200">
        <w:rPr>
          <w:sz w:val="14"/>
        </w:rPr>
        <w:fldChar w:fldCharType="separate"/>
      </w:r>
      <w:r w:rsidRPr="00D44200">
        <w:rPr>
          <w:rStyle w:val="Hyperlink"/>
          <w:sz w:val="14"/>
        </w:rPr>
        <w:t xml:space="preserve">Drexler &amp; </w:t>
      </w:r>
      <w:proofErr w:type="spellStart"/>
      <w:r w:rsidRPr="00D44200">
        <w:rPr>
          <w:rStyle w:val="Hyperlink"/>
          <w:sz w:val="14"/>
        </w:rPr>
        <w:t>Pamlin</w:t>
      </w:r>
      <w:proofErr w:type="spellEnd"/>
      <w:r w:rsidRPr="00D44200">
        <w:rPr>
          <w:rStyle w:val="Hyperlink"/>
          <w:sz w:val="14"/>
        </w:rPr>
        <w:t>, 2013</w:t>
      </w:r>
      <w:r w:rsidRPr="00D44200">
        <w:rPr>
          <w:sz w:val="14"/>
        </w:rPr>
        <w:fldChar w:fldCharType="end"/>
      </w:r>
      <w:bookmarkEnd w:id="55"/>
      <w:r w:rsidRPr="00D44200">
        <w:rPr>
          <w:sz w:val="14"/>
        </w:rPr>
        <w:t>).</w:t>
      </w:r>
    </w:p>
    <w:p w14:paraId="6CB5066D" w14:textId="77777777" w:rsidR="00F51FCD" w:rsidRPr="00D44200" w:rsidRDefault="00F51FCD" w:rsidP="00F51FCD">
      <w:pPr>
        <w:rPr>
          <w:sz w:val="14"/>
        </w:rPr>
      </w:pPr>
      <w:r w:rsidRPr="00D44200">
        <w:rPr>
          <w:sz w:val="14"/>
        </w:rPr>
        <w:t>One must also look at the types of weapons that APM would be used for. As a general-purpose manufacturing enhancer, APM could be used to produce a wide range of weapons. Therefore, to see what types of APM weapons to expect, one should look at what types of weapons states and other actors generally want.</w:t>
      </w:r>
    </w:p>
    <w:p w14:paraId="77C46826" w14:textId="77777777" w:rsidR="00F51FCD" w:rsidRPr="00D44200" w:rsidRDefault="00F51FCD" w:rsidP="00F51FCD">
      <w:pPr>
        <w:rPr>
          <w:sz w:val="14"/>
        </w:rPr>
      </w:pPr>
      <w:r w:rsidRPr="00D44200">
        <w:rPr>
          <w:sz w:val="14"/>
        </w:rPr>
        <w:t xml:space="preserve">Among most states, the </w:t>
      </w:r>
      <w:r w:rsidRPr="00D44200">
        <w:rPr>
          <w:rStyle w:val="StyleUnderline"/>
        </w:rPr>
        <w:t>trend has been towards low-yield, high-precision weapons. This is the exact opposite of nuclear weapons, which for this reason have been labeled “dinosaurs”: large, sluggish, and doomed for extinction</w:t>
      </w:r>
      <w:r w:rsidRPr="00D44200">
        <w:rPr>
          <w:sz w:val="14"/>
        </w:rPr>
        <w:t xml:space="preserve"> (</w:t>
      </w:r>
      <w:bookmarkStart w:id="56" w:name="bbib0470"/>
      <w:r w:rsidRPr="00D44200">
        <w:rPr>
          <w:sz w:val="14"/>
        </w:rPr>
        <w:fldChar w:fldCharType="begin"/>
      </w:r>
      <w:r w:rsidRPr="00D44200">
        <w:rPr>
          <w:sz w:val="14"/>
        </w:rPr>
        <w:instrText xml:space="preserve"> HYPERLINK "https://www-sciencedirect-com.offcampus.lib.washington.edu/science/article/pii/S0016328717301908" \l "bib0470" </w:instrText>
      </w:r>
      <w:r w:rsidRPr="00D44200">
        <w:rPr>
          <w:sz w:val="14"/>
        </w:rPr>
        <w:fldChar w:fldCharType="separate"/>
      </w:r>
      <w:r w:rsidRPr="00D44200">
        <w:rPr>
          <w:rStyle w:val="Hyperlink"/>
          <w:sz w:val="14"/>
        </w:rPr>
        <w:t>Wilson, 2013</w:t>
      </w:r>
      <w:r w:rsidRPr="00D44200">
        <w:rPr>
          <w:sz w:val="14"/>
        </w:rPr>
        <w:fldChar w:fldCharType="end"/>
      </w:r>
      <w:r w:rsidRPr="00D44200">
        <w:rPr>
          <w:sz w:val="14"/>
        </w:rPr>
        <w:t xml:space="preserve">). Precision weapons enable states to achieve their military and security goals with less death and destruction (“collateral damage”). It is thus likely that </w:t>
      </w:r>
      <w:r w:rsidRPr="00D44200">
        <w:rPr>
          <w:rStyle w:val="StyleUnderline"/>
        </w:rPr>
        <w:t>APM would be used mainly for precision weapons, not for high-yield weapons of mass destruction. This could enable states to achieve “</w:t>
      </w:r>
      <w:r w:rsidRPr="00D44200">
        <w:rPr>
          <w:rStyle w:val="Emphasis"/>
        </w:rPr>
        <w:t>winter-safe deterrence</w:t>
      </w:r>
      <w:r w:rsidRPr="00D44200">
        <w:rPr>
          <w:rStyle w:val="StyleUnderline"/>
        </w:rPr>
        <w:t xml:space="preserve">”: military arsenals that achieve deterrence and other security goals </w:t>
      </w:r>
      <w:r w:rsidRPr="00D44200">
        <w:rPr>
          <w:rStyle w:val="Emphasis"/>
        </w:rPr>
        <w:t>without risking nuclear winter</w:t>
      </w:r>
      <w:r w:rsidRPr="00D44200">
        <w:rPr>
          <w:rStyle w:val="StyleUnderline"/>
        </w:rPr>
        <w:t xml:space="preserve"> or other global </w:t>
      </w:r>
      <w:hyperlink r:id="rId411" w:tooltip="Learn more about Catastrophe from ScienceDirect's AI-generated Topic Pages" w:history="1">
        <w:r w:rsidRPr="00D44200">
          <w:rPr>
            <w:rStyle w:val="StyleUnderline"/>
          </w:rPr>
          <w:t>catastrophe</w:t>
        </w:r>
      </w:hyperlink>
      <w:r w:rsidRPr="00D44200">
        <w:rPr>
          <w:sz w:val="14"/>
        </w:rPr>
        <w:t> (</w:t>
      </w:r>
      <w:bookmarkStart w:id="57" w:name="bbib0040"/>
      <w:r w:rsidRPr="00D44200">
        <w:rPr>
          <w:sz w:val="14"/>
        </w:rPr>
        <w:fldChar w:fldCharType="begin"/>
      </w:r>
      <w:r w:rsidRPr="00D44200">
        <w:rPr>
          <w:sz w:val="14"/>
        </w:rPr>
        <w:instrText xml:space="preserve"> HYPERLINK "https://www-sciencedirect-com.offcampus.lib.washington.edu/science/article/pii/S0016328717301908" \l "bib0040" </w:instrText>
      </w:r>
      <w:r w:rsidRPr="00D44200">
        <w:rPr>
          <w:sz w:val="14"/>
        </w:rPr>
        <w:fldChar w:fldCharType="separate"/>
      </w:r>
      <w:r w:rsidRPr="00D44200">
        <w:rPr>
          <w:rStyle w:val="Hyperlink"/>
          <w:sz w:val="14"/>
        </w:rPr>
        <w:t>Baum, 2015</w:t>
      </w:r>
      <w:r w:rsidRPr="00D44200">
        <w:rPr>
          <w:sz w:val="14"/>
        </w:rPr>
        <w:fldChar w:fldCharType="end"/>
      </w:r>
      <w:bookmarkEnd w:id="57"/>
      <w:r w:rsidRPr="00D44200">
        <w:rPr>
          <w:sz w:val="14"/>
        </w:rPr>
        <w:t>).</w:t>
      </w:r>
    </w:p>
    <w:p w14:paraId="44DC7104" w14:textId="77777777" w:rsidR="00F51FCD" w:rsidRPr="00D44200" w:rsidRDefault="00F51FCD" w:rsidP="00F51FCD">
      <w:pPr>
        <w:rPr>
          <w:rStyle w:val="StyleUnderline"/>
        </w:rPr>
      </w:pPr>
      <w:r w:rsidRPr="00D44200">
        <w:rPr>
          <w:rStyle w:val="StyleUnderline"/>
        </w:rPr>
        <w:t xml:space="preserve">APM could be a </w:t>
      </w:r>
      <w:r w:rsidRPr="00D44200">
        <w:rPr>
          <w:rStyle w:val="Emphasis"/>
        </w:rPr>
        <w:t>significant boon</w:t>
      </w:r>
      <w:r w:rsidRPr="00D44200">
        <w:rPr>
          <w:rStyle w:val="StyleUnderline"/>
        </w:rPr>
        <w:t xml:space="preserve"> for </w:t>
      </w:r>
      <w:r w:rsidRPr="00D44200">
        <w:rPr>
          <w:rStyle w:val="Emphasis"/>
        </w:rPr>
        <w:t>nuclear disarmament</w:t>
      </w:r>
      <w:r w:rsidRPr="00D44200">
        <w:rPr>
          <w:sz w:val="14"/>
        </w:rPr>
        <w:t xml:space="preserve">. Already, the United States is </w:t>
      </w:r>
      <w:r w:rsidRPr="00D44200">
        <w:rPr>
          <w:rStyle w:val="StyleUnderline"/>
        </w:rPr>
        <w:t>diminishing the role of nuclear weapons as a military option while increasing the role of conventional precision weapons</w:t>
      </w:r>
      <w:r w:rsidRPr="00D44200">
        <w:rPr>
          <w:sz w:val="14"/>
        </w:rPr>
        <w:t xml:space="preserve"> (</w:t>
      </w:r>
      <w:bookmarkStart w:id="58" w:name="bbib0465"/>
      <w:r w:rsidRPr="00D44200">
        <w:rPr>
          <w:sz w:val="14"/>
        </w:rPr>
        <w:fldChar w:fldCharType="begin"/>
      </w:r>
      <w:r w:rsidRPr="00D44200">
        <w:rPr>
          <w:sz w:val="14"/>
        </w:rPr>
        <w:instrText xml:space="preserve"> HYPERLINK "https://www-sciencedirect-com.offcampus.lib.washington.edu/science/article/pii/S0016328717301908" \l "bib0465" </w:instrText>
      </w:r>
      <w:r w:rsidRPr="00D44200">
        <w:rPr>
          <w:sz w:val="14"/>
        </w:rPr>
        <w:fldChar w:fldCharType="separate"/>
      </w:r>
      <w:r w:rsidRPr="00D44200">
        <w:rPr>
          <w:rStyle w:val="Hyperlink"/>
          <w:sz w:val="14"/>
        </w:rPr>
        <w:t>US, 2010</w:t>
      </w:r>
      <w:r w:rsidRPr="00D44200">
        <w:rPr>
          <w:sz w:val="14"/>
        </w:rPr>
        <w:fldChar w:fldCharType="end"/>
      </w:r>
      <w:bookmarkEnd w:id="58"/>
      <w:r w:rsidRPr="00D44200">
        <w:rPr>
          <w:sz w:val="14"/>
        </w:rPr>
        <w:t xml:space="preserve">). Other states, including Russia, appear interested in doing the same, but conventional precision weapons are currently expensive. By lowering the cost of conventional precision weapons, </w:t>
      </w:r>
      <w:r w:rsidRPr="00D44200">
        <w:rPr>
          <w:rStyle w:val="StyleUnderline"/>
        </w:rPr>
        <w:t>APM could facilitate bilateral Russia-US nuclear disarmament and eventually also disarmament among other nuclear-armed states. To be sure, the availability of conventional precision weapons is very much not the only factor in nuclear disarmament</w:t>
      </w:r>
      <w:r w:rsidRPr="00D44200">
        <w:rPr>
          <w:sz w:val="14"/>
        </w:rPr>
        <w:t xml:space="preserve"> (</w:t>
      </w:r>
      <w:bookmarkStart w:id="59" w:name="bbib0095"/>
      <w:r w:rsidRPr="00D44200">
        <w:rPr>
          <w:sz w:val="14"/>
        </w:rPr>
        <w:fldChar w:fldCharType="begin"/>
      </w:r>
      <w:r w:rsidRPr="00D44200">
        <w:rPr>
          <w:sz w:val="14"/>
        </w:rPr>
        <w:instrText xml:space="preserve"> HYPERLINK "https://www-sciencedirect-com.offcampus.lib.washington.edu/science/article/pii/S0016328717301908" \l "bib0095" </w:instrText>
      </w:r>
      <w:r w:rsidRPr="00D44200">
        <w:rPr>
          <w:sz w:val="14"/>
        </w:rPr>
        <w:fldChar w:fldCharType="separate"/>
      </w:r>
      <w:r w:rsidRPr="00D44200">
        <w:rPr>
          <w:rStyle w:val="Hyperlink"/>
          <w:sz w:val="14"/>
        </w:rPr>
        <w:t>Deep Cuts Commission, 2010</w:t>
      </w:r>
      <w:r w:rsidRPr="00D44200">
        <w:rPr>
          <w:sz w:val="14"/>
        </w:rPr>
        <w:fldChar w:fldCharType="end"/>
      </w:r>
      <w:bookmarkEnd w:id="59"/>
      <w:r w:rsidRPr="00D44200">
        <w:rPr>
          <w:sz w:val="14"/>
        </w:rPr>
        <w:t xml:space="preserve">), </w:t>
      </w:r>
      <w:r w:rsidRPr="00D44200">
        <w:rPr>
          <w:rStyle w:val="StyleUnderline"/>
        </w:rPr>
        <w:t>but it could play a significant positive role.</w:t>
      </w:r>
    </w:p>
    <w:p w14:paraId="57E87FFE" w14:textId="77777777" w:rsidR="00F51FCD" w:rsidRPr="00D44200" w:rsidRDefault="00F51FCD" w:rsidP="00F51FCD">
      <w:pPr>
        <w:rPr>
          <w:rStyle w:val="StyleUnderline"/>
        </w:rPr>
      </w:pPr>
      <w:r w:rsidRPr="00D44200">
        <w:rPr>
          <w:sz w:val="14"/>
        </w:rPr>
        <w:t xml:space="preserve">A potential downside to the wider availability of conventional precision weapons is that these weapons are more likely to actually be used. Indeed, the massive destructive force of nuclear weapons is widely (but not universally) believed to have helped the world avoid major war since World War II. It could be argued that an arsenal of APM weapons with a low threshold of use could undermine geopolitical stability. However, this is an issue with all types of precision weapons, not just APM weapons. If anything, </w:t>
      </w:r>
      <w:r w:rsidRPr="00D44200">
        <w:rPr>
          <w:rStyle w:val="Emphasis"/>
        </w:rPr>
        <w:t>APM would make it easier for states to maintain successful deterrence</w:t>
      </w:r>
      <w:r w:rsidRPr="00D44200">
        <w:rPr>
          <w:rStyle w:val="StyleUnderline"/>
        </w:rPr>
        <w:t xml:space="preserve">—and thereby </w:t>
      </w:r>
      <w:r w:rsidRPr="00D44200">
        <w:rPr>
          <w:rStyle w:val="Emphasis"/>
        </w:rPr>
        <w:t>avoid war</w:t>
      </w:r>
      <w:r w:rsidRPr="00D44200">
        <w:rPr>
          <w:rStyle w:val="StyleUnderline"/>
        </w:rPr>
        <w:t>—</w:t>
      </w:r>
      <w:r w:rsidRPr="00D44200">
        <w:rPr>
          <w:rStyle w:val="Emphasis"/>
        </w:rPr>
        <w:t>without risking massive destruction</w:t>
      </w:r>
      <w:r w:rsidRPr="00D44200">
        <w:rPr>
          <w:rStyle w:val="StyleUnderline"/>
        </w:rPr>
        <w:t xml:space="preserve"> if deterrence fails.</w:t>
      </w:r>
    </w:p>
    <w:p w14:paraId="0D830F70" w14:textId="77777777" w:rsidR="00F51FCD" w:rsidRPr="00D44200" w:rsidRDefault="00F51FCD" w:rsidP="00F51FCD">
      <w:pPr>
        <w:rPr>
          <w:rStyle w:val="StyleUnderline"/>
        </w:rPr>
      </w:pPr>
      <w:r w:rsidRPr="00D44200">
        <w:rPr>
          <w:sz w:val="14"/>
        </w:rPr>
        <w:t xml:space="preserve">The </w:t>
      </w:r>
      <w:r w:rsidRPr="00D44200">
        <w:rPr>
          <w:rStyle w:val="StyleUnderline"/>
        </w:rPr>
        <w:t xml:space="preserve">benefits of APM for </w:t>
      </w:r>
      <w:r w:rsidRPr="00D44200">
        <w:rPr>
          <w:rStyle w:val="Emphasis"/>
        </w:rPr>
        <w:t>nuclear disarmament</w:t>
      </w:r>
      <w:r w:rsidRPr="00D44200">
        <w:rPr>
          <w:rStyle w:val="StyleUnderline"/>
        </w:rPr>
        <w:t xml:space="preserve"> could be quite large</w:t>
      </w:r>
      <w:r w:rsidRPr="00D44200">
        <w:rPr>
          <w:sz w:val="14"/>
        </w:rPr>
        <w:t xml:space="preserve">, comparable to the benefits for climate change. </w:t>
      </w:r>
      <w:r w:rsidRPr="00D44200">
        <w:rPr>
          <w:rStyle w:val="StyleUnderline"/>
        </w:rPr>
        <w:t xml:space="preserve">Worst-case scenarios for nuclear war include </w:t>
      </w:r>
      <w:r w:rsidRPr="00D44200">
        <w:rPr>
          <w:rStyle w:val="Emphasis"/>
        </w:rPr>
        <w:t>nuclear winter</w:t>
      </w:r>
      <w:r w:rsidRPr="00D44200">
        <w:rPr>
          <w:rStyle w:val="StyleUnderline"/>
        </w:rPr>
        <w:t xml:space="preserve">, an environmental effect in which </w:t>
      </w:r>
      <w:r w:rsidRPr="00D44200">
        <w:rPr>
          <w:rStyle w:val="Emphasis"/>
        </w:rPr>
        <w:t>smoke</w:t>
      </w:r>
      <w:r w:rsidRPr="00D44200">
        <w:rPr>
          <w:rStyle w:val="StyleUnderline"/>
        </w:rPr>
        <w:t xml:space="preserve"> from nuclear detonations enters the stratosphere and blocks sunlight, thereby cooling the surface</w:t>
      </w:r>
      <w:r w:rsidRPr="00D44200">
        <w:rPr>
          <w:sz w:val="14"/>
        </w:rPr>
        <w:t xml:space="preserve"> (</w:t>
      </w:r>
      <w:bookmarkStart w:id="60" w:name="bbib0325"/>
      <w:r w:rsidRPr="00D44200">
        <w:rPr>
          <w:sz w:val="14"/>
        </w:rPr>
        <w:fldChar w:fldCharType="begin"/>
      </w:r>
      <w:r w:rsidRPr="00D44200">
        <w:rPr>
          <w:sz w:val="14"/>
        </w:rPr>
        <w:instrText xml:space="preserve"> HYPERLINK "https://www-sciencedirect-com.offcampus.lib.washington.edu/science/article/pii/S0016328717301908" \l "bib0325" </w:instrText>
      </w:r>
      <w:r w:rsidRPr="00D44200">
        <w:rPr>
          <w:sz w:val="14"/>
        </w:rPr>
        <w:fldChar w:fldCharType="separate"/>
      </w:r>
      <w:r w:rsidRPr="00D44200">
        <w:rPr>
          <w:rStyle w:val="Hyperlink"/>
          <w:sz w:val="14"/>
        </w:rPr>
        <w:t xml:space="preserve">Mills, Toon, Lee-Taylor, &amp; </w:t>
      </w:r>
      <w:proofErr w:type="spellStart"/>
      <w:r w:rsidRPr="00D44200">
        <w:rPr>
          <w:rStyle w:val="Hyperlink"/>
          <w:sz w:val="14"/>
        </w:rPr>
        <w:t>Robock</w:t>
      </w:r>
      <w:proofErr w:type="spellEnd"/>
      <w:r w:rsidRPr="00D44200">
        <w:rPr>
          <w:rStyle w:val="Hyperlink"/>
          <w:sz w:val="14"/>
        </w:rPr>
        <w:t>, 2014</w:t>
      </w:r>
      <w:r w:rsidRPr="00D44200">
        <w:rPr>
          <w:sz w:val="14"/>
        </w:rPr>
        <w:fldChar w:fldCharType="end"/>
      </w:r>
      <w:bookmarkEnd w:id="60"/>
      <w:r w:rsidRPr="00D44200">
        <w:rPr>
          <w:sz w:val="14"/>
        </w:rPr>
        <w:t xml:space="preserve">). </w:t>
      </w:r>
      <w:r w:rsidRPr="00D44200">
        <w:rPr>
          <w:rStyle w:val="StyleUnderline"/>
        </w:rPr>
        <w:t xml:space="preserve">Nuclear winter could be </w:t>
      </w:r>
      <w:r w:rsidRPr="00D44200">
        <w:rPr>
          <w:rStyle w:val="Emphasis"/>
        </w:rPr>
        <w:t>catastrophic</w:t>
      </w:r>
      <w:r w:rsidRPr="00D44200">
        <w:rPr>
          <w:rStyle w:val="StyleUnderline"/>
        </w:rPr>
        <w:t xml:space="preserve"> for agriculture; even a “small” nuclear war with a fraction of the current global arsenal could cause widespread </w:t>
      </w:r>
      <w:r w:rsidRPr="00D44200">
        <w:rPr>
          <w:rStyle w:val="Emphasis"/>
        </w:rPr>
        <w:t>global starvation</w:t>
      </w:r>
      <w:r w:rsidRPr="00D44200">
        <w:rPr>
          <w:sz w:val="14"/>
        </w:rPr>
        <w:t xml:space="preserve"> (</w:t>
      </w:r>
      <w:bookmarkStart w:id="61" w:name="bbib0480"/>
      <w:r w:rsidRPr="00D44200">
        <w:rPr>
          <w:sz w:val="14"/>
        </w:rPr>
        <w:fldChar w:fldCharType="begin"/>
      </w:r>
      <w:r w:rsidRPr="00D44200">
        <w:rPr>
          <w:sz w:val="14"/>
        </w:rPr>
        <w:instrText xml:space="preserve"> HYPERLINK "https://www-sciencedirect-com.offcampus.lib.washington.edu/science/article/pii/S0016328717301908" \l "bib0480" </w:instrText>
      </w:r>
      <w:r w:rsidRPr="00D44200">
        <w:rPr>
          <w:sz w:val="14"/>
        </w:rPr>
        <w:fldChar w:fldCharType="separate"/>
      </w:r>
      <w:r w:rsidRPr="00D44200">
        <w:rPr>
          <w:rStyle w:val="Hyperlink"/>
          <w:sz w:val="14"/>
        </w:rPr>
        <w:t xml:space="preserve">Xia, </w:t>
      </w:r>
      <w:proofErr w:type="spellStart"/>
      <w:r w:rsidRPr="00D44200">
        <w:rPr>
          <w:rStyle w:val="Hyperlink"/>
          <w:sz w:val="14"/>
        </w:rPr>
        <w:t>Robock</w:t>
      </w:r>
      <w:proofErr w:type="spellEnd"/>
      <w:r w:rsidRPr="00D44200">
        <w:rPr>
          <w:rStyle w:val="Hyperlink"/>
          <w:sz w:val="14"/>
        </w:rPr>
        <w:t xml:space="preserve">, Mills, </w:t>
      </w:r>
      <w:proofErr w:type="spellStart"/>
      <w:r w:rsidRPr="00D44200">
        <w:rPr>
          <w:rStyle w:val="Hyperlink"/>
          <w:sz w:val="14"/>
        </w:rPr>
        <w:t>Stenke</w:t>
      </w:r>
      <w:proofErr w:type="spellEnd"/>
      <w:r w:rsidRPr="00D44200">
        <w:rPr>
          <w:rStyle w:val="Hyperlink"/>
          <w:sz w:val="14"/>
        </w:rPr>
        <w:t>, &amp; Helfand, 2015</w:t>
      </w:r>
      <w:r w:rsidRPr="00D44200">
        <w:rPr>
          <w:sz w:val="14"/>
        </w:rPr>
        <w:fldChar w:fldCharType="end"/>
      </w:r>
      <w:bookmarkEnd w:id="61"/>
      <w:r w:rsidRPr="00D44200">
        <w:rPr>
          <w:sz w:val="14"/>
        </w:rPr>
        <w:t xml:space="preserve">). </w:t>
      </w:r>
      <w:r w:rsidRPr="00D44200">
        <w:rPr>
          <w:rStyle w:val="StyleUnderline"/>
        </w:rPr>
        <w:t xml:space="preserve">Secondary effects such as </w:t>
      </w:r>
      <w:r w:rsidRPr="00D44200">
        <w:rPr>
          <w:rStyle w:val="Emphasis"/>
        </w:rPr>
        <w:t>disease outbreaks</w:t>
      </w:r>
      <w:r w:rsidRPr="00D44200">
        <w:rPr>
          <w:rStyle w:val="StyleUnderline"/>
        </w:rPr>
        <w:t xml:space="preserve"> could exacerbate the consequences. The ongoing </w:t>
      </w:r>
      <w:r w:rsidRPr="00D44200">
        <w:rPr>
          <w:rStyle w:val="Emphasis"/>
        </w:rPr>
        <w:t>probability of nuclear war</w:t>
      </w:r>
      <w:r w:rsidRPr="00D44200">
        <w:rPr>
          <w:rStyle w:val="StyleUnderline"/>
        </w:rPr>
        <w:t xml:space="preserve"> can be difficult to quantify but prior analyses show that it is definitely not zero and could be </w:t>
      </w:r>
      <w:r w:rsidRPr="00D44200">
        <w:rPr>
          <w:rStyle w:val="Emphasis"/>
        </w:rPr>
        <w:t>quite large</w:t>
      </w:r>
      <w:r w:rsidRPr="00D44200">
        <w:rPr>
          <w:sz w:val="14"/>
        </w:rPr>
        <w:t xml:space="preserve"> (</w:t>
      </w:r>
      <w:bookmarkStart w:id="62" w:name="bbib0020"/>
      <w:r w:rsidRPr="00D44200">
        <w:rPr>
          <w:sz w:val="14"/>
        </w:rPr>
        <w:fldChar w:fldCharType="begin"/>
      </w:r>
      <w:r w:rsidRPr="00D44200">
        <w:rPr>
          <w:sz w:val="14"/>
        </w:rPr>
        <w:instrText xml:space="preserve"> HYPERLINK "https://www-sciencedirect-com.offcampus.lib.washington.edu/science/article/pii/S0016328717301908" \l "bib0020" </w:instrText>
      </w:r>
      <w:r w:rsidRPr="00D44200">
        <w:rPr>
          <w:sz w:val="14"/>
        </w:rPr>
        <w:fldChar w:fldCharType="separate"/>
      </w:r>
      <w:r w:rsidRPr="00D44200">
        <w:rPr>
          <w:rStyle w:val="Hyperlink"/>
          <w:sz w:val="14"/>
        </w:rPr>
        <w:t>Barrett, Baum, &amp; Hostetler, 2013</w:t>
      </w:r>
      <w:r w:rsidRPr="00D44200">
        <w:rPr>
          <w:sz w:val="14"/>
        </w:rPr>
        <w:fldChar w:fldCharType="end"/>
      </w:r>
      <w:bookmarkEnd w:id="62"/>
      <w:r w:rsidRPr="00D44200">
        <w:rPr>
          <w:sz w:val="14"/>
        </w:rPr>
        <w:t>; </w:t>
      </w:r>
      <w:bookmarkStart w:id="63" w:name="bbib0230"/>
      <w:r w:rsidRPr="00D44200">
        <w:rPr>
          <w:sz w:val="14"/>
        </w:rPr>
        <w:fldChar w:fldCharType="begin"/>
      </w:r>
      <w:r w:rsidRPr="00D44200">
        <w:rPr>
          <w:sz w:val="14"/>
        </w:rPr>
        <w:instrText xml:space="preserve"> HYPERLINK "https://www-sciencedirect-com.offcampus.lib.washington.edu/science/article/pii/S0016328717301908" \l "bib0230" </w:instrText>
      </w:r>
      <w:r w:rsidRPr="00D44200">
        <w:rPr>
          <w:sz w:val="14"/>
        </w:rPr>
        <w:fldChar w:fldCharType="separate"/>
      </w:r>
      <w:r w:rsidRPr="00D44200">
        <w:rPr>
          <w:rStyle w:val="Hyperlink"/>
          <w:sz w:val="14"/>
        </w:rPr>
        <w:t>Hellman, 2008</w:t>
      </w:r>
      <w:r w:rsidRPr="00D44200">
        <w:rPr>
          <w:sz w:val="14"/>
        </w:rPr>
        <w:fldChar w:fldCharType="end"/>
      </w:r>
      <w:bookmarkEnd w:id="63"/>
      <w:r w:rsidRPr="00D44200">
        <w:rPr>
          <w:sz w:val="14"/>
        </w:rPr>
        <w:t xml:space="preserve">). Meanwhile, </w:t>
      </w:r>
      <w:r w:rsidRPr="00D44200">
        <w:rPr>
          <w:rStyle w:val="StyleUnderline"/>
        </w:rPr>
        <w:t>progress on nuclear disarmament has been slow, in part because of the difficulty of procuring alternative weapons. If APM could change this, thereby reducing or eliminating the risk of nuclear war, then human civilization may finally be free of the threat of mutual assured destruction that it has lived with for decades</w:t>
      </w:r>
      <w:r w:rsidRPr="00D44200">
        <w:rPr>
          <w:sz w:val="14"/>
        </w:rPr>
        <w:t>.</w:t>
      </w:r>
    </w:p>
    <w:bookmarkEnd w:id="51"/>
    <w:bookmarkEnd w:id="56"/>
    <w:p w14:paraId="77F3FF32" w14:textId="77777777" w:rsidR="00F51FCD" w:rsidRDefault="00F51FCD" w:rsidP="00F51FCD">
      <w:pPr>
        <w:pStyle w:val="Heading4"/>
      </w:pPr>
      <w:r>
        <w:t>APM solves space colonization</w:t>
      </w:r>
    </w:p>
    <w:p w14:paraId="66921440" w14:textId="77777777" w:rsidR="00F51FCD" w:rsidRDefault="00F51FCD" w:rsidP="00F51FCD">
      <w:proofErr w:type="spellStart"/>
      <w:r w:rsidRPr="004F68C3">
        <w:rPr>
          <w:rStyle w:val="Style13ptBold"/>
        </w:rPr>
        <w:t>Umbrello</w:t>
      </w:r>
      <w:proofErr w:type="spellEnd"/>
      <w:r w:rsidRPr="004F68C3">
        <w:rPr>
          <w:rStyle w:val="Style13ptBold"/>
        </w:rPr>
        <w:t xml:space="preserve"> and Baum 18</w:t>
      </w:r>
      <w:r w:rsidRPr="004F68C3">
        <w:t xml:space="preserve"> [</w:t>
      </w:r>
      <w:r>
        <w:t xml:space="preserve">Steven </w:t>
      </w:r>
      <w:proofErr w:type="spellStart"/>
      <w:r>
        <w:t>Umbrello</w:t>
      </w:r>
      <w:proofErr w:type="spellEnd"/>
      <w:r>
        <w:t xml:space="preserve">, Global Catastrophic Risk Institute, PO Box 40364, Washington, DC 20016, USA. Seth D. Baum, Global Catastrophic Risk Institute, PO Box 40364, Washington, DC 20016, USA. </w:t>
      </w:r>
      <w:proofErr w:type="spellStart"/>
      <w:r w:rsidRPr="004F68C3">
        <w:t>Umbrello</w:t>
      </w:r>
      <w:proofErr w:type="spellEnd"/>
      <w:r w:rsidRPr="004F68C3">
        <w:t xml:space="preserve">, Steven, and Seth D. Baum. “Evaluating Future Nanotechnology: The Net Societal Impacts of Atomically Precise Manufacturing.” </w:t>
      </w:r>
      <w:r w:rsidRPr="004F68C3">
        <w:rPr>
          <w:i/>
          <w:iCs/>
        </w:rPr>
        <w:t>Futures</w:t>
      </w:r>
      <w:r w:rsidRPr="004F68C3">
        <w:t xml:space="preserve">, vol. 100, Elsevier, June 2018, pp. 63–73. </w:t>
      </w:r>
      <w:r w:rsidRPr="004F68C3">
        <w:rPr>
          <w:i/>
          <w:iCs/>
        </w:rPr>
        <w:t>ScienceDirect</w:t>
      </w:r>
      <w:r w:rsidRPr="004F68C3">
        <w:t>, doi:</w:t>
      </w:r>
      <w:hyperlink r:id="rId412" w:history="1">
        <w:r w:rsidRPr="004F68C3">
          <w:rPr>
            <w:rStyle w:val="Hyperlink"/>
          </w:rPr>
          <w:t>10.1016/j.futures.2018.04.007</w:t>
        </w:r>
      </w:hyperlink>
      <w:r w:rsidRPr="004F68C3">
        <w:t>.]//Anton</w:t>
      </w:r>
    </w:p>
    <w:p w14:paraId="0D1FDB75" w14:textId="77777777" w:rsidR="00F51FCD" w:rsidRPr="00EA24E9" w:rsidRDefault="00F51FCD" w:rsidP="00F51FCD">
      <w:pPr>
        <w:rPr>
          <w:sz w:val="14"/>
        </w:rPr>
      </w:pPr>
      <w:r w:rsidRPr="00EA24E9">
        <w:rPr>
          <w:sz w:val="14"/>
        </w:rPr>
        <w:t>3.6. The value of APM to space travel and colonization (S)</w:t>
      </w:r>
    </w:p>
    <w:p w14:paraId="1A32C2D1" w14:textId="77777777" w:rsidR="00F51FCD" w:rsidRPr="00EA24E9" w:rsidRDefault="00F51FCD" w:rsidP="00F51FCD">
      <w:pPr>
        <w:rPr>
          <w:rStyle w:val="StyleUnderline"/>
        </w:rPr>
      </w:pPr>
      <w:r w:rsidRPr="00EA24E9">
        <w:rPr>
          <w:sz w:val="14"/>
        </w:rPr>
        <w:t xml:space="preserve">There is the potential for </w:t>
      </w:r>
      <w:r w:rsidRPr="00F635E1">
        <w:rPr>
          <w:rStyle w:val="StyleUnderline"/>
        </w:rPr>
        <w:t>APM</w:t>
      </w:r>
      <w:r w:rsidRPr="00EA24E9">
        <w:rPr>
          <w:sz w:val="14"/>
        </w:rPr>
        <w:t xml:space="preserve"> to </w:t>
      </w:r>
      <w:r w:rsidRPr="00F635E1">
        <w:rPr>
          <w:rStyle w:val="StyleUnderline"/>
        </w:rPr>
        <w:t xml:space="preserve">contribute to space travel and space </w:t>
      </w:r>
      <w:hyperlink r:id="rId413" w:tooltip="Learn more about Colonization from ScienceDirect's AI-generated Topic Pages" w:history="1">
        <w:r w:rsidRPr="00F635E1">
          <w:rPr>
            <w:rStyle w:val="StyleUnderline"/>
          </w:rPr>
          <w:t>colonization</w:t>
        </w:r>
      </w:hyperlink>
      <w:r w:rsidRPr="00F635E1">
        <w:rPr>
          <w:rStyle w:val="StyleUnderline"/>
        </w:rPr>
        <w:t>.</w:t>
      </w:r>
      <w:r w:rsidRPr="00EA24E9">
        <w:rPr>
          <w:sz w:val="14"/>
        </w:rPr>
        <w:t xml:space="preserve"> Space travel is not an urgent issue for human society in the same sense that (for instance) the environment or military affairs are. However, it </w:t>
      </w:r>
      <w:r w:rsidRPr="00EA24E9">
        <w:rPr>
          <w:rStyle w:val="StyleUnderline"/>
        </w:rPr>
        <w:t>is of enormous significance to the long-term fate of human civilization</w:t>
      </w:r>
      <w:r w:rsidRPr="00EA24E9">
        <w:rPr>
          <w:sz w:val="14"/>
        </w:rPr>
        <w:t xml:space="preserve">. The </w:t>
      </w:r>
      <w:r w:rsidRPr="00EA24E9">
        <w:rPr>
          <w:rStyle w:val="StyleUnderline"/>
        </w:rPr>
        <w:t>opportunities of space travel are quite literally astronomical</w:t>
      </w:r>
      <w:r w:rsidRPr="00EA24E9">
        <w:rPr>
          <w:sz w:val="14"/>
        </w:rPr>
        <w:t xml:space="preserve">. Furthermore, </w:t>
      </w:r>
      <w:r w:rsidRPr="00EA24E9">
        <w:rPr>
          <w:rStyle w:val="StyleUnderline"/>
        </w:rPr>
        <w:t xml:space="preserve">space travel remains heavily technology-limited; hence, innovation in the spheres of small, lightweight and highly </w:t>
      </w:r>
      <w:r w:rsidRPr="00EA24E9">
        <w:rPr>
          <w:rStyle w:val="Emphasis"/>
        </w:rPr>
        <w:t>affordable manufacturing systems</w:t>
      </w:r>
      <w:r w:rsidRPr="00EA24E9">
        <w:rPr>
          <w:rStyle w:val="StyleUnderline"/>
        </w:rPr>
        <w:t xml:space="preserve"> could be of </w:t>
      </w:r>
      <w:r w:rsidRPr="00EA24E9">
        <w:rPr>
          <w:rStyle w:val="Emphasis"/>
        </w:rPr>
        <w:t>astronomical value</w:t>
      </w:r>
      <w:r w:rsidRPr="00EA24E9">
        <w:rPr>
          <w:rStyle w:val="StyleUnderline"/>
        </w:rPr>
        <w:t>.</w:t>
      </w:r>
    </w:p>
    <w:p w14:paraId="28687EF4" w14:textId="77777777" w:rsidR="00F51FCD" w:rsidRPr="00EA24E9" w:rsidRDefault="00F51FCD" w:rsidP="00F51FCD">
      <w:pPr>
        <w:rPr>
          <w:rStyle w:val="StyleUnderline"/>
        </w:rPr>
      </w:pPr>
      <w:r w:rsidRPr="00EA24E9">
        <w:rPr>
          <w:sz w:val="14"/>
        </w:rPr>
        <w:t xml:space="preserve">Currently, </w:t>
      </w:r>
      <w:r w:rsidRPr="00EA24E9">
        <w:rPr>
          <w:rStyle w:val="StyleUnderline"/>
        </w:rPr>
        <w:t>the cost of space travel is enormous, and space missions are correspondingly limited</w:t>
      </w:r>
      <w:r w:rsidRPr="00EA24E9">
        <w:rPr>
          <w:sz w:val="14"/>
        </w:rPr>
        <w:t>. With existing technology, the cost of bringing materials into space is far too great to rationalize using them for colonization (</w:t>
      </w:r>
      <w:bookmarkStart w:id="64" w:name="bbib0320"/>
      <w:r w:rsidRPr="00EA24E9">
        <w:rPr>
          <w:sz w:val="14"/>
        </w:rPr>
        <w:fldChar w:fldCharType="begin"/>
      </w:r>
      <w:r w:rsidRPr="00EA24E9">
        <w:rPr>
          <w:sz w:val="14"/>
        </w:rPr>
        <w:instrText xml:space="preserve"> HYPERLINK "https://www-sciencedirect-com.offcampus.lib.washington.edu/science/article/pii/S0016328717301908" \l "bib0320" </w:instrText>
      </w:r>
      <w:r w:rsidRPr="00EA24E9">
        <w:rPr>
          <w:sz w:val="14"/>
        </w:rPr>
        <w:fldChar w:fldCharType="separate"/>
      </w:r>
      <w:r w:rsidRPr="00EA24E9">
        <w:rPr>
          <w:rStyle w:val="Hyperlink"/>
          <w:sz w:val="14"/>
        </w:rPr>
        <w:t>McKendree et al., 2005</w:t>
      </w:r>
      <w:r w:rsidRPr="00EA24E9">
        <w:rPr>
          <w:sz w:val="14"/>
        </w:rPr>
        <w:fldChar w:fldCharType="end"/>
      </w:r>
      <w:bookmarkEnd w:id="64"/>
      <w:r w:rsidRPr="00EA24E9">
        <w:rPr>
          <w:sz w:val="14"/>
        </w:rPr>
        <w:t xml:space="preserve">). </w:t>
      </w:r>
      <w:r w:rsidRPr="00EA24E9">
        <w:rPr>
          <w:rStyle w:val="Emphasis"/>
        </w:rPr>
        <w:t>APM could change this</w:t>
      </w:r>
      <w:r w:rsidRPr="00EA24E9">
        <w:rPr>
          <w:rStyle w:val="StyleUnderline"/>
        </w:rPr>
        <w:t>. APM could create materials that cost less, weigh less, and are more durable for space travel</w:t>
      </w:r>
      <w:r w:rsidRPr="00EA24E9">
        <w:rPr>
          <w:sz w:val="14"/>
        </w:rPr>
        <w:t xml:space="preserve"> (</w:t>
      </w:r>
      <w:hyperlink r:id="rId414" w:anchor="bib0120" w:history="1">
        <w:r w:rsidRPr="00EA24E9">
          <w:rPr>
            <w:rStyle w:val="Hyperlink"/>
            <w:sz w:val="14"/>
          </w:rPr>
          <w:t>Drexler, 2013a</w:t>
        </w:r>
      </w:hyperlink>
      <w:r w:rsidRPr="00EA24E9">
        <w:rPr>
          <w:sz w:val="14"/>
        </w:rPr>
        <w:t xml:space="preserve">). </w:t>
      </w:r>
      <w:r w:rsidRPr="00EA24E9">
        <w:rPr>
          <w:rStyle w:val="StyleUnderline"/>
        </w:rPr>
        <w:t>APM could also enhance asteroid mining, which would further lower costs and expand opportunities by enabling space missions to harvest resources in nearby space locations rather than transporting them from Earth. Likewise, APM may enable the creation of energy sources that are more efficient, and more powerful, and better able to withstand the conditions of space travel. This could go a long way towards enabling human travel in outer space.</w:t>
      </w:r>
    </w:p>
    <w:p w14:paraId="4BDB24DE" w14:textId="77777777" w:rsidR="00F51FCD" w:rsidRPr="00EA24E9" w:rsidRDefault="00F51FCD" w:rsidP="00F51FCD">
      <w:pPr>
        <w:rPr>
          <w:sz w:val="14"/>
        </w:rPr>
      </w:pPr>
      <w:r w:rsidRPr="00EA24E9">
        <w:rPr>
          <w:sz w:val="14"/>
        </w:rPr>
        <w:t xml:space="preserve">APM could also be of great benefit for what humanity does when it arrives at new planets and other extraterrestrial destinations. One of the more ambitious proposals is to </w:t>
      </w:r>
      <w:r w:rsidRPr="00EA24E9">
        <w:rPr>
          <w:rStyle w:val="StyleUnderline"/>
        </w:rPr>
        <w:t>engage in terraforming</w:t>
      </w:r>
      <w:r w:rsidRPr="00EA24E9">
        <w:rPr>
          <w:sz w:val="14"/>
        </w:rPr>
        <w:t>, which is the creation of livable environments on otherwise inhospitable extraterrestrial planets and other bodies of mass (</w:t>
      </w:r>
      <w:bookmarkStart w:id="65" w:name="bbib0145"/>
      <w:r w:rsidRPr="00EA24E9">
        <w:rPr>
          <w:sz w:val="14"/>
        </w:rPr>
        <w:fldChar w:fldCharType="begin"/>
      </w:r>
      <w:r w:rsidRPr="00EA24E9">
        <w:rPr>
          <w:sz w:val="14"/>
        </w:rPr>
        <w:instrText xml:space="preserve"> HYPERLINK "https://www-sciencedirect-com.offcampus.lib.washington.edu/science/article/pii/S0016328717301908" \l "bib0145" </w:instrText>
      </w:r>
      <w:r w:rsidRPr="00EA24E9">
        <w:rPr>
          <w:sz w:val="14"/>
        </w:rPr>
        <w:fldChar w:fldCharType="separate"/>
      </w:r>
      <w:r w:rsidRPr="00EA24E9">
        <w:rPr>
          <w:rStyle w:val="Hyperlink"/>
          <w:sz w:val="14"/>
        </w:rPr>
        <w:t>Fogg, 1995</w:t>
      </w:r>
      <w:r w:rsidRPr="00EA24E9">
        <w:rPr>
          <w:sz w:val="14"/>
        </w:rPr>
        <w:fldChar w:fldCharType="end"/>
      </w:r>
      <w:r w:rsidRPr="00EA24E9">
        <w:rPr>
          <w:sz w:val="14"/>
        </w:rPr>
        <w:t xml:space="preserve">, </w:t>
      </w:r>
      <w:bookmarkStart w:id="66" w:name="bbib0150"/>
      <w:r w:rsidRPr="00EA24E9">
        <w:rPr>
          <w:sz w:val="14"/>
        </w:rPr>
        <w:fldChar w:fldCharType="begin"/>
      </w:r>
      <w:r w:rsidRPr="00EA24E9">
        <w:rPr>
          <w:sz w:val="14"/>
        </w:rPr>
        <w:instrText xml:space="preserve"> HYPERLINK "https://www-sciencedirect-com.offcampus.lib.washington.edu/science/article/pii/S0016328717301908" \l "bib0150" </w:instrText>
      </w:r>
      <w:r w:rsidRPr="00EA24E9">
        <w:rPr>
          <w:sz w:val="14"/>
        </w:rPr>
        <w:fldChar w:fldCharType="separate"/>
      </w:r>
      <w:r w:rsidRPr="00EA24E9">
        <w:rPr>
          <w:rStyle w:val="Hyperlink"/>
          <w:sz w:val="14"/>
        </w:rPr>
        <w:t>Fogg, 1998</w:t>
      </w:r>
      <w:r w:rsidRPr="00EA24E9">
        <w:rPr>
          <w:sz w:val="14"/>
        </w:rPr>
        <w:fldChar w:fldCharType="end"/>
      </w:r>
      <w:r w:rsidRPr="00EA24E9">
        <w:rPr>
          <w:sz w:val="14"/>
        </w:rPr>
        <w:t xml:space="preserve">; </w:t>
      </w:r>
      <w:bookmarkStart w:id="67" w:name="bbib0205"/>
      <w:r w:rsidRPr="00EA24E9">
        <w:rPr>
          <w:sz w:val="14"/>
        </w:rPr>
        <w:fldChar w:fldCharType="begin"/>
      </w:r>
      <w:r w:rsidRPr="00EA24E9">
        <w:rPr>
          <w:sz w:val="14"/>
        </w:rPr>
        <w:instrText xml:space="preserve"> HYPERLINK "https://www-sciencedirect-com.offcampus.lib.washington.edu/science/article/pii/S0016328717301908" \l "bib0205" </w:instrText>
      </w:r>
      <w:r w:rsidRPr="00EA24E9">
        <w:rPr>
          <w:sz w:val="14"/>
        </w:rPr>
        <w:fldChar w:fldCharType="separate"/>
      </w:r>
      <w:r w:rsidRPr="00EA24E9">
        <w:rPr>
          <w:rStyle w:val="Hyperlink"/>
          <w:sz w:val="14"/>
        </w:rPr>
        <w:t>Graham, 2004</w:t>
      </w:r>
      <w:r w:rsidRPr="00EA24E9">
        <w:rPr>
          <w:sz w:val="14"/>
        </w:rPr>
        <w:fldChar w:fldCharType="end"/>
      </w:r>
      <w:bookmarkEnd w:id="67"/>
      <w:r w:rsidRPr="00EA24E9">
        <w:rPr>
          <w:sz w:val="14"/>
        </w:rPr>
        <w:t xml:space="preserve">; </w:t>
      </w:r>
      <w:bookmarkStart w:id="68" w:name="bbib0315"/>
      <w:r w:rsidRPr="00EA24E9">
        <w:rPr>
          <w:sz w:val="14"/>
        </w:rPr>
        <w:fldChar w:fldCharType="begin"/>
      </w:r>
      <w:r w:rsidRPr="00EA24E9">
        <w:rPr>
          <w:sz w:val="14"/>
        </w:rPr>
        <w:instrText xml:space="preserve"> HYPERLINK "https://www-sciencedirect-com.offcampus.lib.washington.edu/science/article/pii/S0016328717301908" \l "bib0315" </w:instrText>
      </w:r>
      <w:r w:rsidRPr="00EA24E9">
        <w:rPr>
          <w:sz w:val="14"/>
        </w:rPr>
        <w:fldChar w:fldCharType="separate"/>
      </w:r>
      <w:r w:rsidRPr="00EA24E9">
        <w:rPr>
          <w:rStyle w:val="Hyperlink"/>
          <w:sz w:val="14"/>
        </w:rPr>
        <w:t xml:space="preserve">McKay &amp; </w:t>
      </w:r>
      <w:proofErr w:type="spellStart"/>
      <w:r w:rsidRPr="00EA24E9">
        <w:rPr>
          <w:rStyle w:val="Hyperlink"/>
          <w:sz w:val="14"/>
        </w:rPr>
        <w:t>Marinova</w:t>
      </w:r>
      <w:proofErr w:type="spellEnd"/>
      <w:r w:rsidRPr="00EA24E9">
        <w:rPr>
          <w:rStyle w:val="Hyperlink"/>
          <w:sz w:val="14"/>
        </w:rPr>
        <w:t>, 2001</w:t>
      </w:r>
      <w:r w:rsidRPr="00EA24E9">
        <w:rPr>
          <w:sz w:val="14"/>
        </w:rPr>
        <w:fldChar w:fldCharType="end"/>
      </w:r>
      <w:bookmarkEnd w:id="68"/>
      <w:r w:rsidRPr="00EA24E9">
        <w:rPr>
          <w:sz w:val="14"/>
        </w:rPr>
        <w:t xml:space="preserve">). </w:t>
      </w:r>
      <w:r w:rsidRPr="00EA24E9">
        <w:rPr>
          <w:rStyle w:val="StyleUnderline"/>
        </w:rPr>
        <w:t>Terraforming proposals involve approaches such as using photosynthetic organisms to create an oxygen-rich atmosphere</w:t>
      </w:r>
      <w:r w:rsidRPr="00EA24E9">
        <w:rPr>
          <w:sz w:val="14"/>
        </w:rPr>
        <w:t xml:space="preserve"> (</w:t>
      </w:r>
      <w:bookmarkStart w:id="69" w:name="bbib0185"/>
      <w:r w:rsidRPr="00EA24E9">
        <w:rPr>
          <w:sz w:val="14"/>
        </w:rPr>
        <w:fldChar w:fldCharType="begin"/>
      </w:r>
      <w:r w:rsidRPr="00EA24E9">
        <w:rPr>
          <w:sz w:val="14"/>
        </w:rPr>
        <w:instrText xml:space="preserve"> HYPERLINK "https://www-sciencedirect-com.offcampus.lib.washington.edu/science/article/pii/S0016328717301908" \l "bib0185" </w:instrText>
      </w:r>
      <w:r w:rsidRPr="00EA24E9">
        <w:rPr>
          <w:sz w:val="14"/>
        </w:rPr>
        <w:fldChar w:fldCharType="separate"/>
      </w:r>
      <w:r w:rsidRPr="00EA24E9">
        <w:rPr>
          <w:rStyle w:val="Hyperlink"/>
          <w:sz w:val="14"/>
        </w:rPr>
        <w:t>Friedmann &amp; Ocampo-Friedmann, 1995</w:t>
      </w:r>
      <w:r w:rsidRPr="00EA24E9">
        <w:rPr>
          <w:sz w:val="14"/>
        </w:rPr>
        <w:fldChar w:fldCharType="end"/>
      </w:r>
      <w:bookmarkEnd w:id="69"/>
      <w:r w:rsidRPr="00EA24E9">
        <w:rPr>
          <w:sz w:val="14"/>
        </w:rPr>
        <w:t xml:space="preserve">; </w:t>
      </w:r>
      <w:bookmarkStart w:id="70" w:name="bbib0235"/>
      <w:r w:rsidRPr="00EA24E9">
        <w:rPr>
          <w:sz w:val="14"/>
        </w:rPr>
        <w:fldChar w:fldCharType="begin"/>
      </w:r>
      <w:r w:rsidRPr="00EA24E9">
        <w:rPr>
          <w:sz w:val="14"/>
        </w:rPr>
        <w:instrText xml:space="preserve"> HYPERLINK "https://www-sciencedirect-com.offcampus.lib.washington.edu/science/article/pii/S0016328717301908" \l "bib0235" </w:instrText>
      </w:r>
      <w:r w:rsidRPr="00EA24E9">
        <w:rPr>
          <w:sz w:val="14"/>
        </w:rPr>
        <w:fldChar w:fldCharType="separate"/>
      </w:r>
      <w:proofErr w:type="spellStart"/>
      <w:r w:rsidRPr="00EA24E9">
        <w:rPr>
          <w:rStyle w:val="Hyperlink"/>
          <w:sz w:val="14"/>
        </w:rPr>
        <w:t>Hiscox</w:t>
      </w:r>
      <w:proofErr w:type="spellEnd"/>
      <w:r w:rsidRPr="00EA24E9">
        <w:rPr>
          <w:rStyle w:val="Hyperlink"/>
          <w:sz w:val="14"/>
        </w:rPr>
        <w:t xml:space="preserve"> &amp; Thomas, 1995</w:t>
      </w:r>
      <w:r w:rsidRPr="00EA24E9">
        <w:rPr>
          <w:sz w:val="14"/>
        </w:rPr>
        <w:fldChar w:fldCharType="end"/>
      </w:r>
      <w:bookmarkEnd w:id="70"/>
      <w:r w:rsidRPr="00EA24E9">
        <w:rPr>
          <w:sz w:val="14"/>
        </w:rPr>
        <w:t xml:space="preserve">), </w:t>
      </w:r>
      <w:r w:rsidRPr="00EA24E9">
        <w:rPr>
          <w:rStyle w:val="StyleUnderline"/>
        </w:rPr>
        <w:t>heating polar ice caps, such as the water-and-CO2 ice cap on Mars, to create a greenhouse gas atmosphere to warm the planet</w:t>
      </w:r>
      <w:r w:rsidRPr="00EA24E9">
        <w:rPr>
          <w:sz w:val="14"/>
        </w:rPr>
        <w:t xml:space="preserve"> (</w:t>
      </w:r>
      <w:bookmarkStart w:id="71" w:name="bbib0330"/>
      <w:r w:rsidRPr="00EA24E9">
        <w:rPr>
          <w:sz w:val="14"/>
        </w:rPr>
        <w:fldChar w:fldCharType="begin"/>
      </w:r>
      <w:r w:rsidRPr="00EA24E9">
        <w:rPr>
          <w:sz w:val="14"/>
        </w:rPr>
        <w:instrText xml:space="preserve"> HYPERLINK "https://www-sciencedirect-com.offcampus.lib.washington.edu/science/article/pii/S0016328717301908" \l "bib0330" </w:instrText>
      </w:r>
      <w:r w:rsidRPr="00EA24E9">
        <w:rPr>
          <w:sz w:val="14"/>
        </w:rPr>
        <w:fldChar w:fldCharType="separate"/>
      </w:r>
      <w:r w:rsidRPr="00EA24E9">
        <w:rPr>
          <w:rStyle w:val="Hyperlink"/>
          <w:sz w:val="14"/>
        </w:rPr>
        <w:t>Mole, 1995</w:t>
      </w:r>
      <w:r w:rsidRPr="00EA24E9">
        <w:rPr>
          <w:sz w:val="14"/>
        </w:rPr>
        <w:fldChar w:fldCharType="end"/>
      </w:r>
      <w:bookmarkEnd w:id="71"/>
      <w:r w:rsidRPr="00EA24E9">
        <w:rPr>
          <w:sz w:val="14"/>
        </w:rPr>
        <w:t xml:space="preserve">; </w:t>
      </w:r>
      <w:bookmarkStart w:id="72" w:name="bbib0380"/>
      <w:r w:rsidRPr="00EA24E9">
        <w:rPr>
          <w:sz w:val="14"/>
        </w:rPr>
        <w:fldChar w:fldCharType="begin"/>
      </w:r>
      <w:r w:rsidRPr="00EA24E9">
        <w:rPr>
          <w:sz w:val="14"/>
        </w:rPr>
        <w:instrText xml:space="preserve"> HYPERLINK "https://www-sciencedirect-com.offcampus.lib.washington.edu/science/article/pii/S0016328717301908" \l "bib0380" </w:instrText>
      </w:r>
      <w:r w:rsidRPr="00EA24E9">
        <w:rPr>
          <w:sz w:val="14"/>
        </w:rPr>
        <w:fldChar w:fldCharType="separate"/>
      </w:r>
      <w:r w:rsidRPr="00EA24E9">
        <w:rPr>
          <w:rStyle w:val="Hyperlink"/>
          <w:sz w:val="14"/>
        </w:rPr>
        <w:t>Sagan, 1973</w:t>
      </w:r>
      <w:r w:rsidRPr="00EA24E9">
        <w:rPr>
          <w:sz w:val="14"/>
        </w:rPr>
        <w:fldChar w:fldCharType="end"/>
      </w:r>
      <w:bookmarkEnd w:id="72"/>
      <w:r w:rsidRPr="00EA24E9">
        <w:rPr>
          <w:sz w:val="14"/>
        </w:rPr>
        <w:t xml:space="preserve">; but see </w:t>
      </w:r>
      <w:hyperlink r:id="rId415" w:anchor="bib0145" w:history="1">
        <w:r w:rsidRPr="00EA24E9">
          <w:rPr>
            <w:rStyle w:val="Hyperlink"/>
            <w:sz w:val="14"/>
          </w:rPr>
          <w:t>Fogg, 1995</w:t>
        </w:r>
      </w:hyperlink>
      <w:bookmarkEnd w:id="65"/>
      <w:r w:rsidRPr="00EA24E9">
        <w:rPr>
          <w:sz w:val="14"/>
        </w:rPr>
        <w:t xml:space="preserve">, </w:t>
      </w:r>
      <w:hyperlink r:id="rId416" w:anchor="bib0150" w:history="1">
        <w:r w:rsidRPr="00EA24E9">
          <w:rPr>
            <w:rStyle w:val="Hyperlink"/>
            <w:sz w:val="14"/>
          </w:rPr>
          <w:t>Fogg, 1998</w:t>
        </w:r>
      </w:hyperlink>
      <w:bookmarkEnd w:id="66"/>
      <w:r w:rsidRPr="00EA24E9">
        <w:rPr>
          <w:sz w:val="14"/>
        </w:rPr>
        <w:t xml:space="preserve">), </w:t>
      </w:r>
      <w:r w:rsidRPr="00EA24E9">
        <w:rPr>
          <w:rStyle w:val="StyleUnderline"/>
        </w:rPr>
        <w:t xml:space="preserve">and putting </w:t>
      </w:r>
      <w:proofErr w:type="spellStart"/>
      <w:r w:rsidRPr="00EA24E9">
        <w:rPr>
          <w:rStyle w:val="StyleUnderline"/>
        </w:rPr>
        <w:t>megascale</w:t>
      </w:r>
      <w:proofErr w:type="spellEnd"/>
      <w:r w:rsidRPr="00EA24E9">
        <w:rPr>
          <w:rStyle w:val="StyleUnderline"/>
        </w:rPr>
        <w:t xml:space="preserve"> mirrors in a planet’s orbit to reflect more radiation towards it and warm it</w:t>
      </w:r>
      <w:r w:rsidRPr="00EA24E9">
        <w:rPr>
          <w:sz w:val="14"/>
        </w:rPr>
        <w:t xml:space="preserve"> (</w:t>
      </w:r>
      <w:bookmarkStart w:id="73" w:name="bbib0050"/>
      <w:r w:rsidRPr="00EA24E9">
        <w:rPr>
          <w:sz w:val="14"/>
        </w:rPr>
        <w:fldChar w:fldCharType="begin"/>
      </w:r>
      <w:r w:rsidRPr="00EA24E9">
        <w:rPr>
          <w:sz w:val="14"/>
        </w:rPr>
        <w:instrText xml:space="preserve"> HYPERLINK "https://www-sciencedirect-com.offcampus.lib.washington.edu/science/article/pii/S0016328717301908" \l "bib0050" </w:instrText>
      </w:r>
      <w:r w:rsidRPr="00EA24E9">
        <w:rPr>
          <w:sz w:val="14"/>
        </w:rPr>
        <w:fldChar w:fldCharType="separate"/>
      </w:r>
      <w:r w:rsidRPr="00EA24E9">
        <w:rPr>
          <w:rStyle w:val="Hyperlink"/>
          <w:sz w:val="14"/>
        </w:rPr>
        <w:t>Birch, 1992</w:t>
      </w:r>
      <w:r w:rsidRPr="00EA24E9">
        <w:rPr>
          <w:sz w:val="14"/>
        </w:rPr>
        <w:fldChar w:fldCharType="end"/>
      </w:r>
      <w:r w:rsidRPr="00EA24E9">
        <w:rPr>
          <w:sz w:val="14"/>
        </w:rPr>
        <w:t>).</w:t>
      </w:r>
    </w:p>
    <w:p w14:paraId="31222467" w14:textId="77777777" w:rsidR="00F51FCD" w:rsidRPr="00EA24E9" w:rsidRDefault="00F51FCD" w:rsidP="00F51FCD">
      <w:pPr>
        <w:rPr>
          <w:sz w:val="14"/>
        </w:rPr>
      </w:pPr>
      <w:r w:rsidRPr="00EA24E9">
        <w:rPr>
          <w:sz w:val="14"/>
        </w:rPr>
        <w:t xml:space="preserve">For each of these approaches, it is generally assumed that the process would take at least several hundred years to create an adequate environment. An exception is the </w:t>
      </w:r>
      <w:hyperlink r:id="rId417" w:anchor="bib0050" w:history="1">
        <w:r w:rsidRPr="00EA24E9">
          <w:rPr>
            <w:rStyle w:val="Hyperlink"/>
            <w:sz w:val="14"/>
          </w:rPr>
          <w:t>Birch (1992)</w:t>
        </w:r>
      </w:hyperlink>
      <w:bookmarkEnd w:id="73"/>
      <w:r w:rsidRPr="00EA24E9">
        <w:rPr>
          <w:sz w:val="14"/>
        </w:rPr>
        <w:t xml:space="preserve"> proposal for </w:t>
      </w:r>
      <w:proofErr w:type="spellStart"/>
      <w:r w:rsidRPr="00EA24E9">
        <w:rPr>
          <w:sz w:val="14"/>
        </w:rPr>
        <w:t>megascale</w:t>
      </w:r>
      <w:proofErr w:type="spellEnd"/>
      <w:r w:rsidRPr="00EA24E9">
        <w:rPr>
          <w:sz w:val="14"/>
        </w:rPr>
        <w:t xml:space="preserve"> mirrors, which is claimed to require as few as 50 years, but this proposal would require an engineering capacity that is well beyond what is currently available. </w:t>
      </w:r>
      <w:r w:rsidRPr="00EA24E9">
        <w:rPr>
          <w:rStyle w:val="StyleUnderline"/>
        </w:rPr>
        <w:t>APM could dramatically reduce the time and costs for each of the methods. APM would achieve this via its ability to make materials of small size that can be programmed to complete complex tasks autonomously (</w:t>
      </w:r>
      <w:hyperlink r:id="rId418" w:anchor="bib0110" w:history="1">
        <w:r w:rsidRPr="00EA24E9">
          <w:rPr>
            <w:rStyle w:val="Hyperlink"/>
            <w:sz w:val="14"/>
          </w:rPr>
          <w:t>Drexler, 1986</w:t>
        </w:r>
      </w:hyperlink>
      <w:r w:rsidRPr="00EA24E9">
        <w:rPr>
          <w:sz w:val="14"/>
        </w:rPr>
        <w:t xml:space="preserve">). </w:t>
      </w:r>
      <w:r w:rsidRPr="00EA24E9">
        <w:rPr>
          <w:rStyle w:val="StyleUnderline"/>
        </w:rPr>
        <w:t>Likewise, small sized APM terraforming systems would make them easier and less expensive to transport.</w:t>
      </w:r>
    </w:p>
    <w:p w14:paraId="05DB4F66" w14:textId="08E0D252" w:rsidR="00F51FCD" w:rsidRDefault="00F51FCD" w:rsidP="00F51FCD">
      <w:pPr>
        <w:rPr>
          <w:sz w:val="14"/>
        </w:rPr>
      </w:pPr>
      <w:r w:rsidRPr="00EA24E9">
        <w:rPr>
          <w:sz w:val="14"/>
        </w:rPr>
        <w:t xml:space="preserve">The overall value of APM to space travel appears to be </w:t>
      </w:r>
      <w:r w:rsidRPr="00EA24E9">
        <w:rPr>
          <w:rStyle w:val="StyleUnderline"/>
        </w:rPr>
        <w:t>positive and quite large. APM shows promise to overcome some major technological hurdles that, at present, greatly constrain space travel</w:t>
      </w:r>
      <w:r w:rsidRPr="00EA24E9">
        <w:rPr>
          <w:sz w:val="14"/>
        </w:rPr>
        <w:t xml:space="preserve">. However, space travel is arguably less urgent than the threats to human survival that APM could affect, as discussed in Sections </w:t>
      </w:r>
      <w:bookmarkStart w:id="74" w:name="bsec0025"/>
      <w:r w:rsidRPr="00EA24E9">
        <w:rPr>
          <w:sz w:val="14"/>
        </w:rPr>
        <w:fldChar w:fldCharType="begin"/>
      </w:r>
      <w:r w:rsidRPr="00EA24E9">
        <w:rPr>
          <w:sz w:val="14"/>
        </w:rPr>
        <w:instrText xml:space="preserve"> HYPERLINK "https://www-sciencedirect-com.offcampus.lib.washington.edu/science/article/pii/S0016328717301908" \l "sec0025" </w:instrText>
      </w:r>
      <w:r w:rsidRPr="00EA24E9">
        <w:rPr>
          <w:sz w:val="14"/>
        </w:rPr>
        <w:fldChar w:fldCharType="separate"/>
      </w:r>
      <w:r w:rsidRPr="00EA24E9">
        <w:rPr>
          <w:rStyle w:val="Hyperlink"/>
          <w:sz w:val="14"/>
        </w:rPr>
        <w:t>3.2</w:t>
      </w:r>
      <w:r w:rsidRPr="00EA24E9">
        <w:rPr>
          <w:sz w:val="14"/>
        </w:rPr>
        <w:fldChar w:fldCharType="end"/>
      </w:r>
      <w:bookmarkEnd w:id="74"/>
      <w:r w:rsidRPr="00EA24E9">
        <w:rPr>
          <w:sz w:val="14"/>
        </w:rPr>
        <w:t>–</w:t>
      </w:r>
      <w:bookmarkStart w:id="75" w:name="bsec0040"/>
      <w:r w:rsidRPr="00EA24E9">
        <w:rPr>
          <w:sz w:val="14"/>
        </w:rPr>
        <w:fldChar w:fldCharType="begin"/>
      </w:r>
      <w:r w:rsidRPr="00EA24E9">
        <w:rPr>
          <w:sz w:val="14"/>
        </w:rPr>
        <w:instrText xml:space="preserve"> HYPERLINK "https://www-sciencedirect-com.offcampus.lib.washington.edu/science/article/pii/S0016328717301908" \l "sec0040" </w:instrText>
      </w:r>
      <w:r w:rsidRPr="00EA24E9">
        <w:rPr>
          <w:sz w:val="14"/>
        </w:rPr>
        <w:fldChar w:fldCharType="separate"/>
      </w:r>
      <w:r w:rsidRPr="00EA24E9">
        <w:rPr>
          <w:rStyle w:val="Hyperlink"/>
          <w:sz w:val="14"/>
        </w:rPr>
        <w:t>3.5</w:t>
      </w:r>
      <w:r w:rsidRPr="00EA24E9">
        <w:rPr>
          <w:sz w:val="14"/>
        </w:rPr>
        <w:fldChar w:fldCharType="end"/>
      </w:r>
      <w:bookmarkEnd w:id="75"/>
      <w:r w:rsidRPr="00EA24E9">
        <w:rPr>
          <w:sz w:val="14"/>
        </w:rPr>
        <w:t>. Indeed, a single one of these catastrophes could harm human civilization so much that it would preclude any further space travel. Nonetheless, value of APM to space travel does offer a reason for APM R&amp;D investment.</w:t>
      </w:r>
    </w:p>
    <w:p w14:paraId="33F14CD0" w14:textId="3B8B6D0A" w:rsidR="00E5356E" w:rsidRDefault="00E5356E" w:rsidP="00E5356E">
      <w:pPr>
        <w:pStyle w:val="Heading3"/>
      </w:pPr>
      <w:r>
        <w:t>2AC---Socialism Bad---Environment</w:t>
      </w:r>
    </w:p>
    <w:p w14:paraId="12D07C65" w14:textId="77777777" w:rsidR="00E5356E" w:rsidRPr="009C5847" w:rsidRDefault="00E5356E" w:rsidP="00E5356E">
      <w:pPr>
        <w:pStyle w:val="Heading4"/>
      </w:pPr>
      <w:r w:rsidRPr="009C5847">
        <w:t xml:space="preserve">Alt </w:t>
      </w:r>
      <w:proofErr w:type="spellStart"/>
      <w:proofErr w:type="gramStart"/>
      <w:r w:rsidRPr="009C5847">
        <w:t>cant</w:t>
      </w:r>
      <w:proofErr w:type="spellEnd"/>
      <w:proofErr w:type="gramEnd"/>
      <w:r w:rsidRPr="009C5847">
        <w:t xml:space="preserve"> solve, you vote aff to stop extinction</w:t>
      </w:r>
    </w:p>
    <w:p w14:paraId="6340E9CF" w14:textId="77777777" w:rsidR="00E5356E" w:rsidRPr="009C5847" w:rsidRDefault="00E5356E" w:rsidP="00E5356E">
      <w:r w:rsidRPr="009C5847">
        <w:rPr>
          <w:rStyle w:val="Style13ptBold"/>
        </w:rPr>
        <w:t>PERC</w:t>
      </w:r>
      <w:r w:rsidRPr="009C5847">
        <w:t>, 5-17-20</w:t>
      </w:r>
      <w:r w:rsidRPr="009C5847">
        <w:rPr>
          <w:rStyle w:val="Style13ptBold"/>
        </w:rPr>
        <w:t>19</w:t>
      </w:r>
      <w:r w:rsidRPr="009C5847">
        <w:t>, "Socialism Is Bad for the Environment," https://www.perc.org/2019/05/17/socialism-is-bad-for-the-environment/</w:t>
      </w:r>
    </w:p>
    <w:p w14:paraId="4C56901A" w14:textId="77777777" w:rsidR="00E5356E" w:rsidRPr="009C5847" w:rsidRDefault="00E5356E" w:rsidP="00E5356E">
      <w:pPr>
        <w:rPr>
          <w:sz w:val="16"/>
          <w:szCs w:val="12"/>
        </w:rPr>
      </w:pPr>
      <w:r w:rsidRPr="009C5847">
        <w:rPr>
          <w:sz w:val="16"/>
          <w:szCs w:val="12"/>
        </w:rPr>
        <w:t>Shawn Regan is a research fellow and vice president of research at PERC. He is also the executive editor of PERC Reports. His writing has appeared in the Wall Street Journal, Los Angeles Times, Outside, Quartz, High Country News, National Review, Reason, Regulation, Grist, and Distinctly Montana, and his research has been published in journals such as the Natural Resources Journal, Journal of Energy Law &amp; Resources, and Breakthrough Journal. He has testified before both houses of Congress and has appeared on national radio programs such as NPR’s “On Point” and American Public Media’s “Marketplace Morning Report.” In 2014, Shawn was a Generation Fellow at the Breakthrough Institute. He holds a M.S. in Applied Economics from Montana State University and degrees in economics and environmental science from Berry College. He is also a former backcountry ranger for the National Park Service.</w:t>
      </w:r>
    </w:p>
    <w:p w14:paraId="2FE3107C" w14:textId="77777777" w:rsidR="00E5356E" w:rsidRPr="009C5847" w:rsidRDefault="00E5356E" w:rsidP="00E5356E">
      <w:pPr>
        <w:rPr>
          <w:sz w:val="16"/>
          <w:szCs w:val="12"/>
        </w:rPr>
      </w:pPr>
    </w:p>
    <w:p w14:paraId="34FC3320" w14:textId="77777777" w:rsidR="00E5356E" w:rsidRPr="009C5847" w:rsidRDefault="00E5356E" w:rsidP="00E5356E">
      <w:pPr>
        <w:rPr>
          <w:sz w:val="16"/>
        </w:rPr>
      </w:pPr>
      <w:r w:rsidRPr="009C5847">
        <w:rPr>
          <w:sz w:val="16"/>
        </w:rPr>
        <w:t xml:space="preserve">As the Soviet Union began to collapse, the socialist economist Robert </w:t>
      </w:r>
      <w:proofErr w:type="spellStart"/>
      <w:r w:rsidRPr="009C5847">
        <w:rPr>
          <w:sz w:val="16"/>
        </w:rPr>
        <w:t>Heilbroner</w:t>
      </w:r>
      <w:proofErr w:type="spellEnd"/>
      <w:r w:rsidRPr="009C5847">
        <w:rPr>
          <w:sz w:val="16"/>
        </w:rPr>
        <w:t xml:space="preserve"> admitted that central planning had failed economically but said we needed “to rethink the meaning of socialism.” Now it was the thing that had to emerge if humanity was to cope with “the one transcendent challenge that faces it within a thinkable timespan.” </w:t>
      </w:r>
      <w:proofErr w:type="spellStart"/>
      <w:r w:rsidRPr="009C5847">
        <w:rPr>
          <w:sz w:val="16"/>
        </w:rPr>
        <w:t>Heilbroner</w:t>
      </w:r>
      <w:proofErr w:type="spellEnd"/>
      <w:r w:rsidRPr="009C5847">
        <w:rPr>
          <w:sz w:val="16"/>
        </w:rPr>
        <w:t xml:space="preserve"> considered this one thing to be “the ecological burden that economic growth is placing on the environment.” Markets may be better at allocating resources, </w:t>
      </w:r>
      <w:proofErr w:type="spellStart"/>
      <w:r w:rsidRPr="009C5847">
        <w:rPr>
          <w:sz w:val="16"/>
        </w:rPr>
        <w:t>Heilbroner</w:t>
      </w:r>
      <w:proofErr w:type="spellEnd"/>
      <w:r w:rsidRPr="009C5847">
        <w:rPr>
          <w:sz w:val="16"/>
        </w:rPr>
        <w:t xml:space="preserve"> thought, but only socialism could avoid ecological disaster. Not long after, however, </w:t>
      </w:r>
      <w:r w:rsidRPr="009C5847">
        <w:rPr>
          <w:rStyle w:val="StyleUnderline"/>
        </w:rPr>
        <w:t xml:space="preserve">it became clear that the </w:t>
      </w:r>
      <w:r w:rsidRPr="009C5847">
        <w:rPr>
          <w:rStyle w:val="StyleUnderline"/>
          <w:highlight w:val="cyan"/>
        </w:rPr>
        <w:t>socialist economies</w:t>
      </w:r>
      <w:r w:rsidRPr="009C5847">
        <w:rPr>
          <w:rStyle w:val="StyleUnderline"/>
        </w:rPr>
        <w:t xml:space="preserve"> of Eastern Europe and the former Soviet Union were not just economic failures; they </w:t>
      </w:r>
      <w:r w:rsidRPr="009C5847">
        <w:rPr>
          <w:rStyle w:val="StyleUnderline"/>
          <w:highlight w:val="cyan"/>
        </w:rPr>
        <w:t>were</w:t>
      </w:r>
      <w:r w:rsidRPr="009C5847">
        <w:rPr>
          <w:rStyle w:val="StyleUnderline"/>
        </w:rPr>
        <w:t xml:space="preserve"> also </w:t>
      </w:r>
      <w:r w:rsidRPr="009C5847">
        <w:rPr>
          <w:rStyle w:val="StyleUnderline"/>
          <w:highlight w:val="cyan"/>
        </w:rPr>
        <w:t>environmental</w:t>
      </w:r>
      <w:r w:rsidRPr="009C5847">
        <w:rPr>
          <w:rStyle w:val="StyleUnderline"/>
        </w:rPr>
        <w:t xml:space="preserve"> </w:t>
      </w:r>
      <w:r w:rsidRPr="009C5847">
        <w:rPr>
          <w:rStyle w:val="StyleUnderline"/>
          <w:highlight w:val="cyan"/>
        </w:rPr>
        <w:t>catastrophes</w:t>
      </w:r>
      <w:r w:rsidRPr="009C5847">
        <w:rPr>
          <w:rStyle w:val="StyleUnderline"/>
        </w:rPr>
        <w:t xml:space="preserve">. Economist Jeffrey Sachs noted at the time that the socialist nations had “some of the worst environmental problems in the entire globe.” Air and water pollution abounded. By one estimate, in the late 1980s, particulate air pollution was 13 times higher per unit of GDP in Central and Eastern Europe than in Western Europe. Levels of gaseous air pollution were twice as high as this. Wastewater pollution was three times higher. </w:t>
      </w:r>
      <w:r w:rsidRPr="009C5847">
        <w:rPr>
          <w:sz w:val="16"/>
        </w:rPr>
        <w:t xml:space="preserve">And people’s health was suffering as a result. </w:t>
      </w:r>
      <w:r w:rsidRPr="009C5847">
        <w:rPr>
          <w:rStyle w:val="StyleUnderline"/>
        </w:rPr>
        <w:t>Respiratory illnesses from pollution were rampant.</w:t>
      </w:r>
      <w:r w:rsidRPr="009C5847">
        <w:rPr>
          <w:sz w:val="16"/>
        </w:rPr>
        <w:t xml:space="preserve"> In East Germany, 60 percent of the population suffered from respiratory ailments. In Leningrad (now St. Petersburg), nearly half of all children had intestinal disorders caused by contaminated water. Children in Poland were found to have five times more lead in their blood than children in Western Europe. Conditions were so bad that, as </w:t>
      </w:r>
      <w:proofErr w:type="spellStart"/>
      <w:r w:rsidRPr="009C5847">
        <w:rPr>
          <w:sz w:val="16"/>
        </w:rPr>
        <w:t>Heilbroner</w:t>
      </w:r>
      <w:proofErr w:type="spellEnd"/>
      <w:r w:rsidRPr="009C5847">
        <w:rPr>
          <w:sz w:val="16"/>
        </w:rPr>
        <w:t xml:space="preserve"> acknowledged, </w:t>
      </w:r>
      <w:r w:rsidRPr="009C5847">
        <w:rPr>
          <w:rStyle w:val="StyleUnderline"/>
        </w:rPr>
        <w:t xml:space="preserve">the Soviet Union became the first industrialized country in history to experience a prolonged peacetime </w:t>
      </w:r>
      <w:r w:rsidRPr="009C5847">
        <w:rPr>
          <w:rStyle w:val="StyleUnderline"/>
          <w:highlight w:val="cyan"/>
        </w:rPr>
        <w:t>decline</w:t>
      </w:r>
      <w:r w:rsidRPr="009C5847">
        <w:rPr>
          <w:rStyle w:val="StyleUnderline"/>
        </w:rPr>
        <w:t xml:space="preserve"> </w:t>
      </w:r>
      <w:r w:rsidRPr="009C5847">
        <w:rPr>
          <w:rStyle w:val="StyleUnderline"/>
          <w:highlight w:val="cyan"/>
        </w:rPr>
        <w:t>in</w:t>
      </w:r>
      <w:r w:rsidRPr="009C5847">
        <w:rPr>
          <w:rStyle w:val="StyleUnderline"/>
        </w:rPr>
        <w:t xml:space="preserve"> average </w:t>
      </w:r>
      <w:r w:rsidRPr="009C5847">
        <w:rPr>
          <w:rStyle w:val="StyleUnderline"/>
          <w:highlight w:val="cyan"/>
        </w:rPr>
        <w:t>life expectancy.</w:t>
      </w:r>
      <w:r w:rsidRPr="009C5847">
        <w:rPr>
          <w:rStyle w:val="StyleUnderline"/>
        </w:rPr>
        <w:t xml:space="preserve"> As the Iron Curtain lifted, socialism’s dirty environmental secret was exposed: Eastern Europe and the Soviet Union were the most polluted and degraded places on earth.</w:t>
      </w:r>
      <w:r w:rsidRPr="009C5847">
        <w:rPr>
          <w:sz w:val="16"/>
        </w:rPr>
        <w:t xml:space="preserve"> “</w:t>
      </w:r>
      <w:r w:rsidRPr="009C5847">
        <w:rPr>
          <w:rStyle w:val="StyleUnderline"/>
          <w:highlight w:val="cyan"/>
        </w:rPr>
        <w:t>When historians</w:t>
      </w:r>
      <w:r w:rsidRPr="009C5847">
        <w:rPr>
          <w:rStyle w:val="StyleUnderline"/>
        </w:rPr>
        <w:t xml:space="preserve"> finally </w:t>
      </w:r>
      <w:r w:rsidRPr="009C5847">
        <w:rPr>
          <w:rStyle w:val="StyleUnderline"/>
          <w:highlight w:val="cyan"/>
        </w:rPr>
        <w:t>conduct an autopsy</w:t>
      </w:r>
      <w:r w:rsidRPr="009C5847">
        <w:rPr>
          <w:rStyle w:val="StyleUnderline"/>
        </w:rPr>
        <w:t xml:space="preserve"> of the Soviet Union and Soviet Communism,</w:t>
      </w:r>
      <w:r w:rsidRPr="009C5847">
        <w:rPr>
          <w:sz w:val="16"/>
        </w:rPr>
        <w:t xml:space="preserve">” economist Murray </w:t>
      </w:r>
      <w:proofErr w:type="spellStart"/>
      <w:r w:rsidRPr="009C5847">
        <w:rPr>
          <w:sz w:val="16"/>
        </w:rPr>
        <w:t>Feshbach</w:t>
      </w:r>
      <w:proofErr w:type="spellEnd"/>
      <w:r w:rsidRPr="009C5847">
        <w:rPr>
          <w:sz w:val="16"/>
        </w:rPr>
        <w:t xml:space="preserve"> and journalist Alfred Friendly Jr. wrote in 1992, </w:t>
      </w:r>
      <w:r w:rsidRPr="009C5847">
        <w:rPr>
          <w:rStyle w:val="StyleUnderline"/>
        </w:rPr>
        <w:t>“</w:t>
      </w:r>
      <w:r w:rsidRPr="009C5847">
        <w:rPr>
          <w:rStyle w:val="StyleUnderline"/>
          <w:highlight w:val="cyan"/>
        </w:rPr>
        <w:t>they may reach the verdict of</w:t>
      </w:r>
      <w:r w:rsidRPr="009C5847">
        <w:rPr>
          <w:rStyle w:val="StyleUnderline"/>
        </w:rPr>
        <w:t xml:space="preserve"> death by </w:t>
      </w:r>
      <w:r w:rsidRPr="009C5847">
        <w:rPr>
          <w:rStyle w:val="StyleUnderline"/>
          <w:highlight w:val="cyan"/>
        </w:rPr>
        <w:t>ecocide</w:t>
      </w:r>
      <w:r w:rsidRPr="009C5847">
        <w:rPr>
          <w:sz w:val="16"/>
        </w:rPr>
        <w:t xml:space="preserve">.” Consider the destruction of the Aral Sea between Kazakhstan and Uzbekistan, which has been called “one of the planet’s worst environmental disasters.” Once the world’s fourth-largest inland body of water, it shrank to less than half its original size because of Soviet economic policies. </w:t>
      </w:r>
      <w:r w:rsidRPr="009C5847">
        <w:rPr>
          <w:rStyle w:val="StyleUnderline"/>
        </w:rPr>
        <w:t xml:space="preserve">Fixated on making the USSR self-sufficient in cotton production, central planners mandated industrial agriculture throughout the arid region. Massive water diversions for irrigation reduced the sea’s inflows to a trickle, causing the biggest manmade loss of water in history. Fishing villages became dry and landlocked. Some, such as the former port city of </w:t>
      </w:r>
      <w:proofErr w:type="spellStart"/>
      <w:r w:rsidRPr="009C5847">
        <w:rPr>
          <w:rStyle w:val="StyleUnderline"/>
        </w:rPr>
        <w:t>Muynak</w:t>
      </w:r>
      <w:proofErr w:type="spellEnd"/>
      <w:r w:rsidRPr="009C5847">
        <w:rPr>
          <w:rStyle w:val="StyleUnderline"/>
        </w:rPr>
        <w:t xml:space="preserve">, now lie more than 75 miles from the sea. </w:t>
      </w:r>
      <w:r w:rsidRPr="009C5847">
        <w:rPr>
          <w:sz w:val="16"/>
        </w:rPr>
        <w:t xml:space="preserve">The desiccation of the Aral Sea also caused severe health problems throughout the region. As the waters receded, the sea’s salty floor was exposed, along with pesticides that had accumulated from agricultural operations. All this was then carried by strong winds to nearby communities. </w:t>
      </w:r>
      <w:r w:rsidRPr="009C5847">
        <w:rPr>
          <w:rStyle w:val="StyleUnderline"/>
        </w:rPr>
        <w:t xml:space="preserve">Respiratory problems, throat cancer, and other illnesses became more common as the pollutants were deposited in the lungs of millions. The human and environmental consequences are still being felt. Today, infant-mortality rates in the Aral Sea region remain significantly higher than the national average in Uzbekistan, and children there experience similarly high rates of anemia, diarrheal diseases, and other illnesses caused by exposure to toxic contaminants. </w:t>
      </w:r>
      <w:r w:rsidRPr="009C5847">
        <w:rPr>
          <w:sz w:val="16"/>
        </w:rPr>
        <w:t xml:space="preserve">How can this be? “Environmental deterioration was not supposed to occur under socialism,” Cuban-American researchers Sergio Díaz-Briquets and Jorge Pérez-López wrote in a detailed study of Cuba’s environmental legacy. “According to conventional Marxist-Leninist dogma, environmental deterioration was precipitated by the logic of capitalism and its relentless pursuit of profits.” Socialism, on the other hand, would avoid capitalism’s excesses. “Guided by ‘scientific’ principles, socialism’s goal was a classless and bountiful society,” they explained, “populated by men and women living in harmony with each other and the environment.” But this was clearly not the case in the Soviet empire. Nor was it in Cuba, whose environmental record after decades of socialist control was described by Díaz-Briquets and Pérez-López as “far different from the utopian view.” The West, meanwhile, had not only the consumer goods that socialist societies lacked but also a cleaner environment. One explanation for the disparity is that </w:t>
      </w:r>
      <w:r w:rsidRPr="009C5847">
        <w:rPr>
          <w:rStyle w:val="StyleUnderline"/>
          <w:highlight w:val="cyan"/>
        </w:rPr>
        <w:t>central planners, unlike markets, grossly misallocate resources, as a matter of routine</w:t>
      </w:r>
      <w:r w:rsidRPr="009C5847">
        <w:rPr>
          <w:rStyle w:val="StyleUnderline"/>
        </w:rPr>
        <w:t>.</w:t>
      </w:r>
      <w:r w:rsidRPr="009C5847">
        <w:rPr>
          <w:sz w:val="16"/>
        </w:rPr>
        <w:t xml:space="preserve"> Energy prices, for example, were highly subsidized in the socialist economies of Eastern Europe and the Soviet Union. As a result, </w:t>
      </w:r>
      <w:r w:rsidRPr="009C5847">
        <w:rPr>
          <w:rStyle w:val="StyleUnderline"/>
        </w:rPr>
        <w:t>industrial production was far more energy-intensive throughout the socialist world than in Western European economies—five to ten times higher, according to one estimate—</w:t>
      </w:r>
      <w:r w:rsidRPr="009C5847">
        <w:rPr>
          <w:rStyle w:val="StyleUnderline"/>
          <w:highlight w:val="cyan"/>
        </w:rPr>
        <w:t>leading to more pollution</w:t>
      </w:r>
      <w:r w:rsidRPr="009C5847">
        <w:rPr>
          <w:rStyle w:val="StyleUnderline"/>
        </w:rPr>
        <w:t>.</w:t>
      </w:r>
      <w:r w:rsidRPr="009C5847">
        <w:rPr>
          <w:sz w:val="16"/>
        </w:rPr>
        <w:t xml:space="preserve"> A 1992 World Bank study found that more than half of the air pollution in the former Soviet Union and in Eastern Europe could be attributed to subsidized energy pricing during this period. A related problem was </w:t>
      </w:r>
      <w:r w:rsidRPr="009C5847">
        <w:rPr>
          <w:rStyle w:val="StyleUnderline"/>
        </w:rPr>
        <w:t xml:space="preserve">the fixation of socialist planners on heavy industry at the expense of the environment. </w:t>
      </w:r>
      <w:r w:rsidRPr="009C5847">
        <w:rPr>
          <w:sz w:val="16"/>
        </w:rPr>
        <w:t xml:space="preserve">“The singular dominant fact of the Soviet economic strategy,” Jeffrey Sachs has noted, “was the subordination of all human and economic goals to the development of heavy industry.” </w:t>
      </w:r>
      <w:r w:rsidRPr="009C5847">
        <w:rPr>
          <w:rStyle w:val="StyleUnderline"/>
        </w:rPr>
        <w:t>Industrial pollution from factories in Eastern Europe was so bad that Time described it as the region “where the sky stays dark.”</w:t>
      </w:r>
      <w:r w:rsidRPr="009C5847">
        <w:rPr>
          <w:sz w:val="16"/>
        </w:rPr>
        <w:t xml:space="preserve"> Acid rain in Krakow severely damaged the city’s historic structures and buildings, some of which required renovations, and even corroded the faces of many centuries-old statues. Of course, industry behind the Iron Curtain was anything but efficient, and central planning caused excessive use of natural resources. A 1991 study by Mikhail Bernstam found that market economies used about one-third as much energy and steel per unit of GDP as did socialist countries. Likewise, Polish economist Tomasz </w:t>
      </w:r>
      <w:proofErr w:type="spellStart"/>
      <w:r w:rsidRPr="009C5847">
        <w:rPr>
          <w:sz w:val="16"/>
        </w:rPr>
        <w:t>Zylicz</w:t>
      </w:r>
      <w:proofErr w:type="spellEnd"/>
      <w:r w:rsidRPr="009C5847">
        <w:rPr>
          <w:sz w:val="16"/>
        </w:rPr>
        <w:t xml:space="preserve"> found that the </w:t>
      </w:r>
      <w:r w:rsidRPr="009C5847">
        <w:rPr>
          <w:rStyle w:val="StyleUnderline"/>
        </w:rPr>
        <w:t>non-market economies of Central and Eastern Europe required two to three times more inputs to produce a given output than did Western European economies</w:t>
      </w:r>
      <w:r w:rsidRPr="009C5847">
        <w:rPr>
          <w:sz w:val="16"/>
        </w:rPr>
        <w:t xml:space="preserve">. (The former Soviet world, as well as China, also emitted several times more carbon per unit of GDP than the United States did—a trend that continues today.) Simply put, </w:t>
      </w:r>
      <w:r w:rsidRPr="009C5847">
        <w:rPr>
          <w:rStyle w:val="StyleUnderline"/>
          <w:highlight w:val="cyan"/>
        </w:rPr>
        <w:t>market economies make more with less and are therefore better for the environment.</w:t>
      </w:r>
      <w:r w:rsidRPr="009C5847">
        <w:rPr>
          <w:rStyle w:val="StyleUnderline"/>
        </w:rPr>
        <w:t xml:space="preserve"> </w:t>
      </w:r>
      <w:r w:rsidRPr="009C5847">
        <w:rPr>
          <w:sz w:val="16"/>
        </w:rPr>
        <w:t xml:space="preserve">Socialist planners, on the other hand, lack the knowledge necessary to rationally coordinate economic activity. Moreover, bureaucratic constraints make accurate price-setting impossible. In their 1989 book The Turning Point, Soviet economists Nikolai </w:t>
      </w:r>
      <w:proofErr w:type="spellStart"/>
      <w:r w:rsidRPr="009C5847">
        <w:rPr>
          <w:sz w:val="16"/>
        </w:rPr>
        <w:t>Shmelev</w:t>
      </w:r>
      <w:proofErr w:type="spellEnd"/>
      <w:r w:rsidRPr="009C5847">
        <w:rPr>
          <w:sz w:val="16"/>
        </w:rPr>
        <w:t xml:space="preserve"> and Vladimir Popov offered an illustrative example. To bolster the production of gloves, the Soviet government more than doubled the price it paid for moleskin. Warehouses soon filled with mole pelts, but glovemakers were unable to use them all, so many rotted. As the economists explained: The Ministry of Light Industry has already requested </w:t>
      </w:r>
      <w:proofErr w:type="spellStart"/>
      <w:r w:rsidRPr="009C5847">
        <w:rPr>
          <w:sz w:val="16"/>
        </w:rPr>
        <w:t>Goskomtsen</w:t>
      </w:r>
      <w:proofErr w:type="spellEnd"/>
      <w:r w:rsidRPr="009C5847">
        <w:rPr>
          <w:sz w:val="16"/>
        </w:rPr>
        <w:t xml:space="preserve"> [the State Committee on Prices] twice to lower the purchasing prices, but “the question has not been decided” yet. And this is not surprising. Its members are too busy to decide. They have no time: besides setting prices on these pelts, they have to keep track of another 24 million prices. And how can they possibly know how much to lower the price today, so they won’t have to raise it tomorrow? Therein lies a crucial flaw in socialist economic logic, and one that has real environmental consequences: Whereas a </w:t>
      </w:r>
      <w:r w:rsidRPr="009C5847">
        <w:rPr>
          <w:rStyle w:val="StyleUnderline"/>
          <w:highlight w:val="cyan"/>
        </w:rPr>
        <w:t>capitalist</w:t>
      </w:r>
      <w:r w:rsidRPr="009C5847">
        <w:rPr>
          <w:rStyle w:val="StyleUnderline"/>
        </w:rPr>
        <w:t xml:space="preserve"> firm </w:t>
      </w:r>
      <w:r w:rsidRPr="009C5847">
        <w:rPr>
          <w:rStyle w:val="StyleUnderline"/>
          <w:highlight w:val="cyan"/>
        </w:rPr>
        <w:t>has</w:t>
      </w:r>
      <w:r w:rsidRPr="009C5847">
        <w:rPr>
          <w:rStyle w:val="StyleUnderline"/>
        </w:rPr>
        <w:t xml:space="preserve"> ample </w:t>
      </w:r>
      <w:r w:rsidRPr="009C5847">
        <w:rPr>
          <w:rStyle w:val="StyleUnderline"/>
          <w:highlight w:val="cyan"/>
        </w:rPr>
        <w:t>incentive</w:t>
      </w:r>
      <w:r w:rsidRPr="009C5847">
        <w:rPr>
          <w:rStyle w:val="StyleUnderline"/>
        </w:rPr>
        <w:t xml:space="preserve"> to act on such information </w:t>
      </w:r>
      <w:r w:rsidRPr="009C5847">
        <w:rPr>
          <w:rStyle w:val="StyleUnderline"/>
          <w:highlight w:val="cyan"/>
        </w:rPr>
        <w:t>to economize</w:t>
      </w:r>
      <w:r w:rsidRPr="009C5847">
        <w:rPr>
          <w:rStyle w:val="StyleUnderline"/>
        </w:rPr>
        <w:t xml:space="preserve"> on the use of </w:t>
      </w:r>
      <w:r w:rsidRPr="009C5847">
        <w:rPr>
          <w:rStyle w:val="StyleUnderline"/>
          <w:highlight w:val="cyan"/>
        </w:rPr>
        <w:t>natural resources, socialist</w:t>
      </w:r>
      <w:r w:rsidRPr="009C5847">
        <w:rPr>
          <w:rStyle w:val="StyleUnderline"/>
        </w:rPr>
        <w:t xml:space="preserve"> planners </w:t>
      </w:r>
      <w:r w:rsidRPr="009C5847">
        <w:rPr>
          <w:rStyle w:val="StyleUnderline"/>
          <w:highlight w:val="cyan"/>
        </w:rPr>
        <w:t>have no such motivation</w:t>
      </w:r>
      <w:r w:rsidRPr="009C5847">
        <w:rPr>
          <w:sz w:val="16"/>
        </w:rPr>
        <w:t xml:space="preserve">—Soviet bureaucracies, </w:t>
      </w:r>
      <w:proofErr w:type="spellStart"/>
      <w:r w:rsidRPr="009C5847">
        <w:rPr>
          <w:sz w:val="16"/>
        </w:rPr>
        <w:t>Shmelev</w:t>
      </w:r>
      <w:proofErr w:type="spellEnd"/>
      <w:r w:rsidRPr="009C5847">
        <w:rPr>
          <w:sz w:val="16"/>
        </w:rPr>
        <w:t xml:space="preserve"> and Popov noted, were “able only to correct the most obvious price disproportions several years after” they appeared—nor do they have the knowledge needed to accurately set millions of prices at once. And </w:t>
      </w:r>
      <w:r w:rsidRPr="009C5847">
        <w:rPr>
          <w:rStyle w:val="StyleUnderline"/>
        </w:rPr>
        <w:t xml:space="preserve">if there are no market prices to convey accurate information about the value of scarce natural resources, there is little chance of conserving them. </w:t>
      </w:r>
      <w:r w:rsidRPr="009C5847">
        <w:rPr>
          <w:sz w:val="16"/>
        </w:rPr>
        <w:t xml:space="preserve">Finally, </w:t>
      </w:r>
      <w:r w:rsidRPr="009C5847">
        <w:rPr>
          <w:rStyle w:val="StyleUnderline"/>
        </w:rPr>
        <w:t xml:space="preserve">there is the issue of property rights. </w:t>
      </w:r>
      <w:r w:rsidRPr="009C5847">
        <w:rPr>
          <w:rStyle w:val="StyleUnderline"/>
          <w:highlight w:val="cyan"/>
        </w:rPr>
        <w:t>In</w:t>
      </w:r>
      <w:r w:rsidRPr="009C5847">
        <w:rPr>
          <w:rStyle w:val="StyleUnderline"/>
        </w:rPr>
        <w:t xml:space="preserve"> a </w:t>
      </w:r>
      <w:r w:rsidRPr="009C5847">
        <w:rPr>
          <w:rStyle w:val="StyleUnderline"/>
          <w:highlight w:val="cyan"/>
        </w:rPr>
        <w:t>socialist</w:t>
      </w:r>
      <w:r w:rsidRPr="009C5847">
        <w:rPr>
          <w:rStyle w:val="StyleUnderline"/>
        </w:rPr>
        <w:t xml:space="preserve"> society without them, </w:t>
      </w:r>
      <w:r w:rsidRPr="009C5847">
        <w:rPr>
          <w:rStyle w:val="StyleUnderline"/>
          <w:highlight w:val="cyan"/>
        </w:rPr>
        <w:t>it is impossible to hold individuals or governments accountable</w:t>
      </w:r>
      <w:r w:rsidRPr="009C5847">
        <w:rPr>
          <w:rStyle w:val="StyleUnderline"/>
        </w:rPr>
        <w:t xml:space="preserve"> for environmental damages: Planners can increase industrial output without compensating those who bear its costs in the form of pollution. In a capitalist society, </w:t>
      </w:r>
      <w:r w:rsidRPr="009C5847">
        <w:rPr>
          <w:rStyle w:val="StyleUnderline"/>
          <w:highlight w:val="cyan"/>
        </w:rPr>
        <w:t>property rights offer protection against</w:t>
      </w:r>
      <w:r w:rsidRPr="009C5847">
        <w:rPr>
          <w:rStyle w:val="StyleUnderline"/>
        </w:rPr>
        <w:t xml:space="preserve"> environmental </w:t>
      </w:r>
      <w:r w:rsidRPr="009C5847">
        <w:rPr>
          <w:rStyle w:val="StyleUnderline"/>
          <w:highlight w:val="cyan"/>
        </w:rPr>
        <w:t>harms</w:t>
      </w:r>
      <w:r w:rsidRPr="009C5847">
        <w:rPr>
          <w:rStyle w:val="StyleUnderline"/>
        </w:rPr>
        <w:t xml:space="preserve"> and give resource owners incentives to conserve. </w:t>
      </w:r>
      <w:r w:rsidRPr="009C5847">
        <w:rPr>
          <w:sz w:val="16"/>
        </w:rPr>
        <w:t xml:space="preserve">Socialism’s environmental record is just as bad elsewhere. As Díaz-Briquets and Pérez-López document, in Cuba, socialists’ quest to maximize production at all costs has caused extensive air, soil, and water pollution. And in Venezuela, socialist policies have contaminated the nation’s drinking-water supplies, fueled rampant deforestation and unrestrained mining activity, and caused frequent oil spills attributed to neglect and mismanagement by the state-owned energy company. As socialist ideas capture the American imagination—and are often portrayed, as with the Green New Deal, as necessary to avoid environmental catastrophe—it’s important to remember socialism’s dismal environmental legacy. </w:t>
      </w:r>
      <w:r w:rsidRPr="009C5847">
        <w:rPr>
          <w:rStyle w:val="StyleUnderline"/>
          <w:highlight w:val="cyan"/>
        </w:rPr>
        <w:t>Capitalism</w:t>
      </w:r>
      <w:r w:rsidRPr="009C5847">
        <w:rPr>
          <w:sz w:val="16"/>
        </w:rPr>
        <w:t xml:space="preserve"> may be a dirty word these days, but </w:t>
      </w:r>
      <w:r w:rsidRPr="009C5847">
        <w:rPr>
          <w:rStyle w:val="StyleUnderline"/>
        </w:rPr>
        <w:t xml:space="preserve">when it comes to producing the prosperity and creativity necessary to sustain a clean environment, it’s </w:t>
      </w:r>
      <w:r w:rsidRPr="009C5847">
        <w:rPr>
          <w:rStyle w:val="StyleUnderline"/>
          <w:highlight w:val="cyan"/>
        </w:rPr>
        <w:t>still the best system we’ve got.</w:t>
      </w:r>
    </w:p>
    <w:p w14:paraId="6EE2EDFA" w14:textId="77777777" w:rsidR="00E5356E" w:rsidRPr="00E5356E" w:rsidRDefault="00E5356E" w:rsidP="00E5356E"/>
    <w:p w14:paraId="039D7479" w14:textId="3AB5FFC9" w:rsidR="00023766" w:rsidRDefault="00023766" w:rsidP="00F51FCD">
      <w:pPr>
        <w:pStyle w:val="Heading3"/>
      </w:pPr>
      <w:r>
        <w:t>2AC --- Instrumentalism</w:t>
      </w:r>
    </w:p>
    <w:p w14:paraId="72358EB8" w14:textId="77777777" w:rsidR="00023766" w:rsidRDefault="00023766" w:rsidP="00023766">
      <w:pPr>
        <w:pStyle w:val="Heading4"/>
        <w:rPr>
          <w:rFonts w:cstheme="minorHAnsi"/>
        </w:rPr>
      </w:pPr>
      <w:r>
        <w:rPr>
          <w:rStyle w:val="Style13ptBold"/>
          <w:b/>
        </w:rPr>
        <w:t>I</w:t>
      </w:r>
      <w:r w:rsidRPr="004345C5">
        <w:rPr>
          <w:rFonts w:cstheme="minorHAnsi"/>
        </w:rPr>
        <w:t xml:space="preserve">nstrumental appeals change </w:t>
      </w:r>
      <w:r w:rsidRPr="004345C5">
        <w:rPr>
          <w:rFonts w:cstheme="minorHAnsi"/>
          <w:u w:val="single"/>
        </w:rPr>
        <w:t>micro-behaviors</w:t>
      </w:r>
      <w:r w:rsidRPr="004345C5">
        <w:rPr>
          <w:rFonts w:cstheme="minorHAnsi"/>
        </w:rPr>
        <w:t xml:space="preserve"> on a </w:t>
      </w:r>
      <w:r w:rsidRPr="004345C5">
        <w:rPr>
          <w:rFonts w:cstheme="minorHAnsi"/>
          <w:u w:val="single"/>
        </w:rPr>
        <w:t>macro scale</w:t>
      </w:r>
      <w:r w:rsidRPr="004345C5">
        <w:rPr>
          <w:rFonts w:cstheme="minorHAnsi"/>
        </w:rPr>
        <w:t xml:space="preserve">. </w:t>
      </w:r>
      <w:r w:rsidRPr="004345C5">
        <w:rPr>
          <w:rFonts w:cstheme="minorHAnsi"/>
          <w:u w:val="single"/>
        </w:rPr>
        <w:t>Law</w:t>
      </w:r>
      <w:r w:rsidRPr="004345C5">
        <w:rPr>
          <w:rFonts w:cstheme="minorHAnsi"/>
        </w:rPr>
        <w:t xml:space="preserve"> is key to </w:t>
      </w:r>
      <w:r w:rsidRPr="004345C5">
        <w:rPr>
          <w:rFonts w:cstheme="minorHAnsi"/>
          <w:u w:val="single"/>
        </w:rPr>
        <w:t>durability</w:t>
      </w:r>
      <w:r w:rsidRPr="004345C5">
        <w:rPr>
          <w:rFonts w:cstheme="minorHAnsi"/>
        </w:rPr>
        <w:t xml:space="preserve"> and </w:t>
      </w:r>
      <w:r w:rsidRPr="004345C5">
        <w:rPr>
          <w:rFonts w:cstheme="minorHAnsi"/>
          <w:u w:val="single"/>
        </w:rPr>
        <w:t>complements</w:t>
      </w:r>
      <w:r w:rsidRPr="004345C5">
        <w:rPr>
          <w:rFonts w:cstheme="minorHAnsi"/>
        </w:rPr>
        <w:t xml:space="preserve"> their approach. </w:t>
      </w:r>
    </w:p>
    <w:p w14:paraId="0BB12C92" w14:textId="77777777" w:rsidR="00023766" w:rsidRPr="003B2F2C" w:rsidRDefault="00023766" w:rsidP="00023766">
      <w:r w:rsidRPr="009D15EA">
        <w:t xml:space="preserve">Michelle </w:t>
      </w:r>
      <w:r w:rsidRPr="009D15EA">
        <w:rPr>
          <w:b/>
        </w:rPr>
        <w:t>Baddeley 11</w:t>
      </w:r>
      <w:r w:rsidRPr="009D15EA">
        <w:t xml:space="preserve">, Econ Prof @ University of Cambridge, Energy, the Environment and </w:t>
      </w:r>
      <w:proofErr w:type="spellStart"/>
      <w:r w:rsidRPr="009D15EA">
        <w:t>Behaviour</w:t>
      </w:r>
      <w:proofErr w:type="spellEnd"/>
      <w:r w:rsidRPr="009D15EA">
        <w:t xml:space="preserve"> Change: A survey of insights from </w:t>
      </w:r>
      <w:proofErr w:type="spellStart"/>
      <w:r w:rsidRPr="009D15EA">
        <w:t>behavioural</w:t>
      </w:r>
      <w:proofErr w:type="spellEnd"/>
      <w:r w:rsidRPr="009D15EA">
        <w:t xml:space="preserve"> economics, </w:t>
      </w:r>
      <w:hyperlink r:id="rId419" w:history="1">
        <w:r w:rsidRPr="009D15EA">
          <w:rPr>
            <w:rStyle w:val="Hyperlink"/>
          </w:rPr>
          <w:t>http://www.econ.cam.ac.uk/dae/repec/cam/pdf/cwpe1162.pdf</w:t>
        </w:r>
      </w:hyperlink>
    </w:p>
    <w:p w14:paraId="73228BF9" w14:textId="5527F625" w:rsidR="00023766" w:rsidRPr="00023766" w:rsidRDefault="00023766" w:rsidP="00023766">
      <w:pPr>
        <w:rPr>
          <w:sz w:val="16"/>
        </w:rPr>
      </w:pPr>
      <w:r w:rsidRPr="003B2F2C">
        <w:rPr>
          <w:sz w:val="16"/>
        </w:rPr>
        <w:t xml:space="preserve">Energy </w:t>
      </w:r>
      <w:r w:rsidRPr="003B2F2C">
        <w:rPr>
          <w:rStyle w:val="StyleUnderline"/>
        </w:rPr>
        <w:t xml:space="preserve">policy regulators have taken an interest in </w:t>
      </w:r>
      <w:proofErr w:type="spellStart"/>
      <w:r w:rsidRPr="003B2F2C">
        <w:rPr>
          <w:rStyle w:val="StyleUnderline"/>
        </w:rPr>
        <w:t>behavioural</w:t>
      </w:r>
      <w:proofErr w:type="spellEnd"/>
      <w:r w:rsidRPr="003B2F2C">
        <w:rPr>
          <w:rStyle w:val="StyleUnderline"/>
        </w:rPr>
        <w:t xml:space="preserve"> themes</w:t>
      </w:r>
      <w:r w:rsidRPr="003B2F2C">
        <w:rPr>
          <w:sz w:val="16"/>
        </w:rPr>
        <w:t xml:space="preserve">, for example Ofgem has </w:t>
      </w:r>
      <w:proofErr w:type="spellStart"/>
      <w:r w:rsidRPr="003B2F2C">
        <w:rPr>
          <w:sz w:val="16"/>
        </w:rPr>
        <w:t>analysed</w:t>
      </w:r>
      <w:proofErr w:type="spellEnd"/>
      <w:r w:rsidRPr="003B2F2C">
        <w:rPr>
          <w:sz w:val="16"/>
        </w:rPr>
        <w:t xml:space="preserve"> consumer biases and their impacts on energy consumers, </w:t>
      </w:r>
      <w:proofErr w:type="spellStart"/>
      <w:r w:rsidRPr="003B2F2C">
        <w:rPr>
          <w:sz w:val="16"/>
        </w:rPr>
        <w:t>emphasising</w:t>
      </w:r>
      <w:proofErr w:type="spellEnd"/>
      <w:r w:rsidRPr="003B2F2C">
        <w:rPr>
          <w:sz w:val="16"/>
        </w:rPr>
        <w:t xml:space="preserve"> that problems of limited cognitive capacity, status quo bias, loss aversion and time inconsistency. In policy terms, this can be understood within a framework of consumer decision-making </w:t>
      </w:r>
      <w:proofErr w:type="spellStart"/>
      <w:r w:rsidRPr="003B2F2C">
        <w:rPr>
          <w:sz w:val="16"/>
        </w:rPr>
        <w:t>emphasising</w:t>
      </w:r>
      <w:proofErr w:type="spellEnd"/>
      <w:r w:rsidRPr="003B2F2C">
        <w:rPr>
          <w:sz w:val="16"/>
        </w:rPr>
        <w:t xml:space="preserve"> the Office of Fair </w:t>
      </w:r>
      <w:proofErr w:type="spellStart"/>
      <w:r w:rsidRPr="003B2F2C">
        <w:rPr>
          <w:sz w:val="16"/>
        </w:rPr>
        <w:t>Tradings</w:t>
      </w:r>
      <w:proofErr w:type="spellEnd"/>
      <w:r w:rsidRPr="003B2F2C">
        <w:rPr>
          <w:sz w:val="16"/>
        </w:rPr>
        <w:t xml:space="preserve"> mantra: access, assess, act. Consumers access information e.g. about tariffs; they evaluate it and then they act. Ofgem argues that policies must take this decision-making process, and the </w:t>
      </w:r>
      <w:proofErr w:type="spellStart"/>
      <w:r w:rsidRPr="003B2F2C">
        <w:rPr>
          <w:sz w:val="16"/>
        </w:rPr>
        <w:t>behavioural</w:t>
      </w:r>
      <w:proofErr w:type="spellEnd"/>
      <w:r w:rsidRPr="003B2F2C">
        <w:rPr>
          <w:sz w:val="16"/>
        </w:rPr>
        <w:t xml:space="preserve"> biases that constrain it, into </w:t>
      </w:r>
      <w:proofErr w:type="spellStart"/>
      <w:r w:rsidRPr="003B2F2C">
        <w:rPr>
          <w:sz w:val="16"/>
        </w:rPr>
        <w:t>accunt</w:t>
      </w:r>
      <w:proofErr w:type="spellEnd"/>
      <w:r w:rsidRPr="003B2F2C">
        <w:rPr>
          <w:sz w:val="16"/>
        </w:rPr>
        <w:t xml:space="preserve"> (Ofgem 2011). 25 </w:t>
      </w:r>
      <w:r w:rsidRPr="003B2F2C">
        <w:rPr>
          <w:rStyle w:val="StyleUnderline"/>
        </w:rPr>
        <w:t>Asheim (2010) analyses</w:t>
      </w:r>
      <w:r w:rsidRPr="003B2F2C">
        <w:rPr>
          <w:sz w:val="16"/>
        </w:rPr>
        <w:t xml:space="preserve"> </w:t>
      </w:r>
      <w:r w:rsidRPr="003B2F2C">
        <w:rPr>
          <w:rStyle w:val="StyleUnderline"/>
        </w:rPr>
        <w:t xml:space="preserve">strategic </w:t>
      </w:r>
      <w:proofErr w:type="spellStart"/>
      <w:r w:rsidRPr="003B2F2C">
        <w:rPr>
          <w:rStyle w:val="StyleUnderline"/>
        </w:rPr>
        <w:t>behaviour</w:t>
      </w:r>
      <w:proofErr w:type="spellEnd"/>
      <w:r w:rsidRPr="003B2F2C">
        <w:rPr>
          <w:rStyle w:val="StyleUnderline"/>
        </w:rPr>
        <w:t xml:space="preserve"> between firms</w:t>
      </w:r>
      <w:r w:rsidRPr="003B2F2C">
        <w:rPr>
          <w:sz w:val="16"/>
        </w:rPr>
        <w:t xml:space="preserve"> / consumers </w:t>
      </w:r>
      <w:r w:rsidRPr="003B2F2C">
        <w:rPr>
          <w:rStyle w:val="StyleUnderline"/>
        </w:rPr>
        <w:t>and environmental agencies</w:t>
      </w:r>
      <w:r w:rsidRPr="003B2F2C">
        <w:rPr>
          <w:sz w:val="16"/>
        </w:rPr>
        <w:t xml:space="preserve"> postulating that environmental agencies will use information selectively to promote intrinsic motivations to act responsibly. Voluntary contributions to environmental protection partly reflect the fact that </w:t>
      </w:r>
      <w:r w:rsidRPr="003B2F2C">
        <w:rPr>
          <w:rStyle w:val="StyleUnderline"/>
        </w:rPr>
        <w:t>shirking environmental responsibilities generates disutility.</w:t>
      </w:r>
      <w:r w:rsidRPr="003B2F2C">
        <w:rPr>
          <w:sz w:val="16"/>
        </w:rPr>
        <w:t xml:space="preserve"> </w:t>
      </w:r>
      <w:r w:rsidRPr="003B2F2C">
        <w:rPr>
          <w:rStyle w:val="StyleUnderline"/>
        </w:rPr>
        <w:t>Moral motivations and intrinsic motivation lead to larger contributions but not enough to ensure optimal provision of public goods.</w:t>
      </w:r>
      <w:r w:rsidRPr="003B2F2C">
        <w:rPr>
          <w:sz w:val="16"/>
        </w:rPr>
        <w:t xml:space="preserve"> Taking these factors into account, environmental agencies may not release all information. They do not have to release signals if releasing them would have a negative impact on </w:t>
      </w:r>
      <w:proofErr w:type="spellStart"/>
      <w:r w:rsidRPr="003B2F2C">
        <w:rPr>
          <w:sz w:val="16"/>
        </w:rPr>
        <w:t>behaviour</w:t>
      </w:r>
      <w:proofErr w:type="spellEnd"/>
      <w:r w:rsidRPr="003B2F2C">
        <w:rPr>
          <w:sz w:val="16"/>
        </w:rPr>
        <w:t xml:space="preserve"> change, e.g. a regulator will have an incentive to withhold a signal if it would communicate a low level of threat to the environment; in this way they can ensure that high levels of contribution are sustained. Asheim notes that this raises issues of credibility: it is best to keep environmental agencies independent to ensure credibility. Asheim concludes that, overall, using Pigouvian taxes may be less complicated; with taxes the environmental agency has an incentive to use all the information available to them. </w:t>
      </w:r>
      <w:r w:rsidRPr="003B2F2C">
        <w:rPr>
          <w:rStyle w:val="StyleUnderline"/>
        </w:rPr>
        <w:t>Attempts to promote intrinsic moral motivation are a poor substitute for optimal economic instruments</w:t>
      </w:r>
      <w:r w:rsidRPr="003B2F2C">
        <w:rPr>
          <w:sz w:val="16"/>
        </w:rPr>
        <w:t xml:space="preserve">. 6.3 Smart meters Another emphasis in modern energy policy is on smart metering technology to overcome the informational constraints on effective planning of energy consumption. Bounded rationality constrains effective planning it is a complex task to manage demand even if time-varying tariffs are available. Smart metering technologies could enable people to adapt either to real-time pricing or to other tariffs which match supply and demand conditions more effectively. They could also be adapted to incorporate normative information, to harness the social influences identified by Schultz et al, Nolan et al., </w:t>
      </w:r>
      <w:proofErr w:type="spellStart"/>
      <w:r w:rsidRPr="003B2F2C">
        <w:rPr>
          <w:sz w:val="16"/>
        </w:rPr>
        <w:t>Allcott</w:t>
      </w:r>
      <w:proofErr w:type="spellEnd"/>
      <w:r w:rsidRPr="003B2F2C">
        <w:rPr>
          <w:sz w:val="16"/>
        </w:rPr>
        <w:t xml:space="preserve"> and others, as outlined above. McNamara and Grubb (2011) observe that smart meters can play an important role e.g. in conveying helpful, immediate feedback to energy users enabling them to develop new energy-efficient habits; however the rapid pace of smart meter rollouts in Europe, by 2020 at least 80% of electricity customers should have smart meter - may also hamper further innovations. 6.4 </w:t>
      </w:r>
      <w:proofErr w:type="spellStart"/>
      <w:r w:rsidRPr="003B2F2C">
        <w:rPr>
          <w:sz w:val="16"/>
        </w:rPr>
        <w:t>Behavioural</w:t>
      </w:r>
      <w:proofErr w:type="spellEnd"/>
      <w:r w:rsidRPr="003B2F2C">
        <w:rPr>
          <w:sz w:val="16"/>
        </w:rPr>
        <w:t xml:space="preserve"> nudging There has been a strong emphasis in recent policy initiatives on Thaler and </w:t>
      </w:r>
      <w:proofErr w:type="spellStart"/>
      <w:r w:rsidRPr="003B2F2C">
        <w:rPr>
          <w:sz w:val="16"/>
        </w:rPr>
        <w:t>Sunsteins</w:t>
      </w:r>
      <w:proofErr w:type="spellEnd"/>
      <w:r w:rsidRPr="003B2F2C">
        <w:rPr>
          <w:sz w:val="16"/>
        </w:rPr>
        <w:t xml:space="preserve"> (2008) libertarian paternalism an approach in which policy-makers allow people freedom to choose for themselves but encourage them in the right directions using </w:t>
      </w:r>
      <w:proofErr w:type="spellStart"/>
      <w:r w:rsidRPr="003B2F2C">
        <w:rPr>
          <w:sz w:val="16"/>
        </w:rPr>
        <w:t>behavioural</w:t>
      </w:r>
      <w:proofErr w:type="spellEnd"/>
      <w:r w:rsidRPr="003B2F2C">
        <w:rPr>
          <w:sz w:val="16"/>
        </w:rPr>
        <w:t xml:space="preserve"> nudges (see also Dolan et al. 2010). Thaler and Sunstein argue that </w:t>
      </w:r>
      <w:r w:rsidRPr="003B2F2C">
        <w:rPr>
          <w:rStyle w:val="StyleUnderline"/>
        </w:rPr>
        <w:t xml:space="preserve">effective nudging can be used to overcome </w:t>
      </w:r>
      <w:r w:rsidRPr="003B2F2C">
        <w:rPr>
          <w:sz w:val="16"/>
        </w:rPr>
        <w:t xml:space="preserve">various cognitive biases which emerge because of poorly designed choice architecture, e.g. </w:t>
      </w:r>
      <w:r w:rsidRPr="003B2F2C">
        <w:rPr>
          <w:rStyle w:val="StyleUnderline"/>
        </w:rPr>
        <w:t>the status quo biases which emerge because of choice overload / complexity</w:t>
      </w:r>
      <w:r w:rsidRPr="003B2F2C">
        <w:rPr>
          <w:sz w:val="16"/>
        </w:rPr>
        <w:t xml:space="preserve">. </w:t>
      </w:r>
      <w:r w:rsidRPr="003B2F2C">
        <w:rPr>
          <w:rStyle w:val="StyleUnderline"/>
        </w:rPr>
        <w:t>This insight can be applied to various aspects of policy on energy and the environment</w:t>
      </w:r>
      <w:r w:rsidRPr="003B2F2C">
        <w:rPr>
          <w:sz w:val="16"/>
        </w:rPr>
        <w:t xml:space="preserve"> e.g. perhaps people do not switch energy supplier because they are confused by the complexity of alternative options available. In terms of heuristics and biases, including present bias and status quo bias, default options on household appliances can be manipulated so that people expend less 26 energy on heating water etc. More sophisticated measures could incorporate remote control of household equipment to promote energy efficiency. Thaler and Sunstein also </w:t>
      </w:r>
      <w:proofErr w:type="spellStart"/>
      <w:r w:rsidRPr="003B2F2C">
        <w:rPr>
          <w:sz w:val="16"/>
        </w:rPr>
        <w:t>emphasise</w:t>
      </w:r>
      <w:proofErr w:type="spellEnd"/>
      <w:r w:rsidRPr="003B2F2C">
        <w:rPr>
          <w:sz w:val="16"/>
        </w:rPr>
        <w:t xml:space="preserve"> the importance of frequent, simple feedback and this could be achieved via smart metering technology. They also argue that emotions and visceral responses can be tapped into using technological innovations e.g. the Ambient Orb is used by Southern California Edison to engage visceral responses; it glows green when energy consumption is relatively low but then glows red when the consumer is using a lot of energy; analysis of its impact showed consumers reducing their consumption in peak periods by 40% (Thaler and Sunstein 2008) </w:t>
      </w:r>
      <w:proofErr w:type="spellStart"/>
      <w:r w:rsidRPr="003B2F2C">
        <w:rPr>
          <w:sz w:val="16"/>
        </w:rPr>
        <w:t>Allcott</w:t>
      </w:r>
      <w:proofErr w:type="spellEnd"/>
      <w:r w:rsidRPr="003B2F2C">
        <w:rPr>
          <w:sz w:val="16"/>
        </w:rPr>
        <w:t xml:space="preserve"> and Mullainathan (2010) argue that nudges can affect </w:t>
      </w:r>
      <w:proofErr w:type="spellStart"/>
      <w:r w:rsidRPr="003B2F2C">
        <w:rPr>
          <w:sz w:val="16"/>
        </w:rPr>
        <w:t>behaviour</w:t>
      </w:r>
      <w:proofErr w:type="spellEnd"/>
      <w:r w:rsidRPr="003B2F2C">
        <w:rPr>
          <w:sz w:val="16"/>
        </w:rPr>
        <w:t xml:space="preserve"> as much as price changes and psychological cues can also be more cost effective. Households are often reluctant to take easy energy consumption reduction measures even though the benefits would be large. Non-price based </w:t>
      </w:r>
      <w:proofErr w:type="spellStart"/>
      <w:r w:rsidRPr="003B2F2C">
        <w:rPr>
          <w:sz w:val="16"/>
        </w:rPr>
        <w:t>behavioural</w:t>
      </w:r>
      <w:proofErr w:type="spellEnd"/>
      <w:r w:rsidRPr="003B2F2C">
        <w:rPr>
          <w:sz w:val="16"/>
        </w:rPr>
        <w:t xml:space="preserve"> interventions can provide trigger points for </w:t>
      </w:r>
      <w:proofErr w:type="spellStart"/>
      <w:r w:rsidRPr="003B2F2C">
        <w:rPr>
          <w:sz w:val="16"/>
        </w:rPr>
        <w:t>behaviour</w:t>
      </w:r>
      <w:proofErr w:type="spellEnd"/>
      <w:r w:rsidRPr="003B2F2C">
        <w:rPr>
          <w:sz w:val="16"/>
        </w:rPr>
        <w:t xml:space="preserve"> change though evidence so far is not necessarily representative. Studies of impacts of social norms as discussed above (e.g. Schultz et al. 2007) indicate that a combination of descriptive norms and energy conservation tips has the potential to reduce electricity consumption by over 2%. These are cheap </w:t>
      </w:r>
      <w:proofErr w:type="spellStart"/>
      <w:r w:rsidRPr="003B2F2C">
        <w:rPr>
          <w:sz w:val="16"/>
        </w:rPr>
        <w:t>programmes</w:t>
      </w:r>
      <w:proofErr w:type="spellEnd"/>
      <w:r w:rsidRPr="003B2F2C">
        <w:rPr>
          <w:sz w:val="16"/>
        </w:rPr>
        <w:t xml:space="preserve"> and could generate 12.7 million </w:t>
      </w:r>
      <w:proofErr w:type="spellStart"/>
      <w:r w:rsidRPr="003B2F2C">
        <w:rPr>
          <w:sz w:val="16"/>
        </w:rPr>
        <w:t>tonnes</w:t>
      </w:r>
      <w:proofErr w:type="spellEnd"/>
      <w:r w:rsidRPr="003B2F2C">
        <w:rPr>
          <w:sz w:val="16"/>
        </w:rPr>
        <w:t xml:space="preserve"> of CO2 (</w:t>
      </w:r>
      <w:proofErr w:type="spellStart"/>
      <w:r w:rsidRPr="003B2F2C">
        <w:rPr>
          <w:sz w:val="16"/>
        </w:rPr>
        <w:t>MtC</w:t>
      </w:r>
      <w:proofErr w:type="spellEnd"/>
      <w:r w:rsidRPr="003B2F2C">
        <w:rPr>
          <w:sz w:val="16"/>
        </w:rPr>
        <w:t xml:space="preserve">) of annual carbon abatement, comparing </w:t>
      </w:r>
      <w:proofErr w:type="spellStart"/>
      <w:r w:rsidRPr="003B2F2C">
        <w:rPr>
          <w:sz w:val="16"/>
        </w:rPr>
        <w:t>favourably</w:t>
      </w:r>
      <w:proofErr w:type="spellEnd"/>
      <w:r w:rsidRPr="003B2F2C">
        <w:rPr>
          <w:sz w:val="16"/>
        </w:rPr>
        <w:t xml:space="preserve"> with generation of energy via renewables e.g. wind power, carbon capture. </w:t>
      </w:r>
      <w:proofErr w:type="spellStart"/>
      <w:r w:rsidRPr="003B2F2C">
        <w:rPr>
          <w:rStyle w:val="StyleUnderline"/>
        </w:rPr>
        <w:t>Allcott</w:t>
      </w:r>
      <w:proofErr w:type="spellEnd"/>
      <w:r w:rsidRPr="003B2F2C">
        <w:rPr>
          <w:rStyle w:val="StyleUnderline"/>
        </w:rPr>
        <w:t xml:space="preserve"> and Mullainathan (2010) </w:t>
      </w:r>
      <w:proofErr w:type="spellStart"/>
      <w:r w:rsidRPr="003B2F2C">
        <w:rPr>
          <w:rStyle w:val="StyleUnderline"/>
        </w:rPr>
        <w:t>emphasise</w:t>
      </w:r>
      <w:proofErr w:type="spellEnd"/>
      <w:r w:rsidRPr="003B2F2C">
        <w:rPr>
          <w:rStyle w:val="StyleUnderline"/>
        </w:rPr>
        <w:t xml:space="preserve"> the importance of </w:t>
      </w:r>
      <w:proofErr w:type="spellStart"/>
      <w:r w:rsidRPr="003B2F2C">
        <w:rPr>
          <w:rStyle w:val="StyleUnderline"/>
        </w:rPr>
        <w:t>behavioural</w:t>
      </w:r>
      <w:proofErr w:type="spellEnd"/>
      <w:r w:rsidRPr="003B2F2C">
        <w:rPr>
          <w:rStyle w:val="StyleUnderline"/>
        </w:rPr>
        <w:t xml:space="preserve"> interventions which are scalable and so have large impacts</w:t>
      </w:r>
      <w:r w:rsidRPr="003B2F2C">
        <w:rPr>
          <w:sz w:val="16"/>
        </w:rPr>
        <w:t xml:space="preserve">, e.g. using market incentives to encourage firms to adopt innovations that nudge consumers towards better choices, </w:t>
      </w:r>
      <w:proofErr w:type="spellStart"/>
      <w:r w:rsidRPr="003B2F2C">
        <w:rPr>
          <w:sz w:val="16"/>
        </w:rPr>
        <w:t>recognising</w:t>
      </w:r>
      <w:proofErr w:type="spellEnd"/>
      <w:r w:rsidRPr="003B2F2C">
        <w:rPr>
          <w:sz w:val="16"/>
        </w:rPr>
        <w:t xml:space="preserve"> that - whilst price is important - firms interact with consumers in many other ways too; and also rethinking the way that information about energy efficiency is conveyed Some tailoring of policies would also be important: Home Energy Reports could profile specific sub-sets of households, </w:t>
      </w:r>
      <w:r w:rsidRPr="003B2F2C">
        <w:rPr>
          <w:rStyle w:val="StyleUnderline"/>
        </w:rPr>
        <w:t>targeting those most likely to take concrete steps</w:t>
      </w:r>
      <w:r w:rsidRPr="003B2F2C">
        <w:rPr>
          <w:sz w:val="16"/>
        </w:rPr>
        <w:t xml:space="preserve"> towards energy conservation, e.g. the high energy users.</w:t>
      </w:r>
    </w:p>
    <w:p w14:paraId="3B60EF3D" w14:textId="448D8112" w:rsidR="00F51FCD" w:rsidRDefault="00F51FCD" w:rsidP="00F51FCD">
      <w:pPr>
        <w:pStyle w:val="Heading3"/>
      </w:pPr>
      <w:r>
        <w:t>1AR---AT: No APM</w:t>
      </w:r>
    </w:p>
    <w:p w14:paraId="10C6BE1F" w14:textId="77777777" w:rsidR="00F51FCD" w:rsidRDefault="00F51FCD" w:rsidP="00F51FCD">
      <w:pPr>
        <w:pStyle w:val="Heading4"/>
      </w:pPr>
      <w:r>
        <w:t>APM is obtainable</w:t>
      </w:r>
    </w:p>
    <w:p w14:paraId="33785F43" w14:textId="77777777" w:rsidR="00F51FCD" w:rsidRPr="000E2859" w:rsidRDefault="00F51FCD" w:rsidP="00F51FCD">
      <w:proofErr w:type="spellStart"/>
      <w:r w:rsidRPr="000E2859">
        <w:rPr>
          <w:rStyle w:val="Style13ptBold"/>
        </w:rPr>
        <w:t>Häggström</w:t>
      </w:r>
      <w:proofErr w:type="spellEnd"/>
      <w:r w:rsidRPr="000E2859">
        <w:rPr>
          <w:rStyle w:val="Style13ptBold"/>
        </w:rPr>
        <w:t xml:space="preserve"> 16</w:t>
      </w:r>
      <w:r w:rsidRPr="000E2859">
        <w:t xml:space="preserve"> [</w:t>
      </w:r>
      <w:proofErr w:type="spellStart"/>
      <w:r>
        <w:t>Olle</w:t>
      </w:r>
      <w:proofErr w:type="spellEnd"/>
      <w:r>
        <w:t xml:space="preserve"> </w:t>
      </w:r>
      <w:proofErr w:type="spellStart"/>
      <w:r>
        <w:t>Häggström</w:t>
      </w:r>
      <w:proofErr w:type="spellEnd"/>
      <w:r>
        <w:t xml:space="preserve"> is a Professor of mathematical statistics, Chalmers University of Technology. </w:t>
      </w:r>
      <w:proofErr w:type="spellStart"/>
      <w:r w:rsidRPr="000E2859">
        <w:t>Häggström</w:t>
      </w:r>
      <w:proofErr w:type="spellEnd"/>
      <w:r w:rsidRPr="000E2859">
        <w:t xml:space="preserve">, </w:t>
      </w:r>
      <w:proofErr w:type="spellStart"/>
      <w:r w:rsidRPr="000E2859">
        <w:t>Olle</w:t>
      </w:r>
      <w:proofErr w:type="spellEnd"/>
      <w:r w:rsidRPr="000E2859">
        <w:t xml:space="preserve">. “Going Nano.” </w:t>
      </w:r>
      <w:r w:rsidRPr="000E2859">
        <w:rPr>
          <w:i/>
          <w:iCs/>
        </w:rPr>
        <w:t>Here Be Dragons</w:t>
      </w:r>
      <w:r w:rsidRPr="000E2859">
        <w:t>, Oxford University Press, 2016,</w:t>
      </w:r>
      <w:r>
        <w:t xml:space="preserve"> </w:t>
      </w:r>
      <w:r w:rsidRPr="000E2859">
        <w:t>doi:</w:t>
      </w:r>
      <w:hyperlink r:id="rId420" w:history="1">
        <w:r w:rsidRPr="000E2859">
          <w:rPr>
            <w:rStyle w:val="Hyperlink"/>
          </w:rPr>
          <w:t>10.1093/</w:t>
        </w:r>
        <w:proofErr w:type="spellStart"/>
        <w:r w:rsidRPr="000E2859">
          <w:rPr>
            <w:rStyle w:val="Hyperlink"/>
          </w:rPr>
          <w:t>acprof:oso</w:t>
        </w:r>
        <w:proofErr w:type="spellEnd"/>
        <w:r w:rsidRPr="000E2859">
          <w:rPr>
            <w:rStyle w:val="Hyperlink"/>
          </w:rPr>
          <w:t>/9780198723547.003.0005</w:t>
        </w:r>
      </w:hyperlink>
      <w:r w:rsidRPr="000E2859">
        <w:t>.]//Anton</w:t>
      </w:r>
    </w:p>
    <w:p w14:paraId="2BEB696E" w14:textId="77777777" w:rsidR="00F51FCD" w:rsidRPr="000E2859" w:rsidRDefault="00F51FCD" w:rsidP="00F51FCD">
      <w:pPr>
        <w:rPr>
          <w:sz w:val="14"/>
        </w:rPr>
      </w:pPr>
      <w:r w:rsidRPr="000E2859">
        <w:rPr>
          <w:sz w:val="14"/>
        </w:rPr>
        <w:t>5.2 Atomically precise manufacturing</w:t>
      </w:r>
    </w:p>
    <w:p w14:paraId="01385D82" w14:textId="77777777" w:rsidR="00F51FCD" w:rsidRPr="000E2859" w:rsidRDefault="00F51FCD" w:rsidP="00F51FCD">
      <w:pPr>
        <w:rPr>
          <w:sz w:val="14"/>
        </w:rPr>
      </w:pPr>
      <w:r w:rsidRPr="000E2859">
        <w:rPr>
          <w:sz w:val="14"/>
        </w:rPr>
        <w:t xml:space="preserve">Technology has a long way to go to achieve Eric Drexler’s vision of a </w:t>
      </w:r>
      <w:r w:rsidRPr="00F32A08">
        <w:rPr>
          <w:rStyle w:val="StyleUnderline"/>
        </w:rPr>
        <w:t>manufacturing economy wholly based on general-purpose 3D printing</w:t>
      </w:r>
      <w:r w:rsidRPr="000E2859">
        <w:rPr>
          <w:sz w:val="14"/>
        </w:rPr>
        <w:t xml:space="preserve">. Today’s 3D printing devices typically work with a very limited range of raw materials, and their precision is insufficient for many applications. </w:t>
      </w:r>
      <w:r w:rsidRPr="007C3ABA">
        <w:rPr>
          <w:rStyle w:val="StyleUnderline"/>
        </w:rPr>
        <w:t>What will be needed</w:t>
      </w:r>
      <w:r w:rsidRPr="000E2859">
        <w:rPr>
          <w:sz w:val="14"/>
        </w:rPr>
        <w:t xml:space="preserve"> for a general-purpose 3D printing technology </w:t>
      </w:r>
      <w:r w:rsidRPr="007C3ABA">
        <w:rPr>
          <w:rStyle w:val="StyleUnderline"/>
        </w:rPr>
        <w:t>is to move into the realm of nanotechnology, defined as the control over matter with atomic or molecular precision</w:t>
      </w:r>
      <w:r w:rsidRPr="000E2859">
        <w:rPr>
          <w:sz w:val="14"/>
        </w:rPr>
        <w:t xml:space="preserve">. An alternative definition, explaining the name, is the manipulation of matter with at least one of its three spatial </w:t>
      </w:r>
      <w:proofErr w:type="gramStart"/>
      <w:r w:rsidRPr="000E2859">
        <w:rPr>
          <w:sz w:val="14"/>
        </w:rPr>
        <w:t>dimension</w:t>
      </w:r>
      <w:proofErr w:type="gramEnd"/>
      <w:r w:rsidRPr="000E2859">
        <w:rPr>
          <w:sz w:val="14"/>
        </w:rPr>
        <w:t xml:space="preserve"> extending at most 100 nm (nanometers). For comparison, the distance between neighboring carbon atoms in, e.g., graphite or diamond, is a few tenths of a nm. Drexler aims at what he calls atomically precise manufacturing (</w:t>
      </w:r>
      <w:r w:rsidRPr="007C3ABA">
        <w:rPr>
          <w:rStyle w:val="StyleUnderline"/>
        </w:rPr>
        <w:t>APM</w:t>
      </w:r>
      <w:r w:rsidRPr="000E2859">
        <w:rPr>
          <w:sz w:val="14"/>
        </w:rPr>
        <w:t xml:space="preserve">), which </w:t>
      </w:r>
      <w:r w:rsidRPr="007C3ABA">
        <w:rPr>
          <w:rStyle w:val="StyleUnderline"/>
        </w:rPr>
        <w:t>involves adding atoms</w:t>
      </w:r>
      <w:r w:rsidRPr="000E2859">
        <w:rPr>
          <w:sz w:val="14"/>
        </w:rPr>
        <w:t xml:space="preserve"> (or, in some situations, small chunks of atoms)</w:t>
      </w:r>
      <w:hyperlink r:id="rId421" w:anchor="acprof-9780198723547-chapter-5-note-7" w:history="1">
        <w:r w:rsidRPr="000E2859">
          <w:rPr>
            <w:rStyle w:val="Hyperlink"/>
            <w:sz w:val="14"/>
          </w:rPr>
          <w:t>297</w:t>
        </w:r>
      </w:hyperlink>
      <w:r w:rsidRPr="000E2859">
        <w:rPr>
          <w:sz w:val="14"/>
        </w:rPr>
        <w:t xml:space="preserve"> </w:t>
      </w:r>
      <w:r w:rsidRPr="007C3ABA">
        <w:rPr>
          <w:rStyle w:val="StyleUnderline"/>
        </w:rPr>
        <w:t xml:space="preserve">one by one to the object under construction. </w:t>
      </w:r>
      <w:r w:rsidRPr="000E2859">
        <w:rPr>
          <w:sz w:val="14"/>
        </w:rPr>
        <w:t xml:space="preserve">Another term for APM that is often used is </w:t>
      </w:r>
      <w:r w:rsidRPr="007C3ABA">
        <w:rPr>
          <w:rStyle w:val="StyleUnderline"/>
        </w:rPr>
        <w:t>molecular assembler technology</w:t>
      </w:r>
      <w:r w:rsidRPr="000E2859">
        <w:rPr>
          <w:sz w:val="14"/>
        </w:rPr>
        <w:t>. The idea of APM goes back to Richard Feynman’s talk “There’s plenty of room at the bottom,” delivered at an American Physical Society meeting in 1959,</w:t>
      </w:r>
      <w:hyperlink r:id="rId422" w:anchor="acprof-9780198723547-chapter-5-note-8" w:history="1">
        <w:r w:rsidRPr="000E2859">
          <w:rPr>
            <w:rStyle w:val="Hyperlink"/>
            <w:sz w:val="14"/>
          </w:rPr>
          <w:t>298</w:t>
        </w:r>
      </w:hyperlink>
      <w:r w:rsidRPr="000E2859">
        <w:rPr>
          <w:sz w:val="14"/>
        </w:rPr>
        <w:t xml:space="preserve"> but it was Drexler who, in the mid-1980s, started to think more systematically about the potentials of such technology. It was also Drexler who (in a number of books beginning with Engines of Creation from 1986, which was based on his PhD thesis, and continuing until his most recent Radical Abundance)</w:t>
      </w:r>
      <w:hyperlink r:id="rId423" w:anchor="acprof-9780198723547-chapter-5-note-9" w:history="1">
        <w:r w:rsidRPr="000E2859">
          <w:rPr>
            <w:rStyle w:val="Hyperlink"/>
            <w:sz w:val="14"/>
          </w:rPr>
          <w:t>299</w:t>
        </w:r>
      </w:hyperlink>
      <w:r w:rsidRPr="000E2859">
        <w:rPr>
          <w:sz w:val="14"/>
        </w:rPr>
        <w:t xml:space="preserve"> did more than anyone else to raise public imagination concerning its potential.</w:t>
      </w:r>
    </w:p>
    <w:p w14:paraId="6A67EEB5" w14:textId="77777777" w:rsidR="00F51FCD" w:rsidRPr="000E2859" w:rsidRDefault="00F51FCD" w:rsidP="00F51FCD">
      <w:pPr>
        <w:rPr>
          <w:sz w:val="14"/>
        </w:rPr>
      </w:pPr>
      <w:r w:rsidRPr="000E2859">
        <w:rPr>
          <w:sz w:val="14"/>
        </w:rPr>
        <w:t xml:space="preserve">The </w:t>
      </w:r>
      <w:r w:rsidRPr="00557A5A">
        <w:rPr>
          <w:rStyle w:val="StyleUnderline"/>
        </w:rPr>
        <w:t>transition</w:t>
      </w:r>
      <w:r w:rsidRPr="000E2859">
        <w:rPr>
          <w:sz w:val="14"/>
        </w:rPr>
        <w:t xml:space="preserve"> from today’s 3D printers to APM </w:t>
      </w:r>
      <w:r w:rsidRPr="00557A5A">
        <w:rPr>
          <w:rStyle w:val="StyleUnderline"/>
        </w:rPr>
        <w:t>will be a huge quantitative improvement in terms of precisio</w:t>
      </w:r>
      <w:r w:rsidRPr="000E2859">
        <w:rPr>
          <w:sz w:val="14"/>
        </w:rPr>
        <w:t xml:space="preserve">n: the cutting-edge 3D printing technology used for the jaw prosthesis mentioned in Section </w:t>
      </w:r>
      <w:hyperlink r:id="rId424" w:anchor="acprof-9780198723547-chapter-5-div1-1" w:history="1">
        <w:r w:rsidRPr="000E2859">
          <w:rPr>
            <w:rStyle w:val="Hyperlink"/>
            <w:sz w:val="14"/>
          </w:rPr>
          <w:t>5.1</w:t>
        </w:r>
      </w:hyperlink>
      <w:r w:rsidRPr="000E2859">
        <w:rPr>
          <w:sz w:val="14"/>
        </w:rPr>
        <w:t xml:space="preserve"> produces layers that are about 30 </w:t>
      </w:r>
      <w:proofErr w:type="spellStart"/>
      <w:r w:rsidRPr="000E2859">
        <w:rPr>
          <w:sz w:val="14"/>
        </w:rPr>
        <w:t>μ‎m</w:t>
      </w:r>
      <w:proofErr w:type="spellEnd"/>
      <w:r w:rsidRPr="000E2859">
        <w:rPr>
          <w:sz w:val="14"/>
        </w:rPr>
        <w:t xml:space="preserve"> (i.e., about 30,000 nm) thick, corresponding to perhaps 100,000 layers of </w:t>
      </w:r>
      <w:bookmarkStart w:id="76" w:name="p130"/>
      <w:bookmarkEnd w:id="76"/>
      <w:r w:rsidRPr="000E2859">
        <w:rPr>
          <w:sz w:val="14"/>
        </w:rPr>
        <w:t xml:space="preserve">(p.130) atoms, so that doing one layer of atoms at a time improves precision by a factor 100,000. But in fact, what we’re talking about is not just a quantitative improvement, but also a qualitative leap from the continuous world, with its unavoidable imprecisions, to the discrete, which offers exact precision. In digital computing, the symbols 0 and 1 are represented by two voltage levels, and a voltage that is slightly off is correctly interpreted as the intended symbol, so that in effect it is immediately corrected rather than propagated and accumulated. What happens in APM is similar: an atom hooks up to the object under construction either exactly in place, or entirely in the wrong location: there is no possibility of landing just a tiny bit off. </w:t>
      </w:r>
      <w:hyperlink r:id="rId425" w:anchor="acprof-9780198723547-bibItem-175" w:history="1">
        <w:proofErr w:type="spellStart"/>
        <w:r w:rsidRPr="000E2859">
          <w:rPr>
            <w:rStyle w:val="Hyperlink"/>
            <w:sz w:val="14"/>
          </w:rPr>
          <w:t>Gershenfeld</w:t>
        </w:r>
        <w:proofErr w:type="spellEnd"/>
        <w:r w:rsidRPr="000E2859">
          <w:rPr>
            <w:rStyle w:val="Hyperlink"/>
            <w:sz w:val="14"/>
          </w:rPr>
          <w:t xml:space="preserve"> (2012)</w:t>
        </w:r>
      </w:hyperlink>
      <w:r w:rsidRPr="000E2859">
        <w:rPr>
          <w:sz w:val="14"/>
        </w:rPr>
        <w:t xml:space="preserve"> suggests another metaphor for this discrete or digital nature of APM, namely a child assembling LEGO pieces: “Because the LEGO pieces must be aligned to snap together, their ultimate positioning is more accurate than the motor skills of a child would usually allow.” This exactness is precisely what </w:t>
      </w:r>
      <w:hyperlink r:id="rId426" w:anchor="acprof-9780198723547-bibItem-157" w:history="1">
        <w:r w:rsidRPr="000E2859">
          <w:rPr>
            <w:rStyle w:val="Hyperlink"/>
            <w:sz w:val="14"/>
          </w:rPr>
          <w:t>Feynman (1959)</w:t>
        </w:r>
      </w:hyperlink>
      <w:r w:rsidRPr="000E2859">
        <w:rPr>
          <w:sz w:val="14"/>
        </w:rPr>
        <w:t xml:space="preserve"> had in mind:</w:t>
      </w:r>
    </w:p>
    <w:p w14:paraId="303D9596" w14:textId="77777777" w:rsidR="00F51FCD" w:rsidRPr="000E2859" w:rsidRDefault="00F51FCD" w:rsidP="00F51FCD">
      <w:pPr>
        <w:rPr>
          <w:sz w:val="14"/>
        </w:rPr>
      </w:pPr>
      <w:r w:rsidRPr="000E2859">
        <w:rPr>
          <w:sz w:val="14"/>
        </w:rPr>
        <w:t>If we go down far enough, all of our devices can be mass produced so that they are absolutely perfect copies of one another. We cannot build two large machines so that the dimensions are exactly the same. But if your machine is only 100 atoms high, you only have to get it correct to one-half of one percent to make sure the other machine is exactly the same size – namely, 100 atoms high!</w:t>
      </w:r>
    </w:p>
    <w:p w14:paraId="45A055C9" w14:textId="77777777" w:rsidR="00F51FCD" w:rsidRPr="00557A5A" w:rsidRDefault="00F51FCD" w:rsidP="00F51FCD">
      <w:pPr>
        <w:rPr>
          <w:rStyle w:val="StyleUnderline"/>
        </w:rPr>
      </w:pPr>
      <w:r w:rsidRPr="000E2859">
        <w:rPr>
          <w:sz w:val="14"/>
        </w:rPr>
        <w:t xml:space="preserve">Is Feynman’s and Drexler’s APM vision attainable? This issue is a matter of some controversy. No detailed design has been fully specified, but already in Engines of Creation Drexler laid out a kind of </w:t>
      </w:r>
      <w:r w:rsidRPr="00557A5A">
        <w:rPr>
          <w:rStyle w:val="StyleUnderline"/>
        </w:rPr>
        <w:t xml:space="preserve">road map, with </w:t>
      </w:r>
      <w:r w:rsidRPr="00557A5A">
        <w:rPr>
          <w:rStyle w:val="Emphasis"/>
        </w:rPr>
        <w:t>extensive arguments for</w:t>
      </w:r>
      <w:r w:rsidRPr="00557A5A">
        <w:rPr>
          <w:rStyle w:val="StyleUnderline"/>
        </w:rPr>
        <w:t xml:space="preserve"> the </w:t>
      </w:r>
      <w:r w:rsidRPr="00557A5A">
        <w:rPr>
          <w:rStyle w:val="Emphasis"/>
        </w:rPr>
        <w:t>feasibility</w:t>
      </w:r>
      <w:r w:rsidRPr="00557A5A">
        <w:rPr>
          <w:rStyle w:val="StyleUnderline"/>
        </w:rPr>
        <w:t xml:space="preserve"> of, among others, the following subsystems of a working APM 3D printer:</w:t>
      </w:r>
      <w:hyperlink r:id="rId427" w:anchor="acprof-9780198723547-chapter-5-note-10" w:history="1">
        <w:r w:rsidRPr="00557A5A">
          <w:rPr>
            <w:rStyle w:val="StyleUnderline"/>
          </w:rPr>
          <w:t>300</w:t>
        </w:r>
      </w:hyperlink>
    </w:p>
    <w:p w14:paraId="3307E600" w14:textId="77777777" w:rsidR="00F51FCD" w:rsidRPr="00557A5A" w:rsidRDefault="00F51FCD" w:rsidP="00F51FCD">
      <w:pPr>
        <w:rPr>
          <w:rStyle w:val="StyleUnderline"/>
        </w:rPr>
      </w:pPr>
      <w:r w:rsidRPr="000E2859">
        <w:rPr>
          <w:sz w:val="14"/>
        </w:rPr>
        <w:t xml:space="preserve">(1) </w:t>
      </w:r>
      <w:r w:rsidRPr="00557A5A">
        <w:rPr>
          <w:rStyle w:val="StyleUnderline"/>
        </w:rPr>
        <w:t>A nanoscale computer, providing the intelligence needed for controlling the APM process. Various approaches can be imagined, including electronics based on three-dimensional arrays of carbon nanotubes. As an alternative to electronics, Drexler suggests a mechanical device with molecular locks playing the role of transistor gates.</w:t>
      </w:r>
    </w:p>
    <w:p w14:paraId="510F49A4" w14:textId="77777777" w:rsidR="00F51FCD" w:rsidRPr="00557A5A" w:rsidRDefault="00F51FCD" w:rsidP="00F51FCD">
      <w:pPr>
        <w:rPr>
          <w:rStyle w:val="StyleUnderline"/>
        </w:rPr>
      </w:pPr>
      <w:r w:rsidRPr="000E2859">
        <w:rPr>
          <w:sz w:val="14"/>
        </w:rPr>
        <w:t xml:space="preserve">(2) </w:t>
      </w:r>
      <w:r w:rsidRPr="00557A5A">
        <w:rPr>
          <w:rStyle w:val="StyleUnderline"/>
        </w:rPr>
        <w:t>Instruction transmission, which can be electronic or mechanical depending on the choice of technology in (1).</w:t>
      </w:r>
    </w:p>
    <w:p w14:paraId="528908E5" w14:textId="77777777" w:rsidR="00F51FCD" w:rsidRPr="00557A5A" w:rsidRDefault="00F51FCD" w:rsidP="00F51FCD">
      <w:pPr>
        <w:rPr>
          <w:rStyle w:val="StyleUnderline"/>
        </w:rPr>
      </w:pPr>
      <w:r w:rsidRPr="000E2859">
        <w:rPr>
          <w:sz w:val="14"/>
        </w:rPr>
        <w:t xml:space="preserve">(3) </w:t>
      </w:r>
      <w:r w:rsidRPr="00557A5A">
        <w:rPr>
          <w:rStyle w:val="StyleUnderline"/>
        </w:rPr>
        <w:t>The nanoscale construction robot, with an arm to deliver and deposit a molecular fragment or a single atom to the desired location. Especially critical here is the chemistry of the tip of the robot’s arm.</w:t>
      </w:r>
    </w:p>
    <w:p w14:paraId="6E271DBE" w14:textId="77777777" w:rsidR="00F51FCD" w:rsidRPr="00557A5A" w:rsidRDefault="00F51FCD" w:rsidP="00F51FCD">
      <w:pPr>
        <w:rPr>
          <w:rStyle w:val="StyleUnderline"/>
        </w:rPr>
      </w:pPr>
      <w:r w:rsidRPr="000E2859">
        <w:rPr>
          <w:sz w:val="14"/>
        </w:rPr>
        <w:t xml:space="preserve">(4) </w:t>
      </w:r>
      <w:r w:rsidRPr="00557A5A">
        <w:rPr>
          <w:rStyle w:val="StyleUnderline"/>
        </w:rPr>
        <w:t xml:space="preserve">The machinery’s internal environment needs to be controlled so as to prevent environmental impurities from interfering with the manufacturing process. Drexler suggests maintaining a near vacuum, behind walls of </w:t>
      </w:r>
      <w:proofErr w:type="spellStart"/>
      <w:r w:rsidRPr="00557A5A">
        <w:rPr>
          <w:rStyle w:val="StyleUnderline"/>
        </w:rPr>
        <w:t>diamondoid</w:t>
      </w:r>
      <w:proofErr w:type="spellEnd"/>
      <w:r w:rsidRPr="00557A5A">
        <w:rPr>
          <w:rStyle w:val="StyleUnderline"/>
        </w:rPr>
        <w:t xml:space="preserve"> material.</w:t>
      </w:r>
    </w:p>
    <w:p w14:paraId="6B0A87B2" w14:textId="5B8705B2" w:rsidR="00F51FCD" w:rsidRPr="00F51FCD" w:rsidRDefault="00F51FCD" w:rsidP="00F51FCD">
      <w:pPr>
        <w:rPr>
          <w:u w:val="single"/>
        </w:rPr>
      </w:pPr>
      <w:bookmarkStart w:id="77" w:name="p131"/>
      <w:bookmarkEnd w:id="77"/>
      <w:r w:rsidRPr="000E2859">
        <w:rPr>
          <w:sz w:val="14"/>
        </w:rPr>
        <w:t xml:space="preserve">(p.131) (5) </w:t>
      </w:r>
      <w:r w:rsidRPr="00557A5A">
        <w:rPr>
          <w:rStyle w:val="StyleUnderline"/>
        </w:rPr>
        <w:t>The energy needed for the manufacturing process can be delivered by either electrical or chemical means. Drexler’s original suggestion involves interlacing fuel with the raw building material, but Kurzweil mentions some more recent proposals involving, e.g., nanoengineered fuel cells</w:t>
      </w:r>
      <w:r w:rsidRPr="000E2859">
        <w:rPr>
          <w:sz w:val="14"/>
        </w:rPr>
        <w:t>.</w:t>
      </w:r>
    </w:p>
    <w:p w14:paraId="1F3E8894" w14:textId="57FEFF8D" w:rsidR="00F51FCD" w:rsidRDefault="00F51FCD" w:rsidP="00F51FCD">
      <w:pPr>
        <w:pStyle w:val="Heading3"/>
      </w:pPr>
      <w:r>
        <w:t>1AR---AT: Grey Goo</w:t>
      </w:r>
    </w:p>
    <w:p w14:paraId="0E04A7C3" w14:textId="65F265F6" w:rsidR="00F51FCD" w:rsidRDefault="00F51FCD" w:rsidP="00F51FCD">
      <w:pPr>
        <w:pStyle w:val="Heading4"/>
      </w:pPr>
      <w:r>
        <w:t>No grey goo</w:t>
      </w:r>
    </w:p>
    <w:p w14:paraId="63A48D20" w14:textId="77777777" w:rsidR="00F51FCD" w:rsidRPr="004660CD" w:rsidRDefault="00F51FCD" w:rsidP="00F51FCD">
      <w:proofErr w:type="spellStart"/>
      <w:r w:rsidRPr="000E2859">
        <w:rPr>
          <w:rStyle w:val="Style13ptBold"/>
        </w:rPr>
        <w:t>Häggström</w:t>
      </w:r>
      <w:proofErr w:type="spellEnd"/>
      <w:r w:rsidRPr="000E2859">
        <w:rPr>
          <w:rStyle w:val="Style13ptBold"/>
        </w:rPr>
        <w:t xml:space="preserve"> 16</w:t>
      </w:r>
      <w:r w:rsidRPr="000E2859">
        <w:t xml:space="preserve"> [</w:t>
      </w:r>
      <w:proofErr w:type="spellStart"/>
      <w:r>
        <w:t>Olle</w:t>
      </w:r>
      <w:proofErr w:type="spellEnd"/>
      <w:r>
        <w:t xml:space="preserve"> </w:t>
      </w:r>
      <w:proofErr w:type="spellStart"/>
      <w:r>
        <w:t>Häggström</w:t>
      </w:r>
      <w:proofErr w:type="spellEnd"/>
      <w:r>
        <w:t xml:space="preserve"> is a Professor of mathematical statistics, Chalmers University of Technology. </w:t>
      </w:r>
      <w:proofErr w:type="spellStart"/>
      <w:r w:rsidRPr="000E2859">
        <w:t>Häggström</w:t>
      </w:r>
      <w:proofErr w:type="spellEnd"/>
      <w:r w:rsidRPr="000E2859">
        <w:t xml:space="preserve">, </w:t>
      </w:r>
      <w:proofErr w:type="spellStart"/>
      <w:r w:rsidRPr="000E2859">
        <w:t>Olle</w:t>
      </w:r>
      <w:proofErr w:type="spellEnd"/>
      <w:r w:rsidRPr="000E2859">
        <w:t xml:space="preserve">. “Going Nano.” </w:t>
      </w:r>
      <w:r w:rsidRPr="000E2859">
        <w:rPr>
          <w:i/>
          <w:iCs/>
        </w:rPr>
        <w:t>Here Be Dragons</w:t>
      </w:r>
      <w:r w:rsidRPr="000E2859">
        <w:t>, Oxford University Press, 2016,</w:t>
      </w:r>
      <w:r>
        <w:t xml:space="preserve"> </w:t>
      </w:r>
      <w:r w:rsidRPr="000E2859">
        <w:t>doi:</w:t>
      </w:r>
      <w:hyperlink r:id="rId428" w:history="1">
        <w:r w:rsidRPr="000E2859">
          <w:rPr>
            <w:rStyle w:val="Hyperlink"/>
          </w:rPr>
          <w:t>10.1093/</w:t>
        </w:r>
        <w:proofErr w:type="spellStart"/>
        <w:r w:rsidRPr="000E2859">
          <w:rPr>
            <w:rStyle w:val="Hyperlink"/>
          </w:rPr>
          <w:t>acprof:oso</w:t>
        </w:r>
        <w:proofErr w:type="spellEnd"/>
        <w:r w:rsidRPr="000E2859">
          <w:rPr>
            <w:rStyle w:val="Hyperlink"/>
          </w:rPr>
          <w:t>/9780198723547.003.0005</w:t>
        </w:r>
      </w:hyperlink>
      <w:r w:rsidRPr="000E2859">
        <w:t>.]//Anton</w:t>
      </w:r>
    </w:p>
    <w:p w14:paraId="3AC6E1B0" w14:textId="77777777" w:rsidR="00F51FCD" w:rsidRPr="00231EED" w:rsidRDefault="00F51FCD" w:rsidP="00F51FCD">
      <w:pPr>
        <w:rPr>
          <w:sz w:val="12"/>
        </w:rPr>
      </w:pPr>
      <w:r w:rsidRPr="00231EED">
        <w:rPr>
          <w:sz w:val="12"/>
        </w:rPr>
        <w:t>5.4 Grey goo and other dangers</w:t>
      </w:r>
    </w:p>
    <w:p w14:paraId="7ACCE757" w14:textId="77777777" w:rsidR="00F51FCD" w:rsidRPr="00231EED" w:rsidRDefault="00F51FCD" w:rsidP="00F51FCD">
      <w:pPr>
        <w:rPr>
          <w:rStyle w:val="StyleUnderline"/>
        </w:rPr>
      </w:pPr>
      <w:r w:rsidRPr="00231EED">
        <w:rPr>
          <w:sz w:val="12"/>
        </w:rPr>
        <w:t>Smalley, in the Scientific American paper that initiated the Drexler–Smalley debate, made an interesting remark about the speed of a hypothetical APM technology.</w:t>
      </w:r>
      <w:hyperlink r:id="rId429" w:anchor="acprof-9780198723547-chapter-5-note-19" w:history="1">
        <w:r w:rsidRPr="00231EED">
          <w:rPr>
            <w:rStyle w:val="Hyperlink"/>
            <w:sz w:val="12"/>
          </w:rPr>
          <w:t>309</w:t>
        </w:r>
      </w:hyperlink>
      <w:r w:rsidRPr="00231EED">
        <w:rPr>
          <w:sz w:val="12"/>
        </w:rPr>
        <w:t xml:space="preserve"> We may recall that, pointing to the problems with fat fingers and sticky fingers, he contested that the </w:t>
      </w:r>
      <w:r w:rsidRPr="00231EED">
        <w:rPr>
          <w:rStyle w:val="StyleUnderline"/>
        </w:rPr>
        <w:t>nanoscale construction robot discussed in</w:t>
      </w:r>
      <w:r w:rsidRPr="00231EED">
        <w:rPr>
          <w:sz w:val="12"/>
        </w:rPr>
        <w:t xml:space="preserve"> Section </w:t>
      </w:r>
      <w:hyperlink r:id="rId430" w:anchor="acprof-9780198723547-chapter-5-div1-2" w:history="1">
        <w:r w:rsidRPr="00231EED">
          <w:rPr>
            <w:rStyle w:val="Hyperlink"/>
            <w:sz w:val="12"/>
          </w:rPr>
          <w:t>5.2</w:t>
        </w:r>
      </w:hyperlink>
      <w:r w:rsidRPr="00231EED">
        <w:rPr>
          <w:sz w:val="12"/>
        </w:rPr>
        <w:t xml:space="preserve"> (item (2) in the list of </w:t>
      </w:r>
      <w:r w:rsidRPr="00231EED">
        <w:rPr>
          <w:rStyle w:val="StyleUnderline"/>
        </w:rPr>
        <w:t>APM</w:t>
      </w:r>
      <w:r w:rsidRPr="00231EED">
        <w:rPr>
          <w:sz w:val="12"/>
        </w:rPr>
        <w:t xml:space="preserve"> technology ingredients) </w:t>
      </w:r>
      <w:r w:rsidRPr="00231EED">
        <w:rPr>
          <w:rStyle w:val="StyleUnderline"/>
        </w:rPr>
        <w:t>could be built and made to work, but he was willing to assume for the sake of argument that it would</w:t>
      </w:r>
      <w:r w:rsidRPr="00231EED">
        <w:rPr>
          <w:sz w:val="12"/>
        </w:rPr>
        <w:t xml:space="preserve">. Assuming further, and quite optimistically, that it will be able to deliver and attach a billion atoms per second to the object to be manufactured, he noted that it will still take some 20 million years to produce an object weighing just one ounce. </w:t>
      </w:r>
      <w:r w:rsidRPr="00231EED">
        <w:rPr>
          <w:rStyle w:val="StyleUnderline"/>
        </w:rPr>
        <w:t>Such a technology would, according to Smalley, be very interesting scientifically, but matter less in practice</w:t>
      </w:r>
      <w:r w:rsidRPr="00231EED">
        <w:rPr>
          <w:sz w:val="12"/>
        </w:rPr>
        <w:t>. In order for the technology to be of much practical use, </w:t>
      </w:r>
      <w:bookmarkStart w:id="78" w:name="p135"/>
      <w:bookmarkEnd w:id="78"/>
      <w:r w:rsidRPr="00231EED">
        <w:rPr>
          <w:sz w:val="12"/>
        </w:rPr>
        <w:t>(p.135) we need billions or (preferably) trillions of such nanobots. A similar statement holds for the nanobots-in-the-bloodstream proposals discussed in Section </w:t>
      </w:r>
      <w:hyperlink r:id="rId431" w:anchor="acprof-9780198723547-chapter-5-div1-3" w:history="1">
        <w:r w:rsidRPr="00231EED">
          <w:rPr>
            <w:rStyle w:val="Hyperlink"/>
            <w:sz w:val="12"/>
          </w:rPr>
          <w:t>5.3</w:t>
        </w:r>
      </w:hyperlink>
      <w:r w:rsidRPr="00231EED">
        <w:rPr>
          <w:sz w:val="12"/>
        </w:rPr>
        <w:t xml:space="preserve">: if we cannot inject trillions of nanobots, the technology will not be of much use. Manufacturing such numbers of nanobots may seem like a hopelessly daunting task, unless we can make nanobots make nanobots. </w:t>
      </w:r>
      <w:r w:rsidRPr="00231EED">
        <w:rPr>
          <w:rStyle w:val="StyleUnderline"/>
        </w:rPr>
        <w:t>In particular, if we can make a nanobot self-replicating, i.e., able to produce copies of itself, then, at least for some time, a population of nanobots can repeatedly double in size with a constant doubling time, producing the kind of dramatic exponential increase that anyone familiar with the old Persian legend of the wheat grains and the chess board knows about.</w:t>
      </w:r>
      <w:hyperlink r:id="rId432" w:anchor="acprof-9780198723547-chapter-5-note-20" w:history="1">
        <w:r w:rsidRPr="00231EED">
          <w:rPr>
            <w:rStyle w:val="StyleUnderline"/>
          </w:rPr>
          <w:t>310</w:t>
        </w:r>
      </w:hyperlink>
      <w:r w:rsidRPr="00231EED">
        <w:rPr>
          <w:rStyle w:val="StyleUnderline"/>
        </w:rPr>
        <w:t> If such a self-replicating nanobot can be constructed in the first place, obtaining trillions or more of it in a short time will be a fairly easy task.</w:t>
      </w:r>
    </w:p>
    <w:p w14:paraId="21D3DC9C" w14:textId="77777777" w:rsidR="00F51FCD" w:rsidRPr="00231EED" w:rsidRDefault="00F51FCD" w:rsidP="00F51FCD">
      <w:pPr>
        <w:rPr>
          <w:sz w:val="12"/>
        </w:rPr>
      </w:pPr>
      <w:r w:rsidRPr="00231EED">
        <w:rPr>
          <w:sz w:val="12"/>
        </w:rPr>
        <w:t xml:space="preserve">But there may be a downside. What if the growth of the nanobot population continues beyond our control? A very likely primary building block of a nanobot (self-replicating or not) is carbon, due to its uniquely flexible chemical properties. For the same reason, </w:t>
      </w:r>
      <w:r w:rsidRPr="00231EED">
        <w:rPr>
          <w:rStyle w:val="StyleUnderline"/>
        </w:rPr>
        <w:t>carbon is a main constituent in biological organisms, making them ideal for the self-replicating nanobot to consume for its production of further nanobots. The nanobot population, having escaped the laboratory, just might go on to consume the entire biosphere on a time scale of weeks</w:t>
      </w:r>
      <w:r w:rsidRPr="00231EED">
        <w:rPr>
          <w:sz w:val="12"/>
        </w:rPr>
        <w:t>. This frightening scenario was first sketched by </w:t>
      </w:r>
      <w:hyperlink r:id="rId433" w:anchor="acprof-9780198723547-bibItem-141" w:history="1">
        <w:r w:rsidRPr="00231EED">
          <w:rPr>
            <w:rStyle w:val="Hyperlink"/>
            <w:sz w:val="12"/>
          </w:rPr>
          <w:t>Drexler (1986)</w:t>
        </w:r>
      </w:hyperlink>
      <w:r w:rsidRPr="00231EED">
        <w:rPr>
          <w:sz w:val="12"/>
        </w:rPr>
        <w:t>, who coined it </w:t>
      </w:r>
      <w:r w:rsidRPr="00231EED">
        <w:rPr>
          <w:rStyle w:val="StyleUnderline"/>
        </w:rPr>
        <w:t>grey goo</w:t>
      </w:r>
      <w:r w:rsidRPr="00231EED">
        <w:rPr>
          <w:sz w:val="12"/>
        </w:rPr>
        <w:t>,</w:t>
      </w:r>
      <w:hyperlink r:id="rId434" w:anchor="acprof-9780198723547-chapter-5-note-21" w:history="1">
        <w:r w:rsidRPr="00231EED">
          <w:rPr>
            <w:rStyle w:val="Hyperlink"/>
            <w:sz w:val="12"/>
          </w:rPr>
          <w:t>311</w:t>
        </w:r>
      </w:hyperlink>
      <w:r w:rsidRPr="00231EED">
        <w:rPr>
          <w:sz w:val="12"/>
        </w:rPr>
        <w:t> not with the intention of characterizing literally the color or texture of the final product, but to</w:t>
      </w:r>
    </w:p>
    <w:p w14:paraId="57C304A4" w14:textId="77777777" w:rsidR="00F51FCD" w:rsidRPr="00231EED" w:rsidRDefault="00F51FCD" w:rsidP="00F51FCD">
      <w:pPr>
        <w:rPr>
          <w:sz w:val="12"/>
        </w:rPr>
      </w:pPr>
      <w:r w:rsidRPr="00231EED">
        <w:rPr>
          <w:sz w:val="12"/>
        </w:rPr>
        <w:t xml:space="preserve">emphasize that </w:t>
      </w:r>
      <w:r w:rsidRPr="00231EED">
        <w:rPr>
          <w:rStyle w:val="StyleUnderline"/>
        </w:rPr>
        <w:t>replicators able to obliterate life might be less inspiring than a single species of crabgrass</w:t>
      </w:r>
      <w:r w:rsidRPr="00231EED">
        <w:rPr>
          <w:sz w:val="12"/>
        </w:rPr>
        <w:t>. They might be “superior” in an evolutionary sense, but this need not make them valuable.</w:t>
      </w:r>
    </w:p>
    <w:p w14:paraId="6F95FBB7" w14:textId="77777777" w:rsidR="00F51FCD" w:rsidRPr="00231EED" w:rsidRDefault="00F51FCD" w:rsidP="00F51FCD">
      <w:pPr>
        <w:rPr>
          <w:sz w:val="12"/>
        </w:rPr>
      </w:pPr>
      <w:r w:rsidRPr="00231EED">
        <w:rPr>
          <w:sz w:val="12"/>
        </w:rPr>
        <w:t>(p 173)</w:t>
      </w:r>
    </w:p>
    <w:p w14:paraId="67E68A26" w14:textId="77777777" w:rsidR="00F51FCD" w:rsidRPr="00231EED" w:rsidRDefault="00F51FCD" w:rsidP="00F51FCD">
      <w:pPr>
        <w:rPr>
          <w:rStyle w:val="StyleUnderline"/>
        </w:rPr>
      </w:pPr>
      <w:r w:rsidRPr="00231EED">
        <w:rPr>
          <w:sz w:val="12"/>
        </w:rPr>
        <w:t>Later, </w:t>
      </w:r>
      <w:hyperlink r:id="rId435" w:anchor="acprof-9780198723547-bibItem-164" w:history="1">
        <w:r w:rsidRPr="00231EED">
          <w:rPr>
            <w:rStyle w:val="Hyperlink"/>
            <w:sz w:val="12"/>
          </w:rPr>
          <w:t>Freitas (2001)</w:t>
        </w:r>
      </w:hyperlink>
      <w:r w:rsidRPr="00231EED">
        <w:rPr>
          <w:sz w:val="12"/>
        </w:rPr>
        <w:t> analyzed this hypothetical phenomenon at further depth, and proposed some related scenarios, including “</w:t>
      </w:r>
      <w:r w:rsidRPr="00231EED">
        <w:rPr>
          <w:rStyle w:val="StyleUnderline"/>
        </w:rPr>
        <w:t>grey plankton</w:t>
      </w:r>
      <w:r w:rsidRPr="00231EED">
        <w:rPr>
          <w:sz w:val="12"/>
        </w:rPr>
        <w:t>” (</w:t>
      </w:r>
      <w:r w:rsidRPr="00231EED">
        <w:rPr>
          <w:rStyle w:val="StyleUnderline"/>
        </w:rPr>
        <w:t>consuming the CO2 dissolved in sea water and methane clathrates in oceanic sediments), “grey dust” (consuming airborne dust) and “grey lichens” (eating rock).</w:t>
      </w:r>
      <w:r w:rsidRPr="00231EED">
        <w:rPr>
          <w:sz w:val="12"/>
        </w:rPr>
        <w:t xml:space="preserve"> This may sound like science fiction (admittedly not the first scenarios in this book with such a ring to them), but Freitas asks us to consider the </w:t>
      </w:r>
      <w:r w:rsidRPr="00231EED">
        <w:rPr>
          <w:rStyle w:val="StyleUnderline"/>
        </w:rPr>
        <w:t>emergence of new infectious agents like HIV and Ebola</w:t>
      </w:r>
      <w:r w:rsidRPr="00231EED">
        <w:rPr>
          <w:sz w:val="12"/>
        </w:rPr>
        <w:t xml:space="preserve">. These </w:t>
      </w:r>
      <w:r w:rsidRPr="00231EED">
        <w:rPr>
          <w:rStyle w:val="StyleUnderline"/>
        </w:rPr>
        <w:t>demonstrate that we currently know way too little about natural or technological factors that may trigger mutations</w:t>
      </w:r>
      <w:r w:rsidRPr="00231EED">
        <w:rPr>
          <w:sz w:val="12"/>
        </w:rPr>
        <w:t> </w:t>
      </w:r>
      <w:bookmarkStart w:id="79" w:name="p136"/>
      <w:bookmarkEnd w:id="79"/>
      <w:r w:rsidRPr="00231EED">
        <w:rPr>
          <w:sz w:val="12"/>
        </w:rPr>
        <w:t>(p.136) </w:t>
      </w:r>
      <w:r w:rsidRPr="00231EED">
        <w:rPr>
          <w:rStyle w:val="StyleUnderline"/>
        </w:rPr>
        <w:t>in self-replicating entities, and about how such mutations may produce what he calls “a limited form of green goo.”</w:t>
      </w:r>
    </w:p>
    <w:p w14:paraId="124EB896" w14:textId="77777777" w:rsidR="00F51FCD" w:rsidRPr="00231EED" w:rsidRDefault="00F51FCD" w:rsidP="00F51FCD">
      <w:pPr>
        <w:rPr>
          <w:sz w:val="12"/>
        </w:rPr>
      </w:pPr>
      <w:r w:rsidRPr="00231EED">
        <w:rPr>
          <w:rStyle w:val="StyleUnderline"/>
        </w:rPr>
        <w:t>Should we be frightened of grey goo</w:t>
      </w:r>
      <w:r w:rsidRPr="00231EED">
        <w:rPr>
          <w:sz w:val="12"/>
        </w:rPr>
        <w:t xml:space="preserve"> and the sibling scenarios outlined by Freitas? When Anders Sandberg, being one of today’s leading thinkers on emerging technologies and risks to the survival of humanity, recently put together a tentative list of what he considered to be the five biggest risks threatening the very existence of humanity, nanotechnology ended up in fourth slot (after nuclear war, bioengineered pandemic, and superintelligence).</w:t>
      </w:r>
      <w:hyperlink r:id="rId436" w:anchor="acprof-9780198723547-chapter-5-note-22" w:history="1">
        <w:r w:rsidRPr="00231EED">
          <w:rPr>
            <w:rStyle w:val="Hyperlink"/>
            <w:sz w:val="12"/>
          </w:rPr>
          <w:t>312</w:t>
        </w:r>
      </w:hyperlink>
      <w:r w:rsidRPr="00231EED">
        <w:rPr>
          <w:sz w:val="12"/>
        </w:rPr>
        <w:t xml:space="preserve"> He emphasizes, however, that </w:t>
      </w:r>
      <w:r w:rsidRPr="00231EED">
        <w:rPr>
          <w:rStyle w:val="StyleUnderline"/>
        </w:rPr>
        <w:t>grey goo</w:t>
      </w:r>
      <w:r w:rsidRPr="00231EED">
        <w:rPr>
          <w:sz w:val="12"/>
        </w:rPr>
        <w:t xml:space="preserve"> (or any of its relatives) </w:t>
      </w:r>
      <w:r w:rsidRPr="00231EED">
        <w:rPr>
          <w:rStyle w:val="StyleUnderline"/>
        </w:rPr>
        <w:t>is not his main culprit</w:t>
      </w:r>
      <w:r w:rsidRPr="00231EED">
        <w:rPr>
          <w:sz w:val="12"/>
        </w:rPr>
        <w:t xml:space="preserve"> under the nanotechnology heading, and here is his explanation for not ranking grey goo higher among the risks:</w:t>
      </w:r>
    </w:p>
    <w:p w14:paraId="710C11BB" w14:textId="77777777" w:rsidR="00F51FCD" w:rsidRPr="00231EED" w:rsidRDefault="00F51FCD" w:rsidP="00F51FCD">
      <w:pPr>
        <w:rPr>
          <w:rStyle w:val="StyleUnderline"/>
        </w:rPr>
      </w:pPr>
      <w:r w:rsidRPr="00231EED">
        <w:rPr>
          <w:sz w:val="12"/>
        </w:rPr>
        <w:t>The … “</w:t>
      </w:r>
      <w:r w:rsidRPr="00231EED">
        <w:rPr>
          <w:rStyle w:val="StyleUnderline"/>
        </w:rPr>
        <w:t>grey goo</w:t>
      </w:r>
      <w:r w:rsidRPr="00231EED">
        <w:rPr>
          <w:sz w:val="12"/>
        </w:rPr>
        <w:t xml:space="preserve">” [scenario] of self-replicating nanomachines eating everything … </w:t>
      </w:r>
      <w:r w:rsidRPr="00231EED">
        <w:rPr>
          <w:rStyle w:val="StyleUnderline"/>
        </w:rPr>
        <w:t>would require clever design for this very purpose. It is tough to make a machine replicate: biology is much better at it, by default. Maybe some maniac would eventually succeed, but there are plenty of more low-hanging fruits on the destructive technology tree.</w:t>
      </w:r>
    </w:p>
    <w:p w14:paraId="77111875" w14:textId="77777777" w:rsidR="00F51FCD" w:rsidRPr="00231EED" w:rsidRDefault="00F51FCD" w:rsidP="00F51FCD">
      <w:pPr>
        <w:rPr>
          <w:sz w:val="12"/>
        </w:rPr>
      </w:pPr>
      <w:r w:rsidRPr="00231EED">
        <w:rPr>
          <w:sz w:val="12"/>
        </w:rPr>
        <w:t>The comparison to biology is apt, but it is not clear how convincing his idea is that it would take “some maniac” to initiate grey goo “for this very purpose.”</w:t>
      </w:r>
      <w:hyperlink r:id="rId437" w:anchor="acprof-9780198723547-chapter-5-note-23" w:history="1">
        <w:r w:rsidRPr="00231EED">
          <w:rPr>
            <w:rStyle w:val="Hyperlink"/>
            <w:sz w:val="12"/>
          </w:rPr>
          <w:t>313</w:t>
        </w:r>
      </w:hyperlink>
      <w:r w:rsidRPr="00231EED">
        <w:rPr>
          <w:sz w:val="12"/>
        </w:rPr>
        <w:t xml:space="preserve"> Can we state with certainty that it cannot happen by mistake? It is true that </w:t>
      </w:r>
      <w:r w:rsidRPr="00231EED">
        <w:rPr>
          <w:rStyle w:val="StyleUnderline"/>
        </w:rPr>
        <w:t>self-replication will require “clever design</w:t>
      </w:r>
      <w:r w:rsidRPr="00231EED">
        <w:rPr>
          <w:sz w:val="12"/>
        </w:rPr>
        <w:t>,” but we can expect non-maniac nanotechnology engineers to attempt that, as it seems to be the most promising way to produce nanobots in the huge quantities we will need for a variety of applications. Such con</w:t>
      </w:r>
      <w:r w:rsidRPr="00231EED">
        <w:rPr>
          <w:rStyle w:val="StyleUnderline"/>
        </w:rPr>
        <w:t>struction will presumably be done with a degree of precaution so as to avoid the self-replication going overboard as in the grey goo scenario, but such precautions could fail</w:t>
      </w:r>
      <w:r w:rsidRPr="00231EED">
        <w:rPr>
          <w:sz w:val="12"/>
        </w:rPr>
        <w:t>. At this point</w:t>
      </w:r>
      <w:r w:rsidRPr="00231EED">
        <w:rPr>
          <w:rStyle w:val="StyleUnderline"/>
        </w:rPr>
        <w:t>, the grey goo skeptic could point again to biology, and the fact that life has existed on our planet for billions of years without turning into grey (or green) goo</w:t>
      </w:r>
      <w:r w:rsidRPr="00231EED">
        <w:rPr>
          <w:sz w:val="12"/>
        </w:rPr>
        <w:t xml:space="preserve">, as an argument for why </w:t>
      </w:r>
      <w:r w:rsidRPr="00231EED">
        <w:rPr>
          <w:rStyle w:val="StyleUnderline"/>
        </w:rPr>
        <w:t>self-replication is unlikely to spontaneously produce such a catastrophe</w:t>
      </w:r>
      <w:r w:rsidRPr="00231EED">
        <w:rPr>
          <w:sz w:val="12"/>
        </w:rPr>
        <w:t>. While this argument has some force, it is far from conclusive, as the newly formed nanobots may, in the abstract space of possible living organisms, be located quite far from all biological life, and have very different physical and chemical properties. It is hardly absurd to think that this might give the nanobots a robust reproductive power unmatched by anything that the evolution of biological life has discovered.</w:t>
      </w:r>
    </w:p>
    <w:p w14:paraId="65E44580" w14:textId="77777777" w:rsidR="00F51FCD" w:rsidRPr="00231EED" w:rsidRDefault="00F51FCD" w:rsidP="00F51FCD">
      <w:pPr>
        <w:rPr>
          <w:sz w:val="12"/>
        </w:rPr>
      </w:pPr>
      <w:r w:rsidRPr="00231EED">
        <w:rPr>
          <w:sz w:val="12"/>
        </w:rPr>
        <w:t xml:space="preserve">At the very least, this issue deserves further study. A possible middle ground could be that, on one hand, </w:t>
      </w:r>
      <w:r w:rsidRPr="00231EED">
        <w:rPr>
          <w:rStyle w:val="StyleUnderline"/>
        </w:rPr>
        <w:t>it is possible to proceed with nanobot technology without risking a grey goo scenario</w:t>
      </w:r>
      <w:r w:rsidRPr="00231EED">
        <w:rPr>
          <w:sz w:val="12"/>
        </w:rPr>
        <w:t>, provided that we respect certain safety protocols, </w:t>
      </w:r>
      <w:bookmarkStart w:id="80" w:name="p137"/>
      <w:bookmarkEnd w:id="80"/>
      <w:r w:rsidRPr="00231EED">
        <w:rPr>
          <w:sz w:val="12"/>
        </w:rPr>
        <w:t>(p.137) whereas, on the other hand, grey goo would be a real danger without these precautions. </w:t>
      </w:r>
      <w:hyperlink r:id="rId438" w:anchor="acprof-9780198723547-bibItem-383" w:history="1">
        <w:r w:rsidRPr="00231EED">
          <w:rPr>
            <w:rStyle w:val="Hyperlink"/>
            <w:sz w:val="12"/>
          </w:rPr>
          <w:t>Phoenix and Drexler (2004)</w:t>
        </w:r>
      </w:hyperlink>
      <w:r w:rsidRPr="00231EED">
        <w:rPr>
          <w:sz w:val="12"/>
        </w:rPr>
        <w:t> have a number of suggestions for how nanobots can be made to self-replicate in controlled and safe fashion. A key insight is that the self-replication ability of an agent (be it a biological organism or a robot) is always contingent on its environment. Even a set of blacksmith’s tools can, in the right environment (one that provides suitable input of skills and muscle power), produce a duplicate set, and can thus be described as self-replicating. What is always needed for self-replication capability is the raw material and energy needed to produce the replicates.</w:t>
      </w:r>
      <w:hyperlink r:id="rId439" w:anchor="acprof-9780198723547-chapter-5-note-24" w:history="1">
        <w:r w:rsidRPr="00231EED">
          <w:rPr>
            <w:rStyle w:val="Hyperlink"/>
            <w:sz w:val="12"/>
          </w:rPr>
          <w:t>314</w:t>
        </w:r>
      </w:hyperlink>
      <w:r w:rsidRPr="00231EED">
        <w:rPr>
          <w:sz w:val="12"/>
        </w:rPr>
        <w:t xml:space="preserve"> Hence, we could avoid grey goo if we construct the self-replicating machines to contain elements not available in the natural environment. But we may not even have to go that far. Phoenix and Drexler point out that </w:t>
      </w:r>
      <w:r w:rsidRPr="00231EED">
        <w:rPr>
          <w:rStyle w:val="StyleUnderline"/>
        </w:rPr>
        <w:t xml:space="preserve">a general-purpose molecular assembler will typically not be a </w:t>
      </w:r>
      <w:proofErr w:type="gramStart"/>
      <w:r w:rsidRPr="00231EED">
        <w:rPr>
          <w:rStyle w:val="StyleUnderline"/>
        </w:rPr>
        <w:t>general purpose</w:t>
      </w:r>
      <w:proofErr w:type="gramEnd"/>
      <w:r w:rsidRPr="00231EED">
        <w:rPr>
          <w:rStyle w:val="StyleUnderline"/>
        </w:rPr>
        <w:t xml:space="preserve"> molecular disassembler.</w:t>
      </w:r>
      <w:r w:rsidRPr="00231EED">
        <w:rPr>
          <w:sz w:val="12"/>
        </w:rPr>
        <w:t xml:space="preserve"> It will, most likely, be far easier to construct an </w:t>
      </w:r>
      <w:r w:rsidRPr="00231EED">
        <w:rPr>
          <w:rStyle w:val="StyleUnderline"/>
        </w:rPr>
        <w:t>APM machine</w:t>
      </w:r>
      <w:r w:rsidRPr="00231EED">
        <w:rPr>
          <w:sz w:val="12"/>
        </w:rPr>
        <w:t xml:space="preserve"> that </w:t>
      </w:r>
      <w:r w:rsidRPr="00231EED">
        <w:rPr>
          <w:rStyle w:val="StyleUnderline"/>
        </w:rPr>
        <w:t>requires</w:t>
      </w:r>
      <w:r w:rsidRPr="00231EED">
        <w:rPr>
          <w:sz w:val="12"/>
        </w:rPr>
        <w:t xml:space="preserve"> its </w:t>
      </w:r>
      <w:r w:rsidRPr="00231EED">
        <w:rPr>
          <w:rStyle w:val="StyleUnderline"/>
        </w:rPr>
        <w:t xml:space="preserve">raw material to be delivered in the form of a limited range of simple chemicals </w:t>
      </w:r>
      <w:r w:rsidRPr="00231EED">
        <w:rPr>
          <w:sz w:val="12"/>
        </w:rPr>
        <w:t>(such as acetylene or acetone), rather than having the ability to extract molecular fragments and atoms from arbitrary chemical compounds.</w:t>
      </w:r>
    </w:p>
    <w:p w14:paraId="014B293A" w14:textId="77777777" w:rsidR="00F51FCD" w:rsidRDefault="00F51FCD" w:rsidP="00F51FCD">
      <w:pPr>
        <w:pStyle w:val="Heading4"/>
      </w:pPr>
      <w:r>
        <w:t xml:space="preserve">Grey </w:t>
      </w:r>
      <w:proofErr w:type="spellStart"/>
      <w:r>
        <w:t>groo</w:t>
      </w:r>
      <w:proofErr w:type="spellEnd"/>
      <w:r>
        <w:t xml:space="preserve"> is probabilistically insignificant</w:t>
      </w:r>
    </w:p>
    <w:p w14:paraId="3B7954DC" w14:textId="77777777" w:rsidR="00F51FCD" w:rsidRDefault="00F51FCD" w:rsidP="00F51FCD">
      <w:proofErr w:type="spellStart"/>
      <w:r w:rsidRPr="004F68C3">
        <w:rPr>
          <w:rStyle w:val="Style13ptBold"/>
        </w:rPr>
        <w:t>Umbrello</w:t>
      </w:r>
      <w:proofErr w:type="spellEnd"/>
      <w:r w:rsidRPr="004F68C3">
        <w:rPr>
          <w:rStyle w:val="Style13ptBold"/>
        </w:rPr>
        <w:t xml:space="preserve"> and Baum 18</w:t>
      </w:r>
      <w:r w:rsidRPr="004F68C3">
        <w:t xml:space="preserve"> [</w:t>
      </w:r>
      <w:r>
        <w:t xml:space="preserve">Steven </w:t>
      </w:r>
      <w:proofErr w:type="spellStart"/>
      <w:r>
        <w:t>Umbrello</w:t>
      </w:r>
      <w:proofErr w:type="spellEnd"/>
      <w:r>
        <w:t xml:space="preserve">, Global Catastrophic Risk Institute, PO Box 40364, Washington, DC 20016, USA. Seth D. Baum, Global Catastrophic Risk Institute, PO Box 40364, Washington, DC 20016, USA. </w:t>
      </w:r>
      <w:proofErr w:type="spellStart"/>
      <w:r w:rsidRPr="004F68C3">
        <w:t>Umbrello</w:t>
      </w:r>
      <w:proofErr w:type="spellEnd"/>
      <w:r w:rsidRPr="004F68C3">
        <w:t xml:space="preserve">, Steven, and Seth D. Baum. “Evaluating Future Nanotechnology: The Net Societal Impacts of Atomically Precise Manufacturing.” </w:t>
      </w:r>
      <w:r w:rsidRPr="004F68C3">
        <w:rPr>
          <w:i/>
          <w:iCs/>
        </w:rPr>
        <w:t>Futures</w:t>
      </w:r>
      <w:r w:rsidRPr="004F68C3">
        <w:t xml:space="preserve">, vol. 100, Elsevier, June 2018, pp. 63–73. </w:t>
      </w:r>
      <w:r w:rsidRPr="004F68C3">
        <w:rPr>
          <w:i/>
          <w:iCs/>
        </w:rPr>
        <w:t>ScienceDirect</w:t>
      </w:r>
      <w:r w:rsidRPr="004F68C3">
        <w:t>, doi:</w:t>
      </w:r>
      <w:hyperlink r:id="rId440" w:history="1">
        <w:r w:rsidRPr="004F68C3">
          <w:rPr>
            <w:rStyle w:val="Hyperlink"/>
          </w:rPr>
          <w:t>10.1016/j.futures.2018.04.007</w:t>
        </w:r>
      </w:hyperlink>
      <w:r w:rsidRPr="004F68C3">
        <w:t>.]//Anton</w:t>
      </w:r>
    </w:p>
    <w:p w14:paraId="38B95E01" w14:textId="77777777" w:rsidR="00F51FCD" w:rsidRPr="00C9200A" w:rsidRDefault="00F51FCD" w:rsidP="00F51FCD">
      <w:pPr>
        <w:rPr>
          <w:sz w:val="14"/>
        </w:rPr>
      </w:pPr>
      <w:r w:rsidRPr="00C9200A">
        <w:rPr>
          <w:sz w:val="14"/>
        </w:rPr>
        <w:t>3.7. Other value of APM (X)</w:t>
      </w:r>
    </w:p>
    <w:p w14:paraId="3A5828C0" w14:textId="77777777" w:rsidR="00F51FCD" w:rsidRPr="00C9200A" w:rsidRDefault="00F51FCD" w:rsidP="00F51FCD">
      <w:pPr>
        <w:rPr>
          <w:sz w:val="14"/>
        </w:rPr>
      </w:pPr>
      <w:r w:rsidRPr="00C9200A">
        <w:rPr>
          <w:sz w:val="14"/>
        </w:rPr>
        <w:t xml:space="preserve">Finally, it is possible that APM could have significant positive or negative value for factors not covered in Sections </w:t>
      </w:r>
      <w:bookmarkStart w:id="81" w:name="bsec0020"/>
      <w:r w:rsidRPr="00C9200A">
        <w:rPr>
          <w:sz w:val="14"/>
        </w:rPr>
        <w:fldChar w:fldCharType="begin"/>
      </w:r>
      <w:r w:rsidRPr="00C9200A">
        <w:rPr>
          <w:sz w:val="14"/>
        </w:rPr>
        <w:instrText xml:space="preserve"> HYPERLINK "https://www-sciencedirect-com.offcampus.lib.washington.edu/science/article/pii/S0016328717301908" \l "sec0020" </w:instrText>
      </w:r>
      <w:r w:rsidRPr="00C9200A">
        <w:rPr>
          <w:sz w:val="14"/>
        </w:rPr>
        <w:fldChar w:fldCharType="separate"/>
      </w:r>
      <w:r w:rsidRPr="00C9200A">
        <w:rPr>
          <w:rStyle w:val="Hyperlink"/>
          <w:sz w:val="14"/>
        </w:rPr>
        <w:t>3.1</w:t>
      </w:r>
      <w:r w:rsidRPr="00C9200A">
        <w:rPr>
          <w:sz w:val="14"/>
        </w:rPr>
        <w:fldChar w:fldCharType="end"/>
      </w:r>
      <w:r w:rsidRPr="00C9200A">
        <w:rPr>
          <w:sz w:val="14"/>
        </w:rPr>
        <w:t>–</w:t>
      </w:r>
      <w:bookmarkStart w:id="82" w:name="bsec0045"/>
      <w:r w:rsidRPr="00C9200A">
        <w:rPr>
          <w:sz w:val="14"/>
        </w:rPr>
        <w:fldChar w:fldCharType="begin"/>
      </w:r>
      <w:r w:rsidRPr="00C9200A">
        <w:rPr>
          <w:sz w:val="14"/>
        </w:rPr>
        <w:instrText xml:space="preserve"> HYPERLINK "https://www-sciencedirect-com.offcampus.lib.washington.edu/science/article/pii/S0016328717301908" \l "sec0045" </w:instrText>
      </w:r>
      <w:r w:rsidRPr="00C9200A">
        <w:rPr>
          <w:sz w:val="14"/>
        </w:rPr>
        <w:fldChar w:fldCharType="separate"/>
      </w:r>
      <w:r w:rsidRPr="00C9200A">
        <w:rPr>
          <w:rStyle w:val="Hyperlink"/>
          <w:sz w:val="14"/>
        </w:rPr>
        <w:t>3.6</w:t>
      </w:r>
      <w:r w:rsidRPr="00C9200A">
        <w:rPr>
          <w:sz w:val="14"/>
        </w:rPr>
        <w:fldChar w:fldCharType="end"/>
      </w:r>
      <w:r w:rsidRPr="00C9200A">
        <w:rPr>
          <w:sz w:val="14"/>
        </w:rPr>
        <w:t xml:space="preserve">. Sections </w:t>
      </w:r>
      <w:hyperlink r:id="rId441" w:anchor="sec0020" w:history="1">
        <w:r w:rsidRPr="00C9200A">
          <w:rPr>
            <w:rStyle w:val="Hyperlink"/>
            <w:sz w:val="14"/>
          </w:rPr>
          <w:t>3.1</w:t>
        </w:r>
      </w:hyperlink>
      <w:r w:rsidRPr="00C9200A">
        <w:rPr>
          <w:sz w:val="14"/>
        </w:rPr>
        <w:t>–</w:t>
      </w:r>
      <w:hyperlink r:id="rId442" w:anchor="sec0045" w:history="1">
        <w:r w:rsidRPr="00C9200A">
          <w:rPr>
            <w:rStyle w:val="Hyperlink"/>
            <w:sz w:val="14"/>
          </w:rPr>
          <w:t>3.6</w:t>
        </w:r>
      </w:hyperlink>
      <w:r w:rsidRPr="00C9200A">
        <w:rPr>
          <w:sz w:val="14"/>
        </w:rPr>
        <w:t xml:space="preserve"> would appear to cover the major impacts of APM that have thus far been identified. For any currently unknown impacts, it is impossible to comment on whether they would be positive or negative—otherwise, they would not be truly unknown. Speculation on whether such impacts would tend to be positive or negative is beyond the scope of this paper, and indeed may only become possible as the passage of time reveals new potential APM impact areas.</w:t>
      </w:r>
    </w:p>
    <w:p w14:paraId="6320262A" w14:textId="77777777" w:rsidR="00F51FCD" w:rsidRPr="00C9200A" w:rsidRDefault="00F51FCD" w:rsidP="00F51FCD">
      <w:pPr>
        <w:rPr>
          <w:sz w:val="14"/>
        </w:rPr>
      </w:pPr>
      <w:r w:rsidRPr="00C9200A">
        <w:rPr>
          <w:sz w:val="14"/>
        </w:rPr>
        <w:t>There is one other scenario worth discussing: the so-called “grey goo” problem, a scenario where hypothetical self-replicating molecular machines (also called molecular assemblers) that spreads around the world consuming all organic matter, thereby causing the extinction of humans and all other Earth species, or at least all species found at the surface (</w:t>
      </w:r>
      <w:bookmarkStart w:id="83" w:name="bbib0165"/>
      <w:r w:rsidRPr="00C9200A">
        <w:rPr>
          <w:sz w:val="14"/>
        </w:rPr>
        <w:fldChar w:fldCharType="begin"/>
      </w:r>
      <w:r w:rsidRPr="00C9200A">
        <w:rPr>
          <w:sz w:val="14"/>
        </w:rPr>
        <w:instrText xml:space="preserve"> HYPERLINK "https://www-sciencedirect-com.offcampus.lib.washington.edu/science/article/pii/S0016328717301908" \l "bib0165" </w:instrText>
      </w:r>
      <w:r w:rsidRPr="00C9200A">
        <w:rPr>
          <w:sz w:val="14"/>
        </w:rPr>
        <w:fldChar w:fldCharType="separate"/>
      </w:r>
      <w:r w:rsidRPr="00C9200A">
        <w:rPr>
          <w:rStyle w:val="Hyperlink"/>
          <w:sz w:val="14"/>
        </w:rPr>
        <w:t>Freitas, 2000</w:t>
      </w:r>
      <w:r w:rsidRPr="00C9200A">
        <w:rPr>
          <w:sz w:val="14"/>
        </w:rPr>
        <w:fldChar w:fldCharType="end"/>
      </w:r>
      <w:bookmarkEnd w:id="83"/>
      <w:r w:rsidRPr="00C9200A">
        <w:rPr>
          <w:sz w:val="14"/>
        </w:rPr>
        <w:t xml:space="preserve">; </w:t>
      </w:r>
      <w:hyperlink r:id="rId443" w:anchor="bib0240" w:history="1">
        <w:r w:rsidRPr="00C9200A">
          <w:rPr>
            <w:rStyle w:val="Hyperlink"/>
            <w:sz w:val="14"/>
          </w:rPr>
          <w:t>Hughes, 2007</w:t>
        </w:r>
      </w:hyperlink>
      <w:r w:rsidRPr="00C9200A">
        <w:rPr>
          <w:sz w:val="14"/>
        </w:rPr>
        <w:t xml:space="preserve">). The </w:t>
      </w:r>
      <w:r w:rsidRPr="00C9200A">
        <w:rPr>
          <w:rStyle w:val="StyleUnderline"/>
        </w:rPr>
        <w:t>grey goo</w:t>
      </w:r>
      <w:r w:rsidRPr="00C9200A">
        <w:rPr>
          <w:sz w:val="14"/>
        </w:rPr>
        <w:t xml:space="preserve"> scenario has </w:t>
      </w:r>
      <w:r w:rsidRPr="00C9200A">
        <w:rPr>
          <w:rStyle w:val="StyleUnderline"/>
        </w:rPr>
        <w:t>attracted extensive attention, especially in popular media</w:t>
      </w:r>
      <w:r w:rsidRPr="00C9200A">
        <w:rPr>
          <w:sz w:val="14"/>
        </w:rPr>
        <w:t xml:space="preserve"> (</w:t>
      </w:r>
      <w:bookmarkStart w:id="84" w:name="bbib0100"/>
      <w:r w:rsidRPr="00C9200A">
        <w:rPr>
          <w:sz w:val="14"/>
        </w:rPr>
        <w:fldChar w:fldCharType="begin"/>
      </w:r>
      <w:r w:rsidRPr="00C9200A">
        <w:rPr>
          <w:sz w:val="14"/>
        </w:rPr>
        <w:instrText xml:space="preserve"> HYPERLINK "https://www-sciencedirect-com.offcampus.lib.washington.edu/science/article/pii/S0016328717301908" \l "bib0100" </w:instrText>
      </w:r>
      <w:r w:rsidRPr="00C9200A">
        <w:rPr>
          <w:sz w:val="14"/>
        </w:rPr>
        <w:fldChar w:fldCharType="separate"/>
      </w:r>
      <w:r w:rsidRPr="00C9200A">
        <w:rPr>
          <w:rStyle w:val="Hyperlink"/>
          <w:sz w:val="14"/>
        </w:rPr>
        <w:t>Diem, 2017</w:t>
      </w:r>
      <w:r w:rsidRPr="00C9200A">
        <w:rPr>
          <w:sz w:val="14"/>
        </w:rPr>
        <w:fldChar w:fldCharType="end"/>
      </w:r>
      <w:bookmarkEnd w:id="84"/>
      <w:r w:rsidRPr="00C9200A">
        <w:rPr>
          <w:sz w:val="14"/>
        </w:rPr>
        <w:t xml:space="preserve">; </w:t>
      </w:r>
      <w:bookmarkStart w:id="85" w:name="bbib0245"/>
      <w:r w:rsidRPr="00C9200A">
        <w:rPr>
          <w:sz w:val="14"/>
        </w:rPr>
        <w:fldChar w:fldCharType="begin"/>
      </w:r>
      <w:r w:rsidRPr="00C9200A">
        <w:rPr>
          <w:sz w:val="14"/>
        </w:rPr>
        <w:instrText xml:space="preserve"> HYPERLINK "https://www-sciencedirect-com.offcampus.lib.washington.edu/science/article/pii/S0016328717301908" \l "bib0245" </w:instrText>
      </w:r>
      <w:r w:rsidRPr="00C9200A">
        <w:rPr>
          <w:sz w:val="14"/>
        </w:rPr>
        <w:fldChar w:fldCharType="separate"/>
      </w:r>
      <w:r w:rsidRPr="00C9200A">
        <w:rPr>
          <w:rStyle w:val="Hyperlink"/>
          <w:sz w:val="14"/>
        </w:rPr>
        <w:t>Institute of Physics, 2004</w:t>
      </w:r>
      <w:r w:rsidRPr="00C9200A">
        <w:rPr>
          <w:sz w:val="14"/>
        </w:rPr>
        <w:fldChar w:fldCharType="end"/>
      </w:r>
      <w:bookmarkEnd w:id="85"/>
      <w:r w:rsidRPr="00C9200A">
        <w:rPr>
          <w:sz w:val="14"/>
        </w:rPr>
        <w:t xml:space="preserve">; </w:t>
      </w:r>
      <w:bookmarkStart w:id="86" w:name="bbib0365"/>
      <w:r w:rsidRPr="00C9200A">
        <w:rPr>
          <w:sz w:val="14"/>
        </w:rPr>
        <w:fldChar w:fldCharType="begin"/>
      </w:r>
      <w:r w:rsidRPr="00C9200A">
        <w:rPr>
          <w:sz w:val="14"/>
        </w:rPr>
        <w:instrText xml:space="preserve"> HYPERLINK "https://www-sciencedirect-com.offcampus.lib.washington.edu/science/article/pii/S0016328717301908" \l "bib0365" </w:instrText>
      </w:r>
      <w:r w:rsidRPr="00C9200A">
        <w:rPr>
          <w:sz w:val="14"/>
        </w:rPr>
        <w:fldChar w:fldCharType="separate"/>
      </w:r>
      <w:r w:rsidRPr="00C9200A">
        <w:rPr>
          <w:rStyle w:val="Hyperlink"/>
          <w:sz w:val="14"/>
        </w:rPr>
        <w:t>Rincon, 2004</w:t>
      </w:r>
      <w:r w:rsidRPr="00C9200A">
        <w:rPr>
          <w:sz w:val="14"/>
        </w:rPr>
        <w:fldChar w:fldCharType="end"/>
      </w:r>
      <w:bookmarkEnd w:id="86"/>
      <w:r w:rsidRPr="00C9200A">
        <w:rPr>
          <w:sz w:val="14"/>
        </w:rPr>
        <w:t xml:space="preserve">; </w:t>
      </w:r>
      <w:bookmarkStart w:id="87" w:name="bbib0445"/>
      <w:r w:rsidRPr="00C9200A">
        <w:rPr>
          <w:sz w:val="14"/>
        </w:rPr>
        <w:fldChar w:fldCharType="begin"/>
      </w:r>
      <w:r w:rsidRPr="00C9200A">
        <w:rPr>
          <w:sz w:val="14"/>
        </w:rPr>
        <w:instrText xml:space="preserve"> HYPERLINK "https://www-sciencedirect-com.offcampus.lib.washington.edu/science/article/pii/S0016328717301908" \l "bib0445" </w:instrText>
      </w:r>
      <w:r w:rsidRPr="00C9200A">
        <w:rPr>
          <w:sz w:val="14"/>
        </w:rPr>
        <w:fldChar w:fldCharType="separate"/>
      </w:r>
      <w:r w:rsidRPr="00C9200A">
        <w:rPr>
          <w:rStyle w:val="Hyperlink"/>
          <w:sz w:val="14"/>
        </w:rPr>
        <w:t>Torres &amp; Boghossian, 2016</w:t>
      </w:r>
      <w:r w:rsidRPr="00C9200A">
        <w:rPr>
          <w:sz w:val="14"/>
        </w:rPr>
        <w:fldChar w:fldCharType="end"/>
      </w:r>
      <w:bookmarkEnd w:id="87"/>
      <w:r w:rsidRPr="00C9200A">
        <w:rPr>
          <w:sz w:val="14"/>
        </w:rPr>
        <w:t xml:space="preserve">). However, </w:t>
      </w:r>
      <w:r w:rsidRPr="00C9200A">
        <w:rPr>
          <w:rStyle w:val="StyleUnderline"/>
        </w:rPr>
        <w:t>there is reason to not worry about</w:t>
      </w:r>
      <w:r w:rsidRPr="00C9200A">
        <w:rPr>
          <w:sz w:val="14"/>
        </w:rPr>
        <w:t xml:space="preserve"> it. While APM might be able to create such a thing, </w:t>
      </w:r>
      <w:r w:rsidRPr="00C9200A">
        <w:rPr>
          <w:rStyle w:val="StyleUnderline"/>
        </w:rPr>
        <w:t>it would not be easy. APM devices could readily be designed to not manufacture grey goo. Making dedicated APM devices for it would require extensive technical capacity</w:t>
      </w:r>
      <w:r w:rsidRPr="00C9200A">
        <w:rPr>
          <w:sz w:val="14"/>
        </w:rPr>
        <w:t xml:space="preserve"> (</w:t>
      </w:r>
      <w:hyperlink r:id="rId444" w:anchor="bib0170" w:history="1">
        <w:r w:rsidRPr="00C9200A">
          <w:rPr>
            <w:rStyle w:val="Hyperlink"/>
            <w:sz w:val="14"/>
          </w:rPr>
          <w:t>Freitas, 2006</w:t>
        </w:r>
      </w:hyperlink>
      <w:r w:rsidRPr="00C9200A">
        <w:rPr>
          <w:sz w:val="14"/>
        </w:rPr>
        <w:t xml:space="preserve">). (Grey goo could potentially also be made without APM, but with even more difficulty.) Fortunately, </w:t>
      </w:r>
      <w:r w:rsidRPr="00C9200A">
        <w:rPr>
          <w:rStyle w:val="StyleUnderline"/>
        </w:rPr>
        <w:t>there are few people in the world who want to destroy all life on Earth, and they are unlikely to have the requisite capacity</w:t>
      </w:r>
      <w:r w:rsidRPr="00C9200A">
        <w:rPr>
          <w:sz w:val="14"/>
        </w:rPr>
        <w:t xml:space="preserve">. So while the grey goo scenario might be possible, </w:t>
      </w:r>
      <w:r w:rsidRPr="00C9200A">
        <w:rPr>
          <w:rStyle w:val="StyleUnderline"/>
        </w:rPr>
        <w:t>it is too unlikely to be a significant factor relative to the much higher probability scenarios captured</w:t>
      </w:r>
      <w:r w:rsidRPr="00C9200A">
        <w:rPr>
          <w:sz w:val="14"/>
        </w:rPr>
        <w:t xml:space="preserve"> by Eq. </w:t>
      </w:r>
      <w:bookmarkStart w:id="88" w:name="beq0005"/>
      <w:r w:rsidRPr="00C9200A">
        <w:rPr>
          <w:sz w:val="14"/>
        </w:rPr>
        <w:fldChar w:fldCharType="begin"/>
      </w:r>
      <w:r w:rsidRPr="00C9200A">
        <w:rPr>
          <w:sz w:val="14"/>
        </w:rPr>
        <w:instrText xml:space="preserve"> HYPERLINK "https://www-sciencedirect-com.offcampus.lib.washington.edu/science/article/pii/S0016328717301908" \l "eq0005" </w:instrText>
      </w:r>
      <w:r w:rsidRPr="00C9200A">
        <w:rPr>
          <w:sz w:val="14"/>
        </w:rPr>
        <w:fldChar w:fldCharType="separate"/>
      </w:r>
      <w:r w:rsidRPr="00C9200A">
        <w:rPr>
          <w:rStyle w:val="Hyperlink"/>
          <w:sz w:val="14"/>
        </w:rPr>
        <w:t>(1)</w:t>
      </w:r>
      <w:r w:rsidRPr="00C9200A">
        <w:rPr>
          <w:sz w:val="14"/>
        </w:rPr>
        <w:fldChar w:fldCharType="end"/>
      </w:r>
      <w:bookmarkEnd w:id="88"/>
      <w:r w:rsidRPr="00C9200A">
        <w:rPr>
          <w:sz w:val="14"/>
        </w:rPr>
        <w:t xml:space="preserve"> and Sections </w:t>
      </w:r>
      <w:hyperlink r:id="rId445" w:anchor="sec0020" w:history="1">
        <w:r w:rsidRPr="00C9200A">
          <w:rPr>
            <w:rStyle w:val="Hyperlink"/>
            <w:sz w:val="14"/>
          </w:rPr>
          <w:t>3.1</w:t>
        </w:r>
      </w:hyperlink>
      <w:bookmarkEnd w:id="81"/>
      <w:r w:rsidRPr="00C9200A">
        <w:rPr>
          <w:sz w:val="14"/>
        </w:rPr>
        <w:t>–</w:t>
      </w:r>
      <w:hyperlink r:id="rId446" w:anchor="sec0045" w:history="1">
        <w:r w:rsidRPr="00C9200A">
          <w:rPr>
            <w:rStyle w:val="Hyperlink"/>
            <w:sz w:val="14"/>
          </w:rPr>
          <w:t>3.6</w:t>
        </w:r>
      </w:hyperlink>
      <w:bookmarkEnd w:id="82"/>
      <w:r w:rsidRPr="00C9200A">
        <w:rPr>
          <w:sz w:val="14"/>
        </w:rPr>
        <w:t>.</w:t>
      </w:r>
    </w:p>
    <w:p w14:paraId="6364FFFC" w14:textId="77777777" w:rsidR="00F51FCD" w:rsidRPr="00F876EB" w:rsidRDefault="00F51FCD" w:rsidP="00F51FCD"/>
    <w:p w14:paraId="34BD4183" w14:textId="77777777" w:rsidR="00F51FCD" w:rsidRPr="00B9386C" w:rsidRDefault="00F51FCD" w:rsidP="00F51FCD"/>
    <w:p w14:paraId="3CA1E6F7" w14:textId="67482470" w:rsidR="00F51FCD" w:rsidRDefault="00B804E6" w:rsidP="00F51FCD">
      <w:pPr>
        <w:pStyle w:val="Heading3"/>
      </w:pPr>
      <w:r>
        <w:t>2AC---</w:t>
      </w:r>
      <w:r w:rsidR="00F51FCD">
        <w:t>Cap good</w:t>
      </w:r>
      <w:r>
        <w:t>---</w:t>
      </w:r>
      <w:r w:rsidR="00F51FCD">
        <w:t>inequality</w:t>
      </w:r>
    </w:p>
    <w:p w14:paraId="2A2663DB" w14:textId="77777777" w:rsidR="00F51FCD" w:rsidRDefault="00F51FCD" w:rsidP="00F51FCD">
      <w:pPr>
        <w:pStyle w:val="Heading4"/>
      </w:pPr>
      <w:r>
        <w:t>Capitalism solves inequality – their authors are biased</w:t>
      </w:r>
    </w:p>
    <w:p w14:paraId="1DD17F09" w14:textId="77777777" w:rsidR="00F51FCD" w:rsidRPr="001E74CF" w:rsidRDefault="00F51FCD" w:rsidP="00F51FCD">
      <w:r w:rsidRPr="001E74CF">
        <w:rPr>
          <w:rStyle w:val="Style13ptBold"/>
        </w:rPr>
        <w:t>Charlton 7</w:t>
      </w:r>
      <w:r w:rsidRPr="001E74CF">
        <w:t>(</w:t>
      </w:r>
      <w:proofErr w:type="spellStart"/>
      <w:r w:rsidRPr="001E74CF">
        <w:t>bruce</w:t>
      </w:r>
      <w:proofErr w:type="spellEnd"/>
      <w:r w:rsidRPr="001E74CF">
        <w:t xml:space="preserve"> - British medical doctor and was Visiting Professor of Theoretical Medicine at the University of Buckingham. published: 9-27-2007 WALL-E DOA:7-17-2020 "Capitalism is a force for good," BMJ, https://www-bmj-com.dartmouth.idm.oclc.org/content/335/7621/628.3</w:t>
      </w:r>
    </w:p>
    <w:p w14:paraId="090331C6" w14:textId="4C0DFE51" w:rsidR="00F51FCD" w:rsidRDefault="00F51FCD" w:rsidP="00F51FCD">
      <w:pPr>
        <w:pStyle w:val="BodyText"/>
        <w:rPr>
          <w:sz w:val="24"/>
          <w:u w:val="single"/>
        </w:rPr>
      </w:pPr>
      <w:proofErr w:type="spellStart"/>
      <w:r w:rsidRPr="001E74CF">
        <w:rPr>
          <w:sz w:val="16"/>
        </w:rPr>
        <w:t>Maryon</w:t>
      </w:r>
      <w:proofErr w:type="spellEnd"/>
      <w:r w:rsidRPr="001E74CF">
        <w:rPr>
          <w:sz w:val="16"/>
        </w:rPr>
        <w:t xml:space="preserve">-Davis’s editorial embodies the doctrinaire </w:t>
      </w:r>
      <w:proofErr w:type="spellStart"/>
      <w:r w:rsidRPr="001E74CF">
        <w:rPr>
          <w:sz w:val="16"/>
        </w:rPr>
        <w:t>anticapitalism</w:t>
      </w:r>
      <w:proofErr w:type="spellEnd"/>
      <w:r w:rsidRPr="001E74CF">
        <w:rPr>
          <w:sz w:val="16"/>
        </w:rPr>
        <w:t xml:space="preserve"> characteristic of public health administrators, including the World Health Organization.1 This bias leads to stunning misrepresentations of reality and currently stands as a major obstacle to improving world health</w:t>
      </w:r>
      <w:r w:rsidRPr="001E74CF">
        <w:rPr>
          <w:sz w:val="24"/>
          <w:u w:val="single"/>
        </w:rPr>
        <w:t>.</w:t>
      </w:r>
      <w:r w:rsidRPr="001E74CF">
        <w:rPr>
          <w:sz w:val="16"/>
        </w:rPr>
        <w:t xml:space="preserve"> </w:t>
      </w:r>
      <w:r w:rsidRPr="003508F0">
        <w:rPr>
          <w:sz w:val="24"/>
          <w:highlight w:val="cyan"/>
          <w:u w:val="single"/>
        </w:rPr>
        <w:t>The largest</w:t>
      </w:r>
      <w:r w:rsidRPr="001E74CF">
        <w:rPr>
          <w:sz w:val="24"/>
          <w:u w:val="single"/>
        </w:rPr>
        <w:t xml:space="preserve"> scale </w:t>
      </w:r>
      <w:r w:rsidRPr="003508F0">
        <w:rPr>
          <w:sz w:val="24"/>
          <w:highlight w:val="cyan"/>
          <w:u w:val="single"/>
        </w:rPr>
        <w:t>reduction of poverty</w:t>
      </w:r>
      <w:r w:rsidRPr="001E74CF">
        <w:rPr>
          <w:sz w:val="24"/>
          <w:u w:val="single"/>
        </w:rPr>
        <w:t xml:space="preserve"> in the history of the planet </w:t>
      </w:r>
      <w:r w:rsidRPr="003508F0">
        <w:rPr>
          <w:sz w:val="24"/>
          <w:highlight w:val="cyan"/>
          <w:u w:val="single"/>
        </w:rPr>
        <w:t>has occurred over the past two decades</w:t>
      </w:r>
      <w:r w:rsidRPr="001E74CF">
        <w:rPr>
          <w:sz w:val="16"/>
        </w:rPr>
        <w:t xml:space="preserve">.2 </w:t>
      </w:r>
      <w:r w:rsidRPr="001E74CF">
        <w:rPr>
          <w:sz w:val="24"/>
          <w:u w:val="single"/>
        </w:rPr>
        <w:t xml:space="preserve">This </w:t>
      </w:r>
      <w:r w:rsidRPr="003508F0">
        <w:rPr>
          <w:sz w:val="24"/>
          <w:highlight w:val="cyan"/>
          <w:u w:val="single"/>
        </w:rPr>
        <w:t>unprecedented progress is</w:t>
      </w:r>
      <w:r w:rsidRPr="001E74CF">
        <w:rPr>
          <w:sz w:val="24"/>
          <w:u w:val="single"/>
        </w:rPr>
        <w:t xml:space="preserve"> </w:t>
      </w:r>
      <w:r w:rsidRPr="003508F0">
        <w:rPr>
          <w:sz w:val="24"/>
          <w:highlight w:val="cyan"/>
          <w:u w:val="single"/>
        </w:rPr>
        <w:t>mainly due to</w:t>
      </w:r>
      <w:r w:rsidRPr="001E74CF">
        <w:rPr>
          <w:sz w:val="24"/>
          <w:u w:val="single"/>
        </w:rPr>
        <w:t xml:space="preserve"> the progressive adoption of </w:t>
      </w:r>
      <w:r w:rsidRPr="003508F0">
        <w:rPr>
          <w:sz w:val="24"/>
          <w:highlight w:val="cyan"/>
          <w:u w:val="single"/>
        </w:rPr>
        <w:t>capitalism</w:t>
      </w:r>
      <w:r w:rsidRPr="001E74CF">
        <w:rPr>
          <w:sz w:val="16"/>
        </w:rPr>
        <w:t xml:space="preserve"> by the vast populations of China, India, and other Asian nations: </w:t>
      </w:r>
      <w:r w:rsidRPr="003508F0">
        <w:rPr>
          <w:sz w:val="24"/>
          <w:u w:val="single"/>
        </w:rPr>
        <w:t>China alone is lifting a million people a month out of poverty</w:t>
      </w:r>
      <w:r w:rsidRPr="001E74CF">
        <w:rPr>
          <w:sz w:val="16"/>
        </w:rPr>
        <w:t xml:space="preserve">.3 Yet </w:t>
      </w:r>
      <w:proofErr w:type="spellStart"/>
      <w:r w:rsidRPr="001E74CF">
        <w:rPr>
          <w:sz w:val="16"/>
        </w:rPr>
        <w:t>Maryon</w:t>
      </w:r>
      <w:proofErr w:type="spellEnd"/>
      <w:r w:rsidRPr="001E74CF">
        <w:rPr>
          <w:sz w:val="16"/>
        </w:rPr>
        <w:t xml:space="preserve">-Davis seems not to have noticed this. </w:t>
      </w:r>
      <w:r w:rsidRPr="003508F0">
        <w:rPr>
          <w:b/>
          <w:bCs/>
          <w:sz w:val="24"/>
          <w:highlight w:val="cyan"/>
          <w:u w:val="single"/>
        </w:rPr>
        <w:t>The poorest parts of the world are the least capitalist</w:t>
      </w:r>
      <w:r w:rsidRPr="001E74CF">
        <w:rPr>
          <w:sz w:val="16"/>
        </w:rPr>
        <w:t xml:space="preserve">. Some nations in </w:t>
      </w:r>
      <w:proofErr w:type="spellStart"/>
      <w:r w:rsidRPr="001E74CF">
        <w:rPr>
          <w:sz w:val="16"/>
        </w:rPr>
        <w:t>subSaharan</w:t>
      </w:r>
      <w:proofErr w:type="spellEnd"/>
      <w:r w:rsidRPr="001E74CF">
        <w:rPr>
          <w:sz w:val="16"/>
        </w:rPr>
        <w:t xml:space="preserve"> Africa are going backwards. In Malawi the standard of living (daily calorie consumption) is perhaps the lowest that has ever existed in human history. This is a consequence of medical advances which allow population to increase even during chronic famine.4 </w:t>
      </w:r>
      <w:r w:rsidRPr="003508F0">
        <w:rPr>
          <w:sz w:val="24"/>
          <w:highlight w:val="cyan"/>
          <w:u w:val="single"/>
        </w:rPr>
        <w:t>Poverty is bad for health</w:t>
      </w:r>
      <w:r w:rsidRPr="001E74CF">
        <w:rPr>
          <w:sz w:val="24"/>
          <w:u w:val="single"/>
        </w:rPr>
        <w:t xml:space="preserve">; and </w:t>
      </w:r>
      <w:r w:rsidRPr="003508F0">
        <w:rPr>
          <w:sz w:val="24"/>
          <w:highlight w:val="cyan"/>
          <w:u w:val="single"/>
        </w:rPr>
        <w:t>wealth is the only</w:t>
      </w:r>
      <w:r w:rsidRPr="001E74CF">
        <w:rPr>
          <w:sz w:val="24"/>
          <w:u w:val="single"/>
        </w:rPr>
        <w:t xml:space="preserve"> </w:t>
      </w:r>
      <w:r w:rsidRPr="003508F0">
        <w:rPr>
          <w:sz w:val="24"/>
          <w:highlight w:val="cyan"/>
          <w:u w:val="single"/>
        </w:rPr>
        <w:t>thing that can cure poverty</w:t>
      </w:r>
      <w:r w:rsidRPr="001E74CF">
        <w:rPr>
          <w:sz w:val="24"/>
          <w:u w:val="single"/>
        </w:rPr>
        <w:t xml:space="preserve">.5 And China and India show that </w:t>
      </w:r>
      <w:r w:rsidRPr="003508F0">
        <w:rPr>
          <w:sz w:val="24"/>
          <w:highlight w:val="cyan"/>
          <w:u w:val="single"/>
        </w:rPr>
        <w:t>capitalist wealth creation is effective</w:t>
      </w:r>
      <w:r w:rsidRPr="001E74CF">
        <w:rPr>
          <w:sz w:val="24"/>
          <w:u w:val="single"/>
        </w:rPr>
        <w:t>, while the more “socialist” and redistributive WHO strateg</w:t>
      </w:r>
      <w:r w:rsidRPr="001E74CF">
        <w:rPr>
          <w:sz w:val="16"/>
        </w:rPr>
        <w:t xml:space="preserve">y (focusing on health equity) </w:t>
      </w:r>
      <w:r w:rsidRPr="001E74CF">
        <w:rPr>
          <w:sz w:val="24"/>
          <w:u w:val="single"/>
        </w:rPr>
        <w:t xml:space="preserve">has a poor track record. The entrenched ideology of anti </w:t>
      </w:r>
      <w:proofErr w:type="spellStart"/>
      <w:r w:rsidRPr="001E74CF">
        <w:rPr>
          <w:sz w:val="24"/>
          <w:u w:val="single"/>
        </w:rPr>
        <w:t>modernisation</w:t>
      </w:r>
      <w:proofErr w:type="spellEnd"/>
      <w:r w:rsidRPr="001E74CF">
        <w:rPr>
          <w:sz w:val="24"/>
          <w:u w:val="single"/>
        </w:rPr>
        <w:t xml:space="preserve"> among international public health professionals stands in the path of further progress, both at home and abroad. </w:t>
      </w:r>
      <w:r w:rsidRPr="003508F0">
        <w:rPr>
          <w:sz w:val="24"/>
          <w:highlight w:val="cyan"/>
          <w:u w:val="single"/>
        </w:rPr>
        <w:t>What the sick and poor</w:t>
      </w:r>
      <w:r w:rsidRPr="001E74CF">
        <w:rPr>
          <w:sz w:val="24"/>
          <w:u w:val="single"/>
        </w:rPr>
        <w:t xml:space="preserve"> of the world </w:t>
      </w:r>
      <w:r w:rsidRPr="003508F0">
        <w:rPr>
          <w:sz w:val="24"/>
          <w:highlight w:val="cyan"/>
          <w:u w:val="single"/>
        </w:rPr>
        <w:t xml:space="preserve">need is more capitalism, more </w:t>
      </w:r>
      <w:proofErr w:type="spellStart"/>
      <w:r w:rsidRPr="003508F0">
        <w:rPr>
          <w:sz w:val="24"/>
          <w:highlight w:val="cyan"/>
          <w:u w:val="single"/>
        </w:rPr>
        <w:t>industrialisation</w:t>
      </w:r>
      <w:proofErr w:type="spellEnd"/>
      <w:r w:rsidRPr="003508F0">
        <w:rPr>
          <w:sz w:val="24"/>
          <w:highlight w:val="cyan"/>
          <w:u w:val="single"/>
        </w:rPr>
        <w:t xml:space="preserve">, and more </w:t>
      </w:r>
      <w:proofErr w:type="spellStart"/>
      <w:r w:rsidRPr="003508F0">
        <w:rPr>
          <w:sz w:val="24"/>
          <w:highlight w:val="cyan"/>
          <w:u w:val="single"/>
        </w:rPr>
        <w:t>globalisation</w:t>
      </w:r>
      <w:proofErr w:type="spellEnd"/>
      <w:r w:rsidRPr="003508F0">
        <w:rPr>
          <w:sz w:val="24"/>
          <w:highlight w:val="cyan"/>
          <w:u w:val="single"/>
        </w:rPr>
        <w:t>.</w:t>
      </w:r>
    </w:p>
    <w:p w14:paraId="4FE24C68" w14:textId="61613770" w:rsidR="00023766" w:rsidRDefault="00023766" w:rsidP="00023766">
      <w:pPr>
        <w:pStyle w:val="Heading3"/>
      </w:pPr>
      <w:r>
        <w:t>2AC ---Market Interventions Good</w:t>
      </w:r>
    </w:p>
    <w:p w14:paraId="6201717B" w14:textId="77777777" w:rsidR="00023766" w:rsidRDefault="00023766" w:rsidP="00023766">
      <w:pPr>
        <w:pStyle w:val="Heading4"/>
        <w:rPr>
          <w:u w:val="single"/>
        </w:rPr>
      </w:pPr>
      <w:r>
        <w:t xml:space="preserve">Specifically---the effects of neoliberalism on ecosystem intervention are </w:t>
      </w:r>
      <w:r>
        <w:rPr>
          <w:u w:val="single"/>
        </w:rPr>
        <w:t>contingent</w:t>
      </w:r>
      <w:r>
        <w:t xml:space="preserve">--- role of market interventions should be evaluated based on contextual conditions </w:t>
      </w:r>
    </w:p>
    <w:p w14:paraId="6C6B725E" w14:textId="77777777" w:rsidR="00023766" w:rsidRPr="00ED10A4" w:rsidRDefault="00023766" w:rsidP="00023766">
      <w:r>
        <w:t xml:space="preserve">Jill M. </w:t>
      </w:r>
      <w:r w:rsidRPr="000D1177">
        <w:rPr>
          <w:b/>
        </w:rPr>
        <w:t>Belsky 15</w:t>
      </w:r>
      <w:r>
        <w:t>. Department of Society and Conservation, College of Forestry and Conservation, University of Montana. 09/2015. “Community Forestry Engagement with Market Forces: A Comparative Perspective from Bhutan and Montana.” Forest Policy and Economics, vol. 58, pp. 29–36.</w:t>
      </w:r>
    </w:p>
    <w:p w14:paraId="6998A923" w14:textId="0A50153B" w:rsidR="00023766" w:rsidRPr="00023766" w:rsidRDefault="00023766" w:rsidP="00023766">
      <w:pPr>
        <w:rPr>
          <w:sz w:val="14"/>
        </w:rPr>
      </w:pPr>
      <w:r w:rsidRPr="00D80A51">
        <w:rPr>
          <w:sz w:val="14"/>
        </w:rPr>
        <w:t xml:space="preserve">From its earliest beginnings, the relationship between market forces and community forestry has been fraught with tension. On the one hand, community forestry (and its predecessors) in the 1970s and early 1980s (e.g. social forestry programs) were in part created to protect forests and forest-based cultures and livelihoods from commercial forest extraction, development and seizure within developing capitalist economies (Arnold, 1991). Elsewhere markets assisted community forestry groups to maintain forest land tenure and livelihoods (Bray et al., 2003). Different orientations towards markets continue to permeate political conflicts within </w:t>
      </w:r>
      <w:proofErr w:type="spellStart"/>
      <w:r w:rsidRPr="00D80A51">
        <w:rPr>
          <w:sz w:val="14"/>
        </w:rPr>
        <w:t>communitybased</w:t>
      </w:r>
      <w:proofErr w:type="spellEnd"/>
      <w:r w:rsidRPr="00D80A51">
        <w:rPr>
          <w:sz w:val="14"/>
        </w:rPr>
        <w:t xml:space="preserve"> natural resource management efforts: </w:t>
      </w:r>
      <w:r w:rsidRPr="00230E0C">
        <w:rPr>
          <w:rStyle w:val="StyleUnderline"/>
        </w:rPr>
        <w:t xml:space="preserve">while </w:t>
      </w:r>
      <w:r w:rsidRPr="00D80A51">
        <w:rPr>
          <w:sz w:val="14"/>
        </w:rPr>
        <w:t xml:space="preserve">NGO and other </w:t>
      </w:r>
      <w:r w:rsidRPr="00230E0C">
        <w:rPr>
          <w:rStyle w:val="StyleUnderline"/>
        </w:rPr>
        <w:t xml:space="preserve">practitioners may view markets as a means to improve local income, livelihood security and conservation, rural residents may see community-based natural resource management </w:t>
      </w:r>
      <w:r w:rsidRPr="00D80A51">
        <w:rPr>
          <w:sz w:val="14"/>
        </w:rPr>
        <w:t xml:space="preserve">(including community forestry) </w:t>
      </w:r>
      <w:r w:rsidRPr="00230E0C">
        <w:rPr>
          <w:rStyle w:val="StyleUnderline"/>
        </w:rPr>
        <w:t xml:space="preserve">as the means to negotiate market forces and regain control over natural resources </w:t>
      </w:r>
      <w:r w:rsidRPr="00D80A51">
        <w:rPr>
          <w:sz w:val="14"/>
        </w:rPr>
        <w:t xml:space="preserve">for improving their livelihood security and conservation (Western et al., 1994; Dressler et al., 2010). </w:t>
      </w:r>
      <w:r w:rsidRPr="00230E0C">
        <w:rPr>
          <w:rStyle w:val="StyleUnderline"/>
        </w:rPr>
        <w:t>Neoliberal economic restructuring</w:t>
      </w:r>
      <w:r w:rsidRPr="00D80A51">
        <w:rPr>
          <w:sz w:val="14"/>
        </w:rPr>
        <w:t xml:space="preserve"> since the 1970s </w:t>
      </w:r>
      <w:r w:rsidRPr="00230E0C">
        <w:rPr>
          <w:rStyle w:val="StyleUnderline"/>
        </w:rPr>
        <w:t>further complicates the interplay between community forestry initiatives and policies that support (free) markets</w:t>
      </w:r>
      <w:r w:rsidRPr="00D80A51">
        <w:rPr>
          <w:sz w:val="14"/>
        </w:rPr>
        <w:t>, especially with the turn of conservation policy and practice towards employing market-based interventions (</w:t>
      </w:r>
      <w:proofErr w:type="spellStart"/>
      <w:r w:rsidRPr="00D80A51">
        <w:rPr>
          <w:sz w:val="14"/>
        </w:rPr>
        <w:t>Büscher</w:t>
      </w:r>
      <w:proofErr w:type="spellEnd"/>
      <w:r w:rsidRPr="00D80A51">
        <w:rPr>
          <w:sz w:val="14"/>
        </w:rPr>
        <w:t xml:space="preserve"> et al., 2012; Roth and Dressler, 2012</w:t>
      </w:r>
      <w:r w:rsidRPr="00230E0C">
        <w:rPr>
          <w:rStyle w:val="StyleUnderline"/>
        </w:rPr>
        <w:t>). Neither community forestry nor neoliberalism can be reduced to simple definitions, forces or formulations regarding how they operate across time and space, nor in their mutual engagement</w:t>
      </w:r>
      <w:r w:rsidRPr="00D80A51">
        <w:rPr>
          <w:sz w:val="14"/>
        </w:rPr>
        <w:t xml:space="preserve">. </w:t>
      </w:r>
      <w:r w:rsidRPr="00230E0C">
        <w:rPr>
          <w:rStyle w:val="StyleUnderline"/>
        </w:rPr>
        <w:t xml:space="preserve">Rather the </w:t>
      </w:r>
      <w:r w:rsidRPr="00230E0C">
        <w:rPr>
          <w:rStyle w:val="Emphasis"/>
        </w:rPr>
        <w:t>processes</w:t>
      </w:r>
      <w:r w:rsidRPr="00230E0C">
        <w:rPr>
          <w:rStyle w:val="StyleUnderline"/>
        </w:rPr>
        <w:t xml:space="preserve"> that </w:t>
      </w:r>
      <w:r w:rsidRPr="00230E0C">
        <w:rPr>
          <w:rStyle w:val="Emphasis"/>
        </w:rPr>
        <w:t>each entail</w:t>
      </w:r>
      <w:r w:rsidRPr="00230E0C">
        <w:rPr>
          <w:rStyle w:val="StyleUnderline"/>
        </w:rPr>
        <w:t xml:space="preserve">, </w:t>
      </w:r>
      <w:r w:rsidRPr="00230E0C">
        <w:rPr>
          <w:rStyle w:val="Emphasis"/>
        </w:rPr>
        <w:t>and their intersections, are highly contingent and influenced by local contextual conditions</w:t>
      </w:r>
      <w:r w:rsidRPr="00D80A51">
        <w:rPr>
          <w:sz w:val="14"/>
        </w:rPr>
        <w:t xml:space="preserve"> (</w:t>
      </w:r>
      <w:proofErr w:type="spellStart"/>
      <w:r w:rsidRPr="00D80A51">
        <w:rPr>
          <w:sz w:val="14"/>
        </w:rPr>
        <w:t>Büscher</w:t>
      </w:r>
      <w:proofErr w:type="spellEnd"/>
      <w:r w:rsidRPr="00D80A51">
        <w:rPr>
          <w:sz w:val="14"/>
        </w:rPr>
        <w:t xml:space="preserve"> and Dressler, 2012; Roth and Dressler, 2012). Community forestry has been defined as an exercise by local people to wield power or influence over decisions regarding forest management, including rules of access and disposition of products, and which further necessitate “local” being defined and bounded within particular settings and conditions (McDermott and </w:t>
      </w:r>
      <w:proofErr w:type="spellStart"/>
      <w:r w:rsidRPr="00D80A51">
        <w:rPr>
          <w:sz w:val="14"/>
        </w:rPr>
        <w:t>Schreckenberg</w:t>
      </w:r>
      <w:proofErr w:type="spellEnd"/>
      <w:r w:rsidRPr="00D80A51">
        <w:rPr>
          <w:sz w:val="14"/>
        </w:rPr>
        <w:t>, 2009). Understanding this exercise demands attention to the intersection of place-based socio-political dynamics and broader processes. McCarthy (2005) brought attention to the remarkable congruence with the rise of interest in community forestry and particular forms of neoliberalism, and suggests a definition of community forestry which reflects their engagement: I see community forestry as a complex amalgam of trends in environmental governance, neoliberal policy agendas, and responsiveness to contingent historical and geographical factors</w:t>
      </w:r>
      <w:r w:rsidRPr="00230E0C">
        <w:rPr>
          <w:rStyle w:val="StyleUnderline"/>
        </w:rPr>
        <w:t xml:space="preserve">. Rather than striving for fixed, programmatic definitions of it, we might do better </w:t>
      </w:r>
      <w:r w:rsidRPr="00D80A51">
        <w:rPr>
          <w:sz w:val="14"/>
        </w:rPr>
        <w:t>at times to examine closely what other agendas and legacies it has hybridized with</w:t>
      </w:r>
      <w:r w:rsidRPr="00230E0C">
        <w:rPr>
          <w:rStyle w:val="StyleUnderline"/>
        </w:rPr>
        <w:t>,</w:t>
      </w:r>
      <w:r w:rsidRPr="00D80A51">
        <w:rPr>
          <w:sz w:val="14"/>
        </w:rPr>
        <w:t xml:space="preserve"> and </w:t>
      </w:r>
      <w:r w:rsidRPr="00230E0C">
        <w:rPr>
          <w:rStyle w:val="StyleUnderline"/>
        </w:rPr>
        <w:t xml:space="preserve">to </w:t>
      </w:r>
      <w:r w:rsidRPr="00D80A51">
        <w:rPr>
          <w:sz w:val="14"/>
        </w:rPr>
        <w:t xml:space="preserve">what effects, in various locations. [McCarthy (2005, 997).] Li (2007, 279) </w:t>
      </w:r>
      <w:r w:rsidRPr="00230E0C">
        <w:rPr>
          <w:rStyle w:val="StyleUnderline"/>
        </w:rPr>
        <w:t>build</w:t>
      </w:r>
      <w:r w:rsidRPr="00D80A51">
        <w:rPr>
          <w:sz w:val="14"/>
        </w:rPr>
        <w:t xml:space="preserve">s </w:t>
      </w:r>
      <w:r w:rsidRPr="00230E0C">
        <w:rPr>
          <w:rStyle w:val="StyleUnderline"/>
        </w:rPr>
        <w:t>on the view of community forest management a</w:t>
      </w:r>
      <w:r w:rsidRPr="00D80A51">
        <w:rPr>
          <w:sz w:val="14"/>
        </w:rPr>
        <w:t xml:space="preserve">s practices of assemblages which bring together </w:t>
      </w:r>
      <w:r w:rsidRPr="00230E0C">
        <w:rPr>
          <w:rStyle w:val="StyleUnderline"/>
        </w:rPr>
        <w:t xml:space="preserve">an array of agents and objectives and, “… cannot be resolved into neat binaries that separate power from resistance, or progressive forces from reactionary ones. </w:t>
      </w:r>
      <w:r w:rsidRPr="00D80A51">
        <w:rPr>
          <w:sz w:val="14"/>
        </w:rPr>
        <w:t xml:space="preserve">It is difficult to determine who has been co-opted and who betrayed. Fuzziness, adjustment and compromise are critical to holding assemblage together.” In light of the above, this paper asks: (1) how has community forestry been informed by the ascendancy of particular forms of neoliberal restructuring and rise in market-based interests in environmental governance and (2) how has its engagement with these </w:t>
      </w:r>
      <w:r w:rsidRPr="00230E0C">
        <w:rPr>
          <w:rStyle w:val="StyleUnderline"/>
        </w:rPr>
        <w:t>market forces affect</w:t>
      </w:r>
      <w:r w:rsidRPr="00D80A51">
        <w:rPr>
          <w:sz w:val="14"/>
        </w:rPr>
        <w:t xml:space="preserve">ed its </w:t>
      </w:r>
      <w:r w:rsidRPr="00230E0C">
        <w:rPr>
          <w:rStyle w:val="StyleUnderline"/>
        </w:rPr>
        <w:t>effectiveness in meeting the objective to reconcile livelihood and environmental protection</w:t>
      </w:r>
      <w:r w:rsidRPr="00D80A51">
        <w:rPr>
          <w:sz w:val="14"/>
        </w:rPr>
        <w:t xml:space="preserve">? Towards answering these </w:t>
      </w:r>
      <w:proofErr w:type="gramStart"/>
      <w:r w:rsidRPr="00D80A51">
        <w:rPr>
          <w:sz w:val="14"/>
        </w:rPr>
        <w:t>questions</w:t>
      </w:r>
      <w:proofErr w:type="gramEnd"/>
      <w:r w:rsidRPr="00D80A51">
        <w:rPr>
          <w:sz w:val="14"/>
        </w:rPr>
        <w:t xml:space="preserve"> the paper examines two places known for their forest landscapes and livelihoods, and with activities which constitute community forestry: the Himalayan country of Bhutan and the U.S. western state of Montana. The overall goal is to contribute towards understanding the ways that (</w:t>
      </w:r>
      <w:r w:rsidRPr="00230E0C">
        <w:rPr>
          <w:rStyle w:val="StyleUnderline"/>
        </w:rPr>
        <w:t xml:space="preserve">different) practices have come together in response to the interplay of local conditions and </w:t>
      </w:r>
      <w:proofErr w:type="spellStart"/>
      <w:r w:rsidRPr="00230E0C">
        <w:rPr>
          <w:rStyle w:val="StyleUnderline"/>
        </w:rPr>
        <w:t>translocal</w:t>
      </w:r>
      <w:proofErr w:type="spellEnd"/>
      <w:r w:rsidRPr="00230E0C">
        <w:rPr>
          <w:rStyle w:val="StyleUnderline"/>
        </w:rPr>
        <w:t xml:space="preserve"> forces to inspire local mobilization to influence</w:t>
      </w:r>
      <w:r w:rsidRPr="00D80A51">
        <w:rPr>
          <w:sz w:val="14"/>
        </w:rPr>
        <w:t xml:space="preserve"> forest ownership and governance, and for</w:t>
      </w:r>
      <w:r w:rsidRPr="00230E0C">
        <w:rPr>
          <w:rStyle w:val="StyleUnderline"/>
        </w:rPr>
        <w:t xml:space="preserve"> whose interests they serve</w:t>
      </w:r>
      <w:r w:rsidRPr="00D80A51">
        <w:rPr>
          <w:sz w:val="14"/>
        </w:rPr>
        <w:t xml:space="preserve">. 2. Neoliberal market dynamics and environmental governance </w:t>
      </w:r>
      <w:r w:rsidRPr="00230E0C">
        <w:rPr>
          <w:rStyle w:val="StyleUnderline"/>
        </w:rPr>
        <w:t>Neoliberalism has been defined as an attempt to reorganize capitalism</w:t>
      </w:r>
      <w:r w:rsidRPr="00D80A51">
        <w:rPr>
          <w:sz w:val="14"/>
        </w:rPr>
        <w:t xml:space="preserve">, institutionally, politically, and ideologically along “free market” principles. </w:t>
      </w:r>
      <w:r w:rsidRPr="00230E0C">
        <w:rPr>
          <w:rStyle w:val="StyleUnderline"/>
        </w:rPr>
        <w:t>It is often depicted as a project of social change for which human welfare can be improved</w:t>
      </w:r>
      <w:r w:rsidRPr="00D80A51">
        <w:rPr>
          <w:sz w:val="14"/>
        </w:rPr>
        <w:t xml:space="preserve"> by freeing individual entrepreneurial freedoms and skills within an institutional framework harboring robust property rights, free markets, and free trade; the role of the state is to create and preserve an institutional framework to enable these practices to occur (Harvey, 2005, 2). The central organizing mechanism is the market. While neoliberal capitalism shares with liberal capitalism a commitment to limit state intervention to enable capital accumulation through market exchange</w:t>
      </w:r>
      <w:r w:rsidRPr="00230E0C">
        <w:rPr>
          <w:rStyle w:val="StyleUnderline"/>
        </w:rPr>
        <w:t xml:space="preserve">, </w:t>
      </w:r>
      <w:r w:rsidRPr="00230E0C">
        <w:rPr>
          <w:rStyle w:val="Emphasis"/>
        </w:rPr>
        <w:t>under neoliberalism the market needs active regulation; it must be purposefully crafted</w:t>
      </w:r>
      <w:r w:rsidRPr="00D80A51">
        <w:rPr>
          <w:sz w:val="14"/>
        </w:rPr>
        <w:t xml:space="preserve"> (</w:t>
      </w:r>
      <w:proofErr w:type="spellStart"/>
      <w:r w:rsidRPr="00D80A51">
        <w:rPr>
          <w:sz w:val="14"/>
        </w:rPr>
        <w:t>Pellizoni</w:t>
      </w:r>
      <w:proofErr w:type="spellEnd"/>
      <w:r w:rsidRPr="00D80A51">
        <w:rPr>
          <w:sz w:val="14"/>
        </w:rPr>
        <w:t xml:space="preserve">, 2011). </w:t>
      </w:r>
      <w:r w:rsidRPr="00672AF8">
        <w:rPr>
          <w:rStyle w:val="StyleUnderline"/>
        </w:rPr>
        <w:t>This is done through</w:t>
      </w:r>
      <w:r w:rsidRPr="00D80A51">
        <w:rPr>
          <w:sz w:val="14"/>
        </w:rPr>
        <w:t xml:space="preserve"> an assemblage of </w:t>
      </w:r>
      <w:r w:rsidRPr="00672AF8">
        <w:rPr>
          <w:rStyle w:val="StyleUnderline"/>
        </w:rPr>
        <w:t>practices,</w:t>
      </w:r>
      <w:r w:rsidRPr="00D80A51">
        <w:rPr>
          <w:sz w:val="14"/>
        </w:rPr>
        <w:t xml:space="preserve"> techniques and mentalities </w:t>
      </w:r>
      <w:r w:rsidRPr="00672AF8">
        <w:rPr>
          <w:rStyle w:val="StyleUnderline"/>
        </w:rPr>
        <w:t>through which subjects are governed to follow</w:t>
      </w:r>
      <w:r w:rsidRPr="00D80A51">
        <w:rPr>
          <w:sz w:val="14"/>
        </w:rPr>
        <w:t xml:space="preserve"> these </w:t>
      </w:r>
      <w:r w:rsidRPr="00672AF8">
        <w:rPr>
          <w:rStyle w:val="StyleUnderline"/>
        </w:rPr>
        <w:t>rules</w:t>
      </w:r>
      <w:r w:rsidRPr="00D80A51">
        <w:rPr>
          <w:sz w:val="14"/>
        </w:rPr>
        <w:t xml:space="preserve">. </w:t>
      </w:r>
      <w:r w:rsidRPr="00672AF8">
        <w:rPr>
          <w:rStyle w:val="StyleUnderline"/>
        </w:rPr>
        <w:t>The influence of neoliberalism on the interactions between nature, society and environmental governance has been closely examined</w:t>
      </w:r>
      <w:r w:rsidRPr="00D80A51">
        <w:rPr>
          <w:sz w:val="14"/>
        </w:rPr>
        <w:t xml:space="preserve"> (and debated) among geographers and other social scientists (Peck and Tickell, 2002; McCarthy and </w:t>
      </w:r>
      <w:proofErr w:type="spellStart"/>
      <w:r w:rsidRPr="00D80A51">
        <w:rPr>
          <w:sz w:val="14"/>
        </w:rPr>
        <w:t>Prudham</w:t>
      </w:r>
      <w:proofErr w:type="spellEnd"/>
      <w:r w:rsidRPr="00D80A51">
        <w:rPr>
          <w:sz w:val="14"/>
        </w:rPr>
        <w:t xml:space="preserve">, 2004; </w:t>
      </w:r>
      <w:proofErr w:type="spellStart"/>
      <w:r w:rsidRPr="00D80A51">
        <w:rPr>
          <w:sz w:val="14"/>
        </w:rPr>
        <w:t>Castree</w:t>
      </w:r>
      <w:proofErr w:type="spellEnd"/>
      <w:r w:rsidRPr="00D80A51">
        <w:rPr>
          <w:sz w:val="14"/>
        </w:rPr>
        <w:t xml:space="preserve">, 2008; Bakker, 2010; Brockington et al., 2010), and community forestry (McCarthy, 2005, 2006). </w:t>
      </w:r>
      <w:r w:rsidRPr="00672AF8">
        <w:rPr>
          <w:rStyle w:val="StyleUnderline"/>
        </w:rPr>
        <w:t>These studies illuminate</w:t>
      </w:r>
      <w:r w:rsidRPr="00D80A51">
        <w:rPr>
          <w:sz w:val="14"/>
        </w:rPr>
        <w:t xml:space="preserve"> </w:t>
      </w:r>
      <w:r w:rsidRPr="00672AF8">
        <w:rPr>
          <w:rStyle w:val="StyleUnderline"/>
        </w:rPr>
        <w:t>the interplay between environmental subjects, development policies</w:t>
      </w:r>
      <w:r w:rsidRPr="00D80A51">
        <w:rPr>
          <w:sz w:val="14"/>
        </w:rPr>
        <w:t xml:space="preserve"> </w:t>
      </w:r>
      <w:r w:rsidRPr="00672AF8">
        <w:rPr>
          <w:rStyle w:val="StyleUnderline"/>
        </w:rPr>
        <w:t xml:space="preserve">and </w:t>
      </w:r>
      <w:r w:rsidRPr="00D80A51">
        <w:rPr>
          <w:sz w:val="14"/>
        </w:rPr>
        <w:t xml:space="preserve">programs, environmental governance </w:t>
      </w:r>
      <w:r w:rsidRPr="00672AF8">
        <w:rPr>
          <w:rStyle w:val="StyleUnderline"/>
        </w:rPr>
        <w:t>and key neoliberal processes</w:t>
      </w:r>
      <w:r w:rsidRPr="00D80A51">
        <w:rPr>
          <w:sz w:val="14"/>
        </w:rPr>
        <w:t xml:space="preserve"> of decentralization, privatization and marketization. </w:t>
      </w:r>
      <w:r w:rsidRPr="00672AF8">
        <w:rPr>
          <w:rStyle w:val="StyleUnderline"/>
        </w:rPr>
        <w:t xml:space="preserve">They have shown that they can operate in part or variegated forms </w:t>
      </w:r>
      <w:r w:rsidRPr="00D80A51">
        <w:rPr>
          <w:sz w:val="14"/>
        </w:rPr>
        <w:t xml:space="preserve">across time and place, and coming together with local conditions in hybridized and often contradictory ways. The negative impacts of neoliberal markets have been noted, such as on producing new property rights and the loss of local resource access and control, as goods once produced for home use are converted into commodities for market sale (Nevins and Peluso, 2008). But outcomes are not always negative for society or some parts of society, nor do they involve straight-forward state actions. A simplified interpretation of community forestry as reflecting a rolling back of the state and reducing official involvement in local affairs has been shown by Li (2002) to not be the case in the uplands of Indonesia; rather she provides evidence that community-based natural resource management has the effect of intensifying state control over upland resources, lives and livelihoods. As a </w:t>
      </w:r>
      <w:proofErr w:type="gramStart"/>
      <w:r w:rsidRPr="00D80A51">
        <w:rPr>
          <w:sz w:val="14"/>
        </w:rPr>
        <w:t>result</w:t>
      </w:r>
      <w:proofErr w:type="gramEnd"/>
      <w:r w:rsidRPr="00D80A51">
        <w:rPr>
          <w:sz w:val="14"/>
        </w:rPr>
        <w:t xml:space="preserve"> some people in these areas may resist such programs while others may view greater involvement and integration into state systems as a benefit. Scholars of the “double movement” described earlier by Polanyi (1944/2001) further our understanding of complexity and contradictions of states as they may move back and forth between actions that facilitate laissez-faire capitalism through deregulation, and reregulation to deal with environmental degradation that may result, and in the process create progressive opportunities such as local protests and “counter-movements” (Higgins et al., 2012). Nonetheless, </w:t>
      </w:r>
      <w:r w:rsidRPr="00D80A51">
        <w:rPr>
          <w:rStyle w:val="StyleUnderline"/>
        </w:rPr>
        <w:t>the idea that free markets and an active civil society are best suited to guide environmental governance and solve conservation problems has increasingly infused the conservation</w:t>
      </w:r>
      <w:r w:rsidRPr="00D80A51">
        <w:rPr>
          <w:sz w:val="14"/>
        </w:rPr>
        <w:t xml:space="preserve"> landscape around the world today, including community forestry. McCarthy (2005) suggested that community forestry became popular because the approach aligned with growing beliefs in the flexibility of markets and the nongovernmental sector to finance and promote conservation in ways responsive to particular localities; however its expression varies with the particular configuration of neoliberal policies and practices (for example in Canada versus the United States). While the specifics vary, community-based conservation as well as conventional top-down efforts has increasingly come to incorporate expressions of market logics in their programs. For example, its tool box includes a strikingly similar array of programs centered on payment for ecosystem services, certification, private parks, and especially ecotourism. </w:t>
      </w:r>
      <w:r w:rsidRPr="00D80A51">
        <w:rPr>
          <w:rStyle w:val="StyleUnderline"/>
        </w:rPr>
        <w:t>How market-oriented forces operate in environmental governance and conservation, and for whom they serve, are highly variable</w:t>
      </w:r>
      <w:r w:rsidRPr="00D80A51">
        <w:rPr>
          <w:sz w:val="14"/>
        </w:rPr>
        <w:t xml:space="preserve"> (</w:t>
      </w:r>
      <w:proofErr w:type="spellStart"/>
      <w:r w:rsidRPr="00D80A51">
        <w:rPr>
          <w:sz w:val="14"/>
        </w:rPr>
        <w:t>Igoe</w:t>
      </w:r>
      <w:proofErr w:type="spellEnd"/>
      <w:r w:rsidRPr="00D80A51">
        <w:rPr>
          <w:sz w:val="14"/>
        </w:rPr>
        <w:t xml:space="preserve"> and Brockington, 2007; </w:t>
      </w:r>
      <w:proofErr w:type="spellStart"/>
      <w:r w:rsidRPr="00D80A51">
        <w:rPr>
          <w:sz w:val="14"/>
        </w:rPr>
        <w:t>Igoe</w:t>
      </w:r>
      <w:proofErr w:type="spellEnd"/>
      <w:r w:rsidRPr="00D80A51">
        <w:rPr>
          <w:sz w:val="14"/>
        </w:rPr>
        <w:t xml:space="preserve"> et al., 2010; Dressler and Roth, 2011; Roth and Dressler, 2012). Examples from the South suggest that impoverished classes, communities and other marginalized groups rarely benefit from market-oriented forces in conservation (</w:t>
      </w:r>
      <w:proofErr w:type="spellStart"/>
      <w:r w:rsidRPr="00D80A51">
        <w:rPr>
          <w:sz w:val="14"/>
        </w:rPr>
        <w:t>Fortwangler</w:t>
      </w:r>
      <w:proofErr w:type="spellEnd"/>
      <w:r w:rsidRPr="00D80A51">
        <w:rPr>
          <w:sz w:val="14"/>
        </w:rPr>
        <w:t xml:space="preserve">, 2007; </w:t>
      </w:r>
      <w:proofErr w:type="spellStart"/>
      <w:r w:rsidRPr="00D80A51">
        <w:rPr>
          <w:sz w:val="14"/>
        </w:rPr>
        <w:t>Igoe</w:t>
      </w:r>
      <w:proofErr w:type="spellEnd"/>
      <w:r w:rsidRPr="00D80A51">
        <w:rPr>
          <w:sz w:val="14"/>
        </w:rPr>
        <w:t xml:space="preserve"> and Brockington, 2007; McAfee, 2012). Empirical cases from South East Asia document that markets in biodiversity conservation efforts represent a new source of income generation for elite capture and accelerates agrarian differentiation (Dressler and Roth, 2011; </w:t>
      </w:r>
      <w:proofErr w:type="spellStart"/>
      <w:r w:rsidRPr="00D80A51">
        <w:rPr>
          <w:sz w:val="14"/>
        </w:rPr>
        <w:t>Büscher</w:t>
      </w:r>
      <w:proofErr w:type="spellEnd"/>
      <w:r w:rsidRPr="00D80A51">
        <w:rPr>
          <w:sz w:val="14"/>
        </w:rPr>
        <w:t xml:space="preserve"> and Dressler, 2012; Dressler et al., 2013). On the other hand, farmers in Australia have been able to shape markets to their advantage amidst new conservation policies and rural economic restructuring (Higgins et al., 2012), while in England partnerships between governments and private corporations have protected public forest governance values (Hodge and Adam, 2013). In New Zealand “strategic brokers” or “partnership champions,” often former community activists, have rebuilt social and communitarian links severed by new markets and other neoliberal dynamics (</w:t>
      </w:r>
      <w:proofErr w:type="spellStart"/>
      <w:r w:rsidRPr="00D80A51">
        <w:rPr>
          <w:sz w:val="14"/>
        </w:rPr>
        <w:t>Larner</w:t>
      </w:r>
      <w:proofErr w:type="spellEnd"/>
      <w:r w:rsidRPr="00D80A51">
        <w:rPr>
          <w:sz w:val="14"/>
        </w:rPr>
        <w:t xml:space="preserve"> and Craig, 2005). The value of public–private partnerships, MacDonald (2010) describes how mainstream nongovernmental conservation organizations previously hostile to corporate interests have become willing to forge partnerships with them, and become central within conservation practice today (MacDonald, 2011). In the western U.S. there are many stories of civil society embracing collaboration with historic rivals to break impasses and forge innovative policy on government-owned (“public”) forests (Brick et al., 2001; </w:t>
      </w:r>
      <w:proofErr w:type="spellStart"/>
      <w:r w:rsidRPr="00D80A51">
        <w:rPr>
          <w:sz w:val="14"/>
        </w:rPr>
        <w:t>Wondolleck</w:t>
      </w:r>
      <w:proofErr w:type="spellEnd"/>
      <w:r w:rsidRPr="00D80A51">
        <w:rPr>
          <w:sz w:val="14"/>
        </w:rPr>
        <w:t xml:space="preserve"> and </w:t>
      </w:r>
      <w:proofErr w:type="spellStart"/>
      <w:r w:rsidRPr="00D80A51">
        <w:rPr>
          <w:sz w:val="14"/>
        </w:rPr>
        <w:t>Yaffee</w:t>
      </w:r>
      <w:proofErr w:type="spellEnd"/>
      <w:r w:rsidRPr="00D80A51">
        <w:rPr>
          <w:sz w:val="14"/>
        </w:rPr>
        <w:t xml:space="preserve">, 2000). The success of grassroots environmental organizations working in partnership with non-governmental and government sectors in the U.S. has led to them to being labeled the “new environmental vanguard” (Weber, 2000). </w:t>
      </w:r>
      <w:r w:rsidRPr="00D80A51">
        <w:rPr>
          <w:rStyle w:val="StyleUnderline"/>
        </w:rPr>
        <w:t xml:space="preserve">Understanding neoliberalism and its intersection with socioenvironmental action is complicated by the fact that “… while the contours of neoliberal conservation are observable, we do not assume there to be an absolute, fixed set of neoliberal characteristics in all places at all times, but rather a messy </w:t>
      </w:r>
      <w:proofErr w:type="spellStart"/>
      <w:r w:rsidRPr="00D80A51">
        <w:rPr>
          <w:rStyle w:val="StyleUnderline"/>
        </w:rPr>
        <w:t>moshpit</w:t>
      </w:r>
      <w:proofErr w:type="spellEnd"/>
      <w:r w:rsidRPr="00D80A51">
        <w:rPr>
          <w:rStyle w:val="StyleUnderline"/>
        </w:rPr>
        <w:t xml:space="preserve"> of market-based factors based in political economic conditions, past and present</w:t>
      </w:r>
      <w:r w:rsidRPr="00D80A51">
        <w:rPr>
          <w:sz w:val="14"/>
        </w:rPr>
        <w:t xml:space="preserve"> (Dressler and Roth, 2011, 852).” Local experience will reflect the interaction between local dynamics and </w:t>
      </w:r>
      <w:proofErr w:type="spellStart"/>
      <w:r w:rsidRPr="00D80A51">
        <w:rPr>
          <w:sz w:val="14"/>
        </w:rPr>
        <w:t>translocal</w:t>
      </w:r>
      <w:proofErr w:type="spellEnd"/>
      <w:r w:rsidRPr="00D80A51">
        <w:rPr>
          <w:sz w:val="14"/>
        </w:rPr>
        <w:t xml:space="preserve"> neoliberal forces which themselves vary from place to place, and require tracing “chains of explanations” across </w:t>
      </w:r>
      <w:proofErr w:type="spellStart"/>
      <w:r w:rsidRPr="00D80A51">
        <w:rPr>
          <w:sz w:val="14"/>
        </w:rPr>
        <w:t>sociotheoretical</w:t>
      </w:r>
      <w:proofErr w:type="spellEnd"/>
      <w:r w:rsidRPr="00D80A51">
        <w:rPr>
          <w:sz w:val="14"/>
        </w:rPr>
        <w:t xml:space="preserve"> perspectives and geographical landscapes as employed by political ecologists (Robbins, 2012). Empirical case studies remain crucial but need to be understood as to how they articulate with the larger assemblage of factors associated with broader trends. As such, scholars suggest the benefit of research involving “multi-sited comparative ethnography within a global perspective” (</w:t>
      </w:r>
      <w:proofErr w:type="spellStart"/>
      <w:r w:rsidRPr="00D80A51">
        <w:rPr>
          <w:sz w:val="14"/>
        </w:rPr>
        <w:t>Büscher</w:t>
      </w:r>
      <w:proofErr w:type="spellEnd"/>
      <w:r w:rsidRPr="00D80A51">
        <w:rPr>
          <w:sz w:val="14"/>
        </w:rPr>
        <w:t xml:space="preserve"> and Dressler, 2012, 367).</w:t>
      </w:r>
    </w:p>
    <w:p w14:paraId="403FFCE3" w14:textId="228F8892" w:rsidR="00F51FCD" w:rsidRDefault="00B804E6" w:rsidP="00F51FCD">
      <w:pPr>
        <w:pStyle w:val="Heading3"/>
      </w:pPr>
      <w:r>
        <w:t>1AR---</w:t>
      </w:r>
      <w:r w:rsidR="00F51FCD">
        <w:t>Perm</w:t>
      </w:r>
    </w:p>
    <w:p w14:paraId="7FBD36A1" w14:textId="791AD03D" w:rsidR="00F51FCD" w:rsidRDefault="00F51FCD" w:rsidP="00F51FCD">
      <w:pPr>
        <w:pStyle w:val="Heading4"/>
      </w:pPr>
      <w:r>
        <w:t>Legitimation of state-corporate crimes puts us in stasis—only the perm solves</w:t>
      </w:r>
    </w:p>
    <w:p w14:paraId="18E5B73D" w14:textId="77777777" w:rsidR="00F51FCD" w:rsidRPr="00BD0E88" w:rsidRDefault="00F51FCD" w:rsidP="00F51FCD">
      <w:proofErr w:type="spellStart"/>
      <w:r w:rsidRPr="00BD0E88">
        <w:rPr>
          <w:rStyle w:val="Style13ptBold"/>
        </w:rPr>
        <w:t>Rothe</w:t>
      </w:r>
      <w:proofErr w:type="spellEnd"/>
      <w:r w:rsidRPr="00BD0E88">
        <w:rPr>
          <w:rStyle w:val="Style13ptBold"/>
        </w:rPr>
        <w:t xml:space="preserve"> 20</w:t>
      </w:r>
      <w:r w:rsidRPr="00BD0E88">
        <w:t xml:space="preserve"> [Dawn L. </w:t>
      </w:r>
      <w:proofErr w:type="spellStart"/>
      <w:r w:rsidRPr="00BD0E88">
        <w:t>Rothe</w:t>
      </w:r>
      <w:proofErr w:type="spellEnd"/>
      <w:r w:rsidRPr="00BD0E88">
        <w:t xml:space="preserve">, School of Criminology and Criminal Justice, Florida Atlantic University, Boca Raton, FL, USA. </w:t>
      </w:r>
      <w:proofErr w:type="spellStart"/>
      <w:r w:rsidRPr="00BD0E88">
        <w:t>Rothe</w:t>
      </w:r>
      <w:proofErr w:type="spellEnd"/>
      <w:r w:rsidRPr="00BD0E88">
        <w:t xml:space="preserve">, Dawn L. “Moving Beyond Abstract Typologies? Overview of State and State-Corporate Crime.” </w:t>
      </w:r>
      <w:r w:rsidRPr="00BD0E88">
        <w:rPr>
          <w:i/>
          <w:iCs/>
        </w:rPr>
        <w:t>Journal of White Collar and Corporate Crime</w:t>
      </w:r>
      <w:r w:rsidRPr="00BD0E88">
        <w:t xml:space="preserve">, vol. 1, no. 1, SAGE Publications Inc, Jan. 2020, pp. 7–15. </w:t>
      </w:r>
      <w:r w:rsidRPr="00BD0E88">
        <w:rPr>
          <w:i/>
          <w:iCs/>
        </w:rPr>
        <w:t>SAGE Journals</w:t>
      </w:r>
      <w:r w:rsidRPr="00BD0E88">
        <w:t>, doi:</w:t>
      </w:r>
      <w:hyperlink r:id="rId447" w:history="1">
        <w:r w:rsidRPr="00BD0E88">
          <w:rPr>
            <w:rStyle w:val="Hyperlink"/>
          </w:rPr>
          <w:t>10.1177/2631309X19872438</w:t>
        </w:r>
      </w:hyperlink>
      <w:r w:rsidRPr="00BD0E88">
        <w:t>.]//Anton</w:t>
      </w:r>
    </w:p>
    <w:p w14:paraId="3FB35AE1" w14:textId="77777777" w:rsidR="00F51FCD" w:rsidRPr="00EF44A0" w:rsidRDefault="00F51FCD" w:rsidP="00F51FCD">
      <w:pPr>
        <w:rPr>
          <w:sz w:val="12"/>
        </w:rPr>
      </w:pPr>
      <w:r w:rsidRPr="00EF44A0">
        <w:rPr>
          <w:sz w:val="12"/>
        </w:rPr>
        <w:t>The Problem and Limitations of Abstract Typologies</w:t>
      </w:r>
    </w:p>
    <w:p w14:paraId="5EB23AA9" w14:textId="77777777" w:rsidR="00F51FCD" w:rsidRPr="00EF44A0" w:rsidRDefault="00F51FCD" w:rsidP="00F51FCD">
      <w:pPr>
        <w:rPr>
          <w:sz w:val="12"/>
        </w:rPr>
      </w:pPr>
      <w:r w:rsidRPr="00EF44A0">
        <w:rPr>
          <w:sz w:val="12"/>
        </w:rPr>
        <w:t xml:space="preserve">Given this volume is dedicated to the topics of </w:t>
      </w:r>
      <w:r w:rsidRPr="00BD0E88">
        <w:rPr>
          <w:rStyle w:val="StyleUnderline"/>
        </w:rPr>
        <w:t xml:space="preserve">white-collar crime including </w:t>
      </w:r>
      <w:r w:rsidRPr="00EF44A0">
        <w:rPr>
          <w:rStyle w:val="StyleUnderline"/>
        </w:rPr>
        <w:t>corporate crime, financial crime, environmental crime, state crime, and the victimization they result in</w:t>
      </w:r>
      <w:r w:rsidRPr="00EF44A0">
        <w:rPr>
          <w:sz w:val="12"/>
        </w:rPr>
        <w:t xml:space="preserve">, it should be pointed out that addressing any of these as separate phenomenon to me would be naive and shortsighted as all of these topics are coupled to each other. One should also recognize how the use of separate categories for classifying such crimes and harms misses a host of other relations and factors associated with them. Simply, the various divisions under white-collar crime—including corporate crime, state-corporate crime, state crime, crimes of globalization, organized crime, and environmental crimes—create divisions within divisions missing the broader symbiotic nature and relationships they have with each other and beyond, at times making it nearly impossible to “typologize” one form or another. Typologies that consider these crimes to be distinct from one another may be convenient to highlight a primary role of one organization (e.g., the corporation or the state). However, this abstract and artificial division within divisions blinds us to addressing the bigger problem—how </w:t>
      </w:r>
      <w:r w:rsidRPr="00EF44A0">
        <w:rPr>
          <w:rStyle w:val="StyleUnderline"/>
        </w:rPr>
        <w:t>neoliberalism–power/economic structure is reproduced and the status quo maintained</w:t>
      </w:r>
      <w:r w:rsidRPr="00EF44A0">
        <w:rPr>
          <w:sz w:val="12"/>
        </w:rPr>
        <w:t>. This is no different from typologies across social sciences and can be thought of as abstract tools to focus on a specific form, though again, they should be recognized as convenient tools more than separate or distinct phenomena. In other words, all of the above typological classifications are in danger of ignoring or understating the reasons why violence, inequality, oppression, subjugation, and social/environmental destruction of the world continue to make victims out of us while fueling more and more state, corporate, state-corporate, green or environmental, and financial crimes. In addition, these abstract typologies further serve to reinforce “field” or “specialization” specificity of a topic such as state and state-corporate crime blinding us from searching for research in other areas and on related topics that do not use the label of state or state-corporate crime (see the following section as an example).</w:t>
      </w:r>
    </w:p>
    <w:p w14:paraId="768145D3" w14:textId="77777777" w:rsidR="00F51FCD" w:rsidRPr="00EF44A0" w:rsidRDefault="00F51FCD" w:rsidP="00F51FCD">
      <w:pPr>
        <w:rPr>
          <w:rStyle w:val="StyleUnderline"/>
        </w:rPr>
      </w:pPr>
      <w:r w:rsidRPr="00EF44A0">
        <w:rPr>
          <w:sz w:val="12"/>
        </w:rPr>
        <w:t xml:space="preserve">I ask then, can we so easily blame states or a corporation and a state? That would be easy, though it again ignores the underbelly of the historical and contemporary reality of the pre- and </w:t>
      </w:r>
      <w:proofErr w:type="spellStart"/>
      <w:r w:rsidRPr="00EF44A0">
        <w:rPr>
          <w:sz w:val="12"/>
        </w:rPr>
        <w:t>postcapitalistic</w:t>
      </w:r>
      <w:proofErr w:type="spellEnd"/>
      <w:r w:rsidRPr="00EF44A0">
        <w:rPr>
          <w:sz w:val="12"/>
        </w:rPr>
        <w:t xml:space="preserve"> systems. Simple</w:t>
      </w:r>
      <w:r w:rsidRPr="00EF44A0">
        <w:rPr>
          <w:rStyle w:val="StyleUnderline"/>
        </w:rPr>
        <w:t>, we would be amiss if we did not consider the symbiotic nature of state and corporations’ relations with power, neoliberalism, and what is wholly ignored—the role of the “powerless” in the ongoing reproduction of these harms and violence in the Global North, which is driven by consumption and the political ideology and pursuit and continuation of neoliberalism—all while facilitating state and state-corporate crime</w:t>
      </w:r>
      <w:r w:rsidRPr="00EF44A0">
        <w:rPr>
          <w:sz w:val="12"/>
        </w:rPr>
        <w:t xml:space="preserve"> (for a more complete discussion see </w:t>
      </w:r>
      <w:hyperlink r:id="rId448" w:history="1">
        <w:r w:rsidRPr="00EF44A0">
          <w:rPr>
            <w:rStyle w:val="Hyperlink"/>
            <w:sz w:val="12"/>
          </w:rPr>
          <w:t xml:space="preserve">Collins &amp; </w:t>
        </w:r>
        <w:proofErr w:type="spellStart"/>
        <w:r w:rsidRPr="00EF44A0">
          <w:rPr>
            <w:rStyle w:val="Hyperlink"/>
            <w:sz w:val="12"/>
          </w:rPr>
          <w:t>Rothe</w:t>
        </w:r>
        <w:proofErr w:type="spellEnd"/>
        <w:r w:rsidRPr="00EF44A0">
          <w:rPr>
            <w:rStyle w:val="Hyperlink"/>
            <w:sz w:val="12"/>
          </w:rPr>
          <w:t>, 2017</w:t>
        </w:r>
      </w:hyperlink>
      <w:r w:rsidRPr="00EF44A0">
        <w:rPr>
          <w:sz w:val="12"/>
        </w:rPr>
        <w:t>, </w:t>
      </w:r>
      <w:hyperlink r:id="rId449" w:history="1">
        <w:r w:rsidRPr="00EF44A0">
          <w:rPr>
            <w:rStyle w:val="Hyperlink"/>
            <w:sz w:val="12"/>
          </w:rPr>
          <w:t>2019</w:t>
        </w:r>
      </w:hyperlink>
      <w:r w:rsidRPr="00EF44A0">
        <w:rPr>
          <w:sz w:val="12"/>
        </w:rPr>
        <w:t xml:space="preserve">). The following section provides a brief discussion of this argument with a focus on the relationship to neoliberalism and the </w:t>
      </w:r>
      <w:r w:rsidRPr="00EF44A0">
        <w:rPr>
          <w:rStyle w:val="StyleUnderline"/>
        </w:rPr>
        <w:t>continuation of state and state-corporate crimes and harms through the everyday banality of our lives—where we reproduce the conditions that facilitate and legitimate these harms and crimes, ensuring the continuation of the inept, violent, and harmful status quo.</w:t>
      </w:r>
    </w:p>
    <w:p w14:paraId="5860A716" w14:textId="77777777" w:rsidR="00F51FCD" w:rsidRPr="00EF44A0" w:rsidRDefault="00F51FCD" w:rsidP="00F51FCD">
      <w:pPr>
        <w:rPr>
          <w:sz w:val="12"/>
        </w:rPr>
      </w:pPr>
      <w:r w:rsidRPr="00EF44A0">
        <w:rPr>
          <w:sz w:val="12"/>
        </w:rPr>
        <w:t>Beyond Typologies: Our Role</w:t>
      </w:r>
    </w:p>
    <w:p w14:paraId="0EF6E584" w14:textId="77777777" w:rsidR="00F51FCD" w:rsidRPr="00EF44A0" w:rsidRDefault="00F51FCD" w:rsidP="00F51FCD">
      <w:pPr>
        <w:rPr>
          <w:sz w:val="12"/>
        </w:rPr>
      </w:pPr>
      <w:r w:rsidRPr="00EF44A0">
        <w:rPr>
          <w:rStyle w:val="StyleUnderline"/>
        </w:rPr>
        <w:t>State-corporate crime cannot be divorced from our own everyday lives and our choices.</w:t>
      </w:r>
      <w:r w:rsidRPr="00EF44A0">
        <w:rPr>
          <w:sz w:val="12"/>
        </w:rPr>
        <w:t xml:space="preserve"> After all, </w:t>
      </w:r>
      <w:r w:rsidRPr="00EF44A0">
        <w:rPr>
          <w:rStyle w:val="StyleUnderline"/>
        </w:rPr>
        <w:t>we</w:t>
      </w:r>
      <w:r w:rsidRPr="00EF44A0">
        <w:rPr>
          <w:sz w:val="12"/>
        </w:rPr>
        <w:t xml:space="preserve">, knowingly or blindly, </w:t>
      </w:r>
      <w:r w:rsidRPr="00EF44A0">
        <w:rPr>
          <w:rStyle w:val="StyleUnderline"/>
        </w:rPr>
        <w:t>give our consent to the continuation of these harms and crimes through our own consumption that cannot be escaped under the capitalistic/neoliberalism order.</w:t>
      </w:r>
      <w:r w:rsidRPr="00EF44A0">
        <w:rPr>
          <w:sz w:val="12"/>
        </w:rPr>
        <w:t xml:space="preserve"> Simply, we are </w:t>
      </w:r>
      <w:r w:rsidRPr="00EF44A0">
        <w:rPr>
          <w:rStyle w:val="StyleUnderline"/>
        </w:rPr>
        <w:t>trapped in a corrosive consumer culture where corporate and state-corporate crimes have become the “normal abnormal.”</w:t>
      </w:r>
      <w:r w:rsidRPr="00EF44A0">
        <w:rPr>
          <w:sz w:val="12"/>
        </w:rPr>
        <w:t xml:space="preserve"> Likewise, </w:t>
      </w:r>
      <w:r w:rsidRPr="00EF44A0">
        <w:rPr>
          <w:rStyle w:val="StyleUnderline"/>
        </w:rPr>
        <w:t xml:space="preserve">crimes of states have been long guised in humanitarian dogma, nationalism, patriotism, isolationism, and our own conceding to a society of </w:t>
      </w:r>
      <w:proofErr w:type="spellStart"/>
      <w:r w:rsidRPr="00EF44A0">
        <w:rPr>
          <w:rStyle w:val="StyleUnderline"/>
        </w:rPr>
        <w:t>hyperindividualism</w:t>
      </w:r>
      <w:proofErr w:type="spellEnd"/>
      <w:r w:rsidRPr="00EF44A0">
        <w:rPr>
          <w:rStyle w:val="StyleUnderline"/>
        </w:rPr>
        <w:t xml:space="preserve"> and infotainment so that we are, more often than not, passive and silent in our response to state crimes</w:t>
      </w:r>
      <w:r w:rsidRPr="00EF44A0">
        <w:rPr>
          <w:sz w:val="12"/>
        </w:rPr>
        <w:t>. As the </w:t>
      </w:r>
      <w:hyperlink r:id="rId450" w:history="1">
        <w:r w:rsidRPr="00EF44A0">
          <w:rPr>
            <w:rStyle w:val="Hyperlink"/>
            <w:sz w:val="12"/>
          </w:rPr>
          <w:t>2013</w:t>
        </w:r>
      </w:hyperlink>
      <w:r w:rsidRPr="00EF44A0">
        <w:rPr>
          <w:sz w:val="12"/>
        </w:rPr>
        <w:t> novel by Susan Greenfield, 2121: A tale from the next century suggests,</w:t>
      </w:r>
    </w:p>
    <w:p w14:paraId="30CFA95C" w14:textId="77777777" w:rsidR="00F51FCD" w:rsidRPr="00EF44A0" w:rsidRDefault="00F51FCD" w:rsidP="00F51FCD">
      <w:pPr>
        <w:rPr>
          <w:sz w:val="12"/>
        </w:rPr>
      </w:pPr>
      <w:r w:rsidRPr="00EF44A0">
        <w:rPr>
          <w:sz w:val="12"/>
        </w:rPr>
        <w:t>Then, as the generations became more homogenized into a simple, a single state of continuous, monotonous adulthood, and as the body and the brain were open for all to see, with precision timing, did the screen technologies transform into mobile ones and on to invasive embedded interfacing. All the old compartments were vanishing at once…between the internal body and the external environment, and between fantasy and reality…There was so much more to do, so many exciting new experiences to have and technologies to enjoy. (p. 213)</w:t>
      </w:r>
    </w:p>
    <w:p w14:paraId="29A0EEF0" w14:textId="77777777" w:rsidR="00F51FCD" w:rsidRPr="00EF44A0" w:rsidRDefault="00F51FCD" w:rsidP="00F51FCD">
      <w:pPr>
        <w:rPr>
          <w:rStyle w:val="StyleUnderline"/>
        </w:rPr>
      </w:pPr>
      <w:r w:rsidRPr="00EF44A0">
        <w:rPr>
          <w:rStyle w:val="StyleUnderline"/>
        </w:rPr>
        <w:t>We have been duped into being merely “peopled with minds, whirling faster than any wind, in search of distraction and escape from the predicament of change, the dilemma of [our] life” that we do not stop to see what is so easily seen</w:t>
      </w:r>
      <w:r w:rsidRPr="00EF44A0">
        <w:rPr>
          <w:sz w:val="12"/>
        </w:rPr>
        <w:t xml:space="preserve"> (</w:t>
      </w:r>
      <w:proofErr w:type="spellStart"/>
      <w:r w:rsidR="002A5B0C">
        <w:fldChar w:fldCharType="begin"/>
      </w:r>
      <w:r w:rsidR="002A5B0C">
        <w:instrText xml:space="preserve"> HYPERLINK "https://journals-sagepub-com.offcampus.lib.washington.edu/doi/full/10.1177/2631309X19872438" </w:instrText>
      </w:r>
      <w:r w:rsidR="002A5B0C">
        <w:fldChar w:fldCharType="separate"/>
      </w:r>
      <w:r w:rsidRPr="00EF44A0">
        <w:rPr>
          <w:rStyle w:val="Hyperlink"/>
          <w:sz w:val="12"/>
        </w:rPr>
        <w:t>Millman</w:t>
      </w:r>
      <w:proofErr w:type="spellEnd"/>
      <w:r w:rsidRPr="00EF44A0">
        <w:rPr>
          <w:rStyle w:val="Hyperlink"/>
          <w:sz w:val="12"/>
        </w:rPr>
        <w:t>, 2006</w:t>
      </w:r>
      <w:r w:rsidR="002A5B0C">
        <w:rPr>
          <w:rStyle w:val="Hyperlink"/>
          <w:sz w:val="12"/>
        </w:rPr>
        <w:fldChar w:fldCharType="end"/>
      </w:r>
      <w:r w:rsidRPr="00EF44A0">
        <w:rPr>
          <w:sz w:val="12"/>
        </w:rPr>
        <w:t xml:space="preserve">, p. 42). Consider the list of state-corporate crimes noted in Introduction section of this article and our continued support of the corporations: </w:t>
      </w:r>
      <w:r w:rsidRPr="00EF44A0">
        <w:rPr>
          <w:rStyle w:val="StyleUnderline"/>
        </w:rPr>
        <w:t>AT&amp;T falsely represented having 5G Network capacities, or the role of Google and Apple in their complicity of aiding Saudi Arabia to continue to oppress and subjugate women, or Google’s willingness to assist China with a search app that allows the government to censure its citizenry—a state known for human rights violations, oppression, overt surveillance, and censorship</w:t>
      </w:r>
      <w:r w:rsidRPr="00EF44A0">
        <w:rPr>
          <w:sz w:val="12"/>
        </w:rPr>
        <w:t xml:space="preserve">. The following are other examples, where </w:t>
      </w:r>
      <w:r w:rsidRPr="00EF44A0">
        <w:rPr>
          <w:rStyle w:val="StyleUnderline"/>
        </w:rPr>
        <w:t>every day harms and crimes are committed by corporations in collusion with or in omission of states and we continue to consume their products—being complicit actors.</w:t>
      </w:r>
    </w:p>
    <w:p w14:paraId="1DFB2FBA" w14:textId="77777777" w:rsidR="00F51FCD" w:rsidRPr="00EF44A0" w:rsidRDefault="00F51FCD" w:rsidP="00F51FCD">
      <w:pPr>
        <w:rPr>
          <w:rStyle w:val="StyleUnderline"/>
        </w:rPr>
      </w:pPr>
      <w:r w:rsidRPr="00EF44A0">
        <w:rPr>
          <w:sz w:val="12"/>
        </w:rPr>
        <w:t xml:space="preserve">In relation to our current global climate crisis, consider </w:t>
      </w:r>
      <w:r w:rsidRPr="00EF44A0">
        <w:rPr>
          <w:rStyle w:val="StyleUnderline"/>
        </w:rPr>
        <w:t>British Petroleum, Chevron, ConocoPhillips, ExxonMobil, and Royal Dutch Shell are the top five publicly traded oil companies that together represent roughly 11% of the world’s global warming and have known this information for a very long time and not only failed to act but actively sought to hide the knowledge from the general public</w:t>
      </w:r>
      <w:r w:rsidRPr="00EF44A0">
        <w:rPr>
          <w:sz w:val="12"/>
        </w:rPr>
        <w:t xml:space="preserve"> (</w:t>
      </w:r>
      <w:hyperlink r:id="rId451" w:history="1">
        <w:r w:rsidRPr="00EF44A0">
          <w:rPr>
            <w:rStyle w:val="Hyperlink"/>
            <w:sz w:val="12"/>
          </w:rPr>
          <w:t>American Association for Justice, 2018</w:t>
        </w:r>
      </w:hyperlink>
      <w:r w:rsidRPr="00EF44A0">
        <w:rPr>
          <w:sz w:val="12"/>
        </w:rPr>
        <w:t>, p. 8). In the United States, the oil and gas industry lobby power consisting of 720 lobbyists have contributed 124,492,199 USD during 2018 to ensure any new legislation will allow the industry to continue its ongoing economic gains, reductions of environmental oversight, and the ability to access these resources in protected areas and/or impacting minority groups (</w:t>
      </w:r>
      <w:proofErr w:type="spellStart"/>
      <w:r w:rsidR="002A5B0C">
        <w:fldChar w:fldCharType="begin"/>
      </w:r>
      <w:r w:rsidR="002A5B0C">
        <w:instrText xml:space="preserve"> HYPERLINK "https://journals-sagepub-com.offcampus.lib.washington.edu/doi/full/10.1177/2631309X19872438" </w:instrText>
      </w:r>
      <w:r w:rsidR="002A5B0C">
        <w:fldChar w:fldCharType="separate"/>
      </w:r>
      <w:r w:rsidRPr="00EF44A0">
        <w:rPr>
          <w:rStyle w:val="Hyperlink"/>
          <w:sz w:val="12"/>
        </w:rPr>
        <w:t>OpenSecrets</w:t>
      </w:r>
      <w:proofErr w:type="spellEnd"/>
      <w:r w:rsidRPr="00EF44A0">
        <w:rPr>
          <w:rStyle w:val="Hyperlink"/>
          <w:sz w:val="12"/>
        </w:rPr>
        <w:t>, 2018b</w:t>
      </w:r>
      <w:r w:rsidR="002A5B0C">
        <w:rPr>
          <w:rStyle w:val="Hyperlink"/>
          <w:sz w:val="12"/>
        </w:rPr>
        <w:fldChar w:fldCharType="end"/>
      </w:r>
      <w:r w:rsidRPr="00EF44A0">
        <w:rPr>
          <w:sz w:val="12"/>
        </w:rPr>
        <w:t>). Likewise, the coal industry continues to lobby with a total of 6,471,000 USD during 2018, ignoring the environmental impact on climate change and the most vulnerable populations that surround and work at these sites (</w:t>
      </w:r>
      <w:proofErr w:type="spellStart"/>
      <w:r w:rsidR="002A5B0C">
        <w:fldChar w:fldCharType="begin"/>
      </w:r>
      <w:r w:rsidR="002A5B0C">
        <w:instrText xml:space="preserve"> HYPERLINK "https://journals-sagepub-com.offcampus.lib.washington.edu/doi/full/10.1177/2631309X19872438" </w:instrText>
      </w:r>
      <w:r w:rsidR="002A5B0C">
        <w:fldChar w:fldCharType="separate"/>
      </w:r>
      <w:r w:rsidRPr="00EF44A0">
        <w:rPr>
          <w:rStyle w:val="Hyperlink"/>
          <w:sz w:val="12"/>
        </w:rPr>
        <w:t>OpenSecrets</w:t>
      </w:r>
      <w:proofErr w:type="spellEnd"/>
      <w:r w:rsidRPr="00EF44A0">
        <w:rPr>
          <w:rStyle w:val="Hyperlink"/>
          <w:sz w:val="12"/>
        </w:rPr>
        <w:t>, 2018a</w:t>
      </w:r>
      <w:r w:rsidR="002A5B0C">
        <w:rPr>
          <w:rStyle w:val="Hyperlink"/>
          <w:sz w:val="12"/>
        </w:rPr>
        <w:fldChar w:fldCharType="end"/>
      </w:r>
      <w:r w:rsidRPr="00EF44A0">
        <w:rPr>
          <w:sz w:val="12"/>
        </w:rPr>
        <w:t xml:space="preserve">). </w:t>
      </w:r>
      <w:r w:rsidRPr="00EF44A0">
        <w:rPr>
          <w:rStyle w:val="StyleUnderline"/>
        </w:rPr>
        <w:t>When you consider the impact of these industry’s along with the states’ complicity and open disavow of the climate crisis, one cannot help but see the state-corporate crime connection and our role.</w:t>
      </w:r>
    </w:p>
    <w:p w14:paraId="4862B16F" w14:textId="77777777" w:rsidR="00F51FCD" w:rsidRPr="00EF44A0" w:rsidRDefault="00F51FCD" w:rsidP="00F51FCD">
      <w:pPr>
        <w:rPr>
          <w:sz w:val="12"/>
        </w:rPr>
      </w:pPr>
      <w:r w:rsidRPr="00EF44A0">
        <w:rPr>
          <w:sz w:val="12"/>
        </w:rPr>
        <w:t xml:space="preserve">Globally, the climate impact of the largest plastic industries—responsible for the </w:t>
      </w:r>
      <w:r w:rsidRPr="00EF44A0">
        <w:rPr>
          <w:rStyle w:val="StyleUnderline"/>
        </w:rPr>
        <w:t>environmental impact of their dumped products we as consumers have purchased—are United States corporations</w:t>
      </w:r>
      <w:r w:rsidRPr="00EF44A0">
        <w:rPr>
          <w:sz w:val="12"/>
        </w:rPr>
        <w:t xml:space="preserve">. This </w:t>
      </w:r>
      <w:r w:rsidRPr="00EF44A0">
        <w:rPr>
          <w:rStyle w:val="StyleUnderline"/>
        </w:rPr>
        <w:t>includes Coca-Cola</w:t>
      </w:r>
      <w:r w:rsidRPr="00EF44A0">
        <w:rPr>
          <w:sz w:val="12"/>
        </w:rPr>
        <w:t xml:space="preserve"> (the leader of plastic waste), </w:t>
      </w:r>
      <w:r w:rsidRPr="00EF44A0">
        <w:rPr>
          <w:rStyle w:val="StyleUnderline"/>
        </w:rPr>
        <w:t>Pepsi, Nestle, Danone, and Procter and gamble</w:t>
      </w:r>
      <w:r w:rsidRPr="00EF44A0">
        <w:rPr>
          <w:sz w:val="12"/>
        </w:rPr>
        <w:t xml:space="preserve"> (</w:t>
      </w:r>
      <w:hyperlink r:id="rId452" w:history="1">
        <w:r w:rsidRPr="00EF44A0">
          <w:rPr>
            <w:rStyle w:val="Hyperlink"/>
            <w:sz w:val="12"/>
          </w:rPr>
          <w:t>Rathi, 2018</w:t>
        </w:r>
      </w:hyperlink>
      <w:r w:rsidRPr="00EF44A0">
        <w:rPr>
          <w:sz w:val="12"/>
        </w:rPr>
        <w:t>). In relation to the example of the oil, gas, and fossil fuel discussion above, it should be noted that “today’s plastic is man-made and largely dependent upon fossil fuels” (</w:t>
      </w:r>
      <w:hyperlink r:id="rId453" w:history="1">
        <w:r w:rsidRPr="00EF44A0">
          <w:rPr>
            <w:rStyle w:val="Hyperlink"/>
            <w:sz w:val="12"/>
          </w:rPr>
          <w:t>Parker, 2018</w:t>
        </w:r>
      </w:hyperlink>
      <w:r w:rsidRPr="00EF44A0">
        <w:rPr>
          <w:sz w:val="12"/>
        </w:rPr>
        <w:t xml:space="preserve">). Not only do we purchase our food and drinks in plastic containers, but we insist on carrying our bottles of water, flavored or not, throughout the day. </w:t>
      </w:r>
      <w:r w:rsidRPr="00EF44A0">
        <w:rPr>
          <w:rStyle w:val="StyleUnderline"/>
        </w:rPr>
        <w:t>We unwittingly damage our health, as the effect of drinking from these plastic containers is harmful resulting in high levels of plastic in our feces and simultaneously harming our water systems and contribute to the plastic dump sites in the Global South and our oceans.</w:t>
      </w:r>
      <w:r w:rsidRPr="00EF44A0">
        <w:rPr>
          <w:sz w:val="12"/>
        </w:rPr>
        <w:t xml:space="preserve"> The extent of plastic with recent cases such as the recent dead whale discovered in the Philippines, March 16, 2019, that had 88 pounds of plastic in its stomach that is regretfully no longer a rare occurrence (</w:t>
      </w:r>
      <w:hyperlink r:id="rId454" w:history="1">
        <w:r w:rsidRPr="00EF44A0">
          <w:rPr>
            <w:rStyle w:val="Hyperlink"/>
            <w:sz w:val="12"/>
          </w:rPr>
          <w:t>Victor, 2019</w:t>
        </w:r>
      </w:hyperlink>
      <w:r w:rsidRPr="00EF44A0">
        <w:rPr>
          <w:sz w:val="12"/>
        </w:rPr>
        <w:t>).</w:t>
      </w:r>
    </w:p>
    <w:p w14:paraId="0D3DD861" w14:textId="77777777" w:rsidR="00F51FCD" w:rsidRPr="00EF44A0" w:rsidRDefault="00F51FCD" w:rsidP="00F51FCD">
      <w:pPr>
        <w:rPr>
          <w:sz w:val="12"/>
        </w:rPr>
      </w:pPr>
      <w:r w:rsidRPr="00EF44A0">
        <w:rPr>
          <w:sz w:val="12"/>
        </w:rPr>
        <w:t>Likewise, as we stand in lines waiting to purchase the next best technological gadget such as mobile phones, tablets, computers and other electronics, we are complicit in the ongoing use of slave labor and the damaging consequences of mining for minerals such as coltan or cassiterite to produce these products. The e-waste industry dumps illegal surplus in Global South countries, lending to harmful toxins destroying waterways, land, and people, as children and those looking for scraps to sell filter through harmful leftover products. Consider that globally e-waste is currently near 50 million metric tons and is expected to generate 63.705 million metric tons by 2025 harming the most vulnerable populations in the Global South (</w:t>
      </w:r>
      <w:proofErr w:type="spellStart"/>
      <w:r w:rsidR="002A5B0C">
        <w:fldChar w:fldCharType="begin"/>
      </w:r>
      <w:r w:rsidR="002A5B0C">
        <w:instrText xml:space="preserve"> HYPERLINK "https://journals-sagepub-com.offcampus.lib.washington.edu/doi/full/10.1177/2631309X19872438" </w:instrText>
      </w:r>
      <w:r w:rsidR="002A5B0C">
        <w:fldChar w:fldCharType="separate"/>
      </w:r>
      <w:r w:rsidRPr="00EF44A0">
        <w:rPr>
          <w:rStyle w:val="Hyperlink"/>
          <w:sz w:val="12"/>
        </w:rPr>
        <w:t>BusinessWire</w:t>
      </w:r>
      <w:proofErr w:type="spellEnd"/>
      <w:r w:rsidRPr="00EF44A0">
        <w:rPr>
          <w:rStyle w:val="Hyperlink"/>
          <w:sz w:val="12"/>
        </w:rPr>
        <w:t>, 2018</w:t>
      </w:r>
      <w:r w:rsidR="002A5B0C">
        <w:rPr>
          <w:rStyle w:val="Hyperlink"/>
          <w:sz w:val="12"/>
        </w:rPr>
        <w:fldChar w:fldCharType="end"/>
      </w:r>
      <w:r w:rsidRPr="00EF44A0">
        <w:rPr>
          <w:sz w:val="12"/>
        </w:rPr>
        <w:t>). In the same vein, state and consumer consumption continues the demand for other minerals including gold. However, for every ounce of gold that is mined, 20 tons of solid waste is produced including cyanide and mercury contamination in the air, our waterways, and wildlife habitats (</w:t>
      </w:r>
      <w:hyperlink r:id="rId455" w:history="1">
        <w:r w:rsidRPr="00EF44A0">
          <w:rPr>
            <w:rStyle w:val="Hyperlink"/>
            <w:sz w:val="12"/>
          </w:rPr>
          <w:t>Cairoli, 2018</w:t>
        </w:r>
      </w:hyperlink>
      <w:r w:rsidRPr="00EF44A0">
        <w:rPr>
          <w:sz w:val="12"/>
        </w:rPr>
        <w:t>). One need only recall the hundreds of commercials during the holiday season in December and February pushing consumers to purchase diamonds—to show you love “her.” While the environmental impact of diamond mining is not as significant as gold mining, there are still harmful effects. More importantly, blood diamonds—those associated with slave labor including children continue to remain an issue in the diamond industry. Likewise, sexual abuse and rape of girls and women are widespread around the mines (</w:t>
      </w:r>
      <w:proofErr w:type="spellStart"/>
      <w:r w:rsidR="002A5B0C">
        <w:fldChar w:fldCharType="begin"/>
      </w:r>
      <w:r w:rsidR="002A5B0C">
        <w:instrText xml:space="preserve"> HYPERLINK "https://journals-sagepub-com.offcampus.lib.washington.edu/doi/full/10.1177/2631309X19872438" </w:instrText>
      </w:r>
      <w:r w:rsidR="002A5B0C">
        <w:fldChar w:fldCharType="separate"/>
      </w:r>
      <w:r w:rsidRPr="00EF44A0">
        <w:rPr>
          <w:rStyle w:val="Hyperlink"/>
          <w:sz w:val="12"/>
        </w:rPr>
        <w:t>Guilbert</w:t>
      </w:r>
      <w:proofErr w:type="spellEnd"/>
      <w:r w:rsidRPr="00EF44A0">
        <w:rPr>
          <w:rStyle w:val="Hyperlink"/>
          <w:sz w:val="12"/>
        </w:rPr>
        <w:t>, 2016</w:t>
      </w:r>
      <w:r w:rsidR="002A5B0C">
        <w:rPr>
          <w:rStyle w:val="Hyperlink"/>
          <w:sz w:val="12"/>
        </w:rPr>
        <w:fldChar w:fldCharType="end"/>
      </w:r>
      <w:r w:rsidRPr="00EF44A0">
        <w:rPr>
          <w:sz w:val="12"/>
        </w:rPr>
        <w:t>; </w:t>
      </w:r>
      <w:hyperlink r:id="rId456" w:history="1">
        <w:r w:rsidRPr="00EF44A0">
          <w:rPr>
            <w:rStyle w:val="Hyperlink"/>
            <w:sz w:val="12"/>
          </w:rPr>
          <w:t>Human Rights Watch, 2018a</w:t>
        </w:r>
      </w:hyperlink>
      <w:r w:rsidRPr="00EF44A0">
        <w:rPr>
          <w:sz w:val="12"/>
        </w:rPr>
        <w:t>).</w:t>
      </w:r>
    </w:p>
    <w:p w14:paraId="18A2A7AE" w14:textId="77777777" w:rsidR="00F51FCD" w:rsidRPr="00EF44A0" w:rsidRDefault="00F51FCD" w:rsidP="00F51FCD">
      <w:pPr>
        <w:rPr>
          <w:sz w:val="12"/>
        </w:rPr>
      </w:pPr>
      <w:r w:rsidRPr="00EF44A0">
        <w:rPr>
          <w:rStyle w:val="StyleUnderline"/>
        </w:rPr>
        <w:t>In addition, the following 10 corporations knowingly continue to use child labor in most cases, in horrific conditions: Nestle, H&amp;M, Philip Morris, Microsoft, Sports Direct, British American Tobacco, Apple, New Look, JTI, and Hershey’s</w:t>
      </w:r>
      <w:r w:rsidRPr="00EF44A0">
        <w:rPr>
          <w:sz w:val="12"/>
        </w:rPr>
        <w:t xml:space="preserve"> (</w:t>
      </w:r>
      <w:proofErr w:type="spellStart"/>
      <w:r w:rsidR="002A5B0C">
        <w:fldChar w:fldCharType="begin"/>
      </w:r>
      <w:r w:rsidR="002A5B0C">
        <w:instrText xml:space="preserve"> HYPERLINK "https://journals-sagepub-com.offcampus.lib.washington.edu/doi/full/10.1177/2631309X19872438" </w:instrText>
      </w:r>
      <w:r w:rsidR="002A5B0C">
        <w:fldChar w:fldCharType="separate"/>
      </w:r>
      <w:r w:rsidRPr="00EF44A0">
        <w:rPr>
          <w:rStyle w:val="Hyperlink"/>
          <w:sz w:val="12"/>
        </w:rPr>
        <w:t>Phillpott</w:t>
      </w:r>
      <w:proofErr w:type="spellEnd"/>
      <w:r w:rsidRPr="00EF44A0">
        <w:rPr>
          <w:rStyle w:val="Hyperlink"/>
          <w:sz w:val="12"/>
        </w:rPr>
        <w:t>, 2019</w:t>
      </w:r>
      <w:r w:rsidR="002A5B0C">
        <w:rPr>
          <w:rStyle w:val="Hyperlink"/>
          <w:sz w:val="12"/>
        </w:rPr>
        <w:fldChar w:fldCharType="end"/>
      </w:r>
      <w:r w:rsidRPr="00EF44A0">
        <w:rPr>
          <w:sz w:val="12"/>
        </w:rPr>
        <w:t xml:space="preserve">). And we continue, willingly or knowingly to be complicit in this. Likewise, </w:t>
      </w:r>
      <w:r w:rsidRPr="00EF44A0">
        <w:rPr>
          <w:rStyle w:val="StyleUnderline"/>
        </w:rPr>
        <w:t>the vast fishing industry is plagued with the use of slave labor, children and adult</w:t>
      </w:r>
      <w:r w:rsidRPr="00EF44A0">
        <w:rPr>
          <w:sz w:val="12"/>
        </w:rPr>
        <w:t>s. One of the most problematic countries where this is occurring is the Thailand fishing industry where products are then sold across the globe, ending up in stores (Walmart, Kroger, and Safeway as a few examples) or in restaurants such as Red Lobster where we, without thinking of the conditions of the slave laborers, purchase our seafood and consume it (</w:t>
      </w:r>
      <w:hyperlink r:id="rId457" w:history="1">
        <w:r w:rsidRPr="00EF44A0">
          <w:rPr>
            <w:rStyle w:val="Hyperlink"/>
            <w:sz w:val="12"/>
          </w:rPr>
          <w:t>Human Rights Watch, 2018b</w:t>
        </w:r>
      </w:hyperlink>
      <w:r w:rsidRPr="00EF44A0">
        <w:rPr>
          <w:sz w:val="12"/>
        </w:rPr>
        <w:t>).</w:t>
      </w:r>
    </w:p>
    <w:p w14:paraId="330778A8" w14:textId="77777777" w:rsidR="00F51FCD" w:rsidRPr="00EF44A0" w:rsidRDefault="00F51FCD" w:rsidP="00F51FCD">
      <w:pPr>
        <w:rPr>
          <w:sz w:val="12"/>
        </w:rPr>
      </w:pPr>
      <w:r w:rsidRPr="00EF44A0">
        <w:rPr>
          <w:rStyle w:val="StyleUnderline"/>
        </w:rPr>
        <w:t>In response to the exposure of their state-corporate crimes and harms, corporations have “spent millions of dollars studying how to apologize and running advertising campaigns to say sorry to Americans for defrauding customers and investors, failing to protect sensitive personal information, and failing to create workplaces where sexual harassment is not tolerated</w:t>
      </w:r>
      <w:r w:rsidRPr="00EF44A0">
        <w:rPr>
          <w:sz w:val="12"/>
        </w:rPr>
        <w:t>” (</w:t>
      </w:r>
      <w:hyperlink r:id="rId458" w:history="1">
        <w:r w:rsidRPr="00EF44A0">
          <w:rPr>
            <w:rStyle w:val="Hyperlink"/>
            <w:sz w:val="12"/>
          </w:rPr>
          <w:t>American Association for Justice, 2018</w:t>
        </w:r>
      </w:hyperlink>
      <w:r w:rsidRPr="00EF44A0">
        <w:rPr>
          <w:sz w:val="12"/>
        </w:rPr>
        <w:t xml:space="preserve">). </w:t>
      </w:r>
      <w:r w:rsidRPr="00EF44A0">
        <w:rPr>
          <w:rStyle w:val="Emphasis"/>
        </w:rPr>
        <w:t>Image and damage control become the primary concern</w:t>
      </w:r>
      <w:r w:rsidRPr="00EF44A0">
        <w:rPr>
          <w:rStyle w:val="StyleUnderline"/>
        </w:rPr>
        <w:t>, not citizen’s safety, the climate, or what is socially responsible.</w:t>
      </w:r>
      <w:r w:rsidRPr="00EF44A0">
        <w:rPr>
          <w:sz w:val="12"/>
        </w:rPr>
        <w:t xml:space="preserve"> And we continue to support them with our pocketbooks. As </w:t>
      </w:r>
      <w:hyperlink r:id="rId459" w:history="1">
        <w:r w:rsidRPr="00EF44A0">
          <w:rPr>
            <w:rStyle w:val="Hyperlink"/>
            <w:sz w:val="12"/>
          </w:rPr>
          <w:t>Kotsko (2018</w:t>
        </w:r>
      </w:hyperlink>
      <w:r w:rsidRPr="00EF44A0">
        <w:rPr>
          <w:sz w:val="12"/>
        </w:rPr>
        <w:t>, pp. 2–3) suggests, “</w:t>
      </w:r>
      <w:r w:rsidRPr="00EF44A0">
        <w:rPr>
          <w:rStyle w:val="StyleUnderline"/>
        </w:rPr>
        <w:t xml:space="preserve">Neoliberalism makes demons of us all, confronting us with forced choices” poised by the inept system. Given that, no humans in the Global North are easily able to escape being a part of state and </w:t>
      </w:r>
      <w:r w:rsidRPr="00EF44A0">
        <w:rPr>
          <w:rStyle w:val="Emphasis"/>
        </w:rPr>
        <w:t>state-corporate crimes</w:t>
      </w:r>
      <w:r w:rsidRPr="00EF44A0">
        <w:rPr>
          <w:rStyle w:val="StyleUnderline"/>
        </w:rPr>
        <w:t xml:space="preserve"> if only because they consume products that are likely somehow </w:t>
      </w:r>
      <w:r w:rsidRPr="00EF44A0">
        <w:rPr>
          <w:rStyle w:val="Emphasis"/>
        </w:rPr>
        <w:t>linked to human</w:t>
      </w:r>
      <w:r w:rsidRPr="00EF44A0">
        <w:rPr>
          <w:rStyle w:val="StyleUnderline"/>
        </w:rPr>
        <w:t xml:space="preserve"> suffering or </w:t>
      </w:r>
      <w:r w:rsidRPr="00EF44A0">
        <w:rPr>
          <w:rStyle w:val="Emphasis"/>
        </w:rPr>
        <w:t>exploitation</w:t>
      </w:r>
      <w:r w:rsidRPr="00EF44A0">
        <w:rPr>
          <w:sz w:val="12"/>
        </w:rPr>
        <w:t xml:space="preserve">. To be connected in a modern society is often to be connected with corporations who exist only to make a profit, not to satisfy real human needs. </w:t>
      </w:r>
      <w:r w:rsidRPr="00EF44A0">
        <w:rPr>
          <w:rStyle w:val="StyleUnderline"/>
        </w:rPr>
        <w:t xml:space="preserve">We are giving our consent to violence that has become normalized, banal, disavowed, and depoliticized through cultural hegemony and hegemonic discourse, making </w:t>
      </w:r>
      <w:r w:rsidRPr="00EF44A0">
        <w:rPr>
          <w:rStyle w:val="Emphasis"/>
        </w:rPr>
        <w:t>state and state-corporate crime the abnormal normal</w:t>
      </w:r>
      <w:r w:rsidRPr="00EF44A0">
        <w:rPr>
          <w:sz w:val="12"/>
        </w:rPr>
        <w:t xml:space="preserve"> (see also </w:t>
      </w:r>
      <w:hyperlink r:id="rId460" w:history="1">
        <w:r w:rsidRPr="00EF44A0">
          <w:rPr>
            <w:rStyle w:val="Hyperlink"/>
            <w:sz w:val="12"/>
          </w:rPr>
          <w:t xml:space="preserve">Collins &amp; </w:t>
        </w:r>
        <w:proofErr w:type="spellStart"/>
        <w:r w:rsidRPr="00EF44A0">
          <w:rPr>
            <w:rStyle w:val="Hyperlink"/>
            <w:sz w:val="12"/>
          </w:rPr>
          <w:t>Rothe</w:t>
        </w:r>
        <w:proofErr w:type="spellEnd"/>
        <w:r w:rsidRPr="00EF44A0">
          <w:rPr>
            <w:rStyle w:val="Hyperlink"/>
            <w:sz w:val="12"/>
          </w:rPr>
          <w:t>, 2019</w:t>
        </w:r>
      </w:hyperlink>
      <w:r w:rsidRPr="00EF44A0">
        <w:rPr>
          <w:sz w:val="12"/>
        </w:rPr>
        <w:t>).</w:t>
      </w:r>
    </w:p>
    <w:p w14:paraId="2B590BB0" w14:textId="77777777" w:rsidR="00B804E6" w:rsidRPr="003B2720" w:rsidRDefault="00B804E6" w:rsidP="00B804E6">
      <w:pPr>
        <w:pStyle w:val="Heading4"/>
      </w:pPr>
      <w:r>
        <w:t xml:space="preserve">Perm---do </w:t>
      </w:r>
      <w:r w:rsidRPr="003B2720">
        <w:rPr>
          <w:u w:val="single"/>
        </w:rPr>
        <w:t>both</w:t>
      </w:r>
      <w:r>
        <w:t xml:space="preserve">---we must challenge neoliberalism </w:t>
      </w:r>
      <w:r w:rsidRPr="003B2720">
        <w:rPr>
          <w:u w:val="single"/>
        </w:rPr>
        <w:t>alongside</w:t>
      </w:r>
      <w:r>
        <w:t xml:space="preserve"> remedying the harms.</w:t>
      </w:r>
    </w:p>
    <w:p w14:paraId="12222765" w14:textId="77777777" w:rsidR="00B804E6" w:rsidRPr="003B2720" w:rsidRDefault="00B804E6" w:rsidP="00B804E6">
      <w:r w:rsidRPr="003B2720">
        <w:rPr>
          <w:rStyle w:val="Style13ptBold"/>
        </w:rPr>
        <w:t>Tombs and Whyte</w:t>
      </w:r>
      <w:r>
        <w:t xml:space="preserve"> </w:t>
      </w:r>
      <w:r w:rsidRPr="003B2720">
        <w:rPr>
          <w:rStyle w:val="Style13ptBold"/>
        </w:rPr>
        <w:t>20</w:t>
      </w:r>
      <w:r w:rsidRPr="003B2720">
        <w:t xml:space="preserve"> [</w:t>
      </w:r>
      <w:r>
        <w:t>Steve Tombs, Faculty of Arts and Social Sciences Open University, David Whyte</w:t>
      </w:r>
      <w:r w:rsidRPr="003B2720">
        <w:t xml:space="preserve">, </w:t>
      </w:r>
      <w:r>
        <w:t xml:space="preserve">University of Liverpool, </w:t>
      </w:r>
      <w:r w:rsidRPr="003B2720">
        <w:t>1-7-2020, "The Shifting Imaginaries of Corporate Crime," SAGE Journals, accessed 7-17-2020, https://journals.sagepub.com/doi/abs/10.1177/2631309X19882641] //BY</w:t>
      </w:r>
    </w:p>
    <w:p w14:paraId="434E19F8" w14:textId="4E519790" w:rsidR="00B804E6" w:rsidRDefault="00B804E6" w:rsidP="00B804E6">
      <w:pPr>
        <w:rPr>
          <w:sz w:val="16"/>
        </w:rPr>
      </w:pPr>
      <w:r w:rsidRPr="003B2720">
        <w:rPr>
          <w:sz w:val="16"/>
        </w:rPr>
        <w:t xml:space="preserve">The proposal for a new law of ecocide follows a well-worn path. The idea is that the statute of the International Criminal Court, and other relevant international bodies, are amended to allow individuals to be tried for knowingly destroying the ecosystem. It has been argued that this offense might be applied to the Chief Executive Officers (CEOs) of the major oil companies for example. </w:t>
      </w:r>
      <w:r w:rsidRPr="003B2720">
        <w:rPr>
          <w:rStyle w:val="StyleUnderline"/>
        </w:rPr>
        <w:t>To the extent</w:t>
      </w:r>
      <w:r w:rsidRPr="003B2720">
        <w:rPr>
          <w:sz w:val="16"/>
        </w:rPr>
        <w:t xml:space="preserve"> that, symbolically at least, </w:t>
      </w:r>
      <w:r w:rsidRPr="003B2720">
        <w:rPr>
          <w:rStyle w:val="StyleUnderline"/>
        </w:rPr>
        <w:t xml:space="preserve">this proposal holds out the prospect for the shaming and labeling of CEOs for their environmentally destructive commercial activities, it is an interesting one, and one that might prove to be a </w:t>
      </w:r>
      <w:r w:rsidRPr="003B2720">
        <w:rPr>
          <w:rStyle w:val="Emphasis"/>
        </w:rPr>
        <w:t>significant site of struggle</w:t>
      </w:r>
      <w:r w:rsidRPr="003B2720">
        <w:rPr>
          <w:rStyle w:val="StyleUnderline"/>
        </w:rPr>
        <w:t xml:space="preserve"> for a growing eco-justice movement. However, at the same time criminalizing a narrow band of CEOs would not deal with the practices</w:t>
      </w:r>
      <w:r w:rsidRPr="003B2720">
        <w:rPr>
          <w:sz w:val="16"/>
        </w:rPr>
        <w:t xml:space="preserve"> that </w:t>
      </w:r>
      <w:r w:rsidRPr="003B2720">
        <w:rPr>
          <w:rStyle w:val="StyleUnderline"/>
        </w:rPr>
        <w:t>law</w:t>
      </w:r>
      <w:r w:rsidRPr="003B2720">
        <w:rPr>
          <w:sz w:val="16"/>
        </w:rPr>
        <w:t xml:space="preserve"> has </w:t>
      </w:r>
      <w:r w:rsidRPr="003B2720">
        <w:rPr>
          <w:rStyle w:val="StyleUnderline"/>
        </w:rPr>
        <w:t>more generally conventionalized in corporate capitalism</w:t>
      </w:r>
      <w:r w:rsidRPr="003B2720">
        <w:rPr>
          <w:sz w:val="16"/>
        </w:rPr>
        <w:t xml:space="preserve">: the production of </w:t>
      </w:r>
      <w:r w:rsidRPr="003B2720">
        <w:rPr>
          <w:rStyle w:val="StyleUnderline"/>
        </w:rPr>
        <w:t>plastics</w:t>
      </w:r>
      <w:r w:rsidRPr="003B2720">
        <w:rPr>
          <w:sz w:val="16"/>
        </w:rPr>
        <w:t xml:space="preserve">, the production of </w:t>
      </w:r>
      <w:r w:rsidRPr="003B2720">
        <w:rPr>
          <w:rStyle w:val="StyleUnderline"/>
        </w:rPr>
        <w:t>pollution</w:t>
      </w:r>
      <w:r w:rsidRPr="003B2720">
        <w:rPr>
          <w:sz w:val="16"/>
        </w:rPr>
        <w:t xml:space="preserve">, the relatively </w:t>
      </w:r>
      <w:r w:rsidRPr="003B2720">
        <w:rPr>
          <w:rStyle w:val="StyleUnderline"/>
        </w:rPr>
        <w:t>unrestricted killing of workers</w:t>
      </w:r>
      <w:r w:rsidRPr="003B2720">
        <w:rPr>
          <w:sz w:val="16"/>
        </w:rPr>
        <w:t xml:space="preserve">, the wholesale </w:t>
      </w:r>
      <w:r w:rsidRPr="003B2720">
        <w:rPr>
          <w:rStyle w:val="StyleUnderline"/>
        </w:rPr>
        <w:t>destruction of the Amazon and other rainforests for corporate economies, and so on</w:t>
      </w:r>
      <w:r w:rsidRPr="003B2720">
        <w:rPr>
          <w:sz w:val="16"/>
        </w:rPr>
        <w:t xml:space="preserve"> (Whyte, in press). In other words, </w:t>
      </w:r>
      <w:r w:rsidRPr="003B2720">
        <w:rPr>
          <w:rStyle w:val="StyleUnderline"/>
        </w:rPr>
        <w:t xml:space="preserve">while corporate crime </w:t>
      </w:r>
      <w:r w:rsidRPr="003B2720">
        <w:rPr>
          <w:rStyle w:val="Emphasis"/>
        </w:rPr>
        <w:t>needs to be confronted head on</w:t>
      </w:r>
      <w:r w:rsidRPr="003B2720">
        <w:rPr>
          <w:rStyle w:val="StyleUnderline"/>
        </w:rPr>
        <w:t xml:space="preserve"> in the debate about our future and the future of the planet</w:t>
      </w:r>
      <w:r w:rsidRPr="003B2720">
        <w:rPr>
          <w:sz w:val="16"/>
        </w:rPr>
        <w:t xml:space="preserve">, it is </w:t>
      </w:r>
      <w:r w:rsidRPr="003B2720">
        <w:rPr>
          <w:rStyle w:val="StyleUnderline"/>
        </w:rPr>
        <w:t>the damaging practices that have been conventionalized and made the least visible</w:t>
      </w:r>
      <w:r w:rsidRPr="003B2720">
        <w:rPr>
          <w:sz w:val="16"/>
        </w:rPr>
        <w:t xml:space="preserve"> in debates about “crime” and “harm” </w:t>
      </w:r>
      <w:r w:rsidRPr="003B2720">
        <w:rPr>
          <w:rStyle w:val="StyleUnderline"/>
        </w:rPr>
        <w:t>that most need to be prevented</w:t>
      </w:r>
      <w:r w:rsidRPr="003B2720">
        <w:rPr>
          <w:sz w:val="16"/>
        </w:rPr>
        <w:t>. This is the core contradiction facing the demand to criminalize the crimes of globalization.</w:t>
      </w:r>
    </w:p>
    <w:p w14:paraId="396388EB" w14:textId="77777777" w:rsidR="00023766" w:rsidRDefault="00023766" w:rsidP="00023766">
      <w:pPr>
        <w:pStyle w:val="Heading4"/>
        <w:rPr>
          <w:rStyle w:val="Style13ptBold"/>
          <w:b/>
        </w:rPr>
      </w:pPr>
      <w:r>
        <w:rPr>
          <w:rStyle w:val="Style13ptBold"/>
          <w:b/>
        </w:rPr>
        <w:t xml:space="preserve">Advocacy for changes to environmental practices should embrace </w:t>
      </w:r>
      <w:r w:rsidRPr="00E31D35">
        <w:rPr>
          <w:rStyle w:val="Style13ptBold"/>
          <w:b/>
          <w:u w:val="single"/>
        </w:rPr>
        <w:t>value</w:t>
      </w:r>
      <w:r>
        <w:rPr>
          <w:rStyle w:val="Style13ptBold"/>
          <w:b/>
          <w:u w:val="single"/>
        </w:rPr>
        <w:t>-</w:t>
      </w:r>
      <w:r w:rsidRPr="00E31D35">
        <w:rPr>
          <w:rStyle w:val="Style13ptBold"/>
          <w:b/>
          <w:u w:val="single"/>
        </w:rPr>
        <w:t>pluralism</w:t>
      </w:r>
      <w:r>
        <w:rPr>
          <w:rStyle w:val="Style13ptBold"/>
          <w:b/>
        </w:rPr>
        <w:t xml:space="preserve">---insistence on moral purity can’t create the </w:t>
      </w:r>
      <w:r>
        <w:rPr>
          <w:rStyle w:val="Style13ptBold"/>
          <w:b/>
          <w:u w:val="single"/>
        </w:rPr>
        <w:t>massive behavioral change</w:t>
      </w:r>
      <w:r>
        <w:rPr>
          <w:rStyle w:val="Style13ptBold"/>
          <w:b/>
        </w:rPr>
        <w:t xml:space="preserve"> necessary</w:t>
      </w:r>
    </w:p>
    <w:p w14:paraId="3A885FE3" w14:textId="77777777" w:rsidR="00023766" w:rsidRPr="008B6B5E" w:rsidRDefault="00023766" w:rsidP="00023766">
      <w:r w:rsidRPr="00E31D35">
        <w:t xml:space="preserve">Jonathan </w:t>
      </w:r>
      <w:r w:rsidRPr="00E31D35">
        <w:rPr>
          <w:b/>
        </w:rPr>
        <w:t>Symons 15</w:t>
      </w:r>
      <w:r w:rsidRPr="00E31D35">
        <w:t xml:space="preserve">, IR Prof @ Macquarie University, Green Political Theory in a Climate Changed World, </w:t>
      </w:r>
      <w:hyperlink r:id="rId461" w:history="1">
        <w:r w:rsidRPr="00E31D35">
          <w:rPr>
            <w:rStyle w:val="Hyperlink"/>
          </w:rPr>
          <w:t>https://wpsa.research.pdx.edu/papers/docs/karlsson_gpt_wpsa.pdf</w:t>
        </w:r>
      </w:hyperlink>
    </w:p>
    <w:p w14:paraId="2B305EF5" w14:textId="2724213E" w:rsidR="00023766" w:rsidRDefault="00023766" w:rsidP="00B804E6">
      <w:pPr>
        <w:rPr>
          <w:sz w:val="16"/>
        </w:rPr>
      </w:pPr>
      <w:r w:rsidRPr="008B6B5E">
        <w:rPr>
          <w:sz w:val="16"/>
        </w:rPr>
        <w:t xml:space="preserve">Identifying the political strategies that might allow a research-focused climate strategy to succeed is an important task that is largely beyond the scope of this paper. 25 The global dimensions and long-timescale of climate change mean that </w:t>
      </w:r>
      <w:r w:rsidRPr="008B6B5E">
        <w:rPr>
          <w:rStyle w:val="StyleUnderline"/>
        </w:rPr>
        <w:t>any governance response is</w:t>
      </w:r>
      <w:r w:rsidRPr="008B6B5E">
        <w:rPr>
          <w:sz w:val="16"/>
        </w:rPr>
        <w:t xml:space="preserve"> highly </w:t>
      </w:r>
      <w:r w:rsidRPr="008B6B5E">
        <w:rPr>
          <w:rStyle w:val="StyleUnderline"/>
        </w:rPr>
        <w:t>vulnerable to moral hazard</w:t>
      </w:r>
      <w:r w:rsidRPr="008B6B5E">
        <w:rPr>
          <w:sz w:val="16"/>
        </w:rPr>
        <w:t xml:space="preserve">, free-riding, capture and rent-seeking. </w:t>
      </w:r>
      <w:r w:rsidRPr="008B6B5E">
        <w:rPr>
          <w:rStyle w:val="StyleUnderline"/>
        </w:rPr>
        <w:t>There is clearly a need for technically informed and normatively committed scientific epistemic</w:t>
      </w:r>
      <w:r w:rsidRPr="008B6B5E">
        <w:rPr>
          <w:sz w:val="16"/>
        </w:rPr>
        <w:t xml:space="preserve"> communities to first </w:t>
      </w:r>
      <w:r w:rsidRPr="008B6B5E">
        <w:rPr>
          <w:rStyle w:val="StyleUnderline"/>
        </w:rPr>
        <w:t>outline</w:t>
      </w:r>
      <w:r w:rsidRPr="008B6B5E">
        <w:rPr>
          <w:sz w:val="16"/>
        </w:rPr>
        <w:t xml:space="preserve"> </w:t>
      </w:r>
      <w:r w:rsidRPr="008B6B5E">
        <w:rPr>
          <w:rStyle w:val="StyleUnderline"/>
        </w:rPr>
        <w:t>the requirements for a successful research effort</w:t>
      </w:r>
      <w:r w:rsidRPr="008B6B5E">
        <w:rPr>
          <w:sz w:val="16"/>
        </w:rPr>
        <w:t xml:space="preserve">. This work would need to identify transparency protocols and oversight mechanisms to </w:t>
      </w:r>
      <w:proofErr w:type="spellStart"/>
      <w:r w:rsidRPr="008B6B5E">
        <w:rPr>
          <w:sz w:val="16"/>
        </w:rPr>
        <w:t>maximise</w:t>
      </w:r>
      <w:proofErr w:type="spellEnd"/>
      <w:r w:rsidRPr="008B6B5E">
        <w:rPr>
          <w:sz w:val="16"/>
        </w:rPr>
        <w:t xml:space="preserve"> the ongoing capacity of epistemic communities, international civil society and foreign states to hold national research efforts to account. 7. Conclusion </w:t>
      </w:r>
      <w:r w:rsidRPr="008B6B5E">
        <w:rPr>
          <w:rStyle w:val="StyleUnderline"/>
        </w:rPr>
        <w:t xml:space="preserve">After decades of political procrastination, the </w:t>
      </w:r>
      <w:proofErr w:type="spellStart"/>
      <w:r w:rsidRPr="008B6B5E">
        <w:rPr>
          <w:rStyle w:val="StyleUnderline"/>
        </w:rPr>
        <w:t>spectre</w:t>
      </w:r>
      <w:proofErr w:type="spellEnd"/>
      <w:r w:rsidRPr="008B6B5E">
        <w:rPr>
          <w:rStyle w:val="StyleUnderline"/>
        </w:rPr>
        <w:t xml:space="preserve"> of yet more inauthentic ecopolitics </w:t>
      </w:r>
      <w:r w:rsidRPr="008B6B5E">
        <w:rPr>
          <w:sz w:val="16"/>
        </w:rPr>
        <w:t>(</w:t>
      </w:r>
      <w:proofErr w:type="spellStart"/>
      <w:r w:rsidRPr="008B6B5E">
        <w:rPr>
          <w:sz w:val="16"/>
        </w:rPr>
        <w:t>Blühdorn</w:t>
      </w:r>
      <w:proofErr w:type="spellEnd"/>
      <w:r w:rsidRPr="008B6B5E">
        <w:rPr>
          <w:sz w:val="16"/>
        </w:rPr>
        <w:t xml:space="preserve"> 2011) </w:t>
      </w:r>
      <w:r w:rsidRPr="008B6B5E">
        <w:rPr>
          <w:rStyle w:val="StyleUnderline"/>
        </w:rPr>
        <w:t>looms large over any suggestion that the environmental movement should reconsider its priorities or ambitions</w:t>
      </w:r>
      <w:r w:rsidRPr="008B6B5E">
        <w:rPr>
          <w:sz w:val="16"/>
        </w:rPr>
        <w:t xml:space="preserve">. At the same time, </w:t>
      </w:r>
      <w:r w:rsidRPr="008B6B5E">
        <w:rPr>
          <w:rStyle w:val="StyleUnderline"/>
        </w:rPr>
        <w:t>it is becoming increasingly evident that existing environmental strategies have been unable to avert dangerous climate change.</w:t>
      </w:r>
      <w:r w:rsidRPr="008B6B5E">
        <w:rPr>
          <w:sz w:val="16"/>
        </w:rPr>
        <w:t xml:space="preserve"> </w:t>
      </w:r>
      <w:r w:rsidRPr="008B6B5E">
        <w:rPr>
          <w:rStyle w:val="StyleUnderline"/>
        </w:rPr>
        <w:t xml:space="preserve">Although the green romantic impulse toward restraint was central to the victories of the twentieth century environmental movement, this same impulse also leads most environmentalists to instinctively oppose breakthrough </w:t>
      </w:r>
      <w:r w:rsidRPr="008B6B5E">
        <w:rPr>
          <w:sz w:val="16"/>
        </w:rPr>
        <w:t>energy</w:t>
      </w:r>
      <w:r w:rsidRPr="008B6B5E">
        <w:rPr>
          <w:rStyle w:val="StyleUnderline"/>
        </w:rPr>
        <w:t xml:space="preserve"> research</w:t>
      </w:r>
      <w:r w:rsidRPr="008B6B5E">
        <w:rPr>
          <w:sz w:val="16"/>
        </w:rPr>
        <w:t xml:space="preserve"> into, for example, advanced nuclear technologies. While green political thinkers may grudgingly accept the intellectual case for aggressive energy research, this has never been a central demand of the environmental movement. As a result, </w:t>
      </w:r>
      <w:r w:rsidRPr="008B6B5E">
        <w:rPr>
          <w:rStyle w:val="StyleUnderline"/>
        </w:rPr>
        <w:t>those promoting inaction have been able to take cover behind the strong intellectual case for a research-focused response</w:t>
      </w:r>
      <w:r w:rsidRPr="008B6B5E">
        <w:rPr>
          <w:sz w:val="16"/>
        </w:rPr>
        <w:t xml:space="preserve">, </w:t>
      </w:r>
      <w:r w:rsidRPr="008B6B5E">
        <w:rPr>
          <w:rStyle w:val="StyleUnderline"/>
        </w:rPr>
        <w:t>without being held to account.</w:t>
      </w:r>
      <w:r w:rsidRPr="008B6B5E">
        <w:rPr>
          <w:sz w:val="16"/>
        </w:rPr>
        <w:t xml:space="preserve"> While the rational case for energy research as a response to developing world energy demand is strong, it is unlikely to convince those sections of the environmental movement that hold logics of practice acquired in earlier battles in defense of ecological 26 values. As we have seen, </w:t>
      </w:r>
      <w:r w:rsidRPr="008B6B5E">
        <w:rPr>
          <w:rStyle w:val="StyleUnderline"/>
        </w:rPr>
        <w:t>these values are</w:t>
      </w:r>
      <w:r w:rsidRPr="008B6B5E">
        <w:rPr>
          <w:sz w:val="16"/>
        </w:rPr>
        <w:t xml:space="preserve"> of continuing value, even though they are </w:t>
      </w:r>
      <w:r w:rsidRPr="008B6B5E">
        <w:rPr>
          <w:rStyle w:val="StyleUnderline"/>
        </w:rPr>
        <w:t>poorly suited to addressing the global dimensions of energy and climate challenges</w:t>
      </w:r>
      <w:r w:rsidRPr="008B6B5E">
        <w:rPr>
          <w:sz w:val="16"/>
        </w:rPr>
        <w:t xml:space="preserve">. For this </w:t>
      </w:r>
      <w:proofErr w:type="gramStart"/>
      <w:r w:rsidRPr="008B6B5E">
        <w:rPr>
          <w:sz w:val="16"/>
        </w:rPr>
        <w:t>reason</w:t>
      </w:r>
      <w:proofErr w:type="gramEnd"/>
      <w:r w:rsidRPr="008B6B5E">
        <w:rPr>
          <w:sz w:val="16"/>
        </w:rPr>
        <w:t xml:space="preserve"> we conclude that rationalist </w:t>
      </w:r>
      <w:proofErr w:type="spellStart"/>
      <w:r w:rsidRPr="008B6B5E">
        <w:rPr>
          <w:sz w:val="16"/>
        </w:rPr>
        <w:t>preservationism</w:t>
      </w:r>
      <w:proofErr w:type="spellEnd"/>
      <w:r w:rsidRPr="008B6B5E">
        <w:rPr>
          <w:sz w:val="16"/>
        </w:rPr>
        <w:t xml:space="preserve"> must part company with ecologism. </w:t>
      </w:r>
      <w:r w:rsidRPr="008B6B5E">
        <w:rPr>
          <w:rStyle w:val="StyleUnderline"/>
        </w:rPr>
        <w:t>Global energy and climate governance</w:t>
      </w:r>
      <w:r w:rsidRPr="008B6B5E">
        <w:rPr>
          <w:sz w:val="16"/>
        </w:rPr>
        <w:t xml:space="preserve">, </w:t>
      </w:r>
      <w:r w:rsidRPr="008B6B5E">
        <w:rPr>
          <w:rStyle w:val="StyleUnderline"/>
        </w:rPr>
        <w:t>and promotion of social movements that nurture political practice are both important to the promotion of green political values in a climate changed world.</w:t>
      </w:r>
      <w:r w:rsidRPr="008B6B5E">
        <w:rPr>
          <w:sz w:val="16"/>
        </w:rPr>
        <w:t xml:space="preserve"> Yet, they are also irreconcilable. Although </w:t>
      </w:r>
      <w:r w:rsidRPr="008B6B5E">
        <w:rPr>
          <w:rStyle w:val="StyleUnderline"/>
        </w:rPr>
        <w:t>political engagement is needed to ensure that an effective research program delivers</w:t>
      </w:r>
      <w:r w:rsidRPr="008B6B5E">
        <w:rPr>
          <w:sz w:val="16"/>
        </w:rPr>
        <w:t xml:space="preserve"> cheap, scalable, advanced energy technologies, this preservationist project is unlikely to gain mass support among traditional environmentalists. </w:t>
      </w:r>
      <w:r w:rsidRPr="008B6B5E">
        <w:rPr>
          <w:rStyle w:val="StyleUnderline"/>
        </w:rPr>
        <w:t xml:space="preserve">No solution, no matter how theoretically perfect, can bring about global </w:t>
      </w:r>
      <w:proofErr w:type="spellStart"/>
      <w:r w:rsidRPr="008B6B5E">
        <w:rPr>
          <w:rStyle w:val="StyleUnderline"/>
        </w:rPr>
        <w:t>decarbonisation</w:t>
      </w:r>
      <w:proofErr w:type="spellEnd"/>
      <w:r w:rsidRPr="008B6B5E">
        <w:rPr>
          <w:rStyle w:val="StyleUnderline"/>
        </w:rPr>
        <w:t xml:space="preserve"> without sufficient institutional and political backing.</w:t>
      </w:r>
      <w:r w:rsidRPr="008B6B5E">
        <w:rPr>
          <w:sz w:val="16"/>
        </w:rPr>
        <w:t xml:space="preserve"> </w:t>
      </w:r>
      <w:r w:rsidRPr="008B6B5E">
        <w:rPr>
          <w:rStyle w:val="StyleUnderline"/>
        </w:rPr>
        <w:t xml:space="preserve">This is why Dworkin’s concept of salience is crucial in a world </w:t>
      </w:r>
      <w:proofErr w:type="spellStart"/>
      <w:r w:rsidRPr="008B6B5E">
        <w:rPr>
          <w:rStyle w:val="StyleUnderline"/>
        </w:rPr>
        <w:t>characterised</w:t>
      </w:r>
      <w:proofErr w:type="spellEnd"/>
      <w:r w:rsidRPr="008B6B5E">
        <w:rPr>
          <w:rStyle w:val="StyleUnderline"/>
        </w:rPr>
        <w:t xml:space="preserve"> by deep political and epistemological pluralism</w:t>
      </w:r>
      <w:r w:rsidRPr="008B6B5E">
        <w:rPr>
          <w:sz w:val="16"/>
        </w:rPr>
        <w:t xml:space="preserve">. </w:t>
      </w:r>
      <w:r w:rsidRPr="008B6B5E">
        <w:rPr>
          <w:rStyle w:val="StyleUnderline"/>
        </w:rPr>
        <w:t>The challenge of political cooperation and coordination means that it is wise for all advocates of climate action to draw on existing political momentum rather than to insist on solutions that exactly match their own epistemologies and values</w:t>
      </w:r>
      <w:r w:rsidRPr="008B6B5E">
        <w:rPr>
          <w:sz w:val="16"/>
        </w:rPr>
        <w:t xml:space="preserve">. Yet, rational, technophilic </w:t>
      </w:r>
      <w:proofErr w:type="spellStart"/>
      <w:r w:rsidRPr="008B6B5E">
        <w:rPr>
          <w:sz w:val="16"/>
        </w:rPr>
        <w:t>preservationism</w:t>
      </w:r>
      <w:proofErr w:type="spellEnd"/>
      <w:r w:rsidRPr="008B6B5E">
        <w:rPr>
          <w:sz w:val="16"/>
        </w:rPr>
        <w:t xml:space="preserve"> is so alien to the of mainstream environmentalists’ logics of practice that it must recruit new constituencies if it is be politically successful. </w:t>
      </w:r>
    </w:p>
    <w:p w14:paraId="420AC087" w14:textId="77777777" w:rsidR="00023766" w:rsidRPr="005D09E0" w:rsidRDefault="00023766" w:rsidP="00023766">
      <w:pPr>
        <w:pStyle w:val="Heading4"/>
      </w:pPr>
      <w:r>
        <w:t xml:space="preserve">Perm solve - Intrinsic natural value is key to conserve the biosphere, but can be coupled with relational values </w:t>
      </w:r>
    </w:p>
    <w:p w14:paraId="3188C9A5" w14:textId="77777777" w:rsidR="00023766" w:rsidRPr="00E87F74" w:rsidRDefault="00023766" w:rsidP="00023766">
      <w:pPr>
        <w:rPr>
          <w:rStyle w:val="Style13ptBold"/>
          <w:b w:val="0"/>
          <w:bCs w:val="0"/>
          <w:sz w:val="22"/>
        </w:rPr>
      </w:pPr>
      <w:r>
        <w:t xml:space="preserve">John J. </w:t>
      </w:r>
      <w:r w:rsidRPr="00790FE0">
        <w:rPr>
          <w:b/>
        </w:rPr>
        <w:t>Piccolo 17</w:t>
      </w:r>
      <w:r>
        <w:t>. Institution for Environmental and Life Sciences, Karlstad University. 06/01/2017. “Intrinsic Values in Nature: Objective Good or Simply Half of an Unhelpful Dichotomy?” Journal for Nature Conservation, vol. 37, pp. 8–11.</w:t>
      </w:r>
    </w:p>
    <w:p w14:paraId="67AC872C" w14:textId="77777777" w:rsidR="00023766" w:rsidRDefault="00023766" w:rsidP="00023766">
      <w:pPr>
        <w:rPr>
          <w:rStyle w:val="Style13ptBold"/>
          <w:b w:val="0"/>
          <w:sz w:val="16"/>
        </w:rPr>
      </w:pPr>
      <w:r w:rsidRPr="0038694B">
        <w:rPr>
          <w:rStyle w:val="Style13ptBold"/>
          <w:b w:val="0"/>
          <w:sz w:val="16"/>
        </w:rPr>
        <w:t xml:space="preserve">Two generations of </w:t>
      </w:r>
      <w:r w:rsidRPr="00D05105">
        <w:rPr>
          <w:rStyle w:val="StyleUnderline"/>
        </w:rPr>
        <w:t>conservationists and philosophers have built a strong case for intrinsic values in nature</w:t>
      </w:r>
      <w:r w:rsidRPr="0038694B">
        <w:rPr>
          <w:rStyle w:val="Style13ptBold"/>
          <w:b w:val="0"/>
          <w:sz w:val="16"/>
        </w:rPr>
        <w:t xml:space="preserve">; they are the basis of the normative postulates of conservation biology. I argue that </w:t>
      </w:r>
      <w:r w:rsidRPr="00D05105">
        <w:rPr>
          <w:rStyle w:val="StyleUnderline"/>
        </w:rPr>
        <w:t>the recognition of intrinsic natural value is a fundamental and non-negotiable aspect of an eco-evolutionary worldview</w:t>
      </w:r>
      <w:r w:rsidRPr="0038694B">
        <w:rPr>
          <w:rStyle w:val="Style13ptBold"/>
          <w:b w:val="0"/>
          <w:sz w:val="16"/>
        </w:rPr>
        <w:t xml:space="preserve">. Recently, relational values, “preferences, principles, and virtues associated with relationships”, have been proposed as a third category of values in nature, which may help to resolve the debate between </w:t>
      </w:r>
      <w:proofErr w:type="spellStart"/>
      <w:r w:rsidRPr="0038694B">
        <w:rPr>
          <w:rStyle w:val="Style13ptBold"/>
          <w:b w:val="0"/>
          <w:sz w:val="16"/>
        </w:rPr>
        <w:t>instru</w:t>
      </w:r>
      <w:proofErr w:type="spellEnd"/>
      <w:r w:rsidRPr="0038694B">
        <w:rPr>
          <w:rStyle w:val="Style13ptBold"/>
          <w:b w:val="0"/>
          <w:sz w:val="16"/>
        </w:rPr>
        <w:t xml:space="preserve">-mental and intrinsic valuation. </w:t>
      </w:r>
      <w:r w:rsidRPr="00D05105">
        <w:rPr>
          <w:rStyle w:val="StyleUnderline"/>
        </w:rPr>
        <w:t>By depicting intrinsic values as part of an unhelpful dichotomy</w:t>
      </w:r>
      <w:r w:rsidRPr="0038694B">
        <w:rPr>
          <w:rStyle w:val="Style13ptBold"/>
          <w:b w:val="0"/>
          <w:sz w:val="16"/>
        </w:rPr>
        <w:t xml:space="preserve"> between anthropocentric and </w:t>
      </w:r>
      <w:proofErr w:type="spellStart"/>
      <w:r w:rsidRPr="0038694B">
        <w:rPr>
          <w:rStyle w:val="Style13ptBold"/>
          <w:b w:val="0"/>
          <w:sz w:val="16"/>
        </w:rPr>
        <w:t>ecocentric</w:t>
      </w:r>
      <w:proofErr w:type="spellEnd"/>
      <w:r w:rsidRPr="0038694B">
        <w:rPr>
          <w:rStyle w:val="Style13ptBold"/>
          <w:b w:val="0"/>
          <w:sz w:val="16"/>
        </w:rPr>
        <w:t xml:space="preserve"> values, </w:t>
      </w:r>
      <w:r w:rsidRPr="00D05105">
        <w:rPr>
          <w:rStyle w:val="StyleUnderline"/>
        </w:rPr>
        <w:t>the</w:t>
      </w:r>
      <w:r w:rsidRPr="0038694B">
        <w:rPr>
          <w:rStyle w:val="Style13ptBold"/>
          <w:b w:val="0"/>
          <w:sz w:val="16"/>
        </w:rPr>
        <w:t xml:space="preserve"> current </w:t>
      </w:r>
      <w:r w:rsidRPr="00D05105">
        <w:rPr>
          <w:rStyle w:val="StyleUnderline"/>
        </w:rPr>
        <w:t>assessment of relational values fails to adequately account for</w:t>
      </w:r>
      <w:r w:rsidRPr="0038694B">
        <w:rPr>
          <w:rStyle w:val="Style13ptBold"/>
          <w:b w:val="0"/>
          <w:sz w:val="16"/>
        </w:rPr>
        <w:t xml:space="preserve"> the modern philosophical view of </w:t>
      </w:r>
      <w:r w:rsidRPr="00D05105">
        <w:rPr>
          <w:rStyle w:val="StyleUnderline"/>
        </w:rPr>
        <w:t xml:space="preserve">intrinsic natural value. </w:t>
      </w:r>
      <w:r w:rsidRPr="0038694B">
        <w:rPr>
          <w:rStyle w:val="Style13ptBold"/>
          <w:b w:val="0"/>
          <w:sz w:val="16"/>
        </w:rPr>
        <w:t xml:space="preserve">The recognition of </w:t>
      </w:r>
      <w:r w:rsidRPr="00D05105">
        <w:rPr>
          <w:rStyle w:val="StyleUnderline"/>
        </w:rPr>
        <w:t>intrinsic natural value is</w:t>
      </w:r>
      <w:r w:rsidRPr="0038694B">
        <w:rPr>
          <w:rStyle w:val="Style13ptBold"/>
          <w:b w:val="0"/>
          <w:sz w:val="16"/>
        </w:rPr>
        <w:t xml:space="preserve"> not merely an academic exercise, but rather </w:t>
      </w:r>
      <w:r w:rsidRPr="00D05105">
        <w:rPr>
          <w:rStyle w:val="StyleUnderline"/>
        </w:rPr>
        <w:t xml:space="preserve">a vital aspect of conservation of the biosphere; </w:t>
      </w:r>
      <w:proofErr w:type="spellStart"/>
      <w:r w:rsidRPr="00D05105">
        <w:rPr>
          <w:rStyle w:val="StyleUnderline"/>
        </w:rPr>
        <w:t>recog-nition</w:t>
      </w:r>
      <w:proofErr w:type="spellEnd"/>
      <w:r w:rsidRPr="00D05105">
        <w:rPr>
          <w:rStyle w:val="StyleUnderline"/>
        </w:rPr>
        <w:t xml:space="preserve"> of value entails the obligation to do what is right</w:t>
      </w:r>
      <w:r w:rsidRPr="0038694B">
        <w:rPr>
          <w:rStyle w:val="Style13ptBold"/>
          <w:b w:val="0"/>
          <w:sz w:val="16"/>
        </w:rPr>
        <w:t xml:space="preserve">, </w:t>
      </w:r>
      <w:r w:rsidRPr="00D05105">
        <w:rPr>
          <w:rStyle w:val="StyleUnderline"/>
        </w:rPr>
        <w:t>i.e., protect the good. Any attempt to reframe the discussion</w:t>
      </w:r>
      <w:r w:rsidRPr="0038694B">
        <w:rPr>
          <w:rStyle w:val="Style13ptBold"/>
          <w:b w:val="0"/>
          <w:sz w:val="16"/>
        </w:rPr>
        <w:t xml:space="preserve"> about values and environmental protection through more formal recognition of </w:t>
      </w:r>
      <w:proofErr w:type="spellStart"/>
      <w:r w:rsidRPr="0038694B">
        <w:rPr>
          <w:rStyle w:val="Style13ptBold"/>
          <w:b w:val="0"/>
          <w:sz w:val="16"/>
        </w:rPr>
        <w:t>relationalvalues</w:t>
      </w:r>
      <w:proofErr w:type="spellEnd"/>
      <w:r w:rsidRPr="0038694B">
        <w:rPr>
          <w:rStyle w:val="Style13ptBold"/>
          <w:b w:val="0"/>
          <w:sz w:val="16"/>
        </w:rPr>
        <w:t xml:space="preserve"> </w:t>
      </w:r>
      <w:r w:rsidRPr="0089467B">
        <w:rPr>
          <w:rStyle w:val="StyleUnderline"/>
        </w:rPr>
        <w:t>will need to more clearly address how relational and intrinsic values coexist and how they can</w:t>
      </w:r>
      <w:r>
        <w:rPr>
          <w:rStyle w:val="StyleUnderline"/>
        </w:rPr>
        <w:t xml:space="preserve"> </w:t>
      </w:r>
      <w:r w:rsidRPr="0089467B">
        <w:rPr>
          <w:rStyle w:val="StyleUnderline"/>
        </w:rPr>
        <w:t>jointly form the basis for nature conservation.</w:t>
      </w:r>
      <w:r>
        <w:rPr>
          <w:rStyle w:val="StyleUnderline"/>
        </w:rPr>
        <w:t xml:space="preserve"> </w:t>
      </w:r>
      <w:r w:rsidRPr="0038694B">
        <w:rPr>
          <w:rStyle w:val="Style13ptBold"/>
          <w:b w:val="0"/>
          <w:sz w:val="16"/>
        </w:rPr>
        <w:t xml:space="preserve">1. Relational and intrinsic values in conservation A recent opinion piece in the Proceedings of the National Academy of Sciences wished to “reframe the discussion about </w:t>
      </w:r>
      <w:proofErr w:type="spellStart"/>
      <w:r w:rsidRPr="0038694B">
        <w:rPr>
          <w:rStyle w:val="Style13ptBold"/>
          <w:b w:val="0"/>
          <w:sz w:val="16"/>
        </w:rPr>
        <w:t>envi-ronmental</w:t>
      </w:r>
      <w:proofErr w:type="spellEnd"/>
      <w:r w:rsidRPr="0038694B">
        <w:rPr>
          <w:rStyle w:val="Style13ptBold"/>
          <w:b w:val="0"/>
          <w:sz w:val="16"/>
        </w:rPr>
        <w:t xml:space="preserve"> protection” (Chan et al. 2016). The authors contend that an “unhelpful dichotomy” exists among conservationists over whether nature should be protected for humans’ sake (</w:t>
      </w:r>
      <w:proofErr w:type="spellStart"/>
      <w:r w:rsidRPr="0038694B">
        <w:rPr>
          <w:rStyle w:val="Style13ptBold"/>
          <w:b w:val="0"/>
          <w:sz w:val="16"/>
        </w:rPr>
        <w:t>instrumen-tal</w:t>
      </w:r>
      <w:proofErr w:type="spellEnd"/>
      <w:r w:rsidRPr="0038694B">
        <w:rPr>
          <w:rStyle w:val="Style13ptBold"/>
          <w:b w:val="0"/>
          <w:sz w:val="16"/>
        </w:rPr>
        <w:t xml:space="preserve"> values) or for nature’s sake (intrinsic values). They write </w:t>
      </w:r>
      <w:r w:rsidRPr="0038694B">
        <w:rPr>
          <w:sz w:val="16"/>
        </w:rPr>
        <w:t>that it is time to engage relational values to develop “more productive policy approaches”. Relational values are defined as “preferences, principles, and virtues associated with relationships, both inter-personal and as articulated by policies and social norms” (</w:t>
      </w:r>
      <w:proofErr w:type="spellStart"/>
      <w:r w:rsidRPr="0038694B">
        <w:rPr>
          <w:sz w:val="16"/>
        </w:rPr>
        <w:t>Chanet</w:t>
      </w:r>
      <w:proofErr w:type="spellEnd"/>
      <w:r w:rsidRPr="0038694B">
        <w:rPr>
          <w:sz w:val="16"/>
        </w:rPr>
        <w:t xml:space="preserve"> al., 2016), and they have been considered as a category </w:t>
      </w:r>
      <w:proofErr w:type="spellStart"/>
      <w:r w:rsidRPr="0038694B">
        <w:rPr>
          <w:sz w:val="16"/>
        </w:rPr>
        <w:t>ofvalues</w:t>
      </w:r>
      <w:proofErr w:type="spellEnd"/>
      <w:r w:rsidRPr="0038694B">
        <w:rPr>
          <w:sz w:val="16"/>
        </w:rPr>
        <w:t xml:space="preserve"> alongside intrinsic values (</w:t>
      </w:r>
      <w:proofErr w:type="spellStart"/>
      <w:r w:rsidRPr="0038694B">
        <w:rPr>
          <w:sz w:val="16"/>
        </w:rPr>
        <w:t>Muraca</w:t>
      </w:r>
      <w:proofErr w:type="spellEnd"/>
      <w:r w:rsidRPr="0038694B">
        <w:rPr>
          <w:sz w:val="16"/>
        </w:rPr>
        <w:t xml:space="preserve">, 2011). As Chan et </w:t>
      </w:r>
      <w:proofErr w:type="spellStart"/>
      <w:r w:rsidRPr="0038694B">
        <w:rPr>
          <w:sz w:val="16"/>
        </w:rPr>
        <w:t>al.note</w:t>
      </w:r>
      <w:proofErr w:type="spellEnd"/>
      <w:r w:rsidRPr="0038694B">
        <w:rPr>
          <w:sz w:val="16"/>
        </w:rPr>
        <w:t>, relational values have long been implicit in philosophy (</w:t>
      </w:r>
      <w:proofErr w:type="spellStart"/>
      <w:r w:rsidRPr="0038694B">
        <w:rPr>
          <w:sz w:val="16"/>
        </w:rPr>
        <w:t>e.g.,Regan</w:t>
      </w:r>
      <w:proofErr w:type="spellEnd"/>
      <w:r w:rsidRPr="0038694B">
        <w:rPr>
          <w:sz w:val="16"/>
        </w:rPr>
        <w:t>, 1986); they also have always been a part conservation and environmental policy</w:t>
      </w:r>
      <w:r w:rsidRPr="0038694B">
        <w:rPr>
          <w:rStyle w:val="Style13ptBold"/>
          <w:b w:val="0"/>
          <w:sz w:val="16"/>
        </w:rPr>
        <w:t xml:space="preserve"> (think Boy or Girl Scouts, or “Take a </w:t>
      </w:r>
      <w:proofErr w:type="spellStart"/>
      <w:r w:rsidRPr="0038694B">
        <w:rPr>
          <w:rStyle w:val="Style13ptBold"/>
          <w:b w:val="0"/>
          <w:sz w:val="16"/>
        </w:rPr>
        <w:t>kidfishing</w:t>
      </w:r>
      <w:proofErr w:type="spellEnd"/>
      <w:r w:rsidRPr="0038694B">
        <w:rPr>
          <w:rStyle w:val="Style13ptBold"/>
          <w:b w:val="0"/>
          <w:sz w:val="16"/>
        </w:rPr>
        <w:t xml:space="preserve">” day). Although a more inclusive dialogue of </w:t>
      </w:r>
      <w:proofErr w:type="spellStart"/>
      <w:r w:rsidRPr="0038694B">
        <w:rPr>
          <w:rStyle w:val="Style13ptBold"/>
          <w:b w:val="0"/>
          <w:sz w:val="16"/>
        </w:rPr>
        <w:t>conservationvalues</w:t>
      </w:r>
      <w:proofErr w:type="spellEnd"/>
      <w:r w:rsidRPr="0038694B">
        <w:rPr>
          <w:rStyle w:val="Style13ptBold"/>
          <w:b w:val="0"/>
          <w:sz w:val="16"/>
        </w:rPr>
        <w:t xml:space="preserve"> is certainly warranted (Pearson 2016; </w:t>
      </w:r>
      <w:proofErr w:type="spellStart"/>
      <w:r w:rsidRPr="0038694B">
        <w:rPr>
          <w:rStyle w:val="Style13ptBold"/>
          <w:b w:val="0"/>
          <w:sz w:val="16"/>
        </w:rPr>
        <w:t>Tallis</w:t>
      </w:r>
      <w:proofErr w:type="spellEnd"/>
      <w:r w:rsidRPr="0038694B">
        <w:rPr>
          <w:rStyle w:val="Style13ptBold"/>
          <w:b w:val="0"/>
          <w:sz w:val="16"/>
        </w:rPr>
        <w:t xml:space="preserve"> et al., 2014),</w:t>
      </w:r>
      <w:r w:rsidRPr="0089467B">
        <w:rPr>
          <w:rStyle w:val="StyleUnderline"/>
        </w:rPr>
        <w:t>it is unclear how engaging relational values will differ from the</w:t>
      </w:r>
      <w:r>
        <w:rPr>
          <w:rStyle w:val="StyleUnderline"/>
        </w:rPr>
        <w:t xml:space="preserve"> </w:t>
      </w:r>
      <w:r w:rsidRPr="0089467B">
        <w:rPr>
          <w:rStyle w:val="StyleUnderline"/>
        </w:rPr>
        <w:t>current instrumental-value viewpoint</w:t>
      </w:r>
      <w:r w:rsidRPr="0038694B">
        <w:rPr>
          <w:rStyle w:val="Style13ptBold"/>
          <w:b w:val="0"/>
          <w:sz w:val="16"/>
        </w:rPr>
        <w:t xml:space="preserve"> (instrumental values are a “map of moral significance”). More importantly, however, Chan et </w:t>
      </w:r>
      <w:proofErr w:type="spellStart"/>
      <w:r w:rsidRPr="0038694B">
        <w:rPr>
          <w:rStyle w:val="Style13ptBold"/>
          <w:b w:val="0"/>
          <w:sz w:val="16"/>
        </w:rPr>
        <w:t>als</w:t>
      </w:r>
      <w:proofErr w:type="spellEnd"/>
      <w:r w:rsidRPr="0038694B">
        <w:rPr>
          <w:rStyle w:val="Style13ptBold"/>
          <w:b w:val="0"/>
          <w:sz w:val="16"/>
        </w:rPr>
        <w:t xml:space="preserve">’ </w:t>
      </w:r>
      <w:r w:rsidRPr="0089467B">
        <w:rPr>
          <w:rStyle w:val="StyleUnderline"/>
        </w:rPr>
        <w:t>assertion that intrinsic values are merely part of an “unhelpful dichotomy</w:t>
      </w:r>
      <w:r w:rsidRPr="0038694B">
        <w:rPr>
          <w:rStyle w:val="Style13ptBold"/>
          <w:b w:val="0"/>
          <w:sz w:val="16"/>
        </w:rPr>
        <w:t xml:space="preserve">” that “may inadvertently promote worldviews at odds with fair </w:t>
      </w:r>
      <w:proofErr w:type="spellStart"/>
      <w:r w:rsidRPr="0038694B">
        <w:rPr>
          <w:rStyle w:val="Style13ptBold"/>
          <w:b w:val="0"/>
          <w:sz w:val="16"/>
        </w:rPr>
        <w:t>anddesirable</w:t>
      </w:r>
      <w:proofErr w:type="spellEnd"/>
      <w:r w:rsidRPr="0038694B">
        <w:rPr>
          <w:rStyle w:val="Style13ptBold"/>
          <w:b w:val="0"/>
          <w:sz w:val="16"/>
        </w:rPr>
        <w:t xml:space="preserve"> futures” </w:t>
      </w:r>
      <w:r w:rsidRPr="0089467B">
        <w:rPr>
          <w:rStyle w:val="StyleUnderline"/>
        </w:rPr>
        <w:t>greatly over-simplifies</w:t>
      </w:r>
      <w:r w:rsidRPr="0038694B">
        <w:rPr>
          <w:rStyle w:val="Style13ptBold"/>
          <w:b w:val="0"/>
          <w:sz w:val="16"/>
        </w:rPr>
        <w:t xml:space="preserve"> the modern </w:t>
      </w:r>
      <w:proofErr w:type="spellStart"/>
      <w:r w:rsidRPr="0038694B">
        <w:rPr>
          <w:rStyle w:val="Style13ptBold"/>
          <w:b w:val="0"/>
          <w:sz w:val="16"/>
        </w:rPr>
        <w:t>philosophicalview</w:t>
      </w:r>
      <w:proofErr w:type="spellEnd"/>
      <w:r w:rsidRPr="0038694B">
        <w:rPr>
          <w:rStyle w:val="Style13ptBold"/>
          <w:b w:val="0"/>
          <w:sz w:val="16"/>
        </w:rPr>
        <w:t xml:space="preserve"> of intrinsic values and </w:t>
      </w:r>
      <w:r w:rsidRPr="0089467B">
        <w:rPr>
          <w:rStyle w:val="StyleUnderline"/>
        </w:rPr>
        <w:t>how these relate to conservation</w:t>
      </w:r>
      <w:r w:rsidRPr="0038694B">
        <w:rPr>
          <w:rStyle w:val="Style13ptBold"/>
          <w:b w:val="0"/>
          <w:sz w:val="16"/>
        </w:rPr>
        <w:t>.</w:t>
      </w:r>
      <w:r>
        <w:rPr>
          <w:rStyle w:val="Style13ptBold"/>
          <w:b w:val="0"/>
          <w:sz w:val="16"/>
        </w:rPr>
        <w:t xml:space="preserve"> </w:t>
      </w:r>
      <w:r w:rsidRPr="0038694B">
        <w:rPr>
          <w:rStyle w:val="Style13ptBold"/>
          <w:b w:val="0"/>
          <w:sz w:val="16"/>
        </w:rPr>
        <w:t xml:space="preserve">The idea that we need to reframe the discussion of values </w:t>
      </w:r>
      <w:proofErr w:type="spellStart"/>
      <w:r w:rsidRPr="0038694B">
        <w:rPr>
          <w:rStyle w:val="Style13ptBold"/>
          <w:b w:val="0"/>
          <w:sz w:val="16"/>
        </w:rPr>
        <w:t>restsupon</w:t>
      </w:r>
      <w:proofErr w:type="spellEnd"/>
      <w:r w:rsidRPr="0038694B">
        <w:rPr>
          <w:rStyle w:val="Style13ptBold"/>
          <w:b w:val="0"/>
          <w:sz w:val="16"/>
        </w:rPr>
        <w:t xml:space="preserve"> the assumption that intrinsic values in conservation </w:t>
      </w:r>
      <w:proofErr w:type="spellStart"/>
      <w:r w:rsidRPr="0038694B">
        <w:rPr>
          <w:rStyle w:val="Style13ptBold"/>
          <w:b w:val="0"/>
          <w:sz w:val="16"/>
        </w:rPr>
        <w:t>biologyhave</w:t>
      </w:r>
      <w:proofErr w:type="spellEnd"/>
      <w:r w:rsidRPr="0038694B">
        <w:rPr>
          <w:rStyle w:val="Style13ptBold"/>
          <w:b w:val="0"/>
          <w:sz w:val="16"/>
        </w:rPr>
        <w:t xml:space="preserve"> somehow failed to resonate with the public and policy </w:t>
      </w:r>
      <w:proofErr w:type="spellStart"/>
      <w:r w:rsidRPr="0038694B">
        <w:rPr>
          <w:rStyle w:val="Style13ptBold"/>
          <w:b w:val="0"/>
          <w:sz w:val="16"/>
        </w:rPr>
        <w:t>mak-ers</w:t>
      </w:r>
      <w:proofErr w:type="spellEnd"/>
      <w:r w:rsidRPr="0038694B">
        <w:rPr>
          <w:rStyle w:val="Style13ptBold"/>
          <w:b w:val="0"/>
          <w:sz w:val="16"/>
        </w:rPr>
        <w:t>, an assumption recently refuted (</w:t>
      </w:r>
      <w:proofErr w:type="spellStart"/>
      <w:r w:rsidRPr="0038694B">
        <w:rPr>
          <w:rStyle w:val="Style13ptBold"/>
          <w:b w:val="0"/>
          <w:sz w:val="16"/>
        </w:rPr>
        <w:t>Kopnina</w:t>
      </w:r>
      <w:proofErr w:type="spellEnd"/>
      <w:r w:rsidRPr="0038694B">
        <w:rPr>
          <w:rStyle w:val="Style13ptBold"/>
          <w:b w:val="0"/>
          <w:sz w:val="16"/>
        </w:rPr>
        <w:t xml:space="preserve">, 2016; </w:t>
      </w:r>
      <w:proofErr w:type="spellStart"/>
      <w:r w:rsidRPr="0038694B">
        <w:rPr>
          <w:rStyle w:val="Style13ptBold"/>
          <w:b w:val="0"/>
          <w:sz w:val="16"/>
        </w:rPr>
        <w:t>Vucetich</w:t>
      </w:r>
      <w:proofErr w:type="spellEnd"/>
      <w:r w:rsidRPr="0038694B">
        <w:rPr>
          <w:rStyle w:val="Style13ptBold"/>
          <w:b w:val="0"/>
          <w:sz w:val="16"/>
        </w:rPr>
        <w:t xml:space="preserve"> et al.,2015; </w:t>
      </w:r>
      <w:proofErr w:type="spellStart"/>
      <w:r w:rsidRPr="0038694B">
        <w:rPr>
          <w:rStyle w:val="Style13ptBold"/>
          <w:b w:val="0"/>
          <w:sz w:val="16"/>
        </w:rPr>
        <w:t>Doak</w:t>
      </w:r>
      <w:proofErr w:type="spellEnd"/>
      <w:r w:rsidRPr="0038694B">
        <w:rPr>
          <w:rStyle w:val="Style13ptBold"/>
          <w:b w:val="0"/>
          <w:sz w:val="16"/>
        </w:rPr>
        <w:t xml:space="preserve"> et al., 2014). </w:t>
      </w:r>
      <w:r w:rsidRPr="0089467B">
        <w:rPr>
          <w:rStyle w:val="StyleUnderline"/>
        </w:rPr>
        <w:t>Conservation biology is a vital and growing</w:t>
      </w:r>
      <w:r>
        <w:rPr>
          <w:rStyle w:val="StyleUnderline"/>
        </w:rPr>
        <w:t xml:space="preserve"> </w:t>
      </w:r>
      <w:r w:rsidRPr="0089467B">
        <w:rPr>
          <w:rStyle w:val="StyleUnderline"/>
        </w:rPr>
        <w:t>discipline</w:t>
      </w:r>
      <w:r w:rsidRPr="0038694B">
        <w:rPr>
          <w:rStyle w:val="Style13ptBold"/>
          <w:b w:val="0"/>
          <w:sz w:val="16"/>
        </w:rPr>
        <w:t>, contributing not only to solving environmental prob-</w:t>
      </w:r>
      <w:proofErr w:type="spellStart"/>
      <w:r w:rsidRPr="0038694B">
        <w:rPr>
          <w:rStyle w:val="Style13ptBold"/>
          <w:b w:val="0"/>
          <w:sz w:val="16"/>
        </w:rPr>
        <w:t>lems</w:t>
      </w:r>
      <w:proofErr w:type="spellEnd"/>
      <w:r w:rsidRPr="0038694B">
        <w:rPr>
          <w:rStyle w:val="Style13ptBold"/>
          <w:b w:val="0"/>
          <w:sz w:val="16"/>
        </w:rPr>
        <w:t xml:space="preserve"> but also to real-world changes like revising economic theory(</w:t>
      </w:r>
      <w:proofErr w:type="spellStart"/>
      <w:r w:rsidRPr="0038694B">
        <w:rPr>
          <w:rStyle w:val="Style13ptBold"/>
          <w:b w:val="0"/>
          <w:sz w:val="16"/>
        </w:rPr>
        <w:t>Spash</w:t>
      </w:r>
      <w:proofErr w:type="spellEnd"/>
      <w:r w:rsidRPr="0038694B">
        <w:rPr>
          <w:rStyle w:val="Style13ptBold"/>
          <w:b w:val="0"/>
          <w:sz w:val="16"/>
        </w:rPr>
        <w:t xml:space="preserve">, 2015); </w:t>
      </w:r>
      <w:r w:rsidRPr="0089467B">
        <w:rPr>
          <w:rStyle w:val="StyleUnderline"/>
        </w:rPr>
        <w:t>this vitality is based in part upon the recognition of intrinsic natural value</w:t>
      </w:r>
      <w:r w:rsidRPr="0038694B">
        <w:rPr>
          <w:rStyle w:val="Style13ptBold"/>
          <w:b w:val="0"/>
          <w:sz w:val="16"/>
        </w:rPr>
        <w:t xml:space="preserve">, which has been a foundation of </w:t>
      </w:r>
      <w:proofErr w:type="spellStart"/>
      <w:r w:rsidRPr="0038694B">
        <w:rPr>
          <w:rStyle w:val="Style13ptBold"/>
          <w:b w:val="0"/>
          <w:sz w:val="16"/>
        </w:rPr>
        <w:t>conservationbiology</w:t>
      </w:r>
      <w:proofErr w:type="spellEnd"/>
      <w:r w:rsidRPr="0038694B">
        <w:rPr>
          <w:rStyle w:val="Style13ptBold"/>
          <w:b w:val="0"/>
          <w:sz w:val="16"/>
        </w:rPr>
        <w:t xml:space="preserve"> since its inception (</w:t>
      </w:r>
      <w:proofErr w:type="spellStart"/>
      <w:r w:rsidRPr="0038694B">
        <w:rPr>
          <w:rStyle w:val="Style13ptBold"/>
          <w:b w:val="0"/>
          <w:sz w:val="16"/>
        </w:rPr>
        <w:t>Soulé</w:t>
      </w:r>
      <w:proofErr w:type="spellEnd"/>
      <w:r w:rsidRPr="0038694B">
        <w:rPr>
          <w:rStyle w:val="Style13ptBold"/>
          <w:b w:val="0"/>
          <w:sz w:val="16"/>
        </w:rPr>
        <w:t>, 1985 and see Conservation biol-</w:t>
      </w:r>
      <w:proofErr w:type="spellStart"/>
      <w:r w:rsidRPr="0038694B">
        <w:rPr>
          <w:rStyle w:val="Style13ptBold"/>
          <w:b w:val="0"/>
          <w:sz w:val="16"/>
        </w:rPr>
        <w:t>ogy</w:t>
      </w:r>
      <w:proofErr w:type="spellEnd"/>
      <w:r w:rsidRPr="0038694B">
        <w:rPr>
          <w:rStyle w:val="Style13ptBold"/>
          <w:b w:val="0"/>
          <w:sz w:val="16"/>
        </w:rPr>
        <w:t xml:space="preserve"> and the eco-evolutionary land ethic below). In the same way </w:t>
      </w:r>
      <w:proofErr w:type="spellStart"/>
      <w:r w:rsidRPr="0038694B">
        <w:rPr>
          <w:rStyle w:val="Style13ptBold"/>
          <w:b w:val="0"/>
          <w:sz w:val="16"/>
        </w:rPr>
        <w:t>thatwe</w:t>
      </w:r>
      <w:proofErr w:type="spellEnd"/>
      <w:r w:rsidRPr="0038694B">
        <w:rPr>
          <w:rStyle w:val="Style13ptBold"/>
          <w:b w:val="0"/>
          <w:sz w:val="16"/>
        </w:rPr>
        <w:t xml:space="preserve"> need not reframe the discussion about equality of all humans because not all slavery in the world has ended, </w:t>
      </w:r>
      <w:r w:rsidRPr="0089467B">
        <w:rPr>
          <w:rStyle w:val="StyleUnderline"/>
        </w:rPr>
        <w:t xml:space="preserve">we need not </w:t>
      </w:r>
      <w:proofErr w:type="spellStart"/>
      <w:r w:rsidRPr="0089467B">
        <w:rPr>
          <w:rStyle w:val="StyleUnderline"/>
        </w:rPr>
        <w:t>nec-essarily</w:t>
      </w:r>
      <w:proofErr w:type="spellEnd"/>
      <w:r w:rsidRPr="0089467B">
        <w:rPr>
          <w:rStyle w:val="StyleUnderline"/>
        </w:rPr>
        <w:t xml:space="preserve"> reframe our concept of intrinsic value in nature </w:t>
      </w:r>
      <w:proofErr w:type="spellStart"/>
      <w:r w:rsidRPr="0089467B">
        <w:rPr>
          <w:rStyle w:val="StyleUnderline"/>
        </w:rPr>
        <w:t>becausewe</w:t>
      </w:r>
      <w:proofErr w:type="spellEnd"/>
      <w:r w:rsidRPr="0089467B">
        <w:rPr>
          <w:rStyle w:val="StyleUnderline"/>
        </w:rPr>
        <w:t xml:space="preserve"> have yet to accomplish a comprehensive conservation of </w:t>
      </w:r>
      <w:proofErr w:type="spellStart"/>
      <w:r w:rsidRPr="0089467B">
        <w:rPr>
          <w:rStyle w:val="StyleUnderline"/>
        </w:rPr>
        <w:t>biodi-versity</w:t>
      </w:r>
      <w:proofErr w:type="spellEnd"/>
      <w:r w:rsidRPr="0089467B">
        <w:rPr>
          <w:rStyle w:val="StyleUnderline"/>
        </w:rPr>
        <w:t>. If we wish to “rethink values and the environment”</w:t>
      </w:r>
      <w:r w:rsidRPr="0038694B">
        <w:rPr>
          <w:rStyle w:val="Style13ptBold"/>
          <w:b w:val="0"/>
          <w:sz w:val="16"/>
        </w:rPr>
        <w:t xml:space="preserve"> (</w:t>
      </w:r>
      <w:proofErr w:type="spellStart"/>
      <w:r w:rsidRPr="0038694B">
        <w:rPr>
          <w:rStyle w:val="Style13ptBold"/>
          <w:b w:val="0"/>
          <w:sz w:val="16"/>
        </w:rPr>
        <w:t>Chanet</w:t>
      </w:r>
      <w:proofErr w:type="spellEnd"/>
      <w:r w:rsidRPr="0038694B">
        <w:rPr>
          <w:rStyle w:val="Style13ptBold"/>
          <w:b w:val="0"/>
          <w:sz w:val="16"/>
        </w:rPr>
        <w:t xml:space="preserve"> al., 2016) </w:t>
      </w:r>
      <w:r w:rsidRPr="0089467B">
        <w:rPr>
          <w:rStyle w:val="StyleUnderline"/>
        </w:rPr>
        <w:t>we need to look much more carefully at intrinsic value sand their role in conservation</w:t>
      </w:r>
      <w:r w:rsidRPr="0038694B">
        <w:rPr>
          <w:rStyle w:val="Style13ptBold"/>
          <w:b w:val="0"/>
          <w:sz w:val="16"/>
        </w:rPr>
        <w:t xml:space="preserve">. No serious discussion about conservation can neglect to </w:t>
      </w:r>
      <w:proofErr w:type="spellStart"/>
      <w:r w:rsidRPr="0038694B">
        <w:rPr>
          <w:rStyle w:val="Style13ptBold"/>
          <w:b w:val="0"/>
          <w:sz w:val="16"/>
        </w:rPr>
        <w:t>accountfor</w:t>
      </w:r>
      <w:proofErr w:type="spellEnd"/>
      <w:r w:rsidRPr="0038694B">
        <w:rPr>
          <w:rStyle w:val="Style13ptBold"/>
          <w:b w:val="0"/>
          <w:sz w:val="16"/>
        </w:rPr>
        <w:t xml:space="preserve"> peoples’ motivations, and hence nature’s instrumental (</w:t>
      </w:r>
      <w:proofErr w:type="spellStart"/>
      <w:r w:rsidRPr="0038694B">
        <w:rPr>
          <w:rStyle w:val="Style13ptBold"/>
          <w:b w:val="0"/>
          <w:sz w:val="16"/>
        </w:rPr>
        <w:t>andrelational</w:t>
      </w:r>
      <w:proofErr w:type="spellEnd"/>
      <w:r w:rsidRPr="0038694B">
        <w:rPr>
          <w:rStyle w:val="Style13ptBold"/>
          <w:b w:val="0"/>
          <w:sz w:val="16"/>
        </w:rPr>
        <w:t xml:space="preserve">) values. I have seen no environmental philosopher, how-ever, argue that a pluralism of viewpoints is unwelcome in solving our current ecological crisis – the opposite has been the case </w:t>
      </w:r>
      <w:proofErr w:type="spellStart"/>
      <w:r w:rsidRPr="0038694B">
        <w:rPr>
          <w:rStyle w:val="Style13ptBold"/>
          <w:b w:val="0"/>
          <w:sz w:val="16"/>
        </w:rPr>
        <w:t>infact</w:t>
      </w:r>
      <w:proofErr w:type="spellEnd"/>
      <w:r w:rsidRPr="0038694B">
        <w:rPr>
          <w:rStyle w:val="Style13ptBold"/>
          <w:b w:val="0"/>
          <w:sz w:val="16"/>
        </w:rPr>
        <w:t xml:space="preserve"> (</w:t>
      </w:r>
      <w:proofErr w:type="spellStart"/>
      <w:r w:rsidRPr="0038694B">
        <w:rPr>
          <w:rStyle w:val="Style13ptBold"/>
          <w:b w:val="0"/>
          <w:sz w:val="16"/>
        </w:rPr>
        <w:t>Cafaro</w:t>
      </w:r>
      <w:proofErr w:type="spellEnd"/>
      <w:r w:rsidRPr="0038694B">
        <w:rPr>
          <w:rStyle w:val="Style13ptBold"/>
          <w:b w:val="0"/>
          <w:sz w:val="16"/>
        </w:rPr>
        <w:t xml:space="preserve"> &amp; Primack, 2014; </w:t>
      </w:r>
      <w:proofErr w:type="spellStart"/>
      <w:r w:rsidRPr="0038694B">
        <w:rPr>
          <w:rStyle w:val="Style13ptBold"/>
          <w:b w:val="0"/>
          <w:sz w:val="16"/>
        </w:rPr>
        <w:t>Cafaro</w:t>
      </w:r>
      <w:proofErr w:type="spellEnd"/>
      <w:r w:rsidRPr="0038694B">
        <w:rPr>
          <w:rStyle w:val="Style13ptBold"/>
          <w:b w:val="0"/>
          <w:sz w:val="16"/>
        </w:rPr>
        <w:t xml:space="preserve"> &amp; Sandler, 2010; Callicott,2013). </w:t>
      </w:r>
      <w:r w:rsidRPr="0089467B">
        <w:rPr>
          <w:rStyle w:val="StyleUnderline"/>
        </w:rPr>
        <w:t xml:space="preserve">There no longer remains any doubt that the degradation </w:t>
      </w:r>
      <w:proofErr w:type="spellStart"/>
      <w:r w:rsidRPr="0089467B">
        <w:rPr>
          <w:rStyle w:val="StyleUnderline"/>
        </w:rPr>
        <w:t>ofEarth’s</w:t>
      </w:r>
      <w:proofErr w:type="spellEnd"/>
      <w:r w:rsidRPr="0089467B">
        <w:rPr>
          <w:rStyle w:val="StyleUnderline"/>
        </w:rPr>
        <w:t xml:space="preserve"> biodiversity and ecosystem services is among the </w:t>
      </w:r>
      <w:proofErr w:type="spellStart"/>
      <w:r w:rsidRPr="0089467B">
        <w:rPr>
          <w:rStyle w:val="StyleUnderline"/>
        </w:rPr>
        <w:t>greatestchallenges</w:t>
      </w:r>
      <w:proofErr w:type="spellEnd"/>
      <w:r w:rsidRPr="0089467B">
        <w:rPr>
          <w:rStyle w:val="StyleUnderline"/>
        </w:rPr>
        <w:t xml:space="preserve"> facing humanity today</w:t>
      </w:r>
      <w:r w:rsidRPr="0038694B">
        <w:rPr>
          <w:rStyle w:val="Style13ptBold"/>
          <w:b w:val="0"/>
          <w:sz w:val="16"/>
        </w:rPr>
        <w:t xml:space="preserve">. We have already entered the6th mass extinction in Earth’s history (Ceballos et al., 2015) </w:t>
      </w:r>
      <w:proofErr w:type="spellStart"/>
      <w:r w:rsidRPr="0038694B">
        <w:rPr>
          <w:rStyle w:val="Style13ptBold"/>
          <w:b w:val="0"/>
          <w:sz w:val="16"/>
        </w:rPr>
        <w:t>andcrossed</w:t>
      </w:r>
      <w:proofErr w:type="spellEnd"/>
      <w:r w:rsidRPr="0038694B">
        <w:rPr>
          <w:rStyle w:val="Style13ptBold"/>
          <w:b w:val="0"/>
          <w:sz w:val="16"/>
        </w:rPr>
        <w:t xml:space="preserve"> critical planetary boundaries (Steffen et al., 2015), the </w:t>
      </w:r>
      <w:proofErr w:type="spellStart"/>
      <w:r w:rsidRPr="0038694B">
        <w:rPr>
          <w:rStyle w:val="Style13ptBold"/>
          <w:b w:val="0"/>
          <w:sz w:val="16"/>
        </w:rPr>
        <w:t>firstsuch</w:t>
      </w:r>
      <w:proofErr w:type="spellEnd"/>
      <w:r w:rsidRPr="0038694B">
        <w:rPr>
          <w:rStyle w:val="Style13ptBold"/>
          <w:b w:val="0"/>
          <w:sz w:val="16"/>
        </w:rPr>
        <w:t xml:space="preserve"> changes ever to be driven by a single species. Most </w:t>
      </w:r>
      <w:proofErr w:type="spellStart"/>
      <w:r w:rsidRPr="0038694B">
        <w:rPr>
          <w:rStyle w:val="Style13ptBold"/>
          <w:b w:val="0"/>
          <w:sz w:val="16"/>
        </w:rPr>
        <w:t>wouldagree</w:t>
      </w:r>
      <w:proofErr w:type="spellEnd"/>
      <w:r w:rsidRPr="0038694B">
        <w:rPr>
          <w:rStyle w:val="Style13ptBold"/>
          <w:b w:val="0"/>
          <w:sz w:val="16"/>
        </w:rPr>
        <w:t xml:space="preserve"> with Ehrlich (2014) (that conservationists must mobilize </w:t>
      </w:r>
      <w:proofErr w:type="spellStart"/>
      <w:r w:rsidRPr="0038694B">
        <w:rPr>
          <w:rStyle w:val="Style13ptBold"/>
          <w:b w:val="0"/>
          <w:sz w:val="16"/>
        </w:rPr>
        <w:t>topromote</w:t>
      </w:r>
      <w:proofErr w:type="spellEnd"/>
      <w:r w:rsidRPr="0038694B">
        <w:rPr>
          <w:rStyle w:val="Style13ptBold"/>
          <w:b w:val="0"/>
          <w:sz w:val="16"/>
        </w:rPr>
        <w:t xml:space="preserve"> understanding and action to stem the tide of habitat </w:t>
      </w:r>
      <w:proofErr w:type="spellStart"/>
      <w:r w:rsidRPr="0038694B">
        <w:rPr>
          <w:rStyle w:val="Style13ptBold"/>
          <w:b w:val="0"/>
          <w:sz w:val="16"/>
        </w:rPr>
        <w:t>lossand</w:t>
      </w:r>
      <w:proofErr w:type="spellEnd"/>
      <w:r w:rsidRPr="0038694B">
        <w:rPr>
          <w:rStyle w:val="Style13ptBold"/>
          <w:b w:val="0"/>
          <w:sz w:val="16"/>
        </w:rPr>
        <w:t xml:space="preserve"> extinction that threatens the very existence of the biosphere. </w:t>
      </w:r>
      <w:r w:rsidRPr="0089467B">
        <w:rPr>
          <w:rStyle w:val="StyleUnderline"/>
        </w:rPr>
        <w:t>Many would also agree this understanding must be philosophical</w:t>
      </w:r>
      <w:r>
        <w:rPr>
          <w:rStyle w:val="StyleUnderline"/>
        </w:rPr>
        <w:t xml:space="preserve"> </w:t>
      </w:r>
      <w:r w:rsidRPr="0089467B">
        <w:rPr>
          <w:rStyle w:val="StyleUnderline"/>
        </w:rPr>
        <w:t xml:space="preserve">as well as scientific </w:t>
      </w:r>
      <w:r w:rsidRPr="0038694B">
        <w:rPr>
          <w:rStyle w:val="Style13ptBold"/>
          <w:b w:val="0"/>
          <w:sz w:val="16"/>
        </w:rPr>
        <w:t xml:space="preserve">(Rolston, 2012; </w:t>
      </w:r>
      <w:proofErr w:type="spellStart"/>
      <w:r w:rsidRPr="0038694B">
        <w:rPr>
          <w:rStyle w:val="Style13ptBold"/>
          <w:b w:val="0"/>
          <w:sz w:val="16"/>
        </w:rPr>
        <w:t>Callicott</w:t>
      </w:r>
      <w:proofErr w:type="spellEnd"/>
      <w:r w:rsidRPr="0038694B">
        <w:rPr>
          <w:rStyle w:val="Style13ptBold"/>
          <w:b w:val="0"/>
          <w:sz w:val="16"/>
        </w:rPr>
        <w:t xml:space="preserve">, 2013). </w:t>
      </w:r>
      <w:r w:rsidRPr="0038694B">
        <w:rPr>
          <w:sz w:val="16"/>
        </w:rPr>
        <w:t>Such concern for environmental degradation is not new among scientists.</w:t>
      </w:r>
      <w:r w:rsidRPr="0038694B">
        <w:rPr>
          <w:rStyle w:val="Style13ptBold"/>
          <w:b w:val="0"/>
          <w:sz w:val="16"/>
        </w:rPr>
        <w:t xml:space="preserve"> </w:t>
      </w:r>
      <w:proofErr w:type="spellStart"/>
      <w:r w:rsidRPr="0038694B">
        <w:rPr>
          <w:rStyle w:val="Style13ptBold"/>
          <w:b w:val="0"/>
          <w:sz w:val="16"/>
        </w:rPr>
        <w:t>Theenvironmental</w:t>
      </w:r>
      <w:proofErr w:type="spellEnd"/>
      <w:r w:rsidRPr="0038694B">
        <w:rPr>
          <w:rStyle w:val="Style13ptBold"/>
          <w:b w:val="0"/>
          <w:sz w:val="16"/>
        </w:rPr>
        <w:t xml:space="preserve"> crisis of the mid-20th century brought us </w:t>
      </w:r>
      <w:proofErr w:type="spellStart"/>
      <w:r w:rsidRPr="0038694B">
        <w:rPr>
          <w:rStyle w:val="Style13ptBold"/>
          <w:b w:val="0"/>
          <w:sz w:val="16"/>
        </w:rPr>
        <w:t>visionaryleaders</w:t>
      </w:r>
      <w:proofErr w:type="spellEnd"/>
      <w:r w:rsidRPr="0038694B">
        <w:rPr>
          <w:rStyle w:val="Style13ptBold"/>
          <w:b w:val="0"/>
          <w:sz w:val="16"/>
        </w:rPr>
        <w:t xml:space="preserve"> like Rachel Carson and Aldo Leopold, who, while address-</w:t>
      </w:r>
      <w:proofErr w:type="spellStart"/>
      <w:r w:rsidRPr="0038694B">
        <w:rPr>
          <w:rStyle w:val="Style13ptBold"/>
          <w:b w:val="0"/>
          <w:sz w:val="16"/>
        </w:rPr>
        <w:t>ing</w:t>
      </w:r>
      <w:proofErr w:type="spellEnd"/>
      <w:r w:rsidRPr="0038694B">
        <w:rPr>
          <w:rStyle w:val="Style13ptBold"/>
          <w:b w:val="0"/>
          <w:sz w:val="16"/>
        </w:rPr>
        <w:t xml:space="preserve"> immediate threats to human welfare, first asked us to look </w:t>
      </w:r>
      <w:proofErr w:type="spellStart"/>
      <w:r w:rsidRPr="0038694B">
        <w:rPr>
          <w:rStyle w:val="Style13ptBold"/>
          <w:b w:val="0"/>
          <w:sz w:val="16"/>
        </w:rPr>
        <w:t>moredeeply</w:t>
      </w:r>
      <w:proofErr w:type="spellEnd"/>
      <w:r w:rsidRPr="0038694B">
        <w:rPr>
          <w:rStyle w:val="Style13ptBold"/>
          <w:b w:val="0"/>
          <w:sz w:val="16"/>
        </w:rPr>
        <w:t xml:space="preserve"> at how we value nature (</w:t>
      </w:r>
      <w:proofErr w:type="spellStart"/>
      <w:r w:rsidRPr="0038694B">
        <w:rPr>
          <w:rStyle w:val="Style13ptBold"/>
          <w:b w:val="0"/>
          <w:sz w:val="16"/>
        </w:rPr>
        <w:t>Carfaro</w:t>
      </w:r>
      <w:proofErr w:type="spellEnd"/>
      <w:r w:rsidRPr="0038694B">
        <w:rPr>
          <w:rStyle w:val="Style13ptBold"/>
          <w:b w:val="0"/>
          <w:sz w:val="16"/>
        </w:rPr>
        <w:t xml:space="preserve">, 2001)). Perhaps there </w:t>
      </w:r>
      <w:proofErr w:type="spellStart"/>
      <w:r w:rsidRPr="0038694B">
        <w:rPr>
          <w:rStyle w:val="Style13ptBold"/>
          <w:b w:val="0"/>
          <w:sz w:val="16"/>
        </w:rPr>
        <w:t>wasintrinsic</w:t>
      </w:r>
      <w:proofErr w:type="spellEnd"/>
      <w:r w:rsidRPr="0038694B">
        <w:rPr>
          <w:rStyle w:val="Style13ptBold"/>
          <w:b w:val="0"/>
          <w:sz w:val="16"/>
        </w:rPr>
        <w:t xml:space="preserve"> value in nature, and discovering this value would help </w:t>
      </w:r>
      <w:proofErr w:type="spellStart"/>
      <w:r w:rsidRPr="0038694B">
        <w:rPr>
          <w:rStyle w:val="Style13ptBold"/>
          <w:b w:val="0"/>
          <w:sz w:val="16"/>
        </w:rPr>
        <w:t>usto</w:t>
      </w:r>
      <w:proofErr w:type="spellEnd"/>
      <w:r w:rsidRPr="0038694B">
        <w:rPr>
          <w:rStyle w:val="Style13ptBold"/>
          <w:b w:val="0"/>
          <w:sz w:val="16"/>
        </w:rPr>
        <w:t xml:space="preserve"> avert environmental catastrophe? The concept of intrinsic </w:t>
      </w:r>
      <w:proofErr w:type="spellStart"/>
      <w:r w:rsidRPr="0038694B">
        <w:rPr>
          <w:rStyle w:val="Style13ptBold"/>
          <w:b w:val="0"/>
          <w:sz w:val="16"/>
        </w:rPr>
        <w:t>nat-ural</w:t>
      </w:r>
      <w:proofErr w:type="spellEnd"/>
      <w:r w:rsidRPr="0038694B">
        <w:rPr>
          <w:rStyle w:val="Style13ptBold"/>
          <w:b w:val="0"/>
          <w:sz w:val="16"/>
        </w:rPr>
        <w:t xml:space="preserve"> value was soon incorporated into two new disciplines </w:t>
      </w:r>
      <w:proofErr w:type="spellStart"/>
      <w:r w:rsidRPr="0038694B">
        <w:rPr>
          <w:rStyle w:val="Style13ptBold"/>
          <w:b w:val="0"/>
          <w:sz w:val="16"/>
        </w:rPr>
        <w:t>thatarose</w:t>
      </w:r>
      <w:proofErr w:type="spellEnd"/>
      <w:r w:rsidRPr="0038694B">
        <w:rPr>
          <w:rStyle w:val="Style13ptBold"/>
          <w:b w:val="0"/>
          <w:sz w:val="16"/>
        </w:rPr>
        <w:t xml:space="preserve"> to address environmental protection: conservation </w:t>
      </w:r>
      <w:proofErr w:type="spellStart"/>
      <w:r w:rsidRPr="0038694B">
        <w:rPr>
          <w:rStyle w:val="Style13ptBold"/>
          <w:b w:val="0"/>
          <w:sz w:val="16"/>
        </w:rPr>
        <w:t>biologyand</w:t>
      </w:r>
      <w:proofErr w:type="spellEnd"/>
      <w:r w:rsidRPr="0038694B">
        <w:rPr>
          <w:rStyle w:val="Style13ptBold"/>
          <w:b w:val="0"/>
          <w:sz w:val="16"/>
        </w:rPr>
        <w:t xml:space="preserve"> environmental ethics.</w:t>
      </w:r>
    </w:p>
    <w:p w14:paraId="60CA80B8" w14:textId="77777777" w:rsidR="00023766" w:rsidRPr="005D09E0" w:rsidRDefault="00023766" w:rsidP="00023766">
      <w:pPr>
        <w:pStyle w:val="Heading4"/>
      </w:pPr>
      <w:r>
        <w:t xml:space="preserve">Perm solves OR the alt links---conservationists </w:t>
      </w:r>
      <w:r>
        <w:rPr>
          <w:u w:val="single"/>
        </w:rPr>
        <w:t>inevitably</w:t>
      </w:r>
      <w:r w:rsidRPr="00AE1D32">
        <w:t xml:space="preserve"> </w:t>
      </w:r>
      <w:r>
        <w:t xml:space="preserve">rely on relational arguments when they face </w:t>
      </w:r>
      <w:r>
        <w:rPr>
          <w:u w:val="single"/>
        </w:rPr>
        <w:t>trade-offs</w:t>
      </w:r>
      <w:r>
        <w:t>---</w:t>
      </w:r>
      <w:r>
        <w:rPr>
          <w:u w:val="single"/>
        </w:rPr>
        <w:t>absolutist</w:t>
      </w:r>
      <w:r>
        <w:t xml:space="preserve"> intrinsic values that </w:t>
      </w:r>
      <w:r>
        <w:rPr>
          <w:u w:val="single"/>
        </w:rPr>
        <w:t>exclude</w:t>
      </w:r>
      <w:r>
        <w:t xml:space="preserve"> human survival from moral consideration are </w:t>
      </w:r>
      <w:r>
        <w:rPr>
          <w:u w:val="single"/>
        </w:rPr>
        <w:t>perverse</w:t>
      </w:r>
      <w:r>
        <w:t xml:space="preserve">. </w:t>
      </w:r>
    </w:p>
    <w:p w14:paraId="53B8F599" w14:textId="77777777" w:rsidR="00023766" w:rsidRPr="000C3E43" w:rsidRDefault="00023766" w:rsidP="00023766">
      <w:pPr>
        <w:rPr>
          <w:rStyle w:val="Style13ptBold"/>
          <w:b w:val="0"/>
          <w:bCs w:val="0"/>
          <w:sz w:val="22"/>
        </w:rPr>
      </w:pPr>
      <w:r>
        <w:t xml:space="preserve">John J. </w:t>
      </w:r>
      <w:r w:rsidRPr="00790FE0">
        <w:rPr>
          <w:b/>
        </w:rPr>
        <w:t>Piccolo 17</w:t>
      </w:r>
      <w:r>
        <w:t>. Institution for Environmental and Life Sciences, Karlstad University. 06/01/2017. “Intrinsic Values in Nature: Objective Good or Simply Half of an Unhelpful Dichotomy?” Journal for Nature Conservation, vol. 37, pp. 8–11.</w:t>
      </w:r>
    </w:p>
    <w:p w14:paraId="301C202A" w14:textId="5D0FCE43" w:rsidR="00023766" w:rsidRPr="00023766" w:rsidRDefault="00023766" w:rsidP="00B804E6">
      <w:pPr>
        <w:rPr>
          <w:bCs/>
          <w:sz w:val="16"/>
        </w:rPr>
      </w:pPr>
      <w:r>
        <w:rPr>
          <w:rStyle w:val="Style13ptBold"/>
          <w:b w:val="0"/>
          <w:sz w:val="16"/>
        </w:rPr>
        <w:t xml:space="preserve">Consider now Rolston’s (2012) argument for the “good” of </w:t>
      </w:r>
      <w:proofErr w:type="spellStart"/>
      <w:r>
        <w:rPr>
          <w:rStyle w:val="Style13ptBold"/>
          <w:b w:val="0"/>
          <w:sz w:val="16"/>
        </w:rPr>
        <w:t>thewings</w:t>
      </w:r>
      <w:proofErr w:type="spellEnd"/>
      <w:r>
        <w:rPr>
          <w:rStyle w:val="Style13ptBold"/>
          <w:b w:val="0"/>
          <w:sz w:val="16"/>
        </w:rPr>
        <w:t xml:space="preserve"> of dragonflies, which have stood the test of 300 million </w:t>
      </w:r>
      <w:proofErr w:type="spellStart"/>
      <w:r>
        <w:rPr>
          <w:rStyle w:val="Style13ptBold"/>
          <w:b w:val="0"/>
          <w:sz w:val="16"/>
        </w:rPr>
        <w:t>years’time</w:t>
      </w:r>
      <w:proofErr w:type="spellEnd"/>
      <w:r>
        <w:rPr>
          <w:rStyle w:val="Style13ptBold"/>
          <w:b w:val="0"/>
          <w:sz w:val="16"/>
        </w:rPr>
        <w:t xml:space="preserve">. They allow members of the order Odonata to maneuver </w:t>
      </w:r>
      <w:proofErr w:type="spellStart"/>
      <w:r>
        <w:rPr>
          <w:rStyle w:val="Style13ptBold"/>
          <w:b w:val="0"/>
          <w:sz w:val="16"/>
        </w:rPr>
        <w:t>witha</w:t>
      </w:r>
      <w:proofErr w:type="spellEnd"/>
      <w:r>
        <w:rPr>
          <w:rStyle w:val="Style13ptBold"/>
          <w:b w:val="0"/>
          <w:sz w:val="16"/>
        </w:rPr>
        <w:t xml:space="preserve"> speed and agility that is the envy of aeronautics engineers. No </w:t>
      </w:r>
      <w:proofErr w:type="spellStart"/>
      <w:r>
        <w:rPr>
          <w:rStyle w:val="Style13ptBold"/>
          <w:b w:val="0"/>
          <w:sz w:val="16"/>
        </w:rPr>
        <w:t>oneargues</w:t>
      </w:r>
      <w:proofErr w:type="spellEnd"/>
      <w:r>
        <w:rPr>
          <w:rStyle w:val="Style13ptBold"/>
          <w:b w:val="0"/>
          <w:sz w:val="16"/>
        </w:rPr>
        <w:t xml:space="preserve"> that a dragonfly experiences the same “good” upon </w:t>
      </w:r>
      <w:proofErr w:type="spellStart"/>
      <w:r>
        <w:rPr>
          <w:rStyle w:val="Style13ptBold"/>
          <w:b w:val="0"/>
          <w:sz w:val="16"/>
        </w:rPr>
        <w:t>catchinga</w:t>
      </w:r>
      <w:proofErr w:type="spellEnd"/>
      <w:r>
        <w:rPr>
          <w:rStyle w:val="Style13ptBold"/>
          <w:b w:val="0"/>
          <w:sz w:val="16"/>
        </w:rPr>
        <w:t xml:space="preserve"> fly on the wing as does a human when fulfilling a “good life” – but </w:t>
      </w:r>
      <w:r w:rsidRPr="007D6175">
        <w:rPr>
          <w:rStyle w:val="StyleUnderline"/>
        </w:rPr>
        <w:t xml:space="preserve">the dragonfly and its’ lineage experience “goods as such” on their trajectories into the future. They exist in the same circle of intrinsic value as does all life on Earth. These values are </w:t>
      </w:r>
      <w:proofErr w:type="spellStart"/>
      <w:r w:rsidRPr="007D6175">
        <w:rPr>
          <w:rStyle w:val="StyleUnderline"/>
        </w:rPr>
        <w:t>ecocentric</w:t>
      </w:r>
      <w:proofErr w:type="spellEnd"/>
      <w:r w:rsidRPr="007D6175">
        <w:rPr>
          <w:rStyle w:val="StyleUnderline"/>
        </w:rPr>
        <w:t xml:space="preserve">; their good is objective. As such they warrant moral consideration. </w:t>
      </w:r>
      <w:proofErr w:type="spellStart"/>
      <w:r w:rsidRPr="007D6175">
        <w:rPr>
          <w:rStyle w:val="StyleUnderline"/>
        </w:rPr>
        <w:t>Thisgood</w:t>
      </w:r>
      <w:proofErr w:type="spellEnd"/>
      <w:r w:rsidRPr="007D6175">
        <w:rPr>
          <w:rStyle w:val="StyleUnderline"/>
        </w:rPr>
        <w:t xml:space="preserve">, inherent in species and in speciation, is exactly that </w:t>
      </w:r>
      <w:proofErr w:type="spellStart"/>
      <w:r w:rsidRPr="007D6175">
        <w:rPr>
          <w:rStyle w:val="StyleUnderline"/>
        </w:rPr>
        <w:t>whichwe</w:t>
      </w:r>
      <w:proofErr w:type="spellEnd"/>
      <w:r w:rsidRPr="007D6175">
        <w:rPr>
          <w:rStyle w:val="StyleUnderline"/>
        </w:rPr>
        <w:t xml:space="preserve"> wrong when we, as humans, prematurely shut down an </w:t>
      </w:r>
      <w:proofErr w:type="spellStart"/>
      <w:r w:rsidRPr="007D6175">
        <w:rPr>
          <w:rStyle w:val="StyleUnderline"/>
        </w:rPr>
        <w:t>evolu-tionary</w:t>
      </w:r>
      <w:proofErr w:type="spellEnd"/>
      <w:r w:rsidRPr="007D6175">
        <w:rPr>
          <w:rStyle w:val="StyleUnderline"/>
        </w:rPr>
        <w:t xml:space="preserve"> lineage through extinction</w:t>
      </w:r>
      <w:r>
        <w:rPr>
          <w:rStyle w:val="Style13ptBold"/>
          <w:b w:val="0"/>
          <w:sz w:val="16"/>
        </w:rPr>
        <w:t xml:space="preserve"> (Rolston, 1994; Rolston, 1985).Thus, </w:t>
      </w:r>
      <w:r w:rsidRPr="007D6175">
        <w:rPr>
          <w:rStyle w:val="StyleUnderline"/>
        </w:rPr>
        <w:t>when conservationists assert that intrinsic value can motivate conservation</w:t>
      </w:r>
      <w:r>
        <w:rPr>
          <w:rStyle w:val="Style13ptBold"/>
          <w:b w:val="0"/>
          <w:sz w:val="16"/>
        </w:rPr>
        <w:t xml:space="preserve"> (</w:t>
      </w:r>
      <w:proofErr w:type="spellStart"/>
      <w:r>
        <w:rPr>
          <w:rStyle w:val="Style13ptBold"/>
          <w:b w:val="0"/>
          <w:sz w:val="16"/>
        </w:rPr>
        <w:t>Doak</w:t>
      </w:r>
      <w:proofErr w:type="spellEnd"/>
      <w:r>
        <w:rPr>
          <w:rStyle w:val="Style13ptBold"/>
          <w:b w:val="0"/>
          <w:sz w:val="16"/>
        </w:rPr>
        <w:t xml:space="preserve"> et al., 2014; </w:t>
      </w:r>
      <w:proofErr w:type="spellStart"/>
      <w:r>
        <w:rPr>
          <w:rStyle w:val="Style13ptBold"/>
          <w:b w:val="0"/>
          <w:sz w:val="16"/>
        </w:rPr>
        <w:t>Soulé</w:t>
      </w:r>
      <w:proofErr w:type="spellEnd"/>
      <w:r>
        <w:rPr>
          <w:rStyle w:val="Style13ptBold"/>
          <w:b w:val="0"/>
          <w:sz w:val="16"/>
        </w:rPr>
        <w:t xml:space="preserve">, 2013; </w:t>
      </w:r>
      <w:proofErr w:type="spellStart"/>
      <w:r>
        <w:rPr>
          <w:rStyle w:val="Style13ptBold"/>
          <w:b w:val="0"/>
          <w:sz w:val="16"/>
        </w:rPr>
        <w:t>Vucetich</w:t>
      </w:r>
      <w:proofErr w:type="spellEnd"/>
      <w:r>
        <w:rPr>
          <w:rStyle w:val="Style13ptBold"/>
          <w:b w:val="0"/>
          <w:sz w:val="16"/>
        </w:rPr>
        <w:t xml:space="preserve"> et al., 2015) </w:t>
      </w:r>
      <w:r w:rsidRPr="007D6175">
        <w:rPr>
          <w:rStyle w:val="StyleUnderline"/>
        </w:rPr>
        <w:t xml:space="preserve">or that extinction is ̈morally wrong” </w:t>
      </w:r>
      <w:r>
        <w:rPr>
          <w:rStyle w:val="Style13ptBold"/>
          <w:b w:val="0"/>
          <w:sz w:val="16"/>
        </w:rPr>
        <w:t>(</w:t>
      </w:r>
      <w:proofErr w:type="spellStart"/>
      <w:r>
        <w:rPr>
          <w:rStyle w:val="Style13ptBold"/>
          <w:b w:val="0"/>
          <w:sz w:val="16"/>
        </w:rPr>
        <w:t>Cafaro</w:t>
      </w:r>
      <w:proofErr w:type="spellEnd"/>
      <w:r>
        <w:rPr>
          <w:rStyle w:val="Style13ptBold"/>
          <w:b w:val="0"/>
          <w:sz w:val="16"/>
        </w:rPr>
        <w:t xml:space="preserve"> &amp; Primack, 2014), this assertion rests upon a body of collective human thought developed over two generations. Leopold (1949) wrote: “The last word in </w:t>
      </w:r>
      <w:proofErr w:type="spellStart"/>
      <w:r>
        <w:rPr>
          <w:rStyle w:val="Style13ptBold"/>
          <w:b w:val="0"/>
          <w:sz w:val="16"/>
        </w:rPr>
        <w:t>igno-rance</w:t>
      </w:r>
      <w:proofErr w:type="spellEnd"/>
      <w:r>
        <w:rPr>
          <w:rStyle w:val="Style13ptBold"/>
          <w:b w:val="0"/>
          <w:sz w:val="16"/>
        </w:rPr>
        <w:t xml:space="preserve"> is the man who says of an animal or plant, ‘What good is </w:t>
      </w:r>
      <w:proofErr w:type="spellStart"/>
      <w:r>
        <w:rPr>
          <w:rStyle w:val="Style13ptBold"/>
          <w:b w:val="0"/>
          <w:sz w:val="16"/>
        </w:rPr>
        <w:t>it?’Perhaps</w:t>
      </w:r>
      <w:proofErr w:type="spellEnd"/>
      <w:r>
        <w:rPr>
          <w:rStyle w:val="Style13ptBold"/>
          <w:b w:val="0"/>
          <w:sz w:val="16"/>
        </w:rPr>
        <w:t xml:space="preserve"> the last word in arrogance is to ask “What good is it to us?” The good in species is perhaps the same good that Darwin (1859)recognized when he wrote: “. . .ordinary succession by </w:t>
      </w:r>
      <w:proofErr w:type="spellStart"/>
      <w:r>
        <w:rPr>
          <w:rStyle w:val="Style13ptBold"/>
          <w:b w:val="0"/>
          <w:sz w:val="16"/>
        </w:rPr>
        <w:t>generationhas</w:t>
      </w:r>
      <w:proofErr w:type="spellEnd"/>
      <w:r>
        <w:rPr>
          <w:rStyle w:val="Style13ptBold"/>
          <w:b w:val="0"/>
          <w:sz w:val="16"/>
        </w:rPr>
        <w:t xml:space="preserve"> never been broken. . .we may look forward. . .to a secure future </w:t>
      </w:r>
      <w:proofErr w:type="spellStart"/>
      <w:r>
        <w:rPr>
          <w:rStyle w:val="Style13ptBold"/>
          <w:b w:val="0"/>
          <w:sz w:val="16"/>
        </w:rPr>
        <w:t>ofgreat</w:t>
      </w:r>
      <w:proofErr w:type="spellEnd"/>
      <w:r>
        <w:rPr>
          <w:rStyle w:val="Style13ptBold"/>
          <w:b w:val="0"/>
          <w:sz w:val="16"/>
        </w:rPr>
        <w:t xml:space="preserve"> length· · ·There is grandeur in this view of life. . .from so </w:t>
      </w:r>
      <w:proofErr w:type="spellStart"/>
      <w:r>
        <w:rPr>
          <w:rStyle w:val="Style13ptBold"/>
          <w:b w:val="0"/>
          <w:sz w:val="16"/>
        </w:rPr>
        <w:t>simplea</w:t>
      </w:r>
      <w:proofErr w:type="spellEnd"/>
      <w:r>
        <w:rPr>
          <w:rStyle w:val="Style13ptBold"/>
          <w:b w:val="0"/>
          <w:sz w:val="16"/>
        </w:rPr>
        <w:t xml:space="preserve"> beginning endless forms most beautiful and most wonderful </w:t>
      </w:r>
      <w:proofErr w:type="spellStart"/>
      <w:r>
        <w:rPr>
          <w:rStyle w:val="Style13ptBold"/>
          <w:b w:val="0"/>
          <w:sz w:val="16"/>
        </w:rPr>
        <w:t>havebeen</w:t>
      </w:r>
      <w:proofErr w:type="spellEnd"/>
      <w:r>
        <w:rPr>
          <w:rStyle w:val="Style13ptBold"/>
          <w:b w:val="0"/>
          <w:sz w:val="16"/>
        </w:rPr>
        <w:t xml:space="preserve">, and are being, evolved.”. Darwin’s discovery of evolution </w:t>
      </w:r>
      <w:proofErr w:type="spellStart"/>
      <w:r>
        <w:rPr>
          <w:rStyle w:val="Style13ptBold"/>
          <w:b w:val="0"/>
          <w:sz w:val="16"/>
        </w:rPr>
        <w:t>bynatural</w:t>
      </w:r>
      <w:proofErr w:type="spellEnd"/>
      <w:r>
        <w:rPr>
          <w:rStyle w:val="Style13ptBold"/>
          <w:b w:val="0"/>
          <w:sz w:val="16"/>
        </w:rPr>
        <w:t xml:space="preserve"> selection was due in large part to his mentor Sir </w:t>
      </w:r>
      <w:proofErr w:type="spellStart"/>
      <w:r>
        <w:rPr>
          <w:rStyle w:val="Style13ptBold"/>
          <w:b w:val="0"/>
          <w:sz w:val="16"/>
        </w:rPr>
        <w:t>CharlesLyell’s</w:t>
      </w:r>
      <w:proofErr w:type="spellEnd"/>
      <w:r>
        <w:rPr>
          <w:rStyle w:val="Style13ptBold"/>
          <w:b w:val="0"/>
          <w:sz w:val="16"/>
        </w:rPr>
        <w:t xml:space="preserve"> demonstration of the great antiquity of the Earth (Browne,1995). We have now come to know that life is older than </w:t>
      </w:r>
      <w:proofErr w:type="spellStart"/>
      <w:r>
        <w:rPr>
          <w:rStyle w:val="Style13ptBold"/>
          <w:b w:val="0"/>
          <w:sz w:val="16"/>
        </w:rPr>
        <w:t>Darwincould</w:t>
      </w:r>
      <w:proofErr w:type="spellEnd"/>
      <w:r>
        <w:rPr>
          <w:rStyle w:val="Style13ptBold"/>
          <w:b w:val="0"/>
          <w:sz w:val="16"/>
        </w:rPr>
        <w:t xml:space="preserve"> have dreamed, and yet the succession by generation </w:t>
      </w:r>
      <w:proofErr w:type="spellStart"/>
      <w:r>
        <w:rPr>
          <w:rStyle w:val="Style13ptBold"/>
          <w:b w:val="0"/>
          <w:sz w:val="16"/>
        </w:rPr>
        <w:t>appearsnever</w:t>
      </w:r>
      <w:proofErr w:type="spellEnd"/>
      <w:r>
        <w:rPr>
          <w:rStyle w:val="Style13ptBold"/>
          <w:b w:val="0"/>
          <w:sz w:val="16"/>
        </w:rPr>
        <w:t xml:space="preserve"> to have been broken. This legacy of eco-evolutionary </w:t>
      </w:r>
      <w:proofErr w:type="spellStart"/>
      <w:r>
        <w:rPr>
          <w:rStyle w:val="Style13ptBold"/>
          <w:b w:val="0"/>
          <w:sz w:val="16"/>
        </w:rPr>
        <w:t>thoughtthat</w:t>
      </w:r>
      <w:proofErr w:type="spellEnd"/>
      <w:r>
        <w:rPr>
          <w:rStyle w:val="Style13ptBold"/>
          <w:b w:val="0"/>
          <w:sz w:val="16"/>
        </w:rPr>
        <w:t xml:space="preserve"> led Leopold to give us back our plain membership in the </w:t>
      </w:r>
      <w:proofErr w:type="spellStart"/>
      <w:r>
        <w:rPr>
          <w:rStyle w:val="Style13ptBold"/>
          <w:b w:val="0"/>
          <w:sz w:val="16"/>
        </w:rPr>
        <w:t>landcommunity</w:t>
      </w:r>
      <w:proofErr w:type="spellEnd"/>
      <w:r>
        <w:rPr>
          <w:rStyle w:val="Style13ptBold"/>
          <w:b w:val="0"/>
          <w:sz w:val="16"/>
        </w:rPr>
        <w:t xml:space="preserve"> also gives us the interrelationships among its </w:t>
      </w:r>
      <w:proofErr w:type="spellStart"/>
      <w:r>
        <w:rPr>
          <w:rStyle w:val="Style13ptBold"/>
          <w:b w:val="0"/>
          <w:sz w:val="16"/>
        </w:rPr>
        <w:t>citizens.Leopold’s,writing</w:t>
      </w:r>
      <w:proofErr w:type="spellEnd"/>
      <w:r>
        <w:rPr>
          <w:rStyle w:val="Style13ptBold"/>
          <w:b w:val="0"/>
          <w:sz w:val="16"/>
        </w:rPr>
        <w:t xml:space="preserve"> is infused with relational values – a duck for sup-per (“Red legs kicking”) or deer backstraps (“Song of the Gavilan”)were valuable to him, but perhaps less so than the call of the west-ern grebe (“</w:t>
      </w:r>
      <w:proofErr w:type="spellStart"/>
      <w:r>
        <w:rPr>
          <w:rStyle w:val="Style13ptBold"/>
          <w:b w:val="0"/>
          <w:sz w:val="16"/>
        </w:rPr>
        <w:t>Clandeboye</w:t>
      </w:r>
      <w:proofErr w:type="spellEnd"/>
      <w:r>
        <w:rPr>
          <w:rStyle w:val="Style13ptBold"/>
          <w:b w:val="0"/>
          <w:sz w:val="16"/>
        </w:rPr>
        <w:t xml:space="preserve">”) or the annual return of sandhill cranes(“Marshland elegy”). Yet Leopold was searching for something </w:t>
      </w:r>
      <w:proofErr w:type="spellStart"/>
      <w:r>
        <w:rPr>
          <w:rStyle w:val="Style13ptBold"/>
          <w:b w:val="0"/>
          <w:sz w:val="16"/>
        </w:rPr>
        <w:t>muchgreater</w:t>
      </w:r>
      <w:proofErr w:type="spellEnd"/>
      <w:r>
        <w:rPr>
          <w:rStyle w:val="Style13ptBold"/>
          <w:b w:val="0"/>
          <w:sz w:val="16"/>
        </w:rPr>
        <w:t xml:space="preserve"> than our relationship with nature – in the end what he </w:t>
      </w:r>
      <w:proofErr w:type="spellStart"/>
      <w:r>
        <w:rPr>
          <w:rStyle w:val="Style13ptBold"/>
          <w:b w:val="0"/>
          <w:sz w:val="16"/>
        </w:rPr>
        <w:t>foundwere</w:t>
      </w:r>
      <w:proofErr w:type="spellEnd"/>
      <w:r>
        <w:rPr>
          <w:rStyle w:val="Style13ptBold"/>
          <w:b w:val="0"/>
          <w:sz w:val="16"/>
        </w:rPr>
        <w:t xml:space="preserve"> values that exist among individuals and collectives, both </w:t>
      </w:r>
      <w:proofErr w:type="spellStart"/>
      <w:r>
        <w:rPr>
          <w:rStyle w:val="Style13ptBold"/>
          <w:b w:val="0"/>
          <w:sz w:val="16"/>
        </w:rPr>
        <w:t>humanand</w:t>
      </w:r>
      <w:proofErr w:type="spellEnd"/>
      <w:r>
        <w:rPr>
          <w:rStyle w:val="Style13ptBold"/>
          <w:b w:val="0"/>
          <w:sz w:val="16"/>
        </w:rPr>
        <w:t xml:space="preserve"> non-human. </w:t>
      </w:r>
      <w:r w:rsidRPr="007D6175">
        <w:rPr>
          <w:rStyle w:val="StyleUnderline"/>
        </w:rPr>
        <w:t xml:space="preserve">Interpreting this worldview as “feeling sterile </w:t>
      </w:r>
      <w:proofErr w:type="spellStart"/>
      <w:r w:rsidRPr="007D6175">
        <w:rPr>
          <w:rStyle w:val="StyleUnderline"/>
        </w:rPr>
        <w:t>ordismissively</w:t>
      </w:r>
      <w:proofErr w:type="spellEnd"/>
      <w:r w:rsidRPr="007D6175">
        <w:rPr>
          <w:rStyle w:val="StyleUnderline"/>
        </w:rPr>
        <w:t xml:space="preserve"> quaint”</w:t>
      </w:r>
      <w:r>
        <w:rPr>
          <w:rStyle w:val="Style13ptBold"/>
          <w:b w:val="0"/>
          <w:sz w:val="16"/>
        </w:rPr>
        <w:t xml:space="preserve"> (Chan et al., 2016) </w:t>
      </w:r>
      <w:r w:rsidRPr="007D6175">
        <w:rPr>
          <w:rStyle w:val="StyleUnderline"/>
        </w:rPr>
        <w:t xml:space="preserve">is to give short shrift to </w:t>
      </w:r>
      <w:proofErr w:type="spellStart"/>
      <w:r w:rsidRPr="007D6175">
        <w:rPr>
          <w:rStyle w:val="StyleUnderline"/>
        </w:rPr>
        <w:t>acollective</w:t>
      </w:r>
      <w:proofErr w:type="spellEnd"/>
      <w:r w:rsidRPr="007D6175">
        <w:rPr>
          <w:rStyle w:val="StyleUnderline"/>
        </w:rPr>
        <w:t xml:space="preserve"> human endeavor that has developed in response to per-haps the greatest threat that the continual succession of life on </w:t>
      </w:r>
      <w:proofErr w:type="spellStart"/>
      <w:r w:rsidRPr="007D6175">
        <w:rPr>
          <w:rStyle w:val="StyleUnderline"/>
        </w:rPr>
        <w:t>thebiosphere</w:t>
      </w:r>
      <w:proofErr w:type="spellEnd"/>
      <w:r w:rsidRPr="007D6175">
        <w:rPr>
          <w:rStyle w:val="StyleUnderline"/>
        </w:rPr>
        <w:t xml:space="preserve"> has ever </w:t>
      </w:r>
      <w:proofErr w:type="spellStart"/>
      <w:r w:rsidRPr="007D6175">
        <w:rPr>
          <w:rStyle w:val="StyleUnderline"/>
        </w:rPr>
        <w:t>faced</w:t>
      </w:r>
      <w:r>
        <w:rPr>
          <w:rStyle w:val="Style13ptBold"/>
          <w:b w:val="0"/>
          <w:sz w:val="16"/>
        </w:rPr>
        <w:t>.Of</w:t>
      </w:r>
      <w:proofErr w:type="spellEnd"/>
      <w:r>
        <w:rPr>
          <w:rStyle w:val="Style13ptBold"/>
          <w:b w:val="0"/>
          <w:sz w:val="16"/>
        </w:rPr>
        <w:t xml:space="preserve"> course, as Chan et al. (2016) note, one need not hold this West-ern eco-evolutionary worldview to appreciate and care for </w:t>
      </w:r>
      <w:proofErr w:type="spellStart"/>
      <w:r>
        <w:rPr>
          <w:rStyle w:val="Style13ptBold"/>
          <w:b w:val="0"/>
          <w:sz w:val="16"/>
        </w:rPr>
        <w:t>nature.An</w:t>
      </w:r>
      <w:proofErr w:type="spellEnd"/>
      <w:r>
        <w:rPr>
          <w:rStyle w:val="Style13ptBold"/>
          <w:b w:val="0"/>
          <w:sz w:val="16"/>
        </w:rPr>
        <w:t xml:space="preserve"> Earth ethic, by placing us as citizens of the land </w:t>
      </w:r>
      <w:proofErr w:type="spellStart"/>
      <w:r>
        <w:rPr>
          <w:rStyle w:val="Style13ptBold"/>
          <w:b w:val="0"/>
          <w:sz w:val="16"/>
        </w:rPr>
        <w:t>community,puts</w:t>
      </w:r>
      <w:proofErr w:type="spellEnd"/>
      <w:r>
        <w:rPr>
          <w:rStyle w:val="Style13ptBold"/>
          <w:b w:val="0"/>
          <w:sz w:val="16"/>
        </w:rPr>
        <w:t xml:space="preserve"> us back in our place, one that myriad human cultures </w:t>
      </w:r>
      <w:proofErr w:type="spellStart"/>
      <w:r>
        <w:rPr>
          <w:rStyle w:val="Style13ptBold"/>
          <w:b w:val="0"/>
          <w:sz w:val="16"/>
        </w:rPr>
        <w:t>haveappreciated</w:t>
      </w:r>
      <w:proofErr w:type="spellEnd"/>
      <w:r>
        <w:rPr>
          <w:rStyle w:val="Style13ptBold"/>
          <w:b w:val="0"/>
          <w:sz w:val="16"/>
        </w:rPr>
        <w:t xml:space="preserve">. The book of Genesis tells us that “God looked upon </w:t>
      </w:r>
      <w:proofErr w:type="spellStart"/>
      <w:r>
        <w:rPr>
          <w:rStyle w:val="Style13ptBold"/>
          <w:b w:val="0"/>
          <w:sz w:val="16"/>
        </w:rPr>
        <w:t>hiswork</w:t>
      </w:r>
      <w:proofErr w:type="spellEnd"/>
      <w:r>
        <w:rPr>
          <w:rStyle w:val="Style13ptBold"/>
          <w:b w:val="0"/>
          <w:sz w:val="16"/>
        </w:rPr>
        <w:t xml:space="preserve"> and saw that it was good”. The Oglala Lakota Black Elk, writ-</w:t>
      </w:r>
      <w:proofErr w:type="spellStart"/>
      <w:r>
        <w:rPr>
          <w:rStyle w:val="Style13ptBold"/>
          <w:b w:val="0"/>
          <w:sz w:val="16"/>
        </w:rPr>
        <w:t>ing</w:t>
      </w:r>
      <w:proofErr w:type="spellEnd"/>
      <w:r>
        <w:rPr>
          <w:rStyle w:val="Style13ptBold"/>
          <w:b w:val="0"/>
          <w:sz w:val="16"/>
        </w:rPr>
        <w:t xml:space="preserve"> through </w:t>
      </w:r>
      <w:proofErr w:type="spellStart"/>
      <w:r>
        <w:rPr>
          <w:rStyle w:val="Style13ptBold"/>
          <w:b w:val="0"/>
          <w:sz w:val="16"/>
        </w:rPr>
        <w:t>Neihardt</w:t>
      </w:r>
      <w:proofErr w:type="spellEnd"/>
      <w:r>
        <w:rPr>
          <w:rStyle w:val="Style13ptBold"/>
          <w:b w:val="0"/>
          <w:sz w:val="16"/>
        </w:rPr>
        <w:t xml:space="preserve"> (1932) tells us “It is the story of all life that is holy and is good to tell, and of us two-</w:t>
      </w:r>
      <w:proofErr w:type="spellStart"/>
      <w:r>
        <w:rPr>
          <w:rStyle w:val="Style13ptBold"/>
          <w:b w:val="0"/>
          <w:sz w:val="16"/>
        </w:rPr>
        <w:t>leggeds</w:t>
      </w:r>
      <w:proofErr w:type="spellEnd"/>
      <w:r>
        <w:rPr>
          <w:rStyle w:val="Style13ptBold"/>
          <w:b w:val="0"/>
          <w:sz w:val="16"/>
        </w:rPr>
        <w:t xml:space="preserve"> sharing in it with </w:t>
      </w:r>
      <w:proofErr w:type="spellStart"/>
      <w:r>
        <w:rPr>
          <w:rStyle w:val="Style13ptBold"/>
          <w:b w:val="0"/>
          <w:sz w:val="16"/>
        </w:rPr>
        <w:t>thefour-leggeds</w:t>
      </w:r>
      <w:proofErr w:type="spellEnd"/>
      <w:r>
        <w:rPr>
          <w:rStyle w:val="Style13ptBold"/>
          <w:b w:val="0"/>
          <w:sz w:val="16"/>
        </w:rPr>
        <w:t xml:space="preserve"> and the wings of the air and all green things; for </w:t>
      </w:r>
      <w:proofErr w:type="spellStart"/>
      <w:r>
        <w:rPr>
          <w:rStyle w:val="Style13ptBold"/>
          <w:b w:val="0"/>
          <w:sz w:val="16"/>
        </w:rPr>
        <w:t>theseare</w:t>
      </w:r>
      <w:proofErr w:type="spellEnd"/>
      <w:r>
        <w:rPr>
          <w:rStyle w:val="Style13ptBold"/>
          <w:b w:val="0"/>
          <w:sz w:val="16"/>
        </w:rPr>
        <w:t xml:space="preserve"> children of one mother and their father is one spirit</w:t>
      </w:r>
      <w:r w:rsidRPr="007D6175">
        <w:rPr>
          <w:rStyle w:val="StyleUnderline"/>
        </w:rPr>
        <w:t xml:space="preserve">”. In </w:t>
      </w:r>
      <w:proofErr w:type="spellStart"/>
      <w:r w:rsidRPr="007D6175">
        <w:rPr>
          <w:rStyle w:val="StyleUnderline"/>
        </w:rPr>
        <w:t>recogniz-ing</w:t>
      </w:r>
      <w:proofErr w:type="spellEnd"/>
      <w:r w:rsidRPr="007D6175">
        <w:rPr>
          <w:rStyle w:val="StyleUnderline"/>
        </w:rPr>
        <w:t xml:space="preserve"> </w:t>
      </w:r>
      <w:proofErr w:type="spellStart"/>
      <w:r w:rsidRPr="007D6175">
        <w:rPr>
          <w:rStyle w:val="StyleUnderline"/>
        </w:rPr>
        <w:t>ecocentric</w:t>
      </w:r>
      <w:proofErr w:type="spellEnd"/>
      <w:r w:rsidRPr="007D6175">
        <w:rPr>
          <w:rStyle w:val="StyleUnderline"/>
        </w:rPr>
        <w:t xml:space="preserve"> value, philosophers have in no way discredited </w:t>
      </w:r>
      <w:proofErr w:type="spellStart"/>
      <w:r w:rsidRPr="007D6175">
        <w:rPr>
          <w:rStyle w:val="StyleUnderline"/>
        </w:rPr>
        <w:t>theseworldviews</w:t>
      </w:r>
      <w:proofErr w:type="spellEnd"/>
      <w:r w:rsidRPr="007D6175">
        <w:rPr>
          <w:rStyle w:val="StyleUnderline"/>
        </w:rPr>
        <w:t xml:space="preserve">. Rolston writes: “Managing a landscape that has </w:t>
      </w:r>
      <w:proofErr w:type="spellStart"/>
      <w:r w:rsidRPr="007D6175">
        <w:rPr>
          <w:rStyle w:val="StyleUnderline"/>
        </w:rPr>
        <w:t>rearedup</w:t>
      </w:r>
      <w:proofErr w:type="spellEnd"/>
      <w:r w:rsidRPr="007D6175">
        <w:rPr>
          <w:rStyle w:val="StyleUnderline"/>
        </w:rPr>
        <w:t xml:space="preserve"> such a spectacle of life becomes a moral responsibility</w:t>
      </w:r>
      <w:r>
        <w:rPr>
          <w:rStyle w:val="Style13ptBold"/>
          <w:b w:val="0"/>
          <w:sz w:val="16"/>
        </w:rPr>
        <w:t xml:space="preserve">. The </w:t>
      </w:r>
      <w:proofErr w:type="spellStart"/>
      <w:r>
        <w:rPr>
          <w:rStyle w:val="Style13ptBold"/>
          <w:b w:val="0"/>
          <w:sz w:val="16"/>
        </w:rPr>
        <w:t>ancientHebrews</w:t>
      </w:r>
      <w:proofErr w:type="spellEnd"/>
      <w:r>
        <w:rPr>
          <w:rStyle w:val="Style13ptBold"/>
          <w:b w:val="0"/>
          <w:sz w:val="16"/>
        </w:rPr>
        <w:t xml:space="preserve"> had their promised land. . .peoples everywhere ought to </w:t>
      </w:r>
      <w:proofErr w:type="spellStart"/>
      <w:r>
        <w:rPr>
          <w:rStyle w:val="Style13ptBold"/>
          <w:b w:val="0"/>
          <w:sz w:val="16"/>
        </w:rPr>
        <w:t>berooted</w:t>
      </w:r>
      <w:proofErr w:type="spellEnd"/>
      <w:r>
        <w:rPr>
          <w:rStyle w:val="Style13ptBold"/>
          <w:b w:val="0"/>
          <w:sz w:val="16"/>
        </w:rPr>
        <w:t xml:space="preserve"> in whatever the landscapes of their </w:t>
      </w:r>
      <w:proofErr w:type="spellStart"/>
      <w:proofErr w:type="gramStart"/>
      <w:r>
        <w:rPr>
          <w:rStyle w:val="Style13ptBold"/>
          <w:b w:val="0"/>
          <w:sz w:val="16"/>
        </w:rPr>
        <w:t>residence”To</w:t>
      </w:r>
      <w:proofErr w:type="spellEnd"/>
      <w:proofErr w:type="gramEnd"/>
      <w:r>
        <w:rPr>
          <w:rStyle w:val="Style13ptBold"/>
          <w:b w:val="0"/>
          <w:sz w:val="16"/>
        </w:rPr>
        <w:t xml:space="preserve"> be sure, </w:t>
      </w:r>
      <w:r w:rsidRPr="007D6175">
        <w:rPr>
          <w:rStyle w:val="StyleUnderline"/>
        </w:rPr>
        <w:t>the difficult short-term tradeoffs between nature</w:t>
      </w:r>
      <w:r>
        <w:rPr>
          <w:rStyle w:val="StyleUnderline"/>
        </w:rPr>
        <w:t xml:space="preserve"> </w:t>
      </w:r>
      <w:r w:rsidRPr="007D6175">
        <w:rPr>
          <w:rStyle w:val="StyleUnderline"/>
        </w:rPr>
        <w:t>conservation and human well-being require creative approaches</w:t>
      </w:r>
      <w:r>
        <w:rPr>
          <w:rStyle w:val="StyleUnderline"/>
        </w:rPr>
        <w:t xml:space="preserve"> </w:t>
      </w:r>
      <w:r w:rsidRPr="007D6175">
        <w:rPr>
          <w:rStyle w:val="StyleUnderline"/>
        </w:rPr>
        <w:t xml:space="preserve">including relational value theory. But neither a land ethic nor </w:t>
      </w:r>
      <w:proofErr w:type="spellStart"/>
      <w:r w:rsidRPr="007D6175">
        <w:rPr>
          <w:rStyle w:val="StyleUnderline"/>
        </w:rPr>
        <w:t>anEarth</w:t>
      </w:r>
      <w:proofErr w:type="spellEnd"/>
      <w:r w:rsidRPr="007D6175">
        <w:rPr>
          <w:rStyle w:val="StyleUnderline"/>
        </w:rPr>
        <w:t xml:space="preserve"> ethic dictates that we ought to feed dragonflies while starving</w:t>
      </w:r>
      <w:r>
        <w:rPr>
          <w:rStyle w:val="StyleUnderline"/>
        </w:rPr>
        <w:t xml:space="preserve"> </w:t>
      </w:r>
      <w:r w:rsidRPr="007D6175">
        <w:rPr>
          <w:rStyle w:val="StyleUnderline"/>
        </w:rPr>
        <w:t>children.</w:t>
      </w:r>
      <w:r>
        <w:rPr>
          <w:rStyle w:val="Style13ptBold"/>
          <w:b w:val="0"/>
          <w:sz w:val="16"/>
        </w:rPr>
        <w:t xml:space="preserve"> </w:t>
      </w:r>
      <w:r w:rsidRPr="007D6175">
        <w:rPr>
          <w:rStyle w:val="StyleUnderline"/>
        </w:rPr>
        <w:t xml:space="preserve">We will face difficult decisions that will often be decided by instrumental or relational valuation, but that does not mean we need cast off the foundation of intrinsic value. The difficult </w:t>
      </w:r>
      <w:proofErr w:type="spellStart"/>
      <w:r w:rsidRPr="007D6175">
        <w:rPr>
          <w:rStyle w:val="StyleUnderline"/>
        </w:rPr>
        <w:t>decisionfor</w:t>
      </w:r>
      <w:proofErr w:type="spellEnd"/>
      <w:r w:rsidRPr="007D6175">
        <w:rPr>
          <w:rStyle w:val="StyleUnderline"/>
        </w:rPr>
        <w:t xml:space="preserve"> a nation to go to war, for example, does not mean we </w:t>
      </w:r>
      <w:proofErr w:type="spellStart"/>
      <w:r w:rsidRPr="007D6175">
        <w:rPr>
          <w:rStyle w:val="StyleUnderline"/>
        </w:rPr>
        <w:t>dimin-ish</w:t>
      </w:r>
      <w:proofErr w:type="spellEnd"/>
      <w:r w:rsidRPr="007D6175">
        <w:rPr>
          <w:rStyle w:val="StyleUnderline"/>
        </w:rPr>
        <w:t xml:space="preserve"> the moral value of human life.</w:t>
      </w:r>
      <w:r>
        <w:rPr>
          <w:rStyle w:val="Style13ptBold"/>
          <w:b w:val="0"/>
          <w:sz w:val="16"/>
        </w:rPr>
        <w:t xml:space="preserve"> Just as nations have strived </w:t>
      </w:r>
      <w:proofErr w:type="spellStart"/>
      <w:r>
        <w:rPr>
          <w:rStyle w:val="Style13ptBold"/>
          <w:b w:val="0"/>
          <w:sz w:val="16"/>
        </w:rPr>
        <w:t>toavoid</w:t>
      </w:r>
      <w:proofErr w:type="spellEnd"/>
      <w:r>
        <w:rPr>
          <w:rStyle w:val="Style13ptBold"/>
          <w:b w:val="0"/>
          <w:sz w:val="16"/>
        </w:rPr>
        <w:t xml:space="preserve"> armed conflict, let us hope that </w:t>
      </w:r>
      <w:r w:rsidRPr="000C3E43">
        <w:rPr>
          <w:rStyle w:val="StyleUnderline"/>
        </w:rPr>
        <w:t>we humans, by recognizing</w:t>
      </w:r>
      <w:r>
        <w:rPr>
          <w:rStyle w:val="StyleUnderline"/>
        </w:rPr>
        <w:t xml:space="preserve"> </w:t>
      </w:r>
      <w:r w:rsidRPr="000C3E43">
        <w:rPr>
          <w:rStyle w:val="StyleUnderline"/>
        </w:rPr>
        <w:t xml:space="preserve">nature’s intrinsic value, can strive to avoid harming the </w:t>
      </w:r>
      <w:proofErr w:type="spellStart"/>
      <w:r w:rsidRPr="000C3E43">
        <w:rPr>
          <w:rStyle w:val="StyleUnderline"/>
        </w:rPr>
        <w:t>biosphere</w:t>
      </w:r>
      <w:r>
        <w:rPr>
          <w:rStyle w:val="Style13ptBold"/>
          <w:b w:val="0"/>
          <w:sz w:val="16"/>
        </w:rPr>
        <w:t>.The</w:t>
      </w:r>
      <w:proofErr w:type="spellEnd"/>
      <w:r>
        <w:rPr>
          <w:rStyle w:val="Style13ptBold"/>
          <w:b w:val="0"/>
          <w:sz w:val="16"/>
        </w:rPr>
        <w:t xml:space="preserve"> development of such an ethic is expected to be neither </w:t>
      </w:r>
      <w:proofErr w:type="spellStart"/>
      <w:r>
        <w:rPr>
          <w:rStyle w:val="Style13ptBold"/>
          <w:b w:val="0"/>
          <w:sz w:val="16"/>
        </w:rPr>
        <w:t>fastnor</w:t>
      </w:r>
      <w:proofErr w:type="spellEnd"/>
      <w:r>
        <w:rPr>
          <w:rStyle w:val="Style13ptBold"/>
          <w:b w:val="0"/>
          <w:sz w:val="16"/>
        </w:rPr>
        <w:t xml:space="preserve"> universal – but </w:t>
      </w:r>
      <w:r w:rsidRPr="000C3E43">
        <w:rPr>
          <w:rStyle w:val="StyleUnderline"/>
        </w:rPr>
        <w:t>it is</w:t>
      </w:r>
      <w:r>
        <w:rPr>
          <w:rStyle w:val="Style13ptBold"/>
          <w:b w:val="0"/>
          <w:sz w:val="16"/>
        </w:rPr>
        <w:t xml:space="preserve"> regarded by many as being </w:t>
      </w:r>
      <w:r w:rsidRPr="000C3E43">
        <w:rPr>
          <w:rStyle w:val="StyleUnderline"/>
        </w:rPr>
        <w:t>essential.</w:t>
      </w:r>
      <w:r>
        <w:rPr>
          <w:rStyle w:val="Style13ptBold"/>
          <w:b w:val="0"/>
          <w:sz w:val="16"/>
        </w:rPr>
        <w:t xml:space="preserve"> </w:t>
      </w:r>
      <w:r w:rsidRPr="000C3E43">
        <w:rPr>
          <w:rStyle w:val="StyleUnderline"/>
        </w:rPr>
        <w:t xml:space="preserve">The conveyance of our moral responsibility towards the biosphere </w:t>
      </w:r>
      <w:proofErr w:type="spellStart"/>
      <w:r w:rsidRPr="000C3E43">
        <w:rPr>
          <w:rStyle w:val="StyleUnderline"/>
        </w:rPr>
        <w:t>neednot</w:t>
      </w:r>
      <w:proofErr w:type="spellEnd"/>
      <w:r w:rsidRPr="000C3E43">
        <w:rPr>
          <w:rStyle w:val="StyleUnderline"/>
        </w:rPr>
        <w:t xml:space="preserve"> be expressed to the exclusion of human well-being; but a “</w:t>
      </w:r>
      <w:proofErr w:type="spellStart"/>
      <w:r w:rsidRPr="000C3E43">
        <w:rPr>
          <w:rStyle w:val="StyleUnderline"/>
        </w:rPr>
        <w:t>goodlife</w:t>
      </w:r>
      <w:proofErr w:type="spellEnd"/>
      <w:r w:rsidRPr="000C3E43">
        <w:rPr>
          <w:rStyle w:val="StyleUnderline"/>
        </w:rPr>
        <w:t xml:space="preserve">” for humankind can only exist within a future that is secured </w:t>
      </w:r>
      <w:proofErr w:type="spellStart"/>
      <w:r w:rsidRPr="000C3E43">
        <w:rPr>
          <w:rStyle w:val="StyleUnderline"/>
        </w:rPr>
        <w:t>bya</w:t>
      </w:r>
      <w:proofErr w:type="spellEnd"/>
      <w:r w:rsidRPr="000C3E43">
        <w:rPr>
          <w:rStyle w:val="StyleUnderline"/>
        </w:rPr>
        <w:t xml:space="preserve"> sustainable biosphere</w:t>
      </w:r>
      <w:r>
        <w:rPr>
          <w:rStyle w:val="Style13ptBold"/>
          <w:b w:val="0"/>
          <w:sz w:val="16"/>
        </w:rPr>
        <w:t xml:space="preserve">. How good a life would it be in an </w:t>
      </w:r>
      <w:proofErr w:type="spellStart"/>
      <w:r>
        <w:rPr>
          <w:rStyle w:val="Style13ptBold"/>
          <w:b w:val="0"/>
          <w:sz w:val="16"/>
        </w:rPr>
        <w:t>impov-erished</w:t>
      </w:r>
      <w:proofErr w:type="spellEnd"/>
      <w:r>
        <w:rPr>
          <w:rStyle w:val="Style13ptBold"/>
          <w:b w:val="0"/>
          <w:sz w:val="16"/>
        </w:rPr>
        <w:t xml:space="preserve"> biosphere anyway? </w:t>
      </w:r>
      <w:r w:rsidRPr="000C3E43">
        <w:rPr>
          <w:rStyle w:val="StyleUnderline"/>
        </w:rPr>
        <w:t xml:space="preserve">Recognizing human relational values may indeed help </w:t>
      </w:r>
      <w:proofErr w:type="spellStart"/>
      <w:r w:rsidRPr="000C3E43">
        <w:rPr>
          <w:rStyle w:val="StyleUnderline"/>
        </w:rPr>
        <w:t>todevelop</w:t>
      </w:r>
      <w:proofErr w:type="spellEnd"/>
      <w:r w:rsidRPr="000C3E43">
        <w:rPr>
          <w:rStyle w:val="StyleUnderline"/>
        </w:rPr>
        <w:t xml:space="preserve"> “genuine inclusion of diverse groups in </w:t>
      </w:r>
      <w:proofErr w:type="spellStart"/>
      <w:r w:rsidRPr="000C3E43">
        <w:rPr>
          <w:rStyle w:val="StyleUnderline"/>
        </w:rPr>
        <w:t>environmentalstewardship</w:t>
      </w:r>
      <w:proofErr w:type="spellEnd"/>
      <w:r>
        <w:rPr>
          <w:rStyle w:val="Style13ptBold"/>
          <w:b w:val="0"/>
          <w:sz w:val="16"/>
        </w:rPr>
        <w:t xml:space="preserve">” (Chan et al., 2016). </w:t>
      </w:r>
      <w:r w:rsidRPr="000C3E43">
        <w:rPr>
          <w:rStyle w:val="StyleUnderline"/>
        </w:rPr>
        <w:t xml:space="preserve">A moral concern for our own </w:t>
      </w:r>
      <w:proofErr w:type="spellStart"/>
      <w:proofErr w:type="gramStart"/>
      <w:r w:rsidRPr="000C3E43">
        <w:rPr>
          <w:rStyle w:val="StyleUnderline"/>
        </w:rPr>
        <w:t>good,however</w:t>
      </w:r>
      <w:proofErr w:type="spellEnd"/>
      <w:proofErr w:type="gramEnd"/>
      <w:r w:rsidRPr="000C3E43">
        <w:rPr>
          <w:rStyle w:val="StyleUnderline"/>
        </w:rPr>
        <w:t>, ought not to substitute for a genuine moral concern for</w:t>
      </w:r>
      <w:r>
        <w:rPr>
          <w:rStyle w:val="StyleUnderline"/>
        </w:rPr>
        <w:t xml:space="preserve"> </w:t>
      </w:r>
      <w:r w:rsidRPr="000C3E43">
        <w:rPr>
          <w:rStyle w:val="StyleUnderline"/>
        </w:rPr>
        <w:t>nature’s own good</w:t>
      </w:r>
      <w:r>
        <w:rPr>
          <w:rStyle w:val="Style13ptBold"/>
          <w:b w:val="0"/>
          <w:sz w:val="16"/>
        </w:rPr>
        <w:t xml:space="preserve">. We as humans have the uniqueness of </w:t>
      </w:r>
      <w:proofErr w:type="spellStart"/>
      <w:r>
        <w:rPr>
          <w:rStyle w:val="Style13ptBold"/>
          <w:b w:val="0"/>
          <w:sz w:val="16"/>
        </w:rPr>
        <w:t>beingthe</w:t>
      </w:r>
      <w:proofErr w:type="spellEnd"/>
      <w:r>
        <w:rPr>
          <w:rStyle w:val="Style13ptBold"/>
          <w:b w:val="0"/>
          <w:sz w:val="16"/>
        </w:rPr>
        <w:t xml:space="preserve"> moral species – an outcome, as Darwin realized, of our </w:t>
      </w:r>
      <w:proofErr w:type="spellStart"/>
      <w:r>
        <w:rPr>
          <w:rStyle w:val="Style13ptBold"/>
          <w:b w:val="0"/>
          <w:sz w:val="16"/>
        </w:rPr>
        <w:t>longand</w:t>
      </w:r>
      <w:proofErr w:type="spellEnd"/>
      <w:r>
        <w:rPr>
          <w:rStyle w:val="Style13ptBold"/>
          <w:b w:val="0"/>
          <w:sz w:val="16"/>
        </w:rPr>
        <w:t xml:space="preserve"> unbroken descent from life’s humble beginnings. We, the late-coming “members and citizens” of the biosphere, have evolved </w:t>
      </w:r>
      <w:proofErr w:type="spellStart"/>
      <w:r>
        <w:rPr>
          <w:rStyle w:val="Style13ptBold"/>
          <w:b w:val="0"/>
          <w:sz w:val="16"/>
        </w:rPr>
        <w:t>theability</w:t>
      </w:r>
      <w:proofErr w:type="spellEnd"/>
      <w:r>
        <w:rPr>
          <w:rStyle w:val="Style13ptBold"/>
          <w:b w:val="0"/>
          <w:sz w:val="16"/>
        </w:rPr>
        <w:t xml:space="preserve"> to recognize the good of our fellow species. But this in no way implies that we have created this good. </w:t>
      </w:r>
      <w:r w:rsidRPr="000C3E43">
        <w:rPr>
          <w:rStyle w:val="StyleUnderline"/>
        </w:rPr>
        <w:t xml:space="preserve">Recognizing intrinsic good does, however, encumber upon us a duty to uphold it. In </w:t>
      </w:r>
      <w:proofErr w:type="spellStart"/>
      <w:r w:rsidRPr="000C3E43">
        <w:rPr>
          <w:rStyle w:val="StyleUnderline"/>
        </w:rPr>
        <w:t>strivingto</w:t>
      </w:r>
      <w:proofErr w:type="spellEnd"/>
      <w:r w:rsidRPr="000C3E43">
        <w:rPr>
          <w:rStyle w:val="StyleUnderline"/>
        </w:rPr>
        <w:t xml:space="preserve"> broaden conservation to achieve a truly sustainable </w:t>
      </w:r>
      <w:proofErr w:type="spellStart"/>
      <w:proofErr w:type="gramStart"/>
      <w:r w:rsidRPr="000C3E43">
        <w:rPr>
          <w:rStyle w:val="StyleUnderline"/>
        </w:rPr>
        <w:t>biosphere,conservationists</w:t>
      </w:r>
      <w:proofErr w:type="spellEnd"/>
      <w:proofErr w:type="gramEnd"/>
      <w:r w:rsidRPr="000C3E43">
        <w:rPr>
          <w:rStyle w:val="StyleUnderline"/>
        </w:rPr>
        <w:t xml:space="preserve"> ought to lead the way in helping humankind </w:t>
      </w:r>
      <w:proofErr w:type="spellStart"/>
      <w:r w:rsidRPr="000C3E43">
        <w:rPr>
          <w:rStyle w:val="StyleUnderline"/>
        </w:rPr>
        <w:t>torecognize</w:t>
      </w:r>
      <w:proofErr w:type="spellEnd"/>
      <w:r w:rsidRPr="000C3E43">
        <w:rPr>
          <w:rStyle w:val="StyleUnderline"/>
        </w:rPr>
        <w:t xml:space="preserve"> the true value of the biodiversity we wish to conserve</w:t>
      </w:r>
      <w:r>
        <w:rPr>
          <w:rStyle w:val="Style13ptBold"/>
          <w:b w:val="0"/>
          <w:sz w:val="16"/>
        </w:rPr>
        <w:t xml:space="preserve">.4. Planet earth: an end-in-itself Solving the environmental problems that threaten the bio-sphere is going to require truly new ways of thinking; these </w:t>
      </w:r>
      <w:proofErr w:type="spellStart"/>
      <w:r>
        <w:rPr>
          <w:rStyle w:val="Style13ptBold"/>
          <w:b w:val="0"/>
          <w:sz w:val="16"/>
        </w:rPr>
        <w:t>willneed</w:t>
      </w:r>
      <w:proofErr w:type="spellEnd"/>
      <w:r>
        <w:rPr>
          <w:rStyle w:val="Style13ptBold"/>
          <w:b w:val="0"/>
          <w:sz w:val="16"/>
        </w:rPr>
        <w:t xml:space="preserve"> to include new economic models (</w:t>
      </w:r>
      <w:proofErr w:type="spellStart"/>
      <w:r>
        <w:rPr>
          <w:rStyle w:val="Style13ptBold"/>
          <w:b w:val="0"/>
          <w:sz w:val="16"/>
        </w:rPr>
        <w:t>Spash</w:t>
      </w:r>
      <w:proofErr w:type="spellEnd"/>
      <w:r>
        <w:rPr>
          <w:rStyle w:val="Style13ptBold"/>
          <w:b w:val="0"/>
          <w:sz w:val="16"/>
        </w:rPr>
        <w:t xml:space="preserve">, 2015), broader </w:t>
      </w:r>
      <w:proofErr w:type="spellStart"/>
      <w:r>
        <w:rPr>
          <w:rStyle w:val="Style13ptBold"/>
          <w:b w:val="0"/>
          <w:sz w:val="16"/>
        </w:rPr>
        <w:t>philo-sophical</w:t>
      </w:r>
      <w:proofErr w:type="spellEnd"/>
      <w:r>
        <w:rPr>
          <w:rStyle w:val="Style13ptBold"/>
          <w:b w:val="0"/>
          <w:sz w:val="16"/>
        </w:rPr>
        <w:t xml:space="preserve"> and scientific thinking (</w:t>
      </w:r>
      <w:proofErr w:type="spellStart"/>
      <w:r>
        <w:rPr>
          <w:rStyle w:val="Style13ptBold"/>
          <w:b w:val="0"/>
          <w:sz w:val="16"/>
        </w:rPr>
        <w:t>Callicott</w:t>
      </w:r>
      <w:proofErr w:type="spellEnd"/>
      <w:r>
        <w:rPr>
          <w:rStyle w:val="Style13ptBold"/>
          <w:b w:val="0"/>
          <w:sz w:val="16"/>
        </w:rPr>
        <w:t xml:space="preserve"> 2013; Steffen et al., 2015),and </w:t>
      </w:r>
      <w:proofErr w:type="spellStart"/>
      <w:r>
        <w:rPr>
          <w:rStyle w:val="Style13ptBold"/>
          <w:b w:val="0"/>
          <w:sz w:val="16"/>
        </w:rPr>
        <w:t>ecocentric</w:t>
      </w:r>
      <w:proofErr w:type="spellEnd"/>
      <w:r>
        <w:rPr>
          <w:rStyle w:val="Style13ptBold"/>
          <w:b w:val="0"/>
          <w:sz w:val="16"/>
        </w:rPr>
        <w:t xml:space="preserve"> ways of teaching and learning (Shoreman-Ouimet&amp; </w:t>
      </w:r>
      <w:proofErr w:type="spellStart"/>
      <w:r>
        <w:rPr>
          <w:rStyle w:val="Style13ptBold"/>
          <w:b w:val="0"/>
          <w:sz w:val="16"/>
        </w:rPr>
        <w:t>Kopnina</w:t>
      </w:r>
      <w:proofErr w:type="spellEnd"/>
      <w:r>
        <w:rPr>
          <w:rStyle w:val="Style13ptBold"/>
          <w:b w:val="0"/>
          <w:sz w:val="16"/>
        </w:rPr>
        <w:t xml:space="preserve">, 2016). All solutions will, de facto, account for some relational and instrumental (i.e., anthropocentric) values. </w:t>
      </w:r>
      <w:r w:rsidRPr="000C3E43">
        <w:rPr>
          <w:rStyle w:val="StyleUnderline"/>
        </w:rPr>
        <w:t xml:space="preserve">Depicting intrinsic natural value as somehow isolated from anthropocentric value, however, does a disservice to two generations of </w:t>
      </w:r>
      <w:proofErr w:type="spellStart"/>
      <w:r w:rsidRPr="000C3E43">
        <w:rPr>
          <w:rStyle w:val="StyleUnderline"/>
        </w:rPr>
        <w:t>philoso-phers</w:t>
      </w:r>
      <w:proofErr w:type="spellEnd"/>
      <w:r w:rsidRPr="000C3E43">
        <w:rPr>
          <w:rStyle w:val="StyleUnderline"/>
        </w:rPr>
        <w:t xml:space="preserve"> who have struggled to reconcile old and new worldviews </w:t>
      </w:r>
      <w:proofErr w:type="spellStart"/>
      <w:r w:rsidRPr="000C3E43">
        <w:rPr>
          <w:rStyle w:val="StyleUnderline"/>
        </w:rPr>
        <w:t>intoa</w:t>
      </w:r>
      <w:proofErr w:type="spellEnd"/>
      <w:r w:rsidRPr="000C3E43">
        <w:rPr>
          <w:rStyle w:val="StyleUnderline"/>
        </w:rPr>
        <w:t xml:space="preserve"> coherent understanding of our moral obligations to the </w:t>
      </w:r>
      <w:proofErr w:type="spellStart"/>
      <w:r w:rsidRPr="000C3E43">
        <w:rPr>
          <w:rStyle w:val="StyleUnderline"/>
        </w:rPr>
        <w:t>biosphere</w:t>
      </w:r>
      <w:r>
        <w:rPr>
          <w:rStyle w:val="Style13ptBold"/>
          <w:b w:val="0"/>
          <w:sz w:val="16"/>
        </w:rPr>
        <w:t>.The</w:t>
      </w:r>
      <w:proofErr w:type="spellEnd"/>
      <w:r>
        <w:rPr>
          <w:rStyle w:val="Style13ptBold"/>
          <w:b w:val="0"/>
          <w:sz w:val="16"/>
        </w:rPr>
        <w:t xml:space="preserve"> upshot of these efforts is not that a continued systematic </w:t>
      </w:r>
      <w:proofErr w:type="spellStart"/>
      <w:r>
        <w:rPr>
          <w:rStyle w:val="Style13ptBold"/>
          <w:b w:val="0"/>
          <w:sz w:val="16"/>
        </w:rPr>
        <w:t>exten-sion</w:t>
      </w:r>
      <w:proofErr w:type="spellEnd"/>
      <w:r>
        <w:rPr>
          <w:rStyle w:val="Style13ptBold"/>
          <w:b w:val="0"/>
          <w:sz w:val="16"/>
        </w:rPr>
        <w:t xml:space="preserve"> of values to lower levels of organization leads to a </w:t>
      </w:r>
      <w:proofErr w:type="spellStart"/>
      <w:r>
        <w:rPr>
          <w:rStyle w:val="Style13ptBold"/>
          <w:b w:val="0"/>
          <w:sz w:val="16"/>
        </w:rPr>
        <w:t>breakdownof</w:t>
      </w:r>
      <w:proofErr w:type="spellEnd"/>
      <w:r>
        <w:rPr>
          <w:rStyle w:val="Style13ptBold"/>
          <w:b w:val="0"/>
          <w:sz w:val="16"/>
        </w:rPr>
        <w:t xml:space="preserve"> the Kantian argument of values assigned to ends-in-themselves(</w:t>
      </w:r>
      <w:proofErr w:type="spellStart"/>
      <w:r>
        <w:rPr>
          <w:rStyle w:val="Style13ptBold"/>
          <w:b w:val="0"/>
          <w:sz w:val="16"/>
        </w:rPr>
        <w:t>Muraca</w:t>
      </w:r>
      <w:proofErr w:type="spellEnd"/>
      <w:r>
        <w:rPr>
          <w:rStyle w:val="Style13ptBold"/>
          <w:b w:val="0"/>
          <w:sz w:val="16"/>
        </w:rPr>
        <w:t xml:space="preserve">, 2011). Rather, we find that the recognition of life’s </w:t>
      </w:r>
      <w:proofErr w:type="spellStart"/>
      <w:r>
        <w:rPr>
          <w:rStyle w:val="Style13ptBold"/>
          <w:b w:val="0"/>
          <w:sz w:val="16"/>
        </w:rPr>
        <w:t>contin-uous</w:t>
      </w:r>
      <w:proofErr w:type="spellEnd"/>
      <w:r>
        <w:rPr>
          <w:rStyle w:val="Style13ptBold"/>
          <w:b w:val="0"/>
          <w:sz w:val="16"/>
        </w:rPr>
        <w:t xml:space="preserve"> procession breaks down the notion of ends-in-themselves </w:t>
      </w:r>
      <w:proofErr w:type="spellStart"/>
      <w:r>
        <w:rPr>
          <w:rStyle w:val="Style13ptBold"/>
          <w:b w:val="0"/>
          <w:sz w:val="16"/>
        </w:rPr>
        <w:t>aswe</w:t>
      </w:r>
      <w:proofErr w:type="spellEnd"/>
      <w:r>
        <w:rPr>
          <w:rStyle w:val="Style13ptBold"/>
          <w:b w:val="0"/>
          <w:sz w:val="16"/>
        </w:rPr>
        <w:t xml:space="preserve"> go up in organization – as we leave the biosphere by space-ship and look back upon the third stone from the sun, the </w:t>
      </w:r>
      <w:proofErr w:type="spellStart"/>
      <w:r>
        <w:rPr>
          <w:rStyle w:val="Style13ptBold"/>
          <w:b w:val="0"/>
          <w:sz w:val="16"/>
        </w:rPr>
        <w:t>onewith</w:t>
      </w:r>
      <w:proofErr w:type="spellEnd"/>
      <w:r>
        <w:rPr>
          <w:rStyle w:val="Style13ptBold"/>
          <w:b w:val="0"/>
          <w:sz w:val="16"/>
        </w:rPr>
        <w:t xml:space="preserve"> the living, breathing, crust that has, over 3.5 billion years, self-organized its’ own life support system (</w:t>
      </w:r>
      <w:proofErr w:type="spellStart"/>
      <w:r>
        <w:rPr>
          <w:rStyle w:val="Style13ptBold"/>
          <w:b w:val="0"/>
          <w:sz w:val="16"/>
        </w:rPr>
        <w:t>Callicott</w:t>
      </w:r>
      <w:proofErr w:type="spellEnd"/>
      <w:r>
        <w:rPr>
          <w:rStyle w:val="Style13ptBold"/>
          <w:b w:val="0"/>
          <w:sz w:val="16"/>
        </w:rPr>
        <w:t xml:space="preserve">, 2013). In terms </w:t>
      </w:r>
      <w:proofErr w:type="spellStart"/>
      <w:r>
        <w:rPr>
          <w:rStyle w:val="Style13ptBold"/>
          <w:b w:val="0"/>
          <w:sz w:val="16"/>
        </w:rPr>
        <w:t>oflife</w:t>
      </w:r>
      <w:proofErr w:type="spellEnd"/>
      <w:r>
        <w:rPr>
          <w:rStyle w:val="Style13ptBold"/>
          <w:b w:val="0"/>
          <w:sz w:val="16"/>
        </w:rPr>
        <w:t xml:space="preserve"> as we know it, </w:t>
      </w:r>
      <w:r w:rsidRPr="000C3E43">
        <w:rPr>
          <w:rStyle w:val="StyleUnderline"/>
        </w:rPr>
        <w:t>the biosphere is the only end-in-itself</w:t>
      </w:r>
      <w:r>
        <w:rPr>
          <w:rStyle w:val="Style13ptBold"/>
          <w:b w:val="0"/>
          <w:sz w:val="16"/>
        </w:rPr>
        <w:t xml:space="preserve">. Earth, </w:t>
      </w:r>
      <w:proofErr w:type="spellStart"/>
      <w:r>
        <w:rPr>
          <w:rStyle w:val="Style13ptBold"/>
          <w:b w:val="0"/>
          <w:sz w:val="16"/>
        </w:rPr>
        <w:t>asRolston</w:t>
      </w:r>
      <w:proofErr w:type="spellEnd"/>
      <w:r>
        <w:rPr>
          <w:rStyle w:val="Style13ptBold"/>
          <w:b w:val="0"/>
          <w:sz w:val="16"/>
        </w:rPr>
        <w:t xml:space="preserve"> (2012) points out, is the only biosphere of which we are </w:t>
      </w:r>
      <w:proofErr w:type="spellStart"/>
      <w:r>
        <w:rPr>
          <w:rStyle w:val="Style13ptBold"/>
          <w:b w:val="0"/>
          <w:sz w:val="16"/>
        </w:rPr>
        <w:t>everlikely</w:t>
      </w:r>
      <w:proofErr w:type="spellEnd"/>
      <w:r>
        <w:rPr>
          <w:rStyle w:val="Style13ptBold"/>
          <w:b w:val="0"/>
          <w:sz w:val="16"/>
        </w:rPr>
        <w:t xml:space="preserve"> be aware. He concludes: “Maybe we can convince </w:t>
      </w:r>
      <w:proofErr w:type="spellStart"/>
      <w:r>
        <w:rPr>
          <w:rStyle w:val="Style13ptBold"/>
          <w:b w:val="0"/>
          <w:sz w:val="16"/>
        </w:rPr>
        <w:t>ourselvesthat</w:t>
      </w:r>
      <w:proofErr w:type="spellEnd"/>
      <w:r>
        <w:rPr>
          <w:rStyle w:val="Style13ptBold"/>
          <w:b w:val="0"/>
          <w:sz w:val="16"/>
        </w:rPr>
        <w:t xml:space="preserve"> we socially construct ‘wilderness’ and have differing </w:t>
      </w:r>
      <w:proofErr w:type="spellStart"/>
      <w:r>
        <w:rPr>
          <w:rStyle w:val="Style13ptBold"/>
          <w:b w:val="0"/>
          <w:sz w:val="16"/>
        </w:rPr>
        <w:t>worldviewsabout</w:t>
      </w:r>
      <w:proofErr w:type="spellEnd"/>
      <w:r>
        <w:rPr>
          <w:rStyle w:val="Style13ptBold"/>
          <w:b w:val="0"/>
          <w:sz w:val="16"/>
        </w:rPr>
        <w:t xml:space="preserve"> “nature”. True, we have earth-views: a global village, Gaia, </w:t>
      </w:r>
      <w:proofErr w:type="spellStart"/>
      <w:r>
        <w:rPr>
          <w:rStyle w:val="Style13ptBold"/>
          <w:b w:val="0"/>
          <w:sz w:val="16"/>
        </w:rPr>
        <w:t>God’screation</w:t>
      </w:r>
      <w:proofErr w:type="spellEnd"/>
      <w:r>
        <w:rPr>
          <w:rStyle w:val="Style13ptBold"/>
          <w:b w:val="0"/>
          <w:sz w:val="16"/>
        </w:rPr>
        <w:t xml:space="preserve">. Still, looking at those photographs from space, it seems </w:t>
      </w:r>
      <w:proofErr w:type="spellStart"/>
      <w:r>
        <w:rPr>
          <w:rStyle w:val="Style13ptBold"/>
          <w:b w:val="0"/>
          <w:sz w:val="16"/>
        </w:rPr>
        <w:t>incred-ible</w:t>
      </w:r>
      <w:proofErr w:type="spellEnd"/>
      <w:r>
        <w:rPr>
          <w:rStyle w:val="Style13ptBold"/>
          <w:b w:val="0"/>
          <w:sz w:val="16"/>
        </w:rPr>
        <w:t xml:space="preserve"> that we socially construct the planet Earth. Earth is the source </w:t>
      </w:r>
      <w:proofErr w:type="spellStart"/>
      <w:r>
        <w:rPr>
          <w:rStyle w:val="Style13ptBold"/>
          <w:b w:val="0"/>
          <w:sz w:val="16"/>
        </w:rPr>
        <w:t>ofvalue</w:t>
      </w:r>
      <w:proofErr w:type="spellEnd"/>
      <w:r>
        <w:rPr>
          <w:rStyle w:val="Style13ptBold"/>
          <w:b w:val="0"/>
          <w:sz w:val="16"/>
        </w:rPr>
        <w:t xml:space="preserve">, and therefore value-able, able to produce value. This </w:t>
      </w:r>
      <w:proofErr w:type="spellStart"/>
      <w:r>
        <w:rPr>
          <w:rStyle w:val="Style13ptBold"/>
          <w:b w:val="0"/>
          <w:sz w:val="16"/>
        </w:rPr>
        <w:t>generativ-ity</w:t>
      </w:r>
      <w:proofErr w:type="spellEnd"/>
      <w:r>
        <w:rPr>
          <w:rStyle w:val="Style13ptBold"/>
          <w:b w:val="0"/>
          <w:sz w:val="16"/>
        </w:rPr>
        <w:t xml:space="preserve"> is the most fundamental meaning of the word “nature”, “to </w:t>
      </w:r>
      <w:proofErr w:type="spellStart"/>
      <w:r>
        <w:rPr>
          <w:rStyle w:val="Style13ptBold"/>
          <w:b w:val="0"/>
          <w:sz w:val="16"/>
        </w:rPr>
        <w:t>givebirth</w:t>
      </w:r>
      <w:proofErr w:type="spellEnd"/>
      <w:proofErr w:type="gramStart"/>
      <w:r>
        <w:rPr>
          <w:rStyle w:val="Style13ptBold"/>
          <w:b w:val="0"/>
          <w:sz w:val="16"/>
        </w:rPr>
        <w:t>. . ..We</w:t>
      </w:r>
      <w:proofErr w:type="gramEnd"/>
      <w:r>
        <w:rPr>
          <w:rStyle w:val="Style13ptBold"/>
          <w:b w:val="0"/>
          <w:sz w:val="16"/>
        </w:rPr>
        <w:t xml:space="preserve"> are searching for an ethics adequate to respect life on </w:t>
      </w:r>
      <w:proofErr w:type="spellStart"/>
      <w:r>
        <w:rPr>
          <w:rStyle w:val="Style13ptBold"/>
          <w:b w:val="0"/>
          <w:sz w:val="16"/>
        </w:rPr>
        <w:t>thisEarth</w:t>
      </w:r>
      <w:proofErr w:type="spellEnd"/>
      <w:r>
        <w:rPr>
          <w:rStyle w:val="Style13ptBold"/>
          <w:b w:val="0"/>
          <w:sz w:val="16"/>
        </w:rPr>
        <w:t xml:space="preserve">, an Earth ethics ”. This sounds neither dismissive nor </w:t>
      </w:r>
      <w:proofErr w:type="spellStart"/>
      <w:r>
        <w:rPr>
          <w:rStyle w:val="Style13ptBold"/>
          <w:b w:val="0"/>
          <w:sz w:val="16"/>
        </w:rPr>
        <w:t>quaintto</w:t>
      </w:r>
      <w:proofErr w:type="spellEnd"/>
      <w:r>
        <w:rPr>
          <w:rStyle w:val="Style13ptBold"/>
          <w:b w:val="0"/>
          <w:sz w:val="16"/>
        </w:rPr>
        <w:t xml:space="preserve"> me. I</w:t>
      </w:r>
      <w:r w:rsidRPr="000C3E43">
        <w:rPr>
          <w:rStyle w:val="StyleUnderline"/>
        </w:rPr>
        <w:t>n this eco-evolutionary Earth-ethic worldview, humans co-exist with all life within the sphere of intrinsic value, our “good life”</w:t>
      </w:r>
      <w:r>
        <w:rPr>
          <w:rStyle w:val="StyleUnderline"/>
        </w:rPr>
        <w:t xml:space="preserve"> </w:t>
      </w:r>
      <w:r w:rsidRPr="000C3E43">
        <w:rPr>
          <w:rStyle w:val="StyleUnderline"/>
        </w:rPr>
        <w:t xml:space="preserve">fulfilled by relational and instrumental values, but made </w:t>
      </w:r>
      <w:proofErr w:type="spellStart"/>
      <w:r w:rsidRPr="000C3E43">
        <w:rPr>
          <w:rStyle w:val="StyleUnderline"/>
        </w:rPr>
        <w:t>possibleonly</w:t>
      </w:r>
      <w:proofErr w:type="spellEnd"/>
      <w:r w:rsidRPr="000C3E43">
        <w:rPr>
          <w:rStyle w:val="StyleUnderline"/>
        </w:rPr>
        <w:t xml:space="preserve"> through the good inherent in nature.</w:t>
      </w:r>
      <w:r>
        <w:rPr>
          <w:rStyle w:val="Style13ptBold"/>
          <w:b w:val="0"/>
          <w:sz w:val="16"/>
        </w:rPr>
        <w:t xml:space="preserve"> Perhaps our only </w:t>
      </w:r>
      <w:proofErr w:type="spellStart"/>
      <w:r>
        <w:rPr>
          <w:rStyle w:val="Style13ptBold"/>
          <w:b w:val="0"/>
          <w:sz w:val="16"/>
        </w:rPr>
        <w:t>truehope</w:t>
      </w:r>
      <w:proofErr w:type="spellEnd"/>
      <w:r>
        <w:rPr>
          <w:rStyle w:val="Style13ptBold"/>
          <w:b w:val="0"/>
          <w:sz w:val="16"/>
        </w:rPr>
        <w:t xml:space="preserve"> for the future lies in recognizing this?</w:t>
      </w:r>
    </w:p>
    <w:p w14:paraId="7A7BCAE9" w14:textId="246ADB78" w:rsidR="007C69B1" w:rsidRDefault="007C69B1" w:rsidP="007C69B1">
      <w:pPr>
        <w:pStyle w:val="Heading3"/>
      </w:pPr>
      <w:r>
        <w:t>2AC---</w:t>
      </w:r>
      <w:proofErr w:type="spellStart"/>
      <w:r>
        <w:t>Neolib</w:t>
      </w:r>
      <w:proofErr w:type="spellEnd"/>
      <w:r>
        <w:t xml:space="preserve"> </w:t>
      </w:r>
      <w:proofErr w:type="spellStart"/>
      <w:r>
        <w:t>Inev</w:t>
      </w:r>
      <w:proofErr w:type="spellEnd"/>
    </w:p>
    <w:p w14:paraId="11E9D25F" w14:textId="77777777" w:rsidR="007C69B1" w:rsidRPr="00506422" w:rsidRDefault="007C69B1" w:rsidP="007C69B1">
      <w:pPr>
        <w:pStyle w:val="Heading4"/>
      </w:pPr>
      <w:r>
        <w:t xml:space="preserve">Neoliberalism is inevitable – </w:t>
      </w:r>
      <w:r w:rsidRPr="00506422">
        <w:rPr>
          <w:u w:val="single"/>
        </w:rPr>
        <w:t>broad support</w:t>
      </w:r>
      <w:r>
        <w:t xml:space="preserve"> and </w:t>
      </w:r>
      <w:r>
        <w:rPr>
          <w:u w:val="single"/>
        </w:rPr>
        <w:t>elite cooption</w:t>
      </w:r>
      <w:r>
        <w:t xml:space="preserve"> shut down opposition</w:t>
      </w:r>
    </w:p>
    <w:p w14:paraId="5238520A" w14:textId="77777777" w:rsidR="007C69B1" w:rsidRPr="00506422" w:rsidRDefault="007C69B1" w:rsidP="007C69B1">
      <w:pPr>
        <w:rPr>
          <w:rStyle w:val="StyleUnderline"/>
        </w:rPr>
      </w:pPr>
      <w:r w:rsidRPr="000B4095">
        <w:rPr>
          <w:rStyle w:val="StyleUnderline"/>
          <w:highlight w:val="green"/>
        </w:rPr>
        <w:t>Vakulabharanam 12</w:t>
      </w:r>
      <w:r w:rsidRPr="00506422">
        <w:rPr>
          <w:rStyle w:val="StyleUnderline"/>
        </w:rPr>
        <w:t xml:space="preserve"> – Associate Professor of Economics at the University of Hyderabad, India</w:t>
      </w:r>
    </w:p>
    <w:p w14:paraId="55B02711" w14:textId="77777777" w:rsidR="007C69B1" w:rsidRPr="00506422" w:rsidRDefault="007C69B1" w:rsidP="007C69B1">
      <w:pPr>
        <w:rPr>
          <w:rFonts w:asciiTheme="minorHAnsi" w:hAnsiTheme="minorHAnsi"/>
          <w:sz w:val="16"/>
          <w:szCs w:val="16"/>
        </w:rPr>
      </w:pPr>
      <w:r w:rsidRPr="00506422">
        <w:rPr>
          <w:rFonts w:asciiTheme="minorHAnsi" w:hAnsiTheme="minorHAnsi"/>
          <w:sz w:val="16"/>
          <w:szCs w:val="16"/>
        </w:rPr>
        <w:t xml:space="preserve">(Vamsi, “Why Does Neoliberalism Persist Even After the Global </w:t>
      </w:r>
      <w:proofErr w:type="gramStart"/>
      <w:r w:rsidRPr="00506422">
        <w:rPr>
          <w:rFonts w:asciiTheme="minorHAnsi" w:hAnsiTheme="minorHAnsi"/>
          <w:sz w:val="16"/>
          <w:szCs w:val="16"/>
        </w:rPr>
        <w:t>Crisis?,</w:t>
      </w:r>
      <w:proofErr w:type="gramEnd"/>
      <w:r w:rsidRPr="00506422">
        <w:rPr>
          <w:rFonts w:asciiTheme="minorHAnsi" w:hAnsiTheme="minorHAnsi"/>
          <w:sz w:val="16"/>
          <w:szCs w:val="16"/>
        </w:rPr>
        <w:t>” 12-20-12, http://www.nakedcapitalism.com/2012/12/why-does-neoliberalism-persist-even-after-the-global-crisis.html)</w:t>
      </w:r>
    </w:p>
    <w:p w14:paraId="61D7A46B" w14:textId="77777777" w:rsidR="007C69B1" w:rsidRPr="00506422" w:rsidRDefault="007C69B1" w:rsidP="007C69B1">
      <w:pPr>
        <w:rPr>
          <w:rFonts w:asciiTheme="minorHAnsi" w:hAnsiTheme="minorHAnsi"/>
          <w:b/>
          <w:bCs/>
          <w:sz w:val="16"/>
          <w:szCs w:val="16"/>
        </w:rPr>
      </w:pPr>
    </w:p>
    <w:p w14:paraId="28CB96A2" w14:textId="4268DB26" w:rsidR="007C69B1" w:rsidRDefault="007C69B1" w:rsidP="007C69B1">
      <w:pPr>
        <w:rPr>
          <w:sz w:val="16"/>
        </w:rPr>
      </w:pPr>
      <w:r w:rsidRPr="000B4095">
        <w:rPr>
          <w:rStyle w:val="StyleUnderline"/>
          <w:highlight w:val="green"/>
        </w:rPr>
        <w:t>The 2007</w:t>
      </w:r>
      <w:r w:rsidRPr="00506422">
        <w:rPr>
          <w:sz w:val="16"/>
        </w:rPr>
        <w:t xml:space="preserve">-9 </w:t>
      </w:r>
      <w:r w:rsidRPr="000B4095">
        <w:rPr>
          <w:rStyle w:val="StyleUnderline"/>
          <w:rFonts w:asciiTheme="minorHAnsi" w:hAnsiTheme="minorHAnsi"/>
          <w:highlight w:val="green"/>
        </w:rPr>
        <w:t>crisis</w:t>
      </w:r>
      <w:r w:rsidRPr="00506422">
        <w:rPr>
          <w:rFonts w:asciiTheme="minorHAnsi" w:hAnsiTheme="minorHAnsi"/>
          <w:sz w:val="16"/>
        </w:rPr>
        <w:t xml:space="preserve"> in global capitalism </w:t>
      </w:r>
      <w:r w:rsidRPr="000B4095">
        <w:rPr>
          <w:rStyle w:val="StyleUnderline"/>
          <w:rFonts w:asciiTheme="minorHAnsi" w:hAnsiTheme="minorHAnsi"/>
          <w:highlight w:val="green"/>
        </w:rPr>
        <w:t>brought</w:t>
      </w:r>
      <w:r w:rsidRPr="00506422">
        <w:rPr>
          <w:sz w:val="16"/>
        </w:rPr>
        <w:t xml:space="preserve"> a new </w:t>
      </w:r>
      <w:r w:rsidRPr="000B4095">
        <w:rPr>
          <w:rStyle w:val="StyleUnderline"/>
          <w:rFonts w:asciiTheme="minorHAnsi" w:hAnsiTheme="minorHAnsi"/>
          <w:highlight w:val="green"/>
        </w:rPr>
        <w:t>energy</w:t>
      </w:r>
      <w:r w:rsidRPr="00506422">
        <w:rPr>
          <w:rFonts w:asciiTheme="minorHAnsi" w:hAnsiTheme="minorHAnsi"/>
          <w:sz w:val="16"/>
        </w:rPr>
        <w:t xml:space="preserve"> and focus to the heterodox economists, and more broadly </w:t>
      </w:r>
      <w:r w:rsidRPr="000B4095">
        <w:rPr>
          <w:rStyle w:val="StyleUnderline"/>
          <w:rFonts w:asciiTheme="minorHAnsi" w:hAnsiTheme="minorHAnsi"/>
          <w:highlight w:val="green"/>
        </w:rPr>
        <w:t>to</w:t>
      </w:r>
      <w:r w:rsidRPr="00506422">
        <w:rPr>
          <w:sz w:val="16"/>
        </w:rPr>
        <w:t xml:space="preserve"> the </w:t>
      </w:r>
      <w:r w:rsidRPr="000B4095">
        <w:rPr>
          <w:rStyle w:val="StyleUnderline"/>
          <w:rFonts w:asciiTheme="minorHAnsi" w:hAnsiTheme="minorHAnsi"/>
          <w:highlight w:val="green"/>
        </w:rPr>
        <w:t>critics of neoliberalism</w:t>
      </w:r>
      <w:r w:rsidRPr="00506422">
        <w:rPr>
          <w:rFonts w:asciiTheme="minorHAnsi" w:hAnsiTheme="minorHAnsi"/>
          <w:sz w:val="16"/>
        </w:rPr>
        <w:t xml:space="preserve"> from different arenas of society. It seemed clear at that time that neoliberalism had run its course when it met its structural contradiction – with the burst of the US housing bubble and the concomitant financial crises across the world, it looked like the avenues through which demand was being generated were closed and the system was </w:t>
      </w:r>
      <w:r w:rsidRPr="00506422">
        <w:rPr>
          <w:sz w:val="16"/>
        </w:rPr>
        <w:t>poised for structural change. Three years later, Southern Europe is witnessing an intense so-called sovereign debt crisis with the working people bearing the brunt of it, and real economies in the developed world are continuing to witness slow growth. The US seems to be under the threat of the so-called fiscal cliff (which seems more like a political event rather than an economic one). The economies that grew quickly during the neo-liberal period, like China and India, have slowed down considerably. Across the globe, we seem to be going through a period of uncertainty without a clear path ahead.</w:t>
      </w:r>
      <w:r w:rsidRPr="00506422">
        <w:rPr>
          <w:rFonts w:asciiTheme="minorHAnsi" w:hAnsiTheme="minorHAnsi"/>
          <w:sz w:val="16"/>
        </w:rPr>
        <w:t xml:space="preserve"> </w:t>
      </w:r>
      <w:r w:rsidRPr="000B4095">
        <w:rPr>
          <w:rStyle w:val="Emphasis"/>
          <w:rFonts w:asciiTheme="minorHAnsi" w:hAnsiTheme="minorHAnsi"/>
          <w:highlight w:val="green"/>
        </w:rPr>
        <w:t>Yet, neoliberalism persists</w:t>
      </w:r>
      <w:r w:rsidRPr="00506422">
        <w:rPr>
          <w:rFonts w:asciiTheme="minorHAnsi" w:hAnsiTheme="minorHAnsi"/>
          <w:sz w:val="16"/>
        </w:rPr>
        <w:t xml:space="preserve">. Why? There are multiple explanations for this. </w:t>
      </w:r>
      <w:r w:rsidRPr="000B4095">
        <w:rPr>
          <w:rStyle w:val="StyleUnderline"/>
          <w:rFonts w:asciiTheme="minorHAnsi" w:hAnsiTheme="minorHAnsi"/>
          <w:highlight w:val="green"/>
        </w:rPr>
        <w:t>Bailout packages</w:t>
      </w:r>
      <w:r w:rsidRPr="00506422">
        <w:rPr>
          <w:rFonts w:asciiTheme="minorHAnsi" w:hAnsiTheme="minorHAnsi"/>
          <w:sz w:val="16"/>
        </w:rPr>
        <w:t xml:space="preserve"> of various governments were directed at rescuing financial capital, and this has </w:t>
      </w:r>
      <w:r w:rsidRPr="000B4095">
        <w:rPr>
          <w:rStyle w:val="StyleUnderline"/>
          <w:rFonts w:asciiTheme="minorHAnsi" w:hAnsiTheme="minorHAnsi"/>
          <w:highlight w:val="green"/>
        </w:rPr>
        <w:t>pitted</w:t>
      </w:r>
      <w:r w:rsidRPr="00506422">
        <w:rPr>
          <w:rFonts w:asciiTheme="minorHAnsi" w:hAnsiTheme="minorHAnsi"/>
          <w:sz w:val="16"/>
        </w:rPr>
        <w:t xml:space="preserve"> the interests </w:t>
      </w:r>
      <w:r w:rsidRPr="00506422">
        <w:rPr>
          <w:sz w:val="16"/>
        </w:rPr>
        <w:t xml:space="preserve">of financial </w:t>
      </w:r>
      <w:r w:rsidRPr="000B4095">
        <w:rPr>
          <w:rStyle w:val="StyleUnderline"/>
          <w:rFonts w:asciiTheme="minorHAnsi" w:hAnsiTheme="minorHAnsi"/>
          <w:highlight w:val="green"/>
        </w:rPr>
        <w:t>capital against the</w:t>
      </w:r>
      <w:r w:rsidRPr="00506422">
        <w:rPr>
          <w:sz w:val="16"/>
        </w:rPr>
        <w:t xml:space="preserve"> interests of the </w:t>
      </w:r>
      <w:r w:rsidRPr="000B4095">
        <w:rPr>
          <w:rStyle w:val="StyleUnderline"/>
          <w:rFonts w:asciiTheme="minorHAnsi" w:hAnsiTheme="minorHAnsi"/>
          <w:highlight w:val="green"/>
        </w:rPr>
        <w:t>majority</w:t>
      </w:r>
      <w:r w:rsidRPr="00506422">
        <w:rPr>
          <w:sz w:val="16"/>
        </w:rPr>
        <w:t xml:space="preserve">. </w:t>
      </w:r>
      <w:r w:rsidRPr="000B4095">
        <w:rPr>
          <w:rStyle w:val="Emphasis"/>
          <w:highlight w:val="green"/>
        </w:rPr>
        <w:t>The</w:t>
      </w:r>
      <w:r w:rsidRPr="00506422">
        <w:rPr>
          <w:sz w:val="16"/>
        </w:rPr>
        <w:t xml:space="preserve"> global </w:t>
      </w:r>
      <w:r w:rsidRPr="000B4095">
        <w:rPr>
          <w:rStyle w:val="Emphasis"/>
          <w:rFonts w:asciiTheme="minorHAnsi" w:hAnsiTheme="minorHAnsi"/>
          <w:highlight w:val="green"/>
        </w:rPr>
        <w:t>left has not been strong enough to take advantage of the crisis</w:t>
      </w:r>
      <w:r w:rsidRPr="00506422">
        <w:rPr>
          <w:rFonts w:asciiTheme="minorHAnsi" w:hAnsiTheme="minorHAnsi"/>
          <w:sz w:val="16"/>
        </w:rPr>
        <w:t xml:space="preserve"> to better represent the interests of the </w:t>
      </w:r>
      <w:r w:rsidRPr="00506422">
        <w:rPr>
          <w:sz w:val="16"/>
        </w:rPr>
        <w:t xml:space="preserve">majority. Governments across the world, after a brief gap, have returned to their neoliberal posture of supporting financial capital and so forth. There is truth in all these explanations. However, we need to broaden the array of explanations both to take into account the spatial diversity of neoliberalism, as well as to deepen our analytical understanding of this persistence. I offer one such explanation from field explorations in India to add to the existing explanations. This addition is not simply academic, but it shows the need for deeper political engagement to bring about systemic change, given that our explanations of the structural contradictions of neoliberalism are on the mark. In two recent field visits that we (a group of local researchers) undertook to understand the persistence of neoliberalism at the concrete level, we found some interesting phenomena. Both these visits were in the state of Andhra Pradesh in South India. The first visit was in the region of Telangana, which is highly politicized right now, as the people of the region are fighting for a separate state within the Indian nation-state. The second visit was to a tribal habitat in the northeastern region of the same state, where communist struggles have been active for a while. In both these areas, there are continued appropriations of common lands, common resources and minerals, such as Granite and Bauxite by local and foreign capitalist elites aided by the State. In the process, these elites are destroying the local livelihoods without creating credible alternative. Both these are classic cases of primitive accumulation or accumulation by dispossession, a process that has centrally defined neoliberalism over the last thirty-five years across the globe. Accumulation by dispossession operates in our times through the following modes of appropriation. First, it operates through the acquisition of lands from small producers such as peasants, tribal people, artisans and the urban poor in the name of Special Economic Zones and the like. Some of the lands acquired thus, have </w:t>
      </w:r>
      <w:proofErr w:type="spellStart"/>
      <w:r w:rsidRPr="00506422">
        <w:rPr>
          <w:sz w:val="16"/>
        </w:rPr>
        <w:t>became</w:t>
      </w:r>
      <w:proofErr w:type="spellEnd"/>
      <w:r w:rsidRPr="00506422">
        <w:rPr>
          <w:sz w:val="16"/>
        </w:rPr>
        <w:t xml:space="preserve"> open to speculative enterprises of real estate dealers. Second, there has been a large-scale privatization drive in most countries that has made public sector enterprises alienate their properties at throwaway prices to private players. Third, and these are the cases that we have focused on – commons have been appropriated with ease either because the laws governing them are weak or because common properties are often meddled with by the State. What we found in these two regions is that the particular modes of appropriation that have come into being with great force during the neoliberal period have persisted even after the crisis. Why is this the case? One explanation that ties in with the explanations above is that resistance has not been strong enough or effective from the people and their social movements or from the larger left movements. The other explanation that we offered is that </w:t>
      </w:r>
      <w:r w:rsidRPr="000B4095">
        <w:rPr>
          <w:rStyle w:val="StyleUnderline"/>
          <w:rFonts w:asciiTheme="minorHAnsi" w:hAnsiTheme="minorHAnsi"/>
          <w:highlight w:val="green"/>
        </w:rPr>
        <w:t xml:space="preserve">neoliberalism has been able to create structures of populism that are </w:t>
      </w:r>
      <w:r w:rsidRPr="000B4095">
        <w:rPr>
          <w:rStyle w:val="Emphasis"/>
          <w:rFonts w:asciiTheme="minorHAnsi" w:hAnsiTheme="minorHAnsi"/>
          <w:highlight w:val="green"/>
        </w:rPr>
        <w:t>deeply entrenched</w:t>
      </w:r>
      <w:r w:rsidRPr="00506422">
        <w:rPr>
          <w:sz w:val="16"/>
        </w:rPr>
        <w:t>.</w:t>
      </w:r>
      <w:r w:rsidRPr="00506422">
        <w:rPr>
          <w:rFonts w:asciiTheme="minorHAnsi" w:hAnsiTheme="minorHAnsi"/>
          <w:sz w:val="16"/>
        </w:rPr>
        <w:t xml:space="preserve"> The local </w:t>
      </w:r>
      <w:r w:rsidRPr="000B4095">
        <w:rPr>
          <w:rStyle w:val="StyleUnderline"/>
          <w:highlight w:val="green"/>
        </w:rPr>
        <w:t>elites have pursued</w:t>
      </w:r>
      <w:r w:rsidRPr="00506422">
        <w:rPr>
          <w:sz w:val="16"/>
        </w:rPr>
        <w:t xml:space="preserve"> a three-fold strategy for the continued appropriation of the commons. First, they (with the support of the State) have put in place various </w:t>
      </w:r>
      <w:r w:rsidRPr="000B4095">
        <w:rPr>
          <w:rStyle w:val="StyleUnderline"/>
          <w:rFonts w:asciiTheme="minorHAnsi" w:hAnsiTheme="minorHAnsi"/>
          <w:highlight w:val="green"/>
        </w:rPr>
        <w:t xml:space="preserve">populist policy </w:t>
      </w:r>
      <w:r w:rsidRPr="000B4095">
        <w:rPr>
          <w:rStyle w:val="StyleUnderline"/>
          <w:highlight w:val="green"/>
        </w:rPr>
        <w:t>imperatives th</w:t>
      </w:r>
      <w:r w:rsidRPr="000B4095">
        <w:rPr>
          <w:rStyle w:val="StyleUnderline"/>
          <w:rFonts w:asciiTheme="minorHAnsi" w:hAnsiTheme="minorHAnsi"/>
          <w:highlight w:val="green"/>
        </w:rPr>
        <w:t>at</w:t>
      </w:r>
      <w:r w:rsidRPr="00506422">
        <w:rPr>
          <w:sz w:val="16"/>
        </w:rPr>
        <w:t xml:space="preserve"> have temporarily </w:t>
      </w:r>
      <w:r w:rsidRPr="000B4095">
        <w:rPr>
          <w:rStyle w:val="StyleUnderline"/>
          <w:rFonts w:asciiTheme="minorHAnsi" w:hAnsiTheme="minorHAnsi"/>
          <w:highlight w:val="green"/>
        </w:rPr>
        <w:t>addressed</w:t>
      </w:r>
      <w:r w:rsidRPr="00506422">
        <w:rPr>
          <w:sz w:val="16"/>
        </w:rPr>
        <w:t xml:space="preserve"> the consumption </w:t>
      </w:r>
      <w:r w:rsidRPr="000B4095">
        <w:rPr>
          <w:rStyle w:val="StyleUnderline"/>
          <w:rFonts w:asciiTheme="minorHAnsi" w:hAnsiTheme="minorHAnsi"/>
          <w:highlight w:val="green"/>
        </w:rPr>
        <w:t xml:space="preserve">needs of the </w:t>
      </w:r>
      <w:r w:rsidRPr="000B4095">
        <w:rPr>
          <w:rStyle w:val="StyleUnderline"/>
          <w:highlight w:val="green"/>
        </w:rPr>
        <w:t>majority without altering</w:t>
      </w:r>
      <w:r w:rsidRPr="00506422">
        <w:rPr>
          <w:sz w:val="16"/>
        </w:rPr>
        <w:t xml:space="preserve"> the </w:t>
      </w:r>
      <w:r w:rsidRPr="000B4095">
        <w:rPr>
          <w:rStyle w:val="StyleUnderline"/>
          <w:highlight w:val="green"/>
        </w:rPr>
        <w:t>deeper neoliberal structural forces</w:t>
      </w:r>
      <w:r w:rsidRPr="00506422">
        <w:rPr>
          <w:rFonts w:asciiTheme="minorHAnsi" w:hAnsiTheme="minorHAnsi"/>
          <w:sz w:val="16"/>
        </w:rPr>
        <w:t xml:space="preserve"> that have inhibited employment growth and wage growth over the last thirty years. For example, there are schemes such as housing or subsidized food for the poor even as their productive resources such as land are acquired by the elites/states. These have tended to perpetuate themselves after the global crisis, even with the loud demands for austerity. </w:t>
      </w:r>
      <w:r w:rsidRPr="00506422">
        <w:rPr>
          <w:sz w:val="16"/>
        </w:rPr>
        <w:t xml:space="preserve">Second, the elites have </w:t>
      </w:r>
      <w:r w:rsidRPr="000B4095">
        <w:rPr>
          <w:rStyle w:val="StyleUnderline"/>
          <w:rFonts w:asciiTheme="minorHAnsi" w:hAnsiTheme="minorHAnsi"/>
          <w:highlight w:val="green"/>
        </w:rPr>
        <w:t>continued to appropriate</w:t>
      </w:r>
      <w:r w:rsidRPr="00506422">
        <w:rPr>
          <w:sz w:val="16"/>
        </w:rPr>
        <w:t xml:space="preserve"> common and public </w:t>
      </w:r>
      <w:r w:rsidRPr="000B4095">
        <w:rPr>
          <w:rStyle w:val="StyleUnderline"/>
          <w:rFonts w:asciiTheme="minorHAnsi" w:hAnsiTheme="minorHAnsi"/>
          <w:highlight w:val="green"/>
        </w:rPr>
        <w:t>resources to keep their own accumulation</w:t>
      </w:r>
      <w:r w:rsidRPr="00506422">
        <w:rPr>
          <w:sz w:val="16"/>
        </w:rPr>
        <w:t xml:space="preserve"> levels </w:t>
      </w:r>
      <w:r w:rsidRPr="000B4095">
        <w:rPr>
          <w:rStyle w:val="StyleUnderline"/>
          <w:rFonts w:asciiTheme="minorHAnsi" w:hAnsiTheme="minorHAnsi"/>
          <w:highlight w:val="green"/>
        </w:rPr>
        <w:t>above an acceptable minimum</w:t>
      </w:r>
      <w:r w:rsidRPr="00506422">
        <w:rPr>
          <w:sz w:val="16"/>
        </w:rPr>
        <w:t xml:space="preserve"> in a time of slowdown of accumulation opportunities </w:t>
      </w:r>
      <w:r w:rsidRPr="000B4095">
        <w:rPr>
          <w:rStyle w:val="StyleUnderline"/>
          <w:highlight w:val="green"/>
        </w:rPr>
        <w:t>through</w:t>
      </w:r>
      <w:r w:rsidRPr="00506422">
        <w:rPr>
          <w:sz w:val="16"/>
        </w:rPr>
        <w:t xml:space="preserve"> regular</w:t>
      </w:r>
      <w:r w:rsidRPr="0031526A">
        <w:rPr>
          <w:rStyle w:val="StyleUnderline"/>
          <w:rFonts w:asciiTheme="minorHAnsi" w:hAnsiTheme="minorHAnsi"/>
        </w:rPr>
        <w:t xml:space="preserve"> </w:t>
      </w:r>
      <w:r w:rsidRPr="000B4095">
        <w:rPr>
          <w:rStyle w:val="StyleUnderline"/>
          <w:rFonts w:asciiTheme="minorHAnsi" w:hAnsiTheme="minorHAnsi"/>
          <w:highlight w:val="green"/>
        </w:rPr>
        <w:t>economic growth.</w:t>
      </w:r>
      <w:r w:rsidRPr="00506422">
        <w:rPr>
          <w:rFonts w:asciiTheme="minorHAnsi" w:hAnsiTheme="minorHAnsi"/>
          <w:sz w:val="16"/>
        </w:rPr>
        <w:t xml:space="preserve"> Resistance is sought to be controlled through populism of the kind discussed above. Even in regions that are highly politicized, such as Telangana, the leadership of the </w:t>
      </w:r>
      <w:r w:rsidRPr="00506422">
        <w:rPr>
          <w:sz w:val="16"/>
        </w:rPr>
        <w:t xml:space="preserve">movement has been hand-in-glove with the local elites who gain consistently through the perpetuation of these appropriation </w:t>
      </w:r>
      <w:proofErr w:type="spellStart"/>
      <w:r w:rsidRPr="00506422">
        <w:rPr>
          <w:sz w:val="16"/>
        </w:rPr>
        <w:t>practices.Third</w:t>
      </w:r>
      <w:proofErr w:type="spellEnd"/>
      <w:r w:rsidRPr="00506422">
        <w:rPr>
          <w:sz w:val="16"/>
        </w:rPr>
        <w:t xml:space="preserve">, professionals and </w:t>
      </w:r>
      <w:r w:rsidRPr="000B4095">
        <w:rPr>
          <w:rStyle w:val="StyleUnderline"/>
          <w:highlight w:val="green"/>
        </w:rPr>
        <w:t>middle classes have been the</w:t>
      </w:r>
      <w:r w:rsidRPr="000B4095">
        <w:rPr>
          <w:rStyle w:val="StyleUnderline"/>
          <w:rFonts w:asciiTheme="minorHAnsi" w:hAnsiTheme="minorHAnsi"/>
          <w:highlight w:val="green"/>
        </w:rPr>
        <w:t xml:space="preserve"> beneficiaries of a system that has thrived on</w:t>
      </w:r>
      <w:r w:rsidRPr="00506422">
        <w:rPr>
          <w:sz w:val="16"/>
        </w:rPr>
        <w:t xml:space="preserve"> the creation of </w:t>
      </w:r>
      <w:r w:rsidRPr="000B4095">
        <w:rPr>
          <w:rStyle w:val="StyleUnderline"/>
          <w:rFonts w:asciiTheme="minorHAnsi" w:hAnsiTheme="minorHAnsi"/>
          <w:highlight w:val="green"/>
        </w:rPr>
        <w:t>enclave economies</w:t>
      </w:r>
      <w:r w:rsidRPr="00506422">
        <w:rPr>
          <w:sz w:val="16"/>
        </w:rPr>
        <w:t xml:space="preserve"> where there is a sharing of rents among the elites and these professional groups. These professional classes have taken up key positions in the government, media, corporate executive roles, and as intermediaries between the </w:t>
      </w:r>
      <w:r w:rsidRPr="00506422">
        <w:rPr>
          <w:rFonts w:asciiTheme="minorHAnsi" w:hAnsiTheme="minorHAnsi"/>
          <w:sz w:val="16"/>
        </w:rPr>
        <w:t xml:space="preserve">elites and the working people who use the commons. The </w:t>
      </w:r>
      <w:r w:rsidRPr="000B4095">
        <w:rPr>
          <w:rStyle w:val="Emphasis"/>
          <w:rFonts w:asciiTheme="minorHAnsi" w:hAnsiTheme="minorHAnsi"/>
          <w:highlight w:val="green"/>
        </w:rPr>
        <w:t xml:space="preserve">broad support of these </w:t>
      </w:r>
      <w:r w:rsidRPr="000B4095">
        <w:rPr>
          <w:rStyle w:val="Emphasis"/>
          <w:highlight w:val="green"/>
        </w:rPr>
        <w:t>classes</w:t>
      </w:r>
      <w:r w:rsidRPr="000B4095">
        <w:rPr>
          <w:rStyle w:val="StyleUnderline"/>
          <w:highlight w:val="green"/>
        </w:rPr>
        <w:t xml:space="preserve"> for</w:t>
      </w:r>
      <w:r w:rsidRPr="00506422">
        <w:rPr>
          <w:sz w:val="16"/>
        </w:rPr>
        <w:t xml:space="preserve"> the </w:t>
      </w:r>
      <w:r w:rsidRPr="000B4095">
        <w:rPr>
          <w:rStyle w:val="StyleUnderline"/>
          <w:rFonts w:asciiTheme="minorHAnsi" w:hAnsiTheme="minorHAnsi"/>
          <w:highlight w:val="green"/>
        </w:rPr>
        <w:t xml:space="preserve">local elites has played a </w:t>
      </w:r>
      <w:r w:rsidRPr="000B4095">
        <w:rPr>
          <w:rStyle w:val="Emphasis"/>
          <w:rFonts w:asciiTheme="minorHAnsi" w:hAnsiTheme="minorHAnsi"/>
          <w:highlight w:val="green"/>
        </w:rPr>
        <w:t>key role in the perpetuation of neoliberalism</w:t>
      </w:r>
      <w:r w:rsidRPr="0031526A">
        <w:rPr>
          <w:rStyle w:val="StyleUnderline"/>
          <w:rFonts w:asciiTheme="minorHAnsi" w:hAnsiTheme="minorHAnsi"/>
        </w:rPr>
        <w:t xml:space="preserve">. </w:t>
      </w:r>
      <w:r w:rsidRPr="00506422">
        <w:rPr>
          <w:rFonts w:asciiTheme="minorHAnsi" w:hAnsiTheme="minorHAnsi"/>
          <w:sz w:val="16"/>
        </w:rPr>
        <w:t xml:space="preserve">As long as these processes persist, </w:t>
      </w:r>
      <w:r w:rsidRPr="000B4095">
        <w:rPr>
          <w:rStyle w:val="StyleUnderline"/>
          <w:rFonts w:asciiTheme="minorHAnsi" w:hAnsiTheme="minorHAnsi"/>
          <w:highlight w:val="green"/>
        </w:rPr>
        <w:t>neoliberalism will be strong</w:t>
      </w:r>
      <w:r w:rsidRPr="00506422">
        <w:rPr>
          <w:sz w:val="16"/>
        </w:rPr>
        <w:t xml:space="preserve"> on the ground, </w:t>
      </w:r>
      <w:r w:rsidRPr="000B4095">
        <w:rPr>
          <w:rStyle w:val="StyleUnderline"/>
          <w:rFonts w:asciiTheme="minorHAnsi" w:hAnsiTheme="minorHAnsi"/>
          <w:highlight w:val="green"/>
        </w:rPr>
        <w:t>with</w:t>
      </w:r>
      <w:r w:rsidRPr="00506422">
        <w:rPr>
          <w:sz w:val="16"/>
        </w:rPr>
        <w:t xml:space="preserve"> the </w:t>
      </w:r>
      <w:r w:rsidRPr="000B4095">
        <w:rPr>
          <w:rStyle w:val="Emphasis"/>
          <w:rFonts w:asciiTheme="minorHAnsi" w:hAnsiTheme="minorHAnsi"/>
          <w:highlight w:val="green"/>
        </w:rPr>
        <w:t>elites and non-elites bound together</w:t>
      </w:r>
      <w:r w:rsidRPr="00506422">
        <w:rPr>
          <w:sz w:val="16"/>
        </w:rPr>
        <w:t xml:space="preserve"> in the larger neoliberal system through the different, yet entangled processes of appropriation, rent sharing and populism. Of course, this </w:t>
      </w:r>
      <w:r w:rsidRPr="00506422">
        <w:rPr>
          <w:rFonts w:asciiTheme="minorHAnsi" w:hAnsiTheme="minorHAnsi"/>
          <w:sz w:val="16"/>
        </w:rPr>
        <w:t xml:space="preserve">cannot go on, since the logic of austerity is bound to create contradictions in the path of populism. However, this contradiction may unfold very differently across space and time, as not all governments are going to react identically to the demands of austerity. The 1% in the US (that the Occupy movement has targeted) or the top decile of the population (in countries like China and India) continue to benefit from the perpetuation of the neoliberal configuration while they are pitted against their large majorities. As long as the political groups on the ground do not make their voices heard loudly enough against the top 1% or the top 10%, and </w:t>
      </w:r>
      <w:r w:rsidRPr="000B4095">
        <w:rPr>
          <w:rStyle w:val="StyleUnderline"/>
          <w:rFonts w:asciiTheme="minorHAnsi" w:hAnsiTheme="minorHAnsi"/>
          <w:highlight w:val="green"/>
        </w:rPr>
        <w:t>as long as there are</w:t>
      </w:r>
      <w:r w:rsidRPr="00506422">
        <w:rPr>
          <w:sz w:val="16"/>
        </w:rPr>
        <w:t xml:space="preserve"> continued </w:t>
      </w:r>
      <w:r w:rsidRPr="000B4095">
        <w:rPr>
          <w:rStyle w:val="StyleUnderline"/>
          <w:rFonts w:asciiTheme="minorHAnsi" w:hAnsiTheme="minorHAnsi"/>
          <w:highlight w:val="green"/>
        </w:rPr>
        <w:t>benefits for</w:t>
      </w:r>
      <w:r w:rsidRPr="00506422">
        <w:rPr>
          <w:sz w:val="16"/>
        </w:rPr>
        <w:t xml:space="preserve"> the </w:t>
      </w:r>
      <w:r w:rsidRPr="000B4095">
        <w:rPr>
          <w:rStyle w:val="StyleUnderline"/>
          <w:rFonts w:asciiTheme="minorHAnsi" w:hAnsiTheme="minorHAnsi"/>
          <w:highlight w:val="green"/>
        </w:rPr>
        <w:t>elites</w:t>
      </w:r>
      <w:r w:rsidRPr="00506422">
        <w:rPr>
          <w:sz w:val="16"/>
        </w:rPr>
        <w:t xml:space="preserve"> from the perpetuation of neoliberalism, </w:t>
      </w:r>
      <w:r w:rsidRPr="000B4095">
        <w:rPr>
          <w:rStyle w:val="Emphasis"/>
          <w:rFonts w:asciiTheme="minorHAnsi" w:hAnsiTheme="minorHAnsi"/>
          <w:highlight w:val="green"/>
        </w:rPr>
        <w:t>the system will persist</w:t>
      </w:r>
      <w:r w:rsidRPr="00506422">
        <w:rPr>
          <w:sz w:val="16"/>
        </w:rPr>
        <w:t>.</w:t>
      </w:r>
    </w:p>
    <w:p w14:paraId="6A11186C" w14:textId="77777777" w:rsidR="00023766" w:rsidRDefault="00023766" w:rsidP="00023766">
      <w:pPr>
        <w:pStyle w:val="Heading4"/>
      </w:pPr>
      <w:r>
        <w:t xml:space="preserve">Should not wait to get rid of </w:t>
      </w:r>
      <w:proofErr w:type="spellStart"/>
      <w:r>
        <w:t>neolib</w:t>
      </w:r>
      <w:proofErr w:type="spellEnd"/>
      <w:r>
        <w:t xml:space="preserve"> to solve contingent environmental issues</w:t>
      </w:r>
    </w:p>
    <w:p w14:paraId="2CE2DAB3" w14:textId="77777777" w:rsidR="00023766" w:rsidRPr="00D44BF9" w:rsidRDefault="00023766" w:rsidP="00023766">
      <w:r>
        <w:t xml:space="preserve">Alyssa </w:t>
      </w:r>
      <w:proofErr w:type="spellStart"/>
      <w:r>
        <w:rPr>
          <w:b/>
        </w:rPr>
        <w:t>Battistoni</w:t>
      </w:r>
      <w:proofErr w:type="spellEnd"/>
      <w:r>
        <w:rPr>
          <w:b/>
        </w:rPr>
        <w:t xml:space="preserve"> 17</w:t>
      </w:r>
      <w:r>
        <w:t>, editor at Jacobin and a PhD student in political science at Yale University, 8-15-2017, "Within and Against Capitalism," Jacobin, https://jacobinmag.com/2017/08/within-and-against-capitalism</w:t>
      </w:r>
    </w:p>
    <w:p w14:paraId="4BAC0F7B" w14:textId="3AA7A266" w:rsidR="00023766" w:rsidRPr="00023766" w:rsidRDefault="00023766" w:rsidP="007C69B1">
      <w:pPr>
        <w:rPr>
          <w:u w:val="single"/>
        </w:rPr>
      </w:pPr>
      <w:r w:rsidRPr="00401325">
        <w:rPr>
          <w:rStyle w:val="StyleUnderline"/>
        </w:rPr>
        <w:t>If capitalism is driving climate change, does that mean we need a revolution to stop it?</w:t>
      </w:r>
      <w:r w:rsidRPr="00D44BF9">
        <w:rPr>
          <w:sz w:val="16"/>
        </w:rPr>
        <w:t xml:space="preserve"> We should hope not. The Left’s vision of radical transformation can seem like an obvious match for the climate challenge. But the Left remains historically weak and a return to real power on the scale required isn’t likely anytime soon — certainly not on the timescale we need to start taking serious action. </w:t>
      </w:r>
      <w:r w:rsidRPr="00401325">
        <w:rPr>
          <w:rStyle w:val="StyleUnderline"/>
        </w:rPr>
        <w:t>We can’t</w:t>
      </w:r>
      <w:r w:rsidRPr="00D44BF9">
        <w:rPr>
          <w:sz w:val="16"/>
        </w:rPr>
        <w:t xml:space="preserve"> shortcut the long-term project of building socialism — but nor can we </w:t>
      </w:r>
      <w:r w:rsidRPr="00401325">
        <w:rPr>
          <w:rStyle w:val="StyleUnderline"/>
        </w:rPr>
        <w:t>sideline climate action along the way</w:t>
      </w:r>
      <w:r w:rsidRPr="00D44BF9">
        <w:rPr>
          <w:sz w:val="16"/>
        </w:rPr>
        <w:t xml:space="preserve">. </w:t>
      </w:r>
      <w:r w:rsidRPr="00401325">
        <w:rPr>
          <w:rStyle w:val="StyleUnderline"/>
        </w:rPr>
        <w:t xml:space="preserve">Otherwise, even in the best-case scenario, the Left will win power only to manage a state of increasing climate breakdown. </w:t>
      </w:r>
      <w:proofErr w:type="gramStart"/>
      <w:r w:rsidRPr="00D44BF9">
        <w:rPr>
          <w:sz w:val="16"/>
        </w:rPr>
        <w:t>So</w:t>
      </w:r>
      <w:proofErr w:type="gramEnd"/>
      <w:r w:rsidRPr="00D44BF9">
        <w:rPr>
          <w:sz w:val="16"/>
        </w:rPr>
        <w:t xml:space="preserve"> </w:t>
      </w:r>
      <w:r w:rsidRPr="00401325">
        <w:rPr>
          <w:rStyle w:val="StyleUnderline"/>
        </w:rPr>
        <w:t>no matter how necessary a break with capitalism is, for now we’ll have to settle for addressing climate change as best we can within it.</w:t>
      </w:r>
      <w:r w:rsidRPr="00D44BF9">
        <w:rPr>
          <w:sz w:val="16"/>
        </w:rPr>
        <w:t xml:space="preserve"> That means pushing hard to decarbonize as rapidly as possible in ways that set the stage for a sustainable socialist society. We’ll only be able to do that if our movements have a strong </w:t>
      </w:r>
      <w:proofErr w:type="spellStart"/>
      <w:r w:rsidRPr="00D44BF9">
        <w:rPr>
          <w:sz w:val="16"/>
        </w:rPr>
        <w:t>anticapitalist</w:t>
      </w:r>
      <w:proofErr w:type="spellEnd"/>
      <w:r w:rsidRPr="00D44BF9">
        <w:rPr>
          <w:sz w:val="16"/>
        </w:rPr>
        <w:t xml:space="preserve"> core. </w:t>
      </w:r>
      <w:r w:rsidRPr="00401325">
        <w:rPr>
          <w:rStyle w:val="StyleUnderline"/>
        </w:rPr>
        <w:t>Fortunately, climate movements have been</w:t>
      </w:r>
      <w:r w:rsidRPr="00D44BF9">
        <w:rPr>
          <w:sz w:val="16"/>
        </w:rPr>
        <w:t xml:space="preserve"> steadily moving left, </w:t>
      </w:r>
      <w:r w:rsidRPr="00401325">
        <w:rPr>
          <w:rStyle w:val="StyleUnderline"/>
        </w:rPr>
        <w:t>foregrounding climate justice and building alliances with communities on the front lines of both fossil fuel extraction and climate impacts.</w:t>
      </w:r>
      <w:r w:rsidRPr="00D44BF9">
        <w:rPr>
          <w:sz w:val="16"/>
        </w:rPr>
        <w:t xml:space="preserve"> Indigenous </w:t>
      </w:r>
      <w:r w:rsidRPr="00401325">
        <w:rPr>
          <w:rStyle w:val="StyleUnderline"/>
        </w:rPr>
        <w:t>movements</w:t>
      </w:r>
      <w:r w:rsidRPr="00D44BF9">
        <w:rPr>
          <w:sz w:val="16"/>
        </w:rPr>
        <w:t xml:space="preserve"> have led the way in waging battles in places like Standing Rock that </w:t>
      </w:r>
      <w:r w:rsidRPr="00401325">
        <w:rPr>
          <w:rStyle w:val="StyleUnderline"/>
        </w:rPr>
        <w:t>have called global attention to the rapaciousness of fossil fuel companies and articulated connections between the wellbeing of human communities and the ecosystems</w:t>
      </w:r>
      <w:r w:rsidRPr="00D44BF9">
        <w:rPr>
          <w:sz w:val="16"/>
        </w:rPr>
        <w:t xml:space="preserve"> they depend on. Socialists must join these struggles fighting the inequalities that prefigure eco-apartheid while continuing to build a mass movement fighting to lay the </w:t>
      </w:r>
      <w:proofErr w:type="gramStart"/>
      <w:r w:rsidRPr="00D44BF9">
        <w:rPr>
          <w:sz w:val="16"/>
        </w:rPr>
        <w:t>foundations</w:t>
      </w:r>
      <w:proofErr w:type="gramEnd"/>
      <w:r w:rsidRPr="00D44BF9">
        <w:rPr>
          <w:sz w:val="16"/>
        </w:rPr>
        <w:t xml:space="preserve"> we’ll need to go beyond fossil capitalism. </w:t>
      </w:r>
      <w:r w:rsidRPr="00401325">
        <w:rPr>
          <w:rStyle w:val="StyleUnderline"/>
        </w:rPr>
        <w:t>Climate change</w:t>
      </w:r>
      <w:r w:rsidRPr="00D44BF9">
        <w:rPr>
          <w:sz w:val="16"/>
        </w:rPr>
        <w:t xml:space="preserve"> more than any other issue demonstrates the need for socialism. It </w:t>
      </w:r>
      <w:r w:rsidRPr="00401325">
        <w:rPr>
          <w:rStyle w:val="StyleUnderline"/>
        </w:rPr>
        <w:t>points to the need for more democratic political control over industry</w:t>
      </w:r>
      <w:r w:rsidRPr="00D44BF9">
        <w:rPr>
          <w:sz w:val="16"/>
        </w:rPr>
        <w:t xml:space="preserve">, </w:t>
      </w:r>
      <w:r w:rsidRPr="00401325">
        <w:rPr>
          <w:rStyle w:val="StyleUnderline"/>
        </w:rPr>
        <w:t>technology</w:t>
      </w:r>
      <w:r w:rsidRPr="00D44BF9">
        <w:rPr>
          <w:sz w:val="16"/>
        </w:rPr>
        <w:t xml:space="preserve">, </w:t>
      </w:r>
      <w:r w:rsidRPr="00401325">
        <w:rPr>
          <w:rStyle w:val="StyleUnderline"/>
        </w:rPr>
        <w:t>and infrastructure</w:t>
      </w:r>
      <w:r w:rsidRPr="00D44BF9">
        <w:rPr>
          <w:sz w:val="16"/>
        </w:rPr>
        <w:t>; more conscious intention about how we build our world, why, and for whom. Embracing conscious planning of wide sectors of the economy and the power of technology is part of a decidedly “Old Left” vision — but the old hubris about “mastering nature” isn’t. Our socialism is about creating a sustainable politics of joy and abundance for the many. Give us bread and roses — and parks and oceans. Of course, even those classic demands get more complicated when drought threatens wheat crops and flower gardens, as forests burn and oceans acidify</w:t>
      </w:r>
      <w:r w:rsidRPr="00D44BF9">
        <w:rPr>
          <w:rStyle w:val="StyleUnderline"/>
        </w:rPr>
        <w:t>. Climate change must be a spur to</w:t>
      </w:r>
      <w:r w:rsidRPr="00D44BF9">
        <w:rPr>
          <w:sz w:val="16"/>
        </w:rPr>
        <w:t xml:space="preserve"> the Left to think creatively, </w:t>
      </w:r>
      <w:r w:rsidRPr="00D44BF9">
        <w:rPr>
          <w:rStyle w:val="StyleUnderline"/>
        </w:rPr>
        <w:t>organize expansively, and act quickly</w:t>
      </w:r>
      <w:r w:rsidRPr="00D44BF9">
        <w:rPr>
          <w:sz w:val="16"/>
        </w:rPr>
        <w:t xml:space="preserve">. This is an edition about climate change, but </w:t>
      </w:r>
      <w:r w:rsidRPr="00D44BF9">
        <w:rPr>
          <w:rStyle w:val="StyleUnderline"/>
        </w:rPr>
        <w:t>climate change isn’t just an issue to talk about</w:t>
      </w:r>
      <w:r w:rsidRPr="00D44BF9">
        <w:rPr>
          <w:sz w:val="16"/>
        </w:rPr>
        <w:t xml:space="preserve"> every few years — </w:t>
      </w:r>
      <w:r w:rsidRPr="00D44BF9">
        <w:rPr>
          <w:rStyle w:val="StyleUnderline"/>
        </w:rPr>
        <w:t>it has to be at the center</w:t>
      </w:r>
      <w:r w:rsidRPr="00D44BF9">
        <w:rPr>
          <w:sz w:val="16"/>
        </w:rPr>
        <w:t xml:space="preserve"> of how we mobilize and organize going forward. From now on, </w:t>
      </w:r>
      <w:r w:rsidRPr="00D44BF9">
        <w:rPr>
          <w:rStyle w:val="StyleUnderline"/>
        </w:rPr>
        <w:t xml:space="preserve">every issue is a climate issue. </w:t>
      </w:r>
    </w:p>
    <w:p w14:paraId="32725B38" w14:textId="0B1D3033" w:rsidR="007C69B1" w:rsidRDefault="007C69B1" w:rsidP="007C69B1">
      <w:pPr>
        <w:pStyle w:val="Heading3"/>
      </w:pPr>
      <w:r>
        <w:t>2AC---</w:t>
      </w:r>
      <w:proofErr w:type="spellStart"/>
      <w:r>
        <w:t>Neolib</w:t>
      </w:r>
      <w:proofErr w:type="spellEnd"/>
      <w:r>
        <w:t xml:space="preserve"> CTP</w:t>
      </w:r>
    </w:p>
    <w:p w14:paraId="4A2FF246" w14:textId="77777777" w:rsidR="00112919" w:rsidRPr="0031526A" w:rsidRDefault="00112919" w:rsidP="00112919">
      <w:pPr>
        <w:pStyle w:val="Heading4"/>
        <w:rPr>
          <w:rFonts w:asciiTheme="minorHAnsi" w:hAnsiTheme="minorHAnsi"/>
        </w:rPr>
      </w:pPr>
      <w:r>
        <w:rPr>
          <w:rFonts w:asciiTheme="minorHAnsi" w:hAnsiTheme="minorHAnsi"/>
        </w:rPr>
        <w:t>Rejection of neoliberalism cedes the political—state engagement is the only way to solve</w:t>
      </w:r>
    </w:p>
    <w:p w14:paraId="2C6E31E9" w14:textId="77777777" w:rsidR="00112919" w:rsidRPr="00236017" w:rsidRDefault="00112919" w:rsidP="00112919">
      <w:pPr>
        <w:rPr>
          <w:rFonts w:asciiTheme="minorHAnsi" w:hAnsiTheme="minorHAnsi"/>
          <w:u w:val="single"/>
        </w:rPr>
      </w:pPr>
      <w:r w:rsidRPr="00236017">
        <w:rPr>
          <w:rStyle w:val="Style13ptBold"/>
        </w:rPr>
        <w:t>Ferguson 10</w:t>
      </w:r>
      <w:r>
        <w:rPr>
          <w:rStyle w:val="StyleUnderline"/>
          <w:rFonts w:asciiTheme="minorHAnsi" w:hAnsiTheme="minorHAnsi"/>
          <w:u w:val="none"/>
        </w:rPr>
        <w:t xml:space="preserve"> </w:t>
      </w:r>
      <w:r w:rsidRPr="00236017">
        <w:t>(James, Professor of Anthropology at Stanford, “The Uses of Neoliberalism,” Antipode 41(s1):166-184)</w:t>
      </w:r>
    </w:p>
    <w:p w14:paraId="1A7D8041" w14:textId="77777777" w:rsidR="00112919" w:rsidRDefault="00112919" w:rsidP="00112919">
      <w:pPr>
        <w:rPr>
          <w:rStyle w:val="StyleUnderline"/>
          <w:rFonts w:asciiTheme="minorHAnsi" w:hAnsiTheme="minorHAnsi"/>
        </w:rPr>
      </w:pPr>
      <w:r w:rsidRPr="00236017">
        <w:rPr>
          <w:rFonts w:asciiTheme="minorHAnsi" w:hAnsiTheme="minorHAnsi"/>
          <w:sz w:val="8"/>
        </w:rPr>
        <w:t>This problem in recent progressive scholarship strikes me as related to a parallel problem in progressive politics more broadly. For over the last couple of decades, what we call “</w:t>
      </w:r>
      <w:r w:rsidRPr="00236017">
        <w:rPr>
          <w:rStyle w:val="StyleUnderline"/>
          <w:rFonts w:asciiTheme="minorHAnsi" w:hAnsiTheme="minorHAnsi"/>
          <w:highlight w:val="cyan"/>
        </w:rPr>
        <w:t xml:space="preserve">the Left” </w:t>
      </w:r>
      <w:r w:rsidRPr="004A4FB0">
        <w:rPr>
          <w:rStyle w:val="StyleUnderline"/>
          <w:rFonts w:asciiTheme="minorHAnsi" w:hAnsiTheme="minorHAnsi"/>
        </w:rPr>
        <w:t>has come to be organized</w:t>
      </w:r>
      <w:r w:rsidRPr="00236017">
        <w:rPr>
          <w:rFonts w:asciiTheme="minorHAnsi" w:hAnsiTheme="minorHAnsi"/>
          <w:sz w:val="8"/>
        </w:rPr>
        <w:t xml:space="preserve">, in large part, </w:t>
      </w:r>
      <w:r w:rsidRPr="004A4FB0">
        <w:rPr>
          <w:rStyle w:val="StyleUnderline"/>
          <w:rFonts w:asciiTheme="minorHAnsi" w:hAnsiTheme="minorHAnsi"/>
        </w:rPr>
        <w:t>around</w:t>
      </w:r>
      <w:r w:rsidRPr="00236017">
        <w:rPr>
          <w:rFonts w:asciiTheme="minorHAnsi" w:hAnsiTheme="minorHAnsi"/>
          <w:sz w:val="8"/>
        </w:rPr>
        <w:t xml:space="preserve"> a project of resisting and </w:t>
      </w:r>
      <w:r w:rsidRPr="004A4FB0">
        <w:rPr>
          <w:rStyle w:val="StyleUnderline"/>
          <w:rFonts w:asciiTheme="minorHAnsi" w:hAnsiTheme="minorHAnsi"/>
        </w:rPr>
        <w:t>refusing harmful new developments in the world</w:t>
      </w:r>
      <w:r w:rsidRPr="00236017">
        <w:rPr>
          <w:rFonts w:asciiTheme="minorHAnsi" w:hAnsiTheme="minorHAnsi"/>
          <w:sz w:val="8"/>
        </w:rPr>
        <w:t xml:space="preserve">. This is understandable, since so many new developments have indeed been highly objectionable. But </w:t>
      </w:r>
      <w:r w:rsidRPr="004A4FB0">
        <w:rPr>
          <w:rStyle w:val="StyleUnderline"/>
          <w:rFonts w:asciiTheme="minorHAnsi" w:hAnsiTheme="minorHAnsi"/>
        </w:rPr>
        <w:t xml:space="preserve">it </w:t>
      </w:r>
      <w:r w:rsidRPr="00236017">
        <w:rPr>
          <w:rStyle w:val="StyleUnderline"/>
          <w:rFonts w:asciiTheme="minorHAnsi" w:hAnsiTheme="minorHAnsi"/>
          <w:highlight w:val="cyan"/>
        </w:rPr>
        <w:t>has left us with a politics</w:t>
      </w:r>
      <w:r w:rsidRPr="0031526A">
        <w:rPr>
          <w:rStyle w:val="StyleUnderline"/>
          <w:rFonts w:asciiTheme="minorHAnsi" w:hAnsiTheme="minorHAnsi"/>
        </w:rPr>
        <w:t xml:space="preserve"> largely </w:t>
      </w:r>
      <w:r w:rsidRPr="00236017">
        <w:rPr>
          <w:rStyle w:val="Emphasis"/>
          <w:rFonts w:asciiTheme="minorHAnsi" w:hAnsiTheme="minorHAnsi"/>
          <w:highlight w:val="cyan"/>
        </w:rPr>
        <w:t>defined by negation</w:t>
      </w:r>
      <w:r w:rsidRPr="00236017">
        <w:rPr>
          <w:rFonts w:asciiTheme="minorHAnsi" w:hAnsiTheme="minorHAnsi"/>
          <w:sz w:val="8"/>
        </w:rPr>
        <w:t xml:space="preserve"> and disdain, and centered on what I will call “the antis.” Anti-globalization, </w:t>
      </w:r>
      <w:proofErr w:type="spellStart"/>
      <w:r w:rsidRPr="00236017">
        <w:rPr>
          <w:rFonts w:asciiTheme="minorHAnsi" w:hAnsiTheme="minorHAnsi"/>
          <w:sz w:val="8"/>
        </w:rPr>
        <w:t>antineoliberalism</w:t>
      </w:r>
      <w:proofErr w:type="spellEnd"/>
      <w:r w:rsidRPr="00236017">
        <w:rPr>
          <w:rFonts w:asciiTheme="minorHAnsi" w:hAnsiTheme="minorHAnsi"/>
          <w:sz w:val="8"/>
        </w:rPr>
        <w:t xml:space="preserve">, anti-privatization, anti-imperialism, anti-Bush, perhaps even anti-capitalism—but always “anti”, not “pro”. </w:t>
      </w:r>
      <w:r w:rsidRPr="0031526A">
        <w:rPr>
          <w:rStyle w:val="StyleUnderline"/>
          <w:rFonts w:asciiTheme="minorHAnsi" w:hAnsiTheme="minorHAnsi"/>
        </w:rPr>
        <w:t>This is good enough</w:t>
      </w:r>
      <w:r w:rsidRPr="00236017">
        <w:rPr>
          <w:rFonts w:asciiTheme="minorHAnsi" w:hAnsiTheme="minorHAnsi"/>
          <w:sz w:val="8"/>
        </w:rPr>
        <w:t xml:space="preserve">, perhaps, </w:t>
      </w:r>
      <w:r w:rsidRPr="0031526A">
        <w:rPr>
          <w:rStyle w:val="StyleUnderline"/>
          <w:rFonts w:asciiTheme="minorHAnsi" w:hAnsiTheme="minorHAnsi"/>
        </w:rPr>
        <w:t>if one’s political goal is simply to denounce “the system” and to decry its current tendencies</w:t>
      </w:r>
      <w:r w:rsidRPr="00236017">
        <w:rPr>
          <w:rFonts w:asciiTheme="minorHAnsi" w:hAnsiTheme="minorHAnsi"/>
          <w:sz w:val="8"/>
        </w:rPr>
        <w:t xml:space="preserve">. And, indeed, </w:t>
      </w:r>
      <w:r w:rsidRPr="0031526A">
        <w:rPr>
          <w:rStyle w:val="StyleUnderline"/>
          <w:rFonts w:asciiTheme="minorHAnsi" w:hAnsiTheme="minorHAnsi"/>
        </w:rPr>
        <w:t xml:space="preserve">some </w:t>
      </w:r>
      <w:r w:rsidRPr="004A4FB0">
        <w:rPr>
          <w:rStyle w:val="StyleUnderline"/>
          <w:rFonts w:asciiTheme="minorHAnsi" w:hAnsiTheme="minorHAnsi"/>
        </w:rPr>
        <w:t>seem satisfied with such a politics</w:t>
      </w:r>
      <w:r w:rsidRPr="00236017">
        <w:rPr>
          <w:rFonts w:asciiTheme="minorHAnsi" w:hAnsiTheme="minorHAnsi"/>
          <w:sz w:val="8"/>
        </w:rPr>
        <w:t xml:space="preserve">. In my own disciplines of anthropology and African Studies, for instance, studies of state and development tend, with depressing predictability, to conclude (in </w:t>
      </w:r>
      <w:proofErr w:type="spellStart"/>
      <w:r w:rsidRPr="00236017">
        <w:rPr>
          <w:rFonts w:asciiTheme="minorHAnsi" w:hAnsiTheme="minorHAnsi"/>
          <w:sz w:val="8"/>
        </w:rPr>
        <w:t>tones of</w:t>
      </w:r>
      <w:proofErr w:type="spellEnd"/>
      <w:r w:rsidRPr="00236017">
        <w:rPr>
          <w:rFonts w:asciiTheme="minorHAnsi" w:hAnsiTheme="minorHAnsi"/>
          <w:sz w:val="8"/>
        </w:rPr>
        <w:t xml:space="preserve"> righteous indignation) that the rich are benefiting and the poor are getting screwed. The powerless, it seems, are getting the short end of the stick. This is not exactly a surprising finding, of course (isn’t it precisely because they are on the losing end of things that we call them “powerless” in the first place?). </w:t>
      </w:r>
      <w:r w:rsidRPr="004A4FB0">
        <w:rPr>
          <w:rStyle w:val="StyleUnderline"/>
          <w:rFonts w:asciiTheme="minorHAnsi" w:hAnsiTheme="minorHAnsi"/>
        </w:rPr>
        <w:t xml:space="preserve">Yet this sort of work styles itself as “critique”, and imagines itself to be very “political”. But what if politics is really not about </w:t>
      </w:r>
      <w:r w:rsidRPr="004A4FB0">
        <w:rPr>
          <w:rStyle w:val="Emphasis"/>
        </w:rPr>
        <w:t>expressing indignation</w:t>
      </w:r>
      <w:r w:rsidRPr="004A4FB0">
        <w:rPr>
          <w:rStyle w:val="StyleUnderline"/>
          <w:rFonts w:asciiTheme="minorHAnsi" w:hAnsiTheme="minorHAnsi"/>
        </w:rPr>
        <w:t xml:space="preserve"> or denouncing the powerful? What if it is</w:t>
      </w:r>
      <w:r w:rsidRPr="00236017">
        <w:rPr>
          <w:rFonts w:asciiTheme="minorHAnsi" w:hAnsiTheme="minorHAnsi"/>
          <w:sz w:val="8"/>
        </w:rPr>
        <w:t xml:space="preserve">, instead, </w:t>
      </w:r>
      <w:r w:rsidRPr="004A4FB0">
        <w:rPr>
          <w:rStyle w:val="StyleUnderline"/>
          <w:rFonts w:asciiTheme="minorHAnsi" w:hAnsiTheme="minorHAnsi"/>
        </w:rPr>
        <w:t xml:space="preserve">about </w:t>
      </w:r>
      <w:r w:rsidRPr="004A4FB0">
        <w:rPr>
          <w:rStyle w:val="Emphasis"/>
          <w:rFonts w:asciiTheme="minorHAnsi" w:hAnsiTheme="minorHAnsi"/>
        </w:rPr>
        <w:t>getting what you want?</w:t>
      </w:r>
      <w:r w:rsidRPr="00236017">
        <w:rPr>
          <w:rFonts w:asciiTheme="minorHAnsi" w:hAnsiTheme="minorHAnsi"/>
          <w:sz w:val="8"/>
        </w:rPr>
        <w:t xml:space="preserve"> Then we progressives must ask: what do we want? </w:t>
      </w:r>
      <w:r w:rsidRPr="004A4FB0">
        <w:rPr>
          <w:rStyle w:val="StyleUnderline"/>
          <w:rFonts w:asciiTheme="minorHAnsi" w:hAnsiTheme="minorHAnsi"/>
        </w:rPr>
        <w:t>This is a quite different question</w:t>
      </w:r>
      <w:r w:rsidRPr="00236017">
        <w:rPr>
          <w:rFonts w:asciiTheme="minorHAnsi" w:hAnsiTheme="minorHAnsi"/>
          <w:sz w:val="8"/>
        </w:rPr>
        <w:t xml:space="preserve"> (and a far more difficult question) </w:t>
      </w:r>
      <w:r w:rsidRPr="004A4FB0">
        <w:rPr>
          <w:rStyle w:val="StyleUnderline"/>
          <w:rFonts w:asciiTheme="minorHAnsi" w:hAnsiTheme="minorHAnsi"/>
        </w:rPr>
        <w:t>than: what are we against?</w:t>
      </w:r>
      <w:r w:rsidRPr="00236017">
        <w:rPr>
          <w:rFonts w:asciiTheme="minorHAnsi" w:hAnsiTheme="minorHAnsi"/>
          <w:sz w:val="8"/>
        </w:rPr>
        <w:t xml:space="preserve"> What do we want? Such a question brings us very quickly to the question of government. </w:t>
      </w:r>
      <w:r w:rsidRPr="00236017">
        <w:rPr>
          <w:rStyle w:val="StyleUnderline"/>
          <w:rFonts w:asciiTheme="minorHAnsi" w:hAnsiTheme="minorHAnsi"/>
          <w:highlight w:val="cyan"/>
        </w:rPr>
        <w:t>Denunciatory analyses</w:t>
      </w:r>
      <w:r w:rsidRPr="00236017">
        <w:rPr>
          <w:rFonts w:asciiTheme="minorHAnsi" w:hAnsiTheme="minorHAnsi"/>
          <w:sz w:val="8"/>
        </w:rPr>
        <w:t xml:space="preserve"> often </w:t>
      </w:r>
      <w:r w:rsidRPr="00236017">
        <w:rPr>
          <w:rStyle w:val="StyleUnderline"/>
          <w:rFonts w:asciiTheme="minorHAnsi" w:hAnsiTheme="minorHAnsi"/>
          <w:highlight w:val="cyan"/>
        </w:rPr>
        <w:t>treat government as</w:t>
      </w:r>
      <w:r w:rsidRPr="0031526A">
        <w:rPr>
          <w:rStyle w:val="StyleUnderline"/>
          <w:rFonts w:asciiTheme="minorHAnsi" w:hAnsiTheme="minorHAnsi"/>
        </w:rPr>
        <w:t xml:space="preserve"> the simple expression of </w:t>
      </w:r>
      <w:r w:rsidRPr="00236017">
        <w:rPr>
          <w:rStyle w:val="StyleUnderline"/>
          <w:rFonts w:asciiTheme="minorHAnsi" w:hAnsiTheme="minorHAnsi"/>
          <w:highlight w:val="cyan"/>
        </w:rPr>
        <w:t>power or domination</w:t>
      </w:r>
      <w:r w:rsidRPr="00236017">
        <w:rPr>
          <w:rFonts w:asciiTheme="minorHAnsi" w:hAnsiTheme="minorHAnsi"/>
          <w:sz w:val="8"/>
        </w:rPr>
        <w:t xml:space="preserve">— the implication apparently being that it is politically objectionable that people should be governed at all. But </w:t>
      </w:r>
      <w:r w:rsidRPr="00236017">
        <w:rPr>
          <w:rStyle w:val="StyleUnderline"/>
          <w:rFonts w:asciiTheme="minorHAnsi" w:hAnsiTheme="minorHAnsi"/>
          <w:highlight w:val="cyan"/>
        </w:rPr>
        <w:t>any realistic sort of progressive politics</w:t>
      </w:r>
      <w:r w:rsidRPr="00236017">
        <w:rPr>
          <w:rFonts w:asciiTheme="minorHAnsi" w:hAnsiTheme="minorHAnsi"/>
          <w:sz w:val="8"/>
        </w:rPr>
        <w:t xml:space="preserve"> that would seek a serious answer to the question “what do we want?” </w:t>
      </w:r>
      <w:r w:rsidRPr="00236017">
        <w:rPr>
          <w:rStyle w:val="StyleUnderline"/>
          <w:rFonts w:asciiTheme="minorHAnsi" w:hAnsiTheme="minorHAnsi"/>
          <w:highlight w:val="cyan"/>
        </w:rPr>
        <w:t>will have to involve</w:t>
      </w:r>
      <w:r w:rsidRPr="0031526A">
        <w:rPr>
          <w:rStyle w:val="StyleUnderline"/>
          <w:rFonts w:asciiTheme="minorHAnsi" w:hAnsiTheme="minorHAnsi"/>
        </w:rPr>
        <w:t xml:space="preserve"> an </w:t>
      </w:r>
      <w:r w:rsidRPr="00236017">
        <w:rPr>
          <w:rStyle w:val="StyleUnderline"/>
          <w:rFonts w:asciiTheme="minorHAnsi" w:hAnsiTheme="minorHAnsi"/>
          <w:highlight w:val="cyan"/>
        </w:rPr>
        <w:t>exploration of</w:t>
      </w:r>
      <w:r w:rsidRPr="0031526A">
        <w:rPr>
          <w:rStyle w:val="StyleUnderline"/>
          <w:rFonts w:asciiTheme="minorHAnsi" w:hAnsiTheme="minorHAnsi"/>
        </w:rPr>
        <w:t xml:space="preserve"> the contemporary </w:t>
      </w:r>
      <w:r w:rsidRPr="00236017">
        <w:rPr>
          <w:rStyle w:val="StyleUnderline"/>
          <w:rFonts w:asciiTheme="minorHAnsi" w:hAnsiTheme="minorHAnsi"/>
          <w:highlight w:val="cyan"/>
        </w:rPr>
        <w:t>possibilities for developing</w:t>
      </w:r>
      <w:r w:rsidRPr="0031526A">
        <w:rPr>
          <w:rStyle w:val="StyleUnderline"/>
          <w:rFonts w:asciiTheme="minorHAnsi" w:hAnsiTheme="minorHAnsi"/>
        </w:rPr>
        <w:t xml:space="preserve"> genuinely </w:t>
      </w:r>
      <w:r w:rsidRPr="00236017">
        <w:rPr>
          <w:rStyle w:val="Emphasis"/>
          <w:highlight w:val="cyan"/>
        </w:rPr>
        <w:t>progressive arts of government</w:t>
      </w:r>
      <w:r w:rsidRPr="0031526A">
        <w:rPr>
          <w:rStyle w:val="StyleUnderline"/>
          <w:rFonts w:asciiTheme="minorHAnsi" w:hAnsiTheme="minorHAnsi"/>
        </w:rPr>
        <w:t xml:space="preserve">. </w:t>
      </w:r>
      <w:r w:rsidRPr="00236017">
        <w:rPr>
          <w:rFonts w:asciiTheme="minorHAnsi" w:hAnsiTheme="minorHAnsi"/>
          <w:sz w:val="8"/>
        </w:rPr>
        <w:t xml:space="preserve">In his 1979 lectures on neoliberalism (2008), Michel Foucault famously spoke of the “absence of a socialist art of government”, and the historic failure of the left to develop an “autonomous governmentality” comparable to liberalism. Stated as starkly as this, the point is no doubt debatable. Various forms of democratic socialism and social democracy (including but not limited to the German case treated in the lectures) may perhaps leave us with a richer trove of governmental arts than Foucault’s very schematic account acknowledged, and the diverse histories of “unhappy symbiosis” of socialism with liberalism that he referred to parenthetically (2008:94n) may well have a greater originality than his analysis allowed. But what seems less open to dispute is that any program for governing from the left today faces an obstacle that we could describe (in </w:t>
      </w:r>
      <w:proofErr w:type="spellStart"/>
      <w:r w:rsidRPr="00236017">
        <w:rPr>
          <w:rFonts w:asciiTheme="minorHAnsi" w:hAnsiTheme="minorHAnsi"/>
          <w:sz w:val="8"/>
        </w:rPr>
        <w:t>Foucaultian</w:t>
      </w:r>
      <w:proofErr w:type="spellEnd"/>
      <w:r w:rsidRPr="00236017">
        <w:rPr>
          <w:rFonts w:asciiTheme="minorHAnsi" w:hAnsiTheme="minorHAnsi"/>
          <w:sz w:val="8"/>
        </w:rPr>
        <w:t xml:space="preserve"> terms) as a failure to develop new arts of government adequate to the challenges of our time. </w:t>
      </w:r>
      <w:r w:rsidRPr="0031526A">
        <w:rPr>
          <w:rStyle w:val="StyleUnderline"/>
          <w:rFonts w:asciiTheme="minorHAnsi" w:hAnsiTheme="minorHAnsi"/>
        </w:rPr>
        <w:t>New progressive approaches to the problem of government are necessary,</w:t>
      </w:r>
      <w:r w:rsidRPr="00236017">
        <w:rPr>
          <w:rFonts w:asciiTheme="minorHAnsi" w:hAnsiTheme="minorHAnsi"/>
          <w:sz w:val="8"/>
        </w:rPr>
        <w:t xml:space="preserve"> it now seems clear, </w:t>
      </w:r>
      <w:r w:rsidRPr="0031526A">
        <w:rPr>
          <w:rStyle w:val="StyleUnderline"/>
          <w:rFonts w:asciiTheme="minorHAnsi" w:hAnsiTheme="minorHAnsi"/>
        </w:rPr>
        <w:t xml:space="preserve">because </w:t>
      </w:r>
      <w:r w:rsidRPr="00236017">
        <w:rPr>
          <w:rStyle w:val="StyleUnderline"/>
          <w:rFonts w:asciiTheme="minorHAnsi" w:hAnsiTheme="minorHAnsi"/>
          <w:highlight w:val="cyan"/>
        </w:rPr>
        <w:t>neither</w:t>
      </w:r>
      <w:r w:rsidRPr="004A4FB0">
        <w:rPr>
          <w:rStyle w:val="StyleUnderline"/>
          <w:rFonts w:asciiTheme="minorHAnsi" w:hAnsiTheme="minorHAnsi"/>
        </w:rPr>
        <w:t xml:space="preserve"> the </w:t>
      </w:r>
      <w:r w:rsidRPr="00236017">
        <w:rPr>
          <w:rStyle w:val="StyleUnderline"/>
          <w:rFonts w:asciiTheme="minorHAnsi" w:hAnsiTheme="minorHAnsi"/>
          <w:highlight w:val="cyan"/>
        </w:rPr>
        <w:t>governmental mechanisms</w:t>
      </w:r>
      <w:r w:rsidRPr="00236017">
        <w:rPr>
          <w:rFonts w:asciiTheme="minorHAnsi" w:hAnsiTheme="minorHAnsi"/>
          <w:sz w:val="8"/>
        </w:rPr>
        <w:t xml:space="preserve">, </w:t>
      </w:r>
      <w:r w:rsidRPr="00236017">
        <w:rPr>
          <w:rStyle w:val="StyleUnderline"/>
          <w:rFonts w:asciiTheme="minorHAnsi" w:hAnsiTheme="minorHAnsi"/>
          <w:highlight w:val="cyan"/>
        </w:rPr>
        <w:t>nor</w:t>
      </w:r>
      <w:r w:rsidRPr="0031526A">
        <w:rPr>
          <w:rStyle w:val="StyleUnderline"/>
          <w:rFonts w:asciiTheme="minorHAnsi" w:hAnsiTheme="minorHAnsi"/>
        </w:rPr>
        <w:t xml:space="preserve"> the political </w:t>
      </w:r>
      <w:r w:rsidRPr="00236017">
        <w:rPr>
          <w:rStyle w:val="StyleUnderline"/>
          <w:rFonts w:asciiTheme="minorHAnsi" w:hAnsiTheme="minorHAnsi"/>
          <w:highlight w:val="cyan"/>
        </w:rPr>
        <w:t>strategies of mobilization</w:t>
      </w:r>
      <w:r w:rsidRPr="00236017">
        <w:rPr>
          <w:rFonts w:asciiTheme="minorHAnsi" w:hAnsiTheme="minorHAnsi"/>
          <w:sz w:val="8"/>
        </w:rPr>
        <w:t xml:space="preserve">, </w:t>
      </w:r>
      <w:r w:rsidRPr="0031526A">
        <w:rPr>
          <w:rStyle w:val="StyleUnderline"/>
          <w:rFonts w:asciiTheme="minorHAnsi" w:hAnsiTheme="minorHAnsi"/>
        </w:rPr>
        <w:t xml:space="preserve">that </w:t>
      </w:r>
      <w:r w:rsidRPr="00236017">
        <w:rPr>
          <w:rStyle w:val="StyleUnderline"/>
          <w:rFonts w:asciiTheme="minorHAnsi" w:hAnsiTheme="minorHAnsi"/>
          <w:highlight w:val="cyan"/>
        </w:rPr>
        <w:t>the left came to rely upon in the twentieth century</w:t>
      </w:r>
      <w:r w:rsidRPr="00236017">
        <w:rPr>
          <w:rFonts w:asciiTheme="minorHAnsi" w:hAnsiTheme="minorHAnsi"/>
          <w:sz w:val="8"/>
        </w:rPr>
        <w:t xml:space="preserve"> (and which characterized, in different ways, both socialist and social democratic or “welfare state” regimes) </w:t>
      </w:r>
      <w:r w:rsidRPr="00236017">
        <w:rPr>
          <w:rStyle w:val="StyleUnderline"/>
          <w:rFonts w:asciiTheme="minorHAnsi" w:hAnsiTheme="minorHAnsi"/>
          <w:highlight w:val="cyan"/>
        </w:rPr>
        <w:t>are capable of</w:t>
      </w:r>
      <w:r w:rsidRPr="0031526A">
        <w:rPr>
          <w:rStyle w:val="StyleUnderline"/>
          <w:rFonts w:asciiTheme="minorHAnsi" w:hAnsiTheme="minorHAnsi"/>
        </w:rPr>
        <w:t xml:space="preserve"> getting the sort of </w:t>
      </w:r>
      <w:r w:rsidRPr="00236017">
        <w:rPr>
          <w:rStyle w:val="StyleUnderline"/>
          <w:rFonts w:asciiTheme="minorHAnsi" w:hAnsiTheme="minorHAnsi"/>
          <w:highlight w:val="cyan"/>
        </w:rPr>
        <w:t>traction</w:t>
      </w:r>
      <w:r w:rsidRPr="0031526A">
        <w:rPr>
          <w:rStyle w:val="StyleUnderline"/>
          <w:rFonts w:asciiTheme="minorHAnsi" w:hAnsiTheme="minorHAnsi"/>
        </w:rPr>
        <w:t xml:space="preserve"> that they once did</w:t>
      </w:r>
      <w:r w:rsidRPr="00236017">
        <w:rPr>
          <w:rFonts w:asciiTheme="minorHAnsi" w:hAnsiTheme="minorHAnsi"/>
          <w:sz w:val="8"/>
        </w:rPr>
        <w:t xml:space="preserve">. There are at least two reasons for this that are relevant both to my broader argument here, and to the particular topic of social assistance that I will address in the latter part of this article. The first reason is the increasing prominence (especially in the region of my own special interest, Africa, but not only there) of urban masses who are not, and are not likely to become, formal wage laborers. Such people (variously, and inadequately, described as “the informal sector”, “the lumpen”, “the youth”, and so on) now constitute the majority of the population in many African cities, and a very substantial proportion in much of the rest of the world, as Mike Davis (2007) has recently pointed out in his usual alarmist style. The twentieth-century social democracies, on the other hand (and still more so the state socialist regimes), were built on the putatively universal figure of “the worker”. The Keynesian welfare state, as we know, was founded on a pact between capital and organized labor, and the domain we have come to know as “the social” was constructed on the foundation of the able-bodied worker. Indeed, the list of those requiring “social” intervention (the elderly, the infirm, the child, the disabled, the dependent reproductive woman) sketches a kind of photographic negative of the figure of the wage-earning man. Today, however, the question of social assistance is transformed in societies where young, able-bodied men look in vain for work, and are as much in need of assistance as everyone else. A compact between capital and labor, meanwhile, even were it politically possible, risks leaving out most of the population. New approaches to distribution, and new approaches to the question of social assistance, will need to be based on a fundamental rethinking that gives a new prominence to those </w:t>
      </w:r>
      <w:proofErr w:type="spellStart"/>
      <w:r w:rsidRPr="00236017">
        <w:rPr>
          <w:rFonts w:asciiTheme="minorHAnsi" w:hAnsiTheme="minorHAnsi"/>
          <w:sz w:val="8"/>
        </w:rPr>
        <w:t>hardto</w:t>
      </w:r>
      <w:proofErr w:type="spellEnd"/>
      <w:r w:rsidRPr="00236017">
        <w:rPr>
          <w:rFonts w:asciiTheme="minorHAnsi" w:hAnsiTheme="minorHAnsi"/>
          <w:sz w:val="8"/>
        </w:rPr>
        <w:t xml:space="preserve">-categorize urban improvisers who have for so long been relegated to the margins both of society, and of social analysis. The second challenge to progressive thought and politics that I would like to identify is the rise of what we might call transnational forms of government, and particularly of the philanthropic funding of what we used to call “the social”. Much has been written about the governmental role played by international organizations like the IMF and the World Bank. But the last couple of decades have also seen an explosion in de facto government carried out by an extraordinary swarm of NGOs, voluntary organizations, and private foundations. The Gates Foundation in Mozambique, to take just one example,1 is carrying out a wide range of projects (in health, hygiene, education, sanitation, </w:t>
      </w:r>
      <w:proofErr w:type="spellStart"/>
      <w:r w:rsidRPr="00236017">
        <w:rPr>
          <w:rFonts w:asciiTheme="minorHAnsi" w:hAnsiTheme="minorHAnsi"/>
          <w:sz w:val="8"/>
        </w:rPr>
        <w:t>etc</w:t>
      </w:r>
      <w:proofErr w:type="spellEnd"/>
      <w:r w:rsidRPr="00236017">
        <w:rPr>
          <w:rFonts w:asciiTheme="minorHAnsi" w:hAnsiTheme="minorHAnsi"/>
          <w:sz w:val="8"/>
        </w:rPr>
        <w:t xml:space="preserve">) that looks something like the twentieth century “social” of the social welfare state. But there is obviously a very different relation to the nation-state here, and to the national political arena. Social policy and nation-state are, to a very significant degree, decoupled, and we are only beginning to find ways to think about this. More generally, technical prescriptions for “making poverty history” often seem almost irrelevant because they presume the central actors to be states—and certain sorts of states at that: well-financed, bureaucratically capable, poverty-fighting states that resemble nothing so much as twentieth century European welfare states. Couldn’t the Democratic Republic of the Congo solve all its problems, reformers </w:t>
      </w:r>
      <w:proofErr w:type="gramStart"/>
      <w:r w:rsidRPr="00236017">
        <w:rPr>
          <w:rFonts w:asciiTheme="minorHAnsi" w:hAnsiTheme="minorHAnsi"/>
          <w:sz w:val="8"/>
        </w:rPr>
        <w:t>seems</w:t>
      </w:r>
      <w:proofErr w:type="gramEnd"/>
      <w:r w:rsidRPr="00236017">
        <w:rPr>
          <w:rFonts w:asciiTheme="minorHAnsi" w:hAnsiTheme="minorHAnsi"/>
          <w:sz w:val="8"/>
        </w:rPr>
        <w:t xml:space="preserve"> to say, if only its government would start to behave like that of Sweden? Well, maybe so, but it’s the sort of ahistorical and </w:t>
      </w:r>
      <w:proofErr w:type="spellStart"/>
      <w:r w:rsidRPr="00236017">
        <w:rPr>
          <w:rFonts w:asciiTheme="minorHAnsi" w:hAnsiTheme="minorHAnsi"/>
          <w:sz w:val="8"/>
        </w:rPr>
        <w:t>asociological</w:t>
      </w:r>
      <w:proofErr w:type="spellEnd"/>
      <w:r w:rsidRPr="00236017">
        <w:rPr>
          <w:rFonts w:asciiTheme="minorHAnsi" w:hAnsiTheme="minorHAnsi"/>
          <w:sz w:val="8"/>
        </w:rPr>
        <w:t xml:space="preserve"> formulation that is worse than useless. Yet what happens when states of the imagined, poverty-fighting kind are simply not present? How can poverty policy be effective where states are (as the political scientists rather misleadingly, say) “weak”, or even actively anti-developmental? Where financial capacity is tiny and needs are enormous? What happens when the key implementers of poverty policy are not national states at all, but transnational NGOs, or private transnational foundations? What would count as progressive politics here? One response here—understandable in the wake of the neoliberal restructuring of recent decades—is to call for the reinstating of old-style developmental states, effectively undoing the neoliberal transformations of the 1980s and 1990s and going back to the 1970s. I am skeptical that this is an adequate response—partly because the supposedly developmental states I know from the 1970s in Africa were pretty awful, and partly because I doubt that you can run history backward (as if you could just hit the rewind button and try again). The world has changed, and simply re-asserting Third World sovereignty will not get us very far in dealing with a fundamentally reconfigured politico-spatial world order. Imperialism is undoubtedly alive and well. But I don’t think we have a good analysis of, say, the Gates Foundation, or the Soros Foundation, if we see them simply as the imperial tools of the global rich, undermining the sovereignty of African governments. It is much more complicated than that—and perhaps also more hopeful. Can we find ways of thinking creatively about the progressive possibilities (and not only the reactionary dangers) of this new terrain of transnational organization of funds, energies, and affect? Can we imagine new “arts of government” that might take advantage of (rather than simply denouncing or resisting) recent transformations in the spatial organization of government and social assistance? Most broadly, can we engage with these new configurations of governmental power in a way that goes beyond the politics of denunciation, the politics of the “anti”? Can we develop new ways of thinking through the problem of government that are genuinely progressive, but that don’t take for granted the absolute solidity or centrality of those two figures of twentieth-century left common sense: the worker and the nation-state? It is here that we have to look more carefully at the “arts of government” that have so radically reconfigured the world in the last few decades, and I think we have to come up with something more interesting to say about them than just that we’re against them. With respect to poverty and social policy, for instance (my particular interest here), </w:t>
      </w:r>
      <w:r w:rsidRPr="00236017">
        <w:rPr>
          <w:rStyle w:val="StyleUnderline"/>
          <w:rFonts w:asciiTheme="minorHAnsi" w:hAnsiTheme="minorHAnsi"/>
          <w:highlight w:val="cyan"/>
        </w:rPr>
        <w:t>it is simply not the case</w:t>
      </w:r>
      <w:r w:rsidRPr="00236017">
        <w:rPr>
          <w:rFonts w:asciiTheme="minorHAnsi" w:hAnsiTheme="minorHAnsi"/>
          <w:sz w:val="8"/>
        </w:rPr>
        <w:t xml:space="preserve"> (as is often suggested) </w:t>
      </w:r>
      <w:r w:rsidRPr="00236017">
        <w:rPr>
          <w:rStyle w:val="StyleUnderline"/>
          <w:rFonts w:asciiTheme="minorHAnsi" w:hAnsiTheme="minorHAnsi"/>
          <w:highlight w:val="cyan"/>
        </w:rPr>
        <w:t>that neoliberal government ignores poverty</w:t>
      </w:r>
      <w:r w:rsidRPr="0031526A">
        <w:rPr>
          <w:rStyle w:val="StyleUnderline"/>
          <w:rFonts w:asciiTheme="minorHAnsi" w:hAnsiTheme="minorHAnsi"/>
        </w:rPr>
        <w:t>, or leaves it to “the market”.</w:t>
      </w:r>
      <w:r w:rsidRPr="00236017">
        <w:rPr>
          <w:rFonts w:asciiTheme="minorHAnsi" w:hAnsiTheme="minorHAnsi"/>
          <w:sz w:val="8"/>
        </w:rPr>
        <w:t xml:space="preserve"> (Later in this essay, I will discuss a range of </w:t>
      </w:r>
      <w:r w:rsidRPr="00236017">
        <w:rPr>
          <w:rStyle w:val="StyleUnderline"/>
          <w:rFonts w:asciiTheme="minorHAnsi" w:hAnsiTheme="minorHAnsi"/>
          <w:highlight w:val="cyan"/>
        </w:rPr>
        <w:t>welfare-like interventions</w:t>
      </w:r>
      <w:r w:rsidRPr="0031526A">
        <w:rPr>
          <w:rStyle w:val="StyleUnderline"/>
          <w:rFonts w:asciiTheme="minorHAnsi" w:hAnsiTheme="minorHAnsi"/>
        </w:rPr>
        <w:t xml:space="preserve"> and social payments</w:t>
      </w:r>
      <w:r w:rsidRPr="00236017">
        <w:rPr>
          <w:rFonts w:asciiTheme="minorHAnsi" w:hAnsiTheme="minorHAnsi"/>
          <w:sz w:val="8"/>
        </w:rPr>
        <w:t xml:space="preserve"> that </w:t>
      </w:r>
      <w:r w:rsidRPr="00236017">
        <w:rPr>
          <w:rStyle w:val="StyleUnderline"/>
          <w:rFonts w:asciiTheme="minorHAnsi" w:hAnsiTheme="minorHAnsi"/>
          <w:highlight w:val="cyan"/>
        </w:rPr>
        <w:t>coexist with</w:t>
      </w:r>
      <w:r w:rsidRPr="00236017">
        <w:rPr>
          <w:rFonts w:asciiTheme="minorHAnsi" w:hAnsiTheme="minorHAnsi"/>
          <w:sz w:val="8"/>
        </w:rPr>
        <w:t>—</w:t>
      </w:r>
      <w:r w:rsidRPr="0031526A">
        <w:rPr>
          <w:rStyle w:val="StyleUnderline"/>
          <w:rFonts w:asciiTheme="minorHAnsi" w:hAnsiTheme="minorHAnsi"/>
        </w:rPr>
        <w:t>and may</w:t>
      </w:r>
      <w:r w:rsidRPr="00236017">
        <w:rPr>
          <w:rFonts w:asciiTheme="minorHAnsi" w:hAnsiTheme="minorHAnsi"/>
          <w:sz w:val="8"/>
        </w:rPr>
        <w:t xml:space="preserve">, in fact, </w:t>
      </w:r>
      <w:r w:rsidRPr="0031526A">
        <w:rPr>
          <w:rStyle w:val="StyleUnderline"/>
          <w:rFonts w:asciiTheme="minorHAnsi" w:hAnsiTheme="minorHAnsi"/>
        </w:rPr>
        <w:t>be necessary complements to</w:t>
      </w:r>
      <w:r w:rsidRPr="00236017">
        <w:rPr>
          <w:rFonts w:asciiTheme="minorHAnsi" w:hAnsiTheme="minorHAnsi"/>
          <w:sz w:val="8"/>
        </w:rPr>
        <w:t xml:space="preserve">— </w:t>
      </w:r>
      <w:r w:rsidRPr="00236017">
        <w:rPr>
          <w:rStyle w:val="StyleUnderline"/>
          <w:rFonts w:asciiTheme="minorHAnsi" w:hAnsiTheme="minorHAnsi"/>
          <w:highlight w:val="cyan"/>
        </w:rPr>
        <w:t>neoliberal economic models</w:t>
      </w:r>
      <w:r w:rsidRPr="00236017">
        <w:rPr>
          <w:rFonts w:asciiTheme="minorHAnsi" w:hAnsiTheme="minorHAnsi"/>
          <w:sz w:val="8"/>
        </w:rPr>
        <w:t xml:space="preserve">.) At the same time, </w:t>
      </w:r>
      <w:r w:rsidRPr="00236017">
        <w:rPr>
          <w:rStyle w:val="StyleUnderline"/>
          <w:rFonts w:asciiTheme="minorHAnsi" w:hAnsiTheme="minorHAnsi"/>
          <w:highlight w:val="cyan"/>
        </w:rPr>
        <w:t>there is</w:t>
      </w:r>
      <w:r w:rsidRPr="00236017">
        <w:rPr>
          <w:rFonts w:asciiTheme="minorHAnsi" w:hAnsiTheme="minorHAnsi"/>
          <w:sz w:val="8"/>
        </w:rPr>
        <w:t xml:space="preserve"> sometimes </w:t>
      </w:r>
      <w:r w:rsidRPr="00236017">
        <w:rPr>
          <w:rStyle w:val="StyleUnderline"/>
          <w:rFonts w:asciiTheme="minorHAnsi" w:hAnsiTheme="minorHAnsi"/>
          <w:highlight w:val="cyan"/>
        </w:rPr>
        <w:t>room</w:t>
      </w:r>
      <w:r w:rsidRPr="00236017">
        <w:rPr>
          <w:rFonts w:asciiTheme="minorHAnsi" w:hAnsiTheme="minorHAnsi"/>
          <w:sz w:val="8"/>
        </w:rPr>
        <w:t xml:space="preserve"> (in part </w:t>
      </w:r>
      <w:r w:rsidRPr="00236017">
        <w:rPr>
          <w:rStyle w:val="StyleUnderline"/>
          <w:rFonts w:asciiTheme="minorHAnsi" w:hAnsiTheme="minorHAnsi"/>
          <w:highlight w:val="cyan"/>
        </w:rPr>
        <w:t>because</w:t>
      </w:r>
      <w:r w:rsidRPr="0031526A">
        <w:rPr>
          <w:rStyle w:val="StyleUnderline"/>
          <w:rFonts w:asciiTheme="minorHAnsi" w:hAnsiTheme="minorHAnsi"/>
        </w:rPr>
        <w:t xml:space="preserve"> of the </w:t>
      </w:r>
      <w:r w:rsidRPr="00236017">
        <w:rPr>
          <w:rStyle w:val="StyleUnderline"/>
          <w:rFonts w:asciiTheme="minorHAnsi" w:hAnsiTheme="minorHAnsi"/>
          <w:highlight w:val="cyan"/>
        </w:rPr>
        <w:t>political spaces opened up</w:t>
      </w:r>
      <w:r w:rsidRPr="0031526A">
        <w:rPr>
          <w:rStyle w:val="StyleUnderline"/>
          <w:rFonts w:asciiTheme="minorHAnsi" w:hAnsiTheme="minorHAnsi"/>
        </w:rPr>
        <w:t xml:space="preserve"> by “democracy” as the</w:t>
      </w:r>
      <w:r w:rsidRPr="00236017">
        <w:rPr>
          <w:rFonts w:asciiTheme="minorHAnsi" w:hAnsiTheme="minorHAnsi"/>
          <w:sz w:val="8"/>
        </w:rPr>
        <w:t xml:space="preserve"> characteristic </w:t>
      </w:r>
      <w:r w:rsidRPr="0031526A">
        <w:rPr>
          <w:rStyle w:val="StyleUnderline"/>
          <w:rFonts w:asciiTheme="minorHAnsi" w:hAnsiTheme="minorHAnsi"/>
        </w:rPr>
        <w:t xml:space="preserve">mode of legitimation of </w:t>
      </w:r>
      <w:r w:rsidRPr="00236017">
        <w:rPr>
          <w:rStyle w:val="StyleUnderline"/>
          <w:rFonts w:asciiTheme="minorHAnsi" w:hAnsiTheme="minorHAnsi"/>
          <w:highlight w:val="cyan"/>
        </w:rPr>
        <w:t>neoliberal regimes</w:t>
      </w:r>
      <w:r w:rsidRPr="00236017">
        <w:rPr>
          <w:rFonts w:asciiTheme="minorHAnsi" w:hAnsiTheme="minorHAnsi"/>
          <w:sz w:val="8"/>
        </w:rPr>
        <w:t xml:space="preserve">) </w:t>
      </w:r>
      <w:r w:rsidRPr="0031526A">
        <w:rPr>
          <w:rStyle w:val="StyleUnderline"/>
          <w:rFonts w:asciiTheme="minorHAnsi" w:hAnsiTheme="minorHAnsi"/>
        </w:rPr>
        <w:t xml:space="preserve">for social movements and pro-poor organizations to </w:t>
      </w:r>
      <w:r w:rsidRPr="00236017">
        <w:rPr>
          <w:rStyle w:val="StyleUnderline"/>
          <w:rFonts w:asciiTheme="minorHAnsi" w:hAnsiTheme="minorHAnsi"/>
          <w:highlight w:val="cyan"/>
        </w:rPr>
        <w:t>have</w:t>
      </w:r>
      <w:r w:rsidRPr="00236017">
        <w:rPr>
          <w:rFonts w:asciiTheme="minorHAnsi" w:hAnsiTheme="minorHAnsi"/>
          <w:sz w:val="8"/>
        </w:rPr>
        <w:t xml:space="preserve"> some </w:t>
      </w:r>
      <w:r w:rsidRPr="00236017">
        <w:rPr>
          <w:rStyle w:val="Emphasis"/>
          <w:rFonts w:asciiTheme="minorHAnsi" w:hAnsiTheme="minorHAnsi"/>
          <w:highlight w:val="cyan"/>
        </w:rPr>
        <w:t>real influence on</w:t>
      </w:r>
      <w:r w:rsidRPr="00236017">
        <w:rPr>
          <w:rFonts w:asciiTheme="minorHAnsi" w:hAnsiTheme="minorHAnsi"/>
          <w:sz w:val="8"/>
        </w:rPr>
        <w:t xml:space="preserve"> matters of </w:t>
      </w:r>
      <w:r w:rsidRPr="00236017">
        <w:rPr>
          <w:rStyle w:val="Emphasis"/>
          <w:rFonts w:asciiTheme="minorHAnsi" w:hAnsiTheme="minorHAnsi"/>
          <w:highlight w:val="cyan"/>
        </w:rPr>
        <w:t>“social policy”.</w:t>
      </w:r>
      <w:r w:rsidRPr="00236017">
        <w:rPr>
          <w:rFonts w:asciiTheme="minorHAnsi" w:hAnsiTheme="minorHAnsi"/>
          <w:sz w:val="8"/>
        </w:rPr>
        <w:t xml:space="preserve"> (Hence my current interest in the “Basic Income Grant” (BIG) campaign in South Africa, which I’ll discuss in a moment.) To understand the political possibilities and dangers that such emergent phenomena contain, we will surely need empirical research on the actual political processes at work. But beyond this, </w:t>
      </w:r>
      <w:r w:rsidRPr="00236017">
        <w:rPr>
          <w:rStyle w:val="StyleUnderline"/>
          <w:rFonts w:asciiTheme="minorHAnsi" w:hAnsiTheme="minorHAnsi"/>
          <w:highlight w:val="cyan"/>
        </w:rPr>
        <w:t>there is a</w:t>
      </w:r>
      <w:r w:rsidRPr="0031526A">
        <w:rPr>
          <w:rStyle w:val="StyleUnderline"/>
          <w:rFonts w:asciiTheme="minorHAnsi" w:hAnsiTheme="minorHAnsi"/>
        </w:rPr>
        <w:t xml:space="preserve"> palpable </w:t>
      </w:r>
      <w:r w:rsidRPr="00236017">
        <w:rPr>
          <w:rStyle w:val="StyleUnderline"/>
          <w:rFonts w:asciiTheme="minorHAnsi" w:hAnsiTheme="minorHAnsi"/>
          <w:highlight w:val="cyan"/>
        </w:rPr>
        <w:t>need</w:t>
      </w:r>
      <w:r w:rsidRPr="004A4FB0">
        <w:rPr>
          <w:rStyle w:val="StyleUnderline"/>
          <w:rFonts w:asciiTheme="minorHAnsi" w:hAnsiTheme="minorHAnsi"/>
        </w:rPr>
        <w:t xml:space="preserve"> for conceptual work</w:t>
      </w:r>
      <w:r w:rsidRPr="0031526A">
        <w:rPr>
          <w:rStyle w:val="StyleUnderline"/>
          <w:rFonts w:asciiTheme="minorHAnsi" w:hAnsiTheme="minorHAnsi"/>
        </w:rPr>
        <w:t xml:space="preserve">, </w:t>
      </w:r>
      <w:r w:rsidRPr="00236017">
        <w:rPr>
          <w:rStyle w:val="StyleUnderline"/>
          <w:rFonts w:asciiTheme="minorHAnsi" w:hAnsiTheme="minorHAnsi"/>
          <w:highlight w:val="cyan"/>
        </w:rPr>
        <w:t>for</w:t>
      </w:r>
      <w:r w:rsidRPr="0031526A">
        <w:rPr>
          <w:rStyle w:val="StyleUnderline"/>
          <w:rFonts w:asciiTheme="minorHAnsi" w:hAnsiTheme="minorHAnsi"/>
        </w:rPr>
        <w:t xml:space="preserve"> new and </w:t>
      </w:r>
      <w:r w:rsidRPr="00236017">
        <w:rPr>
          <w:rStyle w:val="StyleUnderline"/>
          <w:rFonts w:asciiTheme="minorHAnsi" w:hAnsiTheme="minorHAnsi"/>
          <w:highlight w:val="cyan"/>
        </w:rPr>
        <w:t>better ways of thinking</w:t>
      </w:r>
      <w:r w:rsidRPr="0031526A">
        <w:rPr>
          <w:rStyle w:val="StyleUnderline"/>
          <w:rFonts w:asciiTheme="minorHAnsi" w:hAnsiTheme="minorHAnsi"/>
        </w:rPr>
        <w:t xml:space="preserve"> </w:t>
      </w:r>
      <w:r w:rsidRPr="00236017">
        <w:rPr>
          <w:rStyle w:val="StyleUnderline"/>
          <w:rFonts w:asciiTheme="minorHAnsi" w:hAnsiTheme="minorHAnsi"/>
          <w:highlight w:val="cyan"/>
        </w:rPr>
        <w:t>about practices of government and how they might be linked</w:t>
      </w:r>
      <w:r w:rsidRPr="0031526A">
        <w:rPr>
          <w:rStyle w:val="StyleUnderline"/>
          <w:rFonts w:asciiTheme="minorHAnsi" w:hAnsiTheme="minorHAnsi"/>
        </w:rPr>
        <w:t xml:space="preserve"> in new ways </w:t>
      </w:r>
      <w:r w:rsidRPr="00236017">
        <w:rPr>
          <w:rStyle w:val="StyleUnderline"/>
          <w:rFonts w:asciiTheme="minorHAnsi" w:hAnsiTheme="minorHAnsi"/>
          <w:highlight w:val="cyan"/>
        </w:rPr>
        <w:t>to the</w:t>
      </w:r>
      <w:r w:rsidRPr="0031526A">
        <w:rPr>
          <w:rStyle w:val="StyleUnderline"/>
          <w:rFonts w:asciiTheme="minorHAnsi" w:hAnsiTheme="minorHAnsi"/>
        </w:rPr>
        <w:t xml:space="preserve"> aspirations and </w:t>
      </w:r>
      <w:r w:rsidRPr="00236017">
        <w:rPr>
          <w:rStyle w:val="Emphasis"/>
          <w:highlight w:val="cyan"/>
        </w:rPr>
        <w:t>demands of the economically</w:t>
      </w:r>
      <w:r w:rsidRPr="0031526A">
        <w:rPr>
          <w:rStyle w:val="StyleUnderline"/>
          <w:rFonts w:asciiTheme="minorHAnsi" w:hAnsiTheme="minorHAnsi"/>
        </w:rPr>
        <w:t xml:space="preserve"> and socially </w:t>
      </w:r>
      <w:r w:rsidRPr="00236017">
        <w:rPr>
          <w:rStyle w:val="Emphasis"/>
          <w:highlight w:val="cyan"/>
        </w:rPr>
        <w:t>marginalized</w:t>
      </w:r>
      <w:r w:rsidRPr="0031526A">
        <w:rPr>
          <w:rStyle w:val="StyleUnderline"/>
          <w:rFonts w:asciiTheme="minorHAnsi" w:hAnsiTheme="minorHAnsi"/>
        </w:rPr>
        <w:t xml:space="preserve"> people who constitute the majority of the population in much of the world.</w:t>
      </w:r>
    </w:p>
    <w:p w14:paraId="79CEBB1D" w14:textId="3A7FA8F2" w:rsidR="007C69B1" w:rsidRDefault="007C69B1" w:rsidP="007C69B1">
      <w:pPr>
        <w:pStyle w:val="Heading3"/>
      </w:pPr>
      <w:r>
        <w:t>2AC---</w:t>
      </w:r>
      <w:proofErr w:type="spellStart"/>
      <w:r>
        <w:t>Neolib</w:t>
      </w:r>
      <w:proofErr w:type="spellEnd"/>
      <w:r>
        <w:t xml:space="preserve"> Useless</w:t>
      </w:r>
    </w:p>
    <w:p w14:paraId="1B75ABDE" w14:textId="77777777" w:rsidR="00112919" w:rsidRPr="00C874CE" w:rsidRDefault="00112919" w:rsidP="00112919">
      <w:pPr>
        <w:pStyle w:val="Heading4"/>
      </w:pPr>
      <w:r w:rsidRPr="00C874CE">
        <w:t>Neoliberalism is a useless concept—reject it and their answers that this is just propaganda</w:t>
      </w:r>
    </w:p>
    <w:p w14:paraId="0C4F26F0" w14:textId="77777777" w:rsidR="00112919" w:rsidRPr="00C874CE" w:rsidRDefault="00112919" w:rsidP="00112919">
      <w:r w:rsidRPr="00C874CE">
        <w:rPr>
          <w:rStyle w:val="Style13ptBold"/>
        </w:rPr>
        <w:t>Dunn, 16</w:t>
      </w:r>
      <w:r>
        <w:t xml:space="preserve"> </w:t>
      </w:r>
      <w:r w:rsidRPr="00C874CE">
        <w:t>Department of Political Economy at the University of Sydney (Bill, “Against neoliberalism as a concept,” Capital &amp; Class, November 23, 2016)</w:t>
      </w:r>
    </w:p>
    <w:p w14:paraId="53957D02" w14:textId="77777777" w:rsidR="00112919" w:rsidRPr="00C874CE" w:rsidRDefault="00112919" w:rsidP="00112919"/>
    <w:p w14:paraId="28E99BEE" w14:textId="77777777" w:rsidR="00112919" w:rsidRPr="00C874CE" w:rsidRDefault="00112919" w:rsidP="00112919">
      <w:pPr>
        <w:rPr>
          <w:sz w:val="16"/>
        </w:rPr>
      </w:pPr>
      <w:r w:rsidRPr="00C874CE">
        <w:rPr>
          <w:sz w:val="16"/>
        </w:rPr>
        <w:t xml:space="preserve">This article argues that </w:t>
      </w:r>
      <w:r w:rsidRPr="00236017">
        <w:rPr>
          <w:rStyle w:val="StyleUnderline"/>
          <w:highlight w:val="cyan"/>
        </w:rPr>
        <w:t xml:space="preserve">the left should </w:t>
      </w:r>
      <w:r w:rsidRPr="00236017">
        <w:rPr>
          <w:rStyle w:val="Emphasis"/>
          <w:highlight w:val="cyan"/>
        </w:rPr>
        <w:t>abandon</w:t>
      </w:r>
      <w:r w:rsidRPr="00236017">
        <w:rPr>
          <w:rStyle w:val="StyleUnderline"/>
          <w:highlight w:val="cyan"/>
        </w:rPr>
        <w:t xml:space="preserve"> the concept of neolib</w:t>
      </w:r>
      <w:r w:rsidRPr="00C874CE">
        <w:rPr>
          <w:rStyle w:val="StyleUnderline"/>
        </w:rPr>
        <w:t>eralism</w:t>
      </w:r>
      <w:r w:rsidRPr="00C874CE">
        <w:rPr>
          <w:sz w:val="16"/>
        </w:rPr>
        <w:t xml:space="preserve">. As such, it contributes to a growing discontent with the term but makes a specific argument about its use by </w:t>
      </w:r>
      <w:r w:rsidRPr="00C874CE">
        <w:rPr>
          <w:rStyle w:val="StyleUnderline"/>
        </w:rPr>
        <w:t xml:space="preserve">those opposed to what they </w:t>
      </w:r>
      <w:proofErr w:type="spellStart"/>
      <w:r w:rsidRPr="00C874CE">
        <w:rPr>
          <w:rStyle w:val="StyleUnderline"/>
        </w:rPr>
        <w:t>characterise</w:t>
      </w:r>
      <w:proofErr w:type="spellEnd"/>
      <w:r w:rsidRPr="00C874CE">
        <w:rPr>
          <w:rStyle w:val="StyleUnderline"/>
        </w:rPr>
        <w:t xml:space="preserve"> as neoliberal</w:t>
      </w:r>
      <w:r w:rsidRPr="00C874CE">
        <w:rPr>
          <w:sz w:val="16"/>
        </w:rPr>
        <w:t xml:space="preserve">, those on the political left, who </w:t>
      </w:r>
      <w:r w:rsidRPr="00C874CE">
        <w:rPr>
          <w:rStyle w:val="Emphasis"/>
        </w:rPr>
        <w:t>gain little by invoking it</w:t>
      </w:r>
      <w:r w:rsidRPr="00C874CE">
        <w:rPr>
          <w:rStyle w:val="StyleUnderline"/>
        </w:rPr>
        <w:t xml:space="preserve">. </w:t>
      </w:r>
      <w:r w:rsidRPr="00236017">
        <w:rPr>
          <w:rStyle w:val="StyleUnderline"/>
          <w:highlight w:val="cyan"/>
        </w:rPr>
        <w:t xml:space="preserve">The term is </w:t>
      </w:r>
      <w:r w:rsidRPr="00236017">
        <w:rPr>
          <w:rStyle w:val="Emphasis"/>
          <w:highlight w:val="cyan"/>
        </w:rPr>
        <w:t xml:space="preserve">not </w:t>
      </w:r>
      <w:proofErr w:type="spellStart"/>
      <w:r w:rsidRPr="00236017">
        <w:rPr>
          <w:rStyle w:val="Emphasis"/>
          <w:highlight w:val="cyan"/>
        </w:rPr>
        <w:t>recognised</w:t>
      </w:r>
      <w:proofErr w:type="spellEnd"/>
      <w:r w:rsidRPr="00236017">
        <w:rPr>
          <w:rStyle w:val="Emphasis"/>
          <w:highlight w:val="cyan"/>
        </w:rPr>
        <w:t xml:space="preserve"> by</w:t>
      </w:r>
      <w:r w:rsidRPr="00C874CE">
        <w:rPr>
          <w:rStyle w:val="Emphasis"/>
        </w:rPr>
        <w:t xml:space="preserve"> our </w:t>
      </w:r>
      <w:r w:rsidRPr="00236017">
        <w:rPr>
          <w:rStyle w:val="Emphasis"/>
          <w:highlight w:val="cyan"/>
        </w:rPr>
        <w:t>opponents</w:t>
      </w:r>
      <w:r w:rsidRPr="00236017">
        <w:rPr>
          <w:rStyle w:val="StyleUnderline"/>
          <w:highlight w:val="cyan"/>
        </w:rPr>
        <w:t xml:space="preserve">, whom it </w:t>
      </w:r>
      <w:r w:rsidRPr="00236017">
        <w:rPr>
          <w:rStyle w:val="Emphasis"/>
          <w:highlight w:val="cyan"/>
        </w:rPr>
        <w:t>fails to challenge</w:t>
      </w:r>
      <w:r w:rsidRPr="00236017">
        <w:rPr>
          <w:rStyle w:val="StyleUnderline"/>
          <w:highlight w:val="cyan"/>
        </w:rPr>
        <w:t xml:space="preserve">, and it </w:t>
      </w:r>
      <w:r w:rsidRPr="00236017">
        <w:rPr>
          <w:rStyle w:val="Emphasis"/>
          <w:highlight w:val="cyan"/>
        </w:rPr>
        <w:t>provides little help</w:t>
      </w:r>
      <w:r w:rsidRPr="00236017">
        <w:rPr>
          <w:rStyle w:val="StyleUnderline"/>
          <w:highlight w:val="cyan"/>
        </w:rPr>
        <w:t xml:space="preserve"> identifying </w:t>
      </w:r>
      <w:r w:rsidRPr="00236017">
        <w:rPr>
          <w:rStyle w:val="Emphasis"/>
          <w:highlight w:val="cyan"/>
        </w:rPr>
        <w:t>strategic tasks</w:t>
      </w:r>
      <w:r w:rsidRPr="00C874CE">
        <w:rPr>
          <w:rStyle w:val="StyleUnderline"/>
        </w:rPr>
        <w:t xml:space="preserve"> for the left, </w:t>
      </w:r>
      <w:r w:rsidRPr="00236017">
        <w:rPr>
          <w:rStyle w:val="Emphasis"/>
          <w:highlight w:val="cyan"/>
        </w:rPr>
        <w:t>muddying rather than clarifying</w:t>
      </w:r>
      <w:r w:rsidRPr="00236017">
        <w:rPr>
          <w:rStyle w:val="StyleUnderline"/>
          <w:highlight w:val="cyan"/>
        </w:rPr>
        <w:t xml:space="preserve"> political choices</w:t>
      </w:r>
      <w:r w:rsidRPr="00C874CE">
        <w:rPr>
          <w:sz w:val="16"/>
        </w:rPr>
        <w:t>.</w:t>
      </w:r>
    </w:p>
    <w:p w14:paraId="250FCA03" w14:textId="77777777" w:rsidR="00112919" w:rsidRPr="00C874CE" w:rsidRDefault="00112919" w:rsidP="00112919">
      <w:pPr>
        <w:rPr>
          <w:sz w:val="16"/>
        </w:rPr>
      </w:pPr>
      <w:r w:rsidRPr="00C874CE">
        <w:rPr>
          <w:sz w:val="16"/>
        </w:rPr>
        <w:t xml:space="preserve">As the next section elaborates, </w:t>
      </w:r>
      <w:r w:rsidRPr="00236017">
        <w:rPr>
          <w:rStyle w:val="StyleUnderline"/>
          <w:highlight w:val="cyan"/>
        </w:rPr>
        <w:t>neolib</w:t>
      </w:r>
      <w:r w:rsidRPr="00C874CE">
        <w:rPr>
          <w:rStyle w:val="StyleUnderline"/>
        </w:rPr>
        <w:t xml:space="preserve">eralism </w:t>
      </w:r>
      <w:r w:rsidRPr="00236017">
        <w:rPr>
          <w:rStyle w:val="StyleUnderline"/>
          <w:highlight w:val="cyan"/>
        </w:rPr>
        <w:t xml:space="preserve">has been understood in </w:t>
      </w:r>
      <w:r w:rsidRPr="00236017">
        <w:rPr>
          <w:rStyle w:val="Emphasis"/>
          <w:highlight w:val="cyan"/>
        </w:rPr>
        <w:t>diverse ways</w:t>
      </w:r>
      <w:r w:rsidRPr="00236017">
        <w:rPr>
          <w:rStyle w:val="StyleUnderline"/>
          <w:highlight w:val="cyan"/>
        </w:rPr>
        <w:t xml:space="preserve"> to </w:t>
      </w:r>
      <w:proofErr w:type="spellStart"/>
      <w:r w:rsidRPr="00236017">
        <w:rPr>
          <w:rStyle w:val="StyleUnderline"/>
          <w:highlight w:val="cyan"/>
        </w:rPr>
        <w:t>characterise</w:t>
      </w:r>
      <w:proofErr w:type="spellEnd"/>
      <w:r w:rsidRPr="00236017">
        <w:rPr>
          <w:rStyle w:val="StyleUnderline"/>
          <w:highlight w:val="cyan"/>
        </w:rPr>
        <w:t xml:space="preserve"> a </w:t>
      </w:r>
      <w:r w:rsidRPr="00236017">
        <w:rPr>
          <w:rStyle w:val="Emphasis"/>
          <w:highlight w:val="cyan"/>
        </w:rPr>
        <w:t>huge range of</w:t>
      </w:r>
      <w:r w:rsidRPr="00C874CE">
        <w:rPr>
          <w:rStyle w:val="Emphasis"/>
        </w:rPr>
        <w:t xml:space="preserve"> social </w:t>
      </w:r>
      <w:r w:rsidRPr="00236017">
        <w:rPr>
          <w:rStyle w:val="Emphasis"/>
          <w:highlight w:val="cyan"/>
        </w:rPr>
        <w:t>practices</w:t>
      </w:r>
      <w:r w:rsidRPr="00C874CE">
        <w:rPr>
          <w:rStyle w:val="StyleUnderline"/>
        </w:rPr>
        <w:t xml:space="preserve">. Often writers are talking about </w:t>
      </w:r>
      <w:r w:rsidRPr="00C874CE">
        <w:rPr>
          <w:rStyle w:val="Emphasis"/>
        </w:rPr>
        <w:t>similar things</w:t>
      </w:r>
      <w:r w:rsidRPr="00C874CE">
        <w:rPr>
          <w:rStyle w:val="StyleUnderline"/>
        </w:rPr>
        <w:t xml:space="preserve">, but </w:t>
      </w:r>
      <w:r w:rsidRPr="00236017">
        <w:rPr>
          <w:rStyle w:val="StyleUnderline"/>
          <w:highlight w:val="cyan"/>
        </w:rPr>
        <w:t xml:space="preserve">there is </w:t>
      </w:r>
      <w:r w:rsidRPr="00236017">
        <w:rPr>
          <w:rStyle w:val="Emphasis"/>
          <w:highlight w:val="cyan"/>
        </w:rPr>
        <w:t>no essential core meaning</w:t>
      </w:r>
      <w:r w:rsidRPr="00236017">
        <w:rPr>
          <w:rStyle w:val="StyleUnderline"/>
          <w:highlight w:val="cyan"/>
        </w:rPr>
        <w:t xml:space="preserve"> and</w:t>
      </w:r>
      <w:r w:rsidRPr="00C874CE">
        <w:rPr>
          <w:rStyle w:val="StyleUnderline"/>
        </w:rPr>
        <w:t xml:space="preserve"> in at least </w:t>
      </w:r>
      <w:r w:rsidRPr="00236017">
        <w:rPr>
          <w:rStyle w:val="StyleUnderline"/>
          <w:highlight w:val="cyan"/>
        </w:rPr>
        <w:t>some</w:t>
      </w:r>
      <w:r w:rsidRPr="00C874CE">
        <w:rPr>
          <w:rStyle w:val="StyleUnderline"/>
        </w:rPr>
        <w:t xml:space="preserve"> cases rival </w:t>
      </w:r>
      <w:r w:rsidRPr="00236017">
        <w:rPr>
          <w:rStyle w:val="StyleUnderline"/>
          <w:highlight w:val="cyan"/>
        </w:rPr>
        <w:t xml:space="preserve">interpretations become </w:t>
      </w:r>
      <w:r w:rsidRPr="00B501CC">
        <w:rPr>
          <w:rStyle w:val="Emphasis"/>
        </w:rPr>
        <w:t>something</w:t>
      </w:r>
      <w:r w:rsidRPr="00C874CE">
        <w:rPr>
          <w:rStyle w:val="Emphasis"/>
        </w:rPr>
        <w:t xml:space="preserve"> close to </w:t>
      </w:r>
      <w:r w:rsidRPr="00236017">
        <w:rPr>
          <w:rStyle w:val="Emphasis"/>
          <w:highlight w:val="cyan"/>
        </w:rPr>
        <w:t>opposites</w:t>
      </w:r>
      <w:r w:rsidRPr="00C874CE">
        <w:rPr>
          <w:sz w:val="16"/>
        </w:rPr>
        <w:t xml:space="preserve">. This conceptual sprawl is well documented elsewhere. Here, brief illustrations merely demonstrate the range of practices claimed as neoliberal and two particularly striking antinomies: in idealist and materialist interpretations and in depictions of neoliberalism alternatively as state retreat and as a policy of strong states. It is suggested that </w:t>
      </w:r>
      <w:r w:rsidRPr="00236017">
        <w:rPr>
          <w:rStyle w:val="StyleUnderline"/>
          <w:highlight w:val="cyan"/>
        </w:rPr>
        <w:t>while the</w:t>
      </w:r>
      <w:r w:rsidRPr="00C874CE">
        <w:rPr>
          <w:rStyle w:val="StyleUnderline"/>
        </w:rPr>
        <w:t xml:space="preserve"> social change and the social complexity underlying the </w:t>
      </w:r>
      <w:r w:rsidRPr="00236017">
        <w:rPr>
          <w:rStyle w:val="StyleUnderline"/>
          <w:highlight w:val="cyan"/>
        </w:rPr>
        <w:t xml:space="preserve">diverse </w:t>
      </w:r>
      <w:proofErr w:type="spellStart"/>
      <w:r w:rsidRPr="00236017">
        <w:rPr>
          <w:rStyle w:val="StyleUnderline"/>
          <w:highlight w:val="cyan"/>
        </w:rPr>
        <w:t>characterisations</w:t>
      </w:r>
      <w:proofErr w:type="spellEnd"/>
      <w:r w:rsidRPr="00236017">
        <w:rPr>
          <w:rStyle w:val="StyleUnderline"/>
          <w:highlight w:val="cyan"/>
        </w:rPr>
        <w:t xml:space="preserve"> are </w:t>
      </w:r>
      <w:r w:rsidRPr="00236017">
        <w:rPr>
          <w:rStyle w:val="Emphasis"/>
          <w:highlight w:val="cyan"/>
        </w:rPr>
        <w:t>real</w:t>
      </w:r>
      <w:r w:rsidRPr="00236017">
        <w:rPr>
          <w:rStyle w:val="StyleUnderline"/>
          <w:highlight w:val="cyan"/>
        </w:rPr>
        <w:t xml:space="preserve">, the </w:t>
      </w:r>
      <w:r w:rsidRPr="00236017">
        <w:rPr>
          <w:rStyle w:val="Emphasis"/>
          <w:highlight w:val="cyan"/>
        </w:rPr>
        <w:t>blanket term</w:t>
      </w:r>
      <w:r w:rsidRPr="00236017">
        <w:rPr>
          <w:rStyle w:val="StyleUnderline"/>
          <w:highlight w:val="cyan"/>
        </w:rPr>
        <w:t xml:space="preserve"> becomes an </w:t>
      </w:r>
      <w:r w:rsidRPr="00236017">
        <w:rPr>
          <w:rStyle w:val="Emphasis"/>
          <w:highlight w:val="cyan"/>
        </w:rPr>
        <w:t>obstacle</w:t>
      </w:r>
      <w:r w:rsidRPr="00236017">
        <w:rPr>
          <w:rStyle w:val="StyleUnderline"/>
          <w:highlight w:val="cyan"/>
        </w:rPr>
        <w:t xml:space="preserve"> to</w:t>
      </w:r>
      <w:r w:rsidRPr="00C874CE">
        <w:rPr>
          <w:rStyle w:val="StyleUnderline"/>
        </w:rPr>
        <w:t xml:space="preserve"> critical social scientists’ </w:t>
      </w:r>
      <w:r w:rsidRPr="00236017">
        <w:rPr>
          <w:rStyle w:val="StyleUnderline"/>
          <w:highlight w:val="cyan"/>
        </w:rPr>
        <w:t xml:space="preserve">efforts to </w:t>
      </w:r>
      <w:r w:rsidRPr="00236017">
        <w:rPr>
          <w:rStyle w:val="Emphasis"/>
          <w:highlight w:val="cyan"/>
        </w:rPr>
        <w:t>identify the relations</w:t>
      </w:r>
      <w:r w:rsidRPr="00236017">
        <w:rPr>
          <w:rStyle w:val="StyleUnderline"/>
          <w:highlight w:val="cyan"/>
        </w:rPr>
        <w:t xml:space="preserve"> between</w:t>
      </w:r>
      <w:r w:rsidRPr="00C874CE">
        <w:rPr>
          <w:rStyle w:val="StyleUnderline"/>
        </w:rPr>
        <w:t xml:space="preserve"> </w:t>
      </w:r>
      <w:r w:rsidRPr="00C874CE">
        <w:rPr>
          <w:rStyle w:val="Emphasis"/>
        </w:rPr>
        <w:t xml:space="preserve">different </w:t>
      </w:r>
      <w:r w:rsidRPr="00236017">
        <w:rPr>
          <w:rStyle w:val="Emphasis"/>
          <w:highlight w:val="cyan"/>
        </w:rPr>
        <w:t>social practices</w:t>
      </w:r>
      <w:r w:rsidRPr="00236017">
        <w:rPr>
          <w:rStyle w:val="StyleUnderline"/>
          <w:highlight w:val="cyan"/>
        </w:rPr>
        <w:t xml:space="preserve"> and the </w:t>
      </w:r>
      <w:r w:rsidRPr="00236017">
        <w:rPr>
          <w:rStyle w:val="Emphasis"/>
          <w:highlight w:val="cyan"/>
        </w:rPr>
        <w:t>main drivers of change</w:t>
      </w:r>
      <w:r w:rsidRPr="00C874CE">
        <w:rPr>
          <w:sz w:val="16"/>
        </w:rPr>
        <w:t>. Social science cannot be precise and many concepts are contested, but here the diversity of usage is particularly great with as yet little indication even of any movement towards establishing means of adjudicating between rival interpretations. This discussion is substantially unoriginal but provides a necessary background for the second part of the article, which asks why and for whom the term is being used.</w:t>
      </w:r>
    </w:p>
    <w:p w14:paraId="69C592AE" w14:textId="77777777" w:rsidR="00112919" w:rsidRPr="00C874CE" w:rsidRDefault="00112919" w:rsidP="00112919">
      <w:pPr>
        <w:rPr>
          <w:rStyle w:val="StyleUnderline"/>
        </w:rPr>
      </w:pPr>
      <w:r w:rsidRPr="00C874CE">
        <w:rPr>
          <w:sz w:val="16"/>
        </w:rPr>
        <w:t xml:space="preserve">This second section argues that </w:t>
      </w:r>
      <w:r w:rsidRPr="00236017">
        <w:rPr>
          <w:rStyle w:val="StyleUnderline"/>
          <w:highlight w:val="cyan"/>
        </w:rPr>
        <w:t>neoliberalism is</w:t>
      </w:r>
      <w:r w:rsidRPr="00C874CE">
        <w:rPr>
          <w:rStyle w:val="StyleUnderline"/>
        </w:rPr>
        <w:t xml:space="preserve"> </w:t>
      </w:r>
      <w:r w:rsidRPr="00C874CE">
        <w:rPr>
          <w:rStyle w:val="Emphasis"/>
        </w:rPr>
        <w:t xml:space="preserve">almost </w:t>
      </w:r>
      <w:r w:rsidRPr="00236017">
        <w:rPr>
          <w:rStyle w:val="Emphasis"/>
          <w:highlight w:val="cyan"/>
        </w:rPr>
        <w:t>exclusively</w:t>
      </w:r>
      <w:r w:rsidRPr="00236017">
        <w:rPr>
          <w:rStyle w:val="StyleUnderline"/>
          <w:highlight w:val="cyan"/>
        </w:rPr>
        <w:t xml:space="preserve"> a term of the left</w:t>
      </w:r>
      <w:r w:rsidRPr="00C874CE">
        <w:rPr>
          <w:rStyle w:val="StyleUnderline"/>
        </w:rPr>
        <w:t xml:space="preserve">, which </w:t>
      </w:r>
      <w:r w:rsidRPr="00C874CE">
        <w:rPr>
          <w:rStyle w:val="Emphasis"/>
        </w:rPr>
        <w:t>gains no advantage</w:t>
      </w:r>
      <w:r w:rsidRPr="00C874CE">
        <w:rPr>
          <w:rStyle w:val="StyleUnderline"/>
        </w:rPr>
        <w:t xml:space="preserve"> by invoking it. </w:t>
      </w:r>
      <w:r w:rsidRPr="00236017">
        <w:rPr>
          <w:rStyle w:val="StyleUnderline"/>
          <w:highlight w:val="cyan"/>
        </w:rPr>
        <w:t xml:space="preserve">It is </w:t>
      </w:r>
      <w:r w:rsidRPr="00236017">
        <w:rPr>
          <w:rStyle w:val="Emphasis"/>
          <w:highlight w:val="cyan"/>
        </w:rPr>
        <w:t>used by</w:t>
      </w:r>
      <w:r w:rsidRPr="00C874CE">
        <w:rPr>
          <w:rStyle w:val="Emphasis"/>
        </w:rPr>
        <w:t xml:space="preserve"> opponents</w:t>
      </w:r>
      <w:r w:rsidRPr="00C874CE">
        <w:rPr>
          <w:rStyle w:val="StyleUnderline"/>
        </w:rPr>
        <w:t xml:space="preserve">, mainly </w:t>
      </w:r>
      <w:r w:rsidRPr="00236017">
        <w:rPr>
          <w:rStyle w:val="Emphasis"/>
          <w:highlight w:val="cyan"/>
        </w:rPr>
        <w:t>elite</w:t>
      </w:r>
      <w:r w:rsidRPr="00236017">
        <w:rPr>
          <w:rStyle w:val="StyleUnderline"/>
          <w:highlight w:val="cyan"/>
        </w:rPr>
        <w:t xml:space="preserve"> or </w:t>
      </w:r>
      <w:r w:rsidRPr="00236017">
        <w:rPr>
          <w:rStyle w:val="Emphasis"/>
          <w:highlight w:val="cyan"/>
        </w:rPr>
        <w:t>academic opponents</w:t>
      </w:r>
      <w:r w:rsidRPr="00C874CE">
        <w:rPr>
          <w:rStyle w:val="StyleUnderline"/>
        </w:rPr>
        <w:t xml:space="preserve">, of the phenomena it claims to </w:t>
      </w:r>
      <w:proofErr w:type="spellStart"/>
      <w:r w:rsidRPr="00C874CE">
        <w:rPr>
          <w:rStyle w:val="StyleUnderline"/>
        </w:rPr>
        <w:t>characterise</w:t>
      </w:r>
      <w:proofErr w:type="spellEnd"/>
      <w:r w:rsidRPr="00C874CE">
        <w:rPr>
          <w:rStyle w:val="StyleUnderline"/>
        </w:rPr>
        <w:t xml:space="preserve">. </w:t>
      </w:r>
      <w:r w:rsidRPr="00236017">
        <w:rPr>
          <w:rStyle w:val="StyleUnderline"/>
          <w:highlight w:val="cyan"/>
        </w:rPr>
        <w:t xml:space="preserve">This </w:t>
      </w:r>
      <w:r w:rsidRPr="00236017">
        <w:rPr>
          <w:rStyle w:val="Emphasis"/>
          <w:highlight w:val="cyan"/>
        </w:rPr>
        <w:t>builds barriers rather than bridges</w:t>
      </w:r>
      <w:r w:rsidRPr="00236017">
        <w:rPr>
          <w:rStyle w:val="StyleUnderline"/>
          <w:highlight w:val="cyan"/>
        </w:rPr>
        <w:t xml:space="preserve"> to a dialogue</w:t>
      </w:r>
      <w:r w:rsidRPr="00C874CE">
        <w:rPr>
          <w:rStyle w:val="StyleUnderline"/>
        </w:rPr>
        <w:t xml:space="preserve"> with our intellectual opponents. </w:t>
      </w:r>
      <w:r w:rsidRPr="00236017">
        <w:rPr>
          <w:rStyle w:val="Emphasis"/>
          <w:highlight w:val="cyan"/>
        </w:rPr>
        <w:t>Nor</w:t>
      </w:r>
      <w:r w:rsidRPr="00236017">
        <w:rPr>
          <w:rStyle w:val="StyleUnderline"/>
          <w:highlight w:val="cyan"/>
        </w:rPr>
        <w:t xml:space="preserve"> does the term help to </w:t>
      </w:r>
      <w:r w:rsidRPr="00236017">
        <w:rPr>
          <w:rStyle w:val="Emphasis"/>
          <w:highlight w:val="cyan"/>
        </w:rPr>
        <w:t>orient political strategy</w:t>
      </w:r>
      <w:r w:rsidRPr="00C874CE">
        <w:rPr>
          <w:sz w:val="16"/>
        </w:rPr>
        <w:t xml:space="preserve">. Taken literally, </w:t>
      </w:r>
      <w:r w:rsidRPr="00C874CE">
        <w:rPr>
          <w:rStyle w:val="StyleUnderline"/>
        </w:rPr>
        <w:t xml:space="preserve">neoliberalism tends to </w:t>
      </w:r>
      <w:r w:rsidRPr="00C874CE">
        <w:rPr>
          <w:rStyle w:val="Emphasis"/>
        </w:rPr>
        <w:t>exaggerate the novelty</w:t>
      </w:r>
      <w:r w:rsidRPr="00C874CE">
        <w:rPr>
          <w:rStyle w:val="StyleUnderline"/>
        </w:rPr>
        <w:t xml:space="preserve"> and </w:t>
      </w:r>
      <w:r w:rsidRPr="00C874CE">
        <w:rPr>
          <w:rStyle w:val="Emphasis"/>
        </w:rPr>
        <w:t>liberal character</w:t>
      </w:r>
      <w:r w:rsidRPr="00C874CE">
        <w:rPr>
          <w:rStyle w:val="StyleUnderline"/>
        </w:rPr>
        <w:t xml:space="preserve"> of many contemporary social practices, while the </w:t>
      </w:r>
      <w:r w:rsidRPr="00C874CE">
        <w:rPr>
          <w:rStyle w:val="Emphasis"/>
        </w:rPr>
        <w:t>sheer diversity</w:t>
      </w:r>
      <w:r w:rsidRPr="00C874CE">
        <w:rPr>
          <w:rStyle w:val="StyleUnderline"/>
        </w:rPr>
        <w:t xml:space="preserve"> of phenomena to which it has been applied </w:t>
      </w:r>
      <w:r w:rsidRPr="00C874CE">
        <w:rPr>
          <w:rStyle w:val="Emphasis"/>
        </w:rPr>
        <w:t>obstructs rather than helps</w:t>
      </w:r>
      <w:r w:rsidRPr="00C874CE">
        <w:rPr>
          <w:rStyle w:val="StyleUnderline"/>
        </w:rPr>
        <w:t xml:space="preserve"> to </w:t>
      </w:r>
      <w:r w:rsidRPr="00C874CE">
        <w:rPr>
          <w:rStyle w:val="Emphasis"/>
        </w:rPr>
        <w:t>identify strategic priorities</w:t>
      </w:r>
      <w:r w:rsidRPr="00C874CE">
        <w:rPr>
          <w:rStyle w:val="StyleUnderline"/>
        </w:rPr>
        <w:t xml:space="preserve">. </w:t>
      </w:r>
      <w:r w:rsidRPr="00236017">
        <w:rPr>
          <w:rStyle w:val="StyleUnderline"/>
          <w:highlight w:val="cyan"/>
        </w:rPr>
        <w:t xml:space="preserve">A tendency to </w:t>
      </w:r>
      <w:r w:rsidRPr="00236017">
        <w:rPr>
          <w:rStyle w:val="Emphasis"/>
          <w:highlight w:val="cyan"/>
        </w:rPr>
        <w:t>mirror a libertarian binary</w:t>
      </w:r>
      <w:r w:rsidRPr="00236017">
        <w:rPr>
          <w:rStyle w:val="StyleUnderline"/>
          <w:highlight w:val="cyan"/>
        </w:rPr>
        <w:t xml:space="preserve">, which posits the state and market as </w:t>
      </w:r>
      <w:r w:rsidRPr="00236017">
        <w:rPr>
          <w:rStyle w:val="Emphasis"/>
          <w:highlight w:val="cyan"/>
        </w:rPr>
        <w:t>bad</w:t>
      </w:r>
      <w:r w:rsidRPr="00236017">
        <w:rPr>
          <w:rStyle w:val="StyleUnderline"/>
          <w:highlight w:val="cyan"/>
        </w:rPr>
        <w:t xml:space="preserve"> and </w:t>
      </w:r>
      <w:r w:rsidRPr="00236017">
        <w:rPr>
          <w:rStyle w:val="Emphasis"/>
          <w:highlight w:val="cyan"/>
        </w:rPr>
        <w:t>good</w:t>
      </w:r>
      <w:r w:rsidRPr="00236017">
        <w:rPr>
          <w:rStyle w:val="StyleUnderline"/>
          <w:highlight w:val="cyan"/>
        </w:rPr>
        <w:t xml:space="preserve">, is </w:t>
      </w:r>
      <w:r w:rsidRPr="00236017">
        <w:rPr>
          <w:rStyle w:val="Emphasis"/>
          <w:highlight w:val="cyan"/>
        </w:rPr>
        <w:t>particularly unhelpful</w:t>
      </w:r>
      <w:r w:rsidRPr="00C874CE">
        <w:rPr>
          <w:rStyle w:val="StyleUnderline"/>
        </w:rPr>
        <w:t>.</w:t>
      </w:r>
    </w:p>
    <w:p w14:paraId="5B9902E3" w14:textId="77777777" w:rsidR="00112919" w:rsidRDefault="00112919" w:rsidP="00112919">
      <w:pPr>
        <w:rPr>
          <w:sz w:val="16"/>
        </w:rPr>
      </w:pPr>
      <w:r w:rsidRPr="00C874CE">
        <w:rPr>
          <w:sz w:val="16"/>
        </w:rPr>
        <w:t xml:space="preserve">A few preliminary disclaimers are probably in order. First, with well over 400,000 academic publications having now used the term, it is impossible to engage with more than a tiny fraction of even the most influential sources. There have been some heroic efforts to review the literature as a whole, but </w:t>
      </w:r>
      <w:proofErr w:type="gramStart"/>
      <w:r w:rsidRPr="00C874CE">
        <w:rPr>
          <w:sz w:val="16"/>
        </w:rPr>
        <w:t>these risk</w:t>
      </w:r>
      <w:proofErr w:type="gramEnd"/>
      <w:r w:rsidRPr="00C874CE">
        <w:rPr>
          <w:sz w:val="16"/>
        </w:rPr>
        <w:t xml:space="preserve"> simultaneously oversimplifying the work with which they do engage and ignoring vast swathes of material. No such a comprehensive appraisal is attempted here. Second, this should underline that the criticisms here are not directed against any and every particular interpretation of neoliberalism. Many authors are internally consistent in their usage and unambiguous in the political practices towards which they point. The problem remains that if other accounts, including many of the most influential, use the term in a different way, the cogency of such particular interpretations might be better understood as emerging despite, rather than because of, the invocation of the term. Third, it should therefore be clear that no attempt is made to assert yet another, new and improved, interpretation of neoliberalism. That would merely add to the confusion. Fourth, </w:t>
      </w:r>
      <w:r w:rsidRPr="00236017">
        <w:rPr>
          <w:rStyle w:val="StyleUnderline"/>
          <w:highlight w:val="cyan"/>
        </w:rPr>
        <w:t xml:space="preserve">this is </w:t>
      </w:r>
      <w:r w:rsidRPr="00236017">
        <w:rPr>
          <w:rStyle w:val="Emphasis"/>
          <w:highlight w:val="cyan"/>
        </w:rPr>
        <w:t>not</w:t>
      </w:r>
      <w:r w:rsidRPr="00236017">
        <w:rPr>
          <w:rStyle w:val="StyleUnderline"/>
          <w:highlight w:val="cyan"/>
        </w:rPr>
        <w:t xml:space="preserve"> an argument that </w:t>
      </w:r>
      <w:r w:rsidRPr="00236017">
        <w:rPr>
          <w:rStyle w:val="Emphasis"/>
          <w:highlight w:val="cyan"/>
        </w:rPr>
        <w:t>‘it’ does not exist</w:t>
      </w:r>
      <w:r w:rsidRPr="00C874CE">
        <w:rPr>
          <w:rStyle w:val="StyleUnderline"/>
        </w:rPr>
        <w:t xml:space="preserve">. The different accounts can point to </w:t>
      </w:r>
      <w:r w:rsidRPr="00C874CE">
        <w:rPr>
          <w:rStyle w:val="Emphasis"/>
        </w:rPr>
        <w:t>real social phenomena</w:t>
      </w:r>
      <w:r w:rsidRPr="00C874CE">
        <w:rPr>
          <w:rStyle w:val="StyleUnderline"/>
        </w:rPr>
        <w:t xml:space="preserve">; the criticism is directed </w:t>
      </w:r>
      <w:r w:rsidRPr="00C874CE">
        <w:rPr>
          <w:rStyle w:val="Emphasis"/>
        </w:rPr>
        <w:t>purely at the designation</w:t>
      </w:r>
      <w:r w:rsidRPr="00C874CE">
        <w:rPr>
          <w:sz w:val="16"/>
        </w:rPr>
        <w:t xml:space="preserve">. Fifth, </w:t>
      </w:r>
      <w:r w:rsidRPr="00C874CE">
        <w:rPr>
          <w:rStyle w:val="StyleUnderline"/>
        </w:rPr>
        <w:t xml:space="preserve">objections to the use of the term should not somehow be taken to </w:t>
      </w:r>
      <w:r w:rsidRPr="00C874CE">
        <w:rPr>
          <w:rStyle w:val="Emphasis"/>
        </w:rPr>
        <w:t>imply an approval</w:t>
      </w:r>
      <w:r w:rsidRPr="00C874CE">
        <w:rPr>
          <w:rStyle w:val="StyleUnderline"/>
        </w:rPr>
        <w:t xml:space="preserve"> of the numerous practices identified as neoliberal. </w:t>
      </w:r>
      <w:r w:rsidRPr="00236017">
        <w:rPr>
          <w:rStyle w:val="StyleUnderline"/>
          <w:highlight w:val="cyan"/>
        </w:rPr>
        <w:t xml:space="preserve">To query the term is </w:t>
      </w:r>
      <w:r w:rsidRPr="00236017">
        <w:rPr>
          <w:rStyle w:val="Emphasis"/>
          <w:highlight w:val="cyan"/>
        </w:rPr>
        <w:t>not to accept</w:t>
      </w:r>
      <w:r w:rsidRPr="00C874CE">
        <w:rPr>
          <w:sz w:val="16"/>
        </w:rPr>
        <w:t xml:space="preserve">, as some have implied, </w:t>
      </w:r>
      <w:r w:rsidRPr="00236017">
        <w:rPr>
          <w:rStyle w:val="StyleUnderline"/>
          <w:highlight w:val="cyan"/>
        </w:rPr>
        <w:t>a right-wing position</w:t>
      </w:r>
      <w:r w:rsidRPr="00C874CE">
        <w:rPr>
          <w:sz w:val="16"/>
        </w:rPr>
        <w:t xml:space="preserve"> (Venkatesan 2015: 911). It will be argued here that right-wingers do reject the term and that we should take their objections seriously, but their standpoint is not mine, which is that of revolutionary Marxism.</w:t>
      </w:r>
    </w:p>
    <w:p w14:paraId="4E812EAB" w14:textId="77777777" w:rsidR="007C69B1" w:rsidRPr="007C69B1" w:rsidRDefault="007C69B1" w:rsidP="007C69B1"/>
    <w:p w14:paraId="54041F95" w14:textId="77777777" w:rsidR="003A12FE" w:rsidRPr="00C874CE" w:rsidRDefault="003A12FE" w:rsidP="003A12FE">
      <w:pPr>
        <w:pStyle w:val="Heading3"/>
      </w:pPr>
      <w:r w:rsidRPr="00C874CE">
        <w:t xml:space="preserve">1AR </w:t>
      </w:r>
      <w:proofErr w:type="spellStart"/>
      <w:r w:rsidRPr="00C874CE">
        <w:t>Neolib</w:t>
      </w:r>
      <w:proofErr w:type="spellEnd"/>
      <w:r w:rsidRPr="00C874CE">
        <w:t xml:space="preserve"> Wrong</w:t>
      </w:r>
    </w:p>
    <w:p w14:paraId="3D3C8B0B" w14:textId="77777777" w:rsidR="003A12FE" w:rsidRPr="00C874CE" w:rsidRDefault="003A12FE" w:rsidP="003A12FE"/>
    <w:p w14:paraId="56AEFEC2" w14:textId="77777777" w:rsidR="003A12FE" w:rsidRPr="00C874CE" w:rsidRDefault="003A12FE" w:rsidP="003A12FE">
      <w:pPr>
        <w:pStyle w:val="Heading4"/>
      </w:pPr>
      <w:r w:rsidRPr="00C874CE">
        <w:t xml:space="preserve">It’s too vague—every policy is “neoliberal” in some sense—without </w:t>
      </w:r>
      <w:r w:rsidRPr="00C874CE">
        <w:rPr>
          <w:u w:val="single"/>
        </w:rPr>
        <w:t>adjudicating</w:t>
      </w:r>
      <w:r w:rsidRPr="00C874CE">
        <w:t xml:space="preserve"> between </w:t>
      </w:r>
      <w:r w:rsidRPr="00C874CE">
        <w:rPr>
          <w:u w:val="single"/>
        </w:rPr>
        <w:t>contextual examples</w:t>
      </w:r>
      <w:r w:rsidRPr="00C874CE">
        <w:t>, they offer no avenue for carrying their method outside of debate</w:t>
      </w:r>
    </w:p>
    <w:p w14:paraId="1270498C" w14:textId="77777777" w:rsidR="003A12FE" w:rsidRPr="00C874CE" w:rsidRDefault="003A12FE" w:rsidP="003A12FE">
      <w:r w:rsidRPr="00C874CE">
        <w:rPr>
          <w:rStyle w:val="Style13ptBold"/>
        </w:rPr>
        <w:t>Dunn, 16</w:t>
      </w:r>
      <w:r w:rsidRPr="00C874CE">
        <w:t>—Department of Political Economy at the University of Sydney (Bill, “Against neoliberalism as a concept,” Capital &amp; Class, November 23, 2016)</w:t>
      </w:r>
    </w:p>
    <w:p w14:paraId="78C23701" w14:textId="77777777" w:rsidR="003A12FE" w:rsidRPr="00C874CE" w:rsidRDefault="003A12FE" w:rsidP="003A12FE">
      <w:pPr>
        <w:rPr>
          <w:rStyle w:val="StyleUnderline"/>
        </w:rPr>
      </w:pPr>
      <w:r w:rsidRPr="00C07226">
        <w:rPr>
          <w:sz w:val="8"/>
        </w:rPr>
        <w:t xml:space="preserve">Venugopal (2015) makes a powerful case that </w:t>
      </w:r>
      <w:r w:rsidRPr="00C07226">
        <w:rPr>
          <w:rStyle w:val="StyleUnderline"/>
          <w:highlight w:val="cyan"/>
        </w:rPr>
        <w:t>neoliberalism has become an ‘</w:t>
      </w:r>
      <w:r w:rsidRPr="00C07226">
        <w:rPr>
          <w:rStyle w:val="Emphasis"/>
          <w:highlight w:val="cyan"/>
        </w:rPr>
        <w:t>over-stretched</w:t>
      </w:r>
      <w:r w:rsidRPr="00C07226">
        <w:rPr>
          <w:rStyle w:val="StyleUnderline"/>
          <w:highlight w:val="cyan"/>
        </w:rPr>
        <w:t xml:space="preserve"> and </w:t>
      </w:r>
      <w:r w:rsidRPr="00C07226">
        <w:rPr>
          <w:rStyle w:val="Emphasis"/>
          <w:highlight w:val="cyan"/>
        </w:rPr>
        <w:t>ill-defined signifier</w:t>
      </w:r>
      <w:r w:rsidRPr="00C07226">
        <w:rPr>
          <w:rStyle w:val="StyleUnderline"/>
          <w:highlight w:val="cyan"/>
        </w:rPr>
        <w:t>’</w:t>
      </w:r>
      <w:r w:rsidRPr="00C874CE">
        <w:rPr>
          <w:rStyle w:val="StyleUnderline"/>
        </w:rPr>
        <w:t>, an ‘</w:t>
      </w:r>
      <w:r w:rsidRPr="00C874CE">
        <w:rPr>
          <w:rStyle w:val="Emphasis"/>
        </w:rPr>
        <w:t>unstable</w:t>
      </w:r>
      <w:r w:rsidRPr="00C874CE">
        <w:rPr>
          <w:rStyle w:val="StyleUnderline"/>
        </w:rPr>
        <w:t xml:space="preserve"> and </w:t>
      </w:r>
      <w:r w:rsidRPr="00C874CE">
        <w:rPr>
          <w:rStyle w:val="Emphasis"/>
        </w:rPr>
        <w:t>ambiguous label</w:t>
      </w:r>
      <w:r w:rsidRPr="00C874CE">
        <w:rPr>
          <w:rStyle w:val="StyleUnderline"/>
        </w:rPr>
        <w:t xml:space="preserve">’ often </w:t>
      </w:r>
      <w:r w:rsidRPr="00C07226">
        <w:rPr>
          <w:rStyle w:val="StyleUnderline"/>
          <w:highlight w:val="cyan"/>
        </w:rPr>
        <w:t xml:space="preserve">used in </w:t>
      </w:r>
      <w:r w:rsidRPr="00C07226">
        <w:rPr>
          <w:rStyle w:val="Emphasis"/>
          <w:highlight w:val="cyan"/>
        </w:rPr>
        <w:t>different</w:t>
      </w:r>
      <w:r w:rsidRPr="00C07226">
        <w:rPr>
          <w:rStyle w:val="StyleUnderline"/>
          <w:highlight w:val="cyan"/>
        </w:rPr>
        <w:t xml:space="preserve"> and </w:t>
      </w:r>
      <w:r w:rsidRPr="00C07226">
        <w:rPr>
          <w:rStyle w:val="Emphasis"/>
          <w:highlight w:val="cyan"/>
        </w:rPr>
        <w:t>contradictory ways</w:t>
      </w:r>
      <w:r w:rsidRPr="00C874CE">
        <w:rPr>
          <w:rStyle w:val="StyleUnderline"/>
        </w:rPr>
        <w:t xml:space="preserve"> and</w:t>
      </w:r>
      <w:r w:rsidRPr="00C07226">
        <w:rPr>
          <w:sz w:val="8"/>
        </w:rPr>
        <w:t xml:space="preserve"> that therefore ‘</w:t>
      </w:r>
      <w:r w:rsidRPr="00C874CE">
        <w:rPr>
          <w:rStyle w:val="StyleUnderline"/>
        </w:rPr>
        <w:t xml:space="preserve">there are </w:t>
      </w:r>
      <w:r w:rsidRPr="00C874CE">
        <w:rPr>
          <w:rStyle w:val="Emphasis"/>
        </w:rPr>
        <w:t>compelling reasons</w:t>
      </w:r>
      <w:r w:rsidRPr="00C874CE">
        <w:rPr>
          <w:rStyle w:val="StyleUnderline"/>
        </w:rPr>
        <w:t xml:space="preserve"> … to </w:t>
      </w:r>
      <w:r w:rsidRPr="00C874CE">
        <w:rPr>
          <w:rStyle w:val="Emphasis"/>
        </w:rPr>
        <w:t>leave it behind</w:t>
      </w:r>
      <w:r w:rsidRPr="00C874CE">
        <w:rPr>
          <w:rStyle w:val="StyleUnderline"/>
        </w:rPr>
        <w:t>’</w:t>
      </w:r>
      <w:r w:rsidRPr="00C07226">
        <w:rPr>
          <w:sz w:val="8"/>
        </w:rPr>
        <w:t xml:space="preserve"> (pp. 170, 171, 181). Others say similar things. Boas and </w:t>
      </w:r>
      <w:proofErr w:type="spellStart"/>
      <w:r w:rsidRPr="00C07226">
        <w:rPr>
          <w:sz w:val="8"/>
        </w:rPr>
        <w:t>Gans</w:t>
      </w:r>
      <w:proofErr w:type="spellEnd"/>
      <w:r w:rsidRPr="00C07226">
        <w:rPr>
          <w:sz w:val="8"/>
        </w:rPr>
        <w:t>-Morse (2009) identify how ‘</w:t>
      </w:r>
      <w:r w:rsidRPr="00C874CE">
        <w:rPr>
          <w:rStyle w:val="StyleUnderline"/>
        </w:rPr>
        <w:t xml:space="preserve">the term is </w:t>
      </w:r>
      <w:r w:rsidRPr="00C874CE">
        <w:rPr>
          <w:rStyle w:val="Emphasis"/>
        </w:rPr>
        <w:t>often undefined</w:t>
      </w:r>
      <w:r w:rsidRPr="00C874CE">
        <w:rPr>
          <w:rStyle w:val="StyleUnderline"/>
        </w:rPr>
        <w:t xml:space="preserve">; </w:t>
      </w:r>
      <w:r w:rsidRPr="00C07226">
        <w:rPr>
          <w:rStyle w:val="StyleUnderline"/>
          <w:highlight w:val="cyan"/>
        </w:rPr>
        <w:t xml:space="preserve">it is </w:t>
      </w:r>
      <w:r w:rsidRPr="00C07226">
        <w:rPr>
          <w:rStyle w:val="Emphasis"/>
          <w:highlight w:val="cyan"/>
        </w:rPr>
        <w:t>employed unevenly across ideological divides</w:t>
      </w:r>
      <w:r w:rsidRPr="00C874CE">
        <w:rPr>
          <w:rStyle w:val="StyleUnderline"/>
        </w:rPr>
        <w:t xml:space="preserve">; and it is used </w:t>
      </w:r>
      <w:r w:rsidRPr="00C07226">
        <w:rPr>
          <w:rStyle w:val="StyleUnderline"/>
          <w:highlight w:val="cyan"/>
        </w:rPr>
        <w:t xml:space="preserve">to characterize an </w:t>
      </w:r>
      <w:r w:rsidRPr="00C07226">
        <w:rPr>
          <w:rStyle w:val="Emphasis"/>
          <w:highlight w:val="cyan"/>
        </w:rPr>
        <w:t>excessively broad variety of phenomena</w:t>
      </w:r>
      <w:r w:rsidRPr="00C07226">
        <w:rPr>
          <w:rStyle w:val="StyleUnderline"/>
          <w:highlight w:val="cyan"/>
        </w:rPr>
        <w:t>’</w:t>
      </w:r>
      <w:r w:rsidRPr="00C07226">
        <w:rPr>
          <w:sz w:val="8"/>
        </w:rPr>
        <w:t xml:space="preserve"> (p. 137). For Laidlaw (2015), </w:t>
      </w:r>
      <w:r w:rsidRPr="00C874CE">
        <w:rPr>
          <w:rStyle w:val="StyleUnderline"/>
        </w:rPr>
        <w:t>neoliberalism has become ‘</w:t>
      </w:r>
      <w:r w:rsidRPr="00C874CE">
        <w:rPr>
          <w:rStyle w:val="Emphasis"/>
        </w:rPr>
        <w:t>so baggy</w:t>
      </w:r>
      <w:r w:rsidRPr="00C874CE">
        <w:rPr>
          <w:rStyle w:val="StyleUnderline"/>
        </w:rPr>
        <w:t xml:space="preserve"> and </w:t>
      </w:r>
      <w:r w:rsidRPr="00C874CE">
        <w:rPr>
          <w:rStyle w:val="Emphasis"/>
        </w:rPr>
        <w:t>unclear</w:t>
      </w:r>
      <w:r w:rsidRPr="00C874CE">
        <w:rPr>
          <w:rStyle w:val="StyleUnderline"/>
        </w:rPr>
        <w:t xml:space="preserve"> that it </w:t>
      </w:r>
      <w:r w:rsidRPr="00C874CE">
        <w:rPr>
          <w:rStyle w:val="Emphasis"/>
        </w:rPr>
        <w:t>means almost nothing</w:t>
      </w:r>
      <w:r w:rsidRPr="00C874CE">
        <w:rPr>
          <w:rStyle w:val="StyleUnderline"/>
        </w:rPr>
        <w:t>’</w:t>
      </w:r>
      <w:r w:rsidRPr="00C07226">
        <w:rPr>
          <w:sz w:val="8"/>
        </w:rPr>
        <w:t xml:space="preserve"> (p. 914). I find the case for the term’s conceptual breadth being stretched to the point of incoherence compelling and will not </w:t>
      </w:r>
      <w:proofErr w:type="spellStart"/>
      <w:r w:rsidRPr="00C07226">
        <w:rPr>
          <w:sz w:val="8"/>
        </w:rPr>
        <w:t>labour</w:t>
      </w:r>
      <w:proofErr w:type="spellEnd"/>
      <w:r w:rsidRPr="00C07226">
        <w:rPr>
          <w:sz w:val="8"/>
        </w:rPr>
        <w:t xml:space="preserve"> this unnecessarily. However, some illustrations of the variety provide a useful background to the arguments in the next section. In particular, almost opposite readings of neoliberalism, idealist against materialist and in relation to claims of state retreat, highlight important ambiguities. </w:t>
      </w:r>
      <w:r w:rsidRPr="00C874CE">
        <w:rPr>
          <w:rStyle w:val="StyleUnderline"/>
        </w:rPr>
        <w:t xml:space="preserve">The term has been applied to a </w:t>
      </w:r>
      <w:r w:rsidRPr="00C874CE">
        <w:rPr>
          <w:rStyle w:val="Emphasis"/>
        </w:rPr>
        <w:t>vast range of phenomena</w:t>
      </w:r>
      <w:r w:rsidRPr="00C07226">
        <w:rPr>
          <w:sz w:val="8"/>
        </w:rPr>
        <w:t xml:space="preserve">. This becomes clear even without dwelling on earlier usages, for example, in International Relations scholarship, where it referred to a more moderate, </w:t>
      </w:r>
      <w:proofErr w:type="spellStart"/>
      <w:r w:rsidRPr="00C07226">
        <w:rPr>
          <w:sz w:val="8"/>
        </w:rPr>
        <w:t>institutionalised</w:t>
      </w:r>
      <w:proofErr w:type="spellEnd"/>
      <w:r w:rsidRPr="00C07226">
        <w:rPr>
          <w:sz w:val="8"/>
        </w:rPr>
        <w:t xml:space="preserve"> or Keynesian liberalism as opposed to a crude laissez-faire. The concept re-emerged in the 1970s mainly in a Spanish language literature discussing Latin America, notably after Pinochet’s coup in Chile. This remains an important strand of the current discourse, but the term has subsequently been taken up predominantly by the Anglophone left, often referring to the Reagan–Thatcher moment in the United States and Britain but then extended backwards and forwards in time and across space. Neoliberalism can refer to the policies of Carter and Callaghan, to later changes under </w:t>
      </w:r>
      <w:proofErr w:type="spellStart"/>
      <w:r w:rsidRPr="00C07226">
        <w:rPr>
          <w:sz w:val="8"/>
        </w:rPr>
        <w:t>Labour</w:t>
      </w:r>
      <w:proofErr w:type="spellEnd"/>
      <w:r w:rsidRPr="00C07226">
        <w:rPr>
          <w:sz w:val="8"/>
        </w:rPr>
        <w:t xml:space="preserve"> governments in Australia and New Zealand, the U-turns under Mitterrand in France and the Scandinavian restructuring of the 1990s. It has described the development of the European Union, particularly since 1992, and the ‘Washington Consensus’ policies inflicted on many poorer countries (Bieler 2007; Boas &amp; </w:t>
      </w:r>
      <w:proofErr w:type="spellStart"/>
      <w:r w:rsidRPr="00C07226">
        <w:rPr>
          <w:sz w:val="8"/>
        </w:rPr>
        <w:t>Gans</w:t>
      </w:r>
      <w:proofErr w:type="spellEnd"/>
      <w:r w:rsidRPr="00C07226">
        <w:rPr>
          <w:sz w:val="8"/>
        </w:rPr>
        <w:t>-Morse 2009; Fourcade-</w:t>
      </w:r>
      <w:proofErr w:type="spellStart"/>
      <w:r w:rsidRPr="00C07226">
        <w:rPr>
          <w:sz w:val="8"/>
        </w:rPr>
        <w:t>Gourinchas</w:t>
      </w:r>
      <w:proofErr w:type="spellEnd"/>
      <w:r w:rsidRPr="00C07226">
        <w:rPr>
          <w:sz w:val="8"/>
        </w:rPr>
        <w:t xml:space="preserve"> &amp; Babb 2002; Gray 1998; Harvey 2005; Lavelle 2007; </w:t>
      </w:r>
      <w:proofErr w:type="spellStart"/>
      <w:r w:rsidRPr="00C07226">
        <w:rPr>
          <w:sz w:val="8"/>
        </w:rPr>
        <w:t>Ryner</w:t>
      </w:r>
      <w:proofErr w:type="spellEnd"/>
      <w:r w:rsidRPr="00C07226">
        <w:rPr>
          <w:sz w:val="8"/>
        </w:rPr>
        <w:t xml:space="preserve"> 1999; Taylor 2006). </w:t>
      </w:r>
      <w:r w:rsidRPr="00C07226">
        <w:rPr>
          <w:rStyle w:val="StyleUnderline"/>
        </w:rPr>
        <w:t>It has</w:t>
      </w:r>
      <w:r w:rsidRPr="00C07226">
        <w:rPr>
          <w:sz w:val="8"/>
        </w:rPr>
        <w:t xml:space="preserve"> thus </w:t>
      </w:r>
      <w:r w:rsidRPr="00C07226">
        <w:rPr>
          <w:rStyle w:val="StyleUnderline"/>
        </w:rPr>
        <w:t xml:space="preserve">involved </w:t>
      </w:r>
      <w:r w:rsidRPr="00C07226">
        <w:rPr>
          <w:rStyle w:val="Emphasis"/>
        </w:rPr>
        <w:t>both democratic changes</w:t>
      </w:r>
      <w:r w:rsidRPr="00C07226">
        <w:rPr>
          <w:rStyle w:val="StyleUnderline"/>
        </w:rPr>
        <w:t xml:space="preserve"> and </w:t>
      </w:r>
      <w:r w:rsidRPr="00C07226">
        <w:rPr>
          <w:rStyle w:val="Emphasis"/>
        </w:rPr>
        <w:t>dictatorships</w:t>
      </w:r>
      <w:r w:rsidRPr="00C07226">
        <w:rPr>
          <w:rStyle w:val="StyleUnderline"/>
        </w:rPr>
        <w:t xml:space="preserve">, </w:t>
      </w:r>
      <w:r w:rsidRPr="00C07226">
        <w:rPr>
          <w:rStyle w:val="Emphasis"/>
        </w:rPr>
        <w:t>both</w:t>
      </w:r>
      <w:r w:rsidRPr="00C07226">
        <w:rPr>
          <w:rStyle w:val="StyleUnderline"/>
        </w:rPr>
        <w:t xml:space="preserve"> the </w:t>
      </w:r>
      <w:r w:rsidRPr="00C07226">
        <w:rPr>
          <w:rStyle w:val="Emphasis"/>
        </w:rPr>
        <w:t xml:space="preserve">coercion of </w:t>
      </w:r>
      <w:proofErr w:type="spellStart"/>
      <w:r w:rsidRPr="00C07226">
        <w:rPr>
          <w:rStyle w:val="Emphasis"/>
        </w:rPr>
        <w:t>organised</w:t>
      </w:r>
      <w:proofErr w:type="spellEnd"/>
      <w:r w:rsidRPr="00C07226">
        <w:rPr>
          <w:rStyle w:val="Emphasis"/>
        </w:rPr>
        <w:t xml:space="preserve"> </w:t>
      </w:r>
      <w:proofErr w:type="spellStart"/>
      <w:r w:rsidRPr="00C07226">
        <w:rPr>
          <w:rStyle w:val="Emphasis"/>
        </w:rPr>
        <w:t>labour</w:t>
      </w:r>
      <w:proofErr w:type="spellEnd"/>
      <w:r w:rsidRPr="00C07226">
        <w:rPr>
          <w:rStyle w:val="StyleUnderline"/>
        </w:rPr>
        <w:t xml:space="preserve"> and its </w:t>
      </w:r>
      <w:r w:rsidRPr="00C07226">
        <w:rPr>
          <w:rStyle w:val="Emphasis"/>
        </w:rPr>
        <w:t>incorporation</w:t>
      </w:r>
      <w:r w:rsidRPr="00C07226">
        <w:rPr>
          <w:rStyle w:val="StyleUnderline"/>
        </w:rPr>
        <w:t xml:space="preserve"> or </w:t>
      </w:r>
      <w:r w:rsidRPr="00C07226">
        <w:rPr>
          <w:rStyle w:val="Emphasis"/>
        </w:rPr>
        <w:t>co-option</w:t>
      </w:r>
      <w:r w:rsidRPr="00C07226">
        <w:rPr>
          <w:sz w:val="8"/>
        </w:rPr>
        <w:t xml:space="preserve"> (Bohle 2006). </w:t>
      </w:r>
      <w:r w:rsidRPr="00C07226">
        <w:rPr>
          <w:rStyle w:val="StyleUnderline"/>
        </w:rPr>
        <w:t xml:space="preserve">It has involved </w:t>
      </w:r>
      <w:r w:rsidRPr="00C07226">
        <w:rPr>
          <w:rStyle w:val="Emphasis"/>
        </w:rPr>
        <w:t>changes to world order</w:t>
      </w:r>
      <w:r w:rsidRPr="00C07226">
        <w:rPr>
          <w:rStyle w:val="StyleUnderline"/>
        </w:rPr>
        <w:t xml:space="preserve"> and the </w:t>
      </w:r>
      <w:r w:rsidRPr="00C07226">
        <w:rPr>
          <w:rStyle w:val="Emphasis"/>
        </w:rPr>
        <w:t>international regime</w:t>
      </w:r>
      <w:r w:rsidRPr="00C07226">
        <w:rPr>
          <w:rStyle w:val="StyleUnderline"/>
        </w:rPr>
        <w:t xml:space="preserve">, to </w:t>
      </w:r>
      <w:r w:rsidRPr="00C07226">
        <w:rPr>
          <w:rStyle w:val="Emphasis"/>
        </w:rPr>
        <w:t>states</w:t>
      </w:r>
      <w:r w:rsidRPr="00C07226">
        <w:rPr>
          <w:rStyle w:val="StyleUnderline"/>
        </w:rPr>
        <w:t xml:space="preserve">, </w:t>
      </w:r>
      <w:r w:rsidRPr="00C07226">
        <w:rPr>
          <w:rStyle w:val="Emphasis"/>
        </w:rPr>
        <w:t>state policies</w:t>
      </w:r>
      <w:r w:rsidRPr="00C07226">
        <w:rPr>
          <w:rStyle w:val="StyleUnderline"/>
        </w:rPr>
        <w:t xml:space="preserve"> and ‘</w:t>
      </w:r>
      <w:r w:rsidRPr="00C07226">
        <w:rPr>
          <w:rStyle w:val="Emphasis"/>
        </w:rPr>
        <w:t>governmentality</w:t>
      </w:r>
      <w:r w:rsidRPr="00C07226">
        <w:rPr>
          <w:rStyle w:val="StyleUnderline"/>
        </w:rPr>
        <w:t xml:space="preserve">’ and to a </w:t>
      </w:r>
      <w:r w:rsidRPr="00C07226">
        <w:rPr>
          <w:rStyle w:val="Emphasis"/>
        </w:rPr>
        <w:t>vast spectrum</w:t>
      </w:r>
      <w:r w:rsidRPr="00C07226">
        <w:rPr>
          <w:rStyle w:val="StyleUnderline"/>
        </w:rPr>
        <w:t xml:space="preserve"> of lower order social and economic shifts. Clarke names </w:t>
      </w:r>
      <w:r w:rsidRPr="00C07226">
        <w:rPr>
          <w:rStyle w:val="Emphasis"/>
        </w:rPr>
        <w:t>over 40 different phenomena</w:t>
      </w:r>
      <w:r w:rsidRPr="00C07226">
        <w:rPr>
          <w:rStyle w:val="StyleUnderline"/>
        </w:rPr>
        <w:t xml:space="preserve"> to which the adjective ‘neoliberal’ has been attached</w:t>
      </w:r>
      <w:r w:rsidRPr="00C07226">
        <w:rPr>
          <w:sz w:val="8"/>
        </w:rPr>
        <w:t xml:space="preserve"> (Venugopal 2015). </w:t>
      </w:r>
      <w:r w:rsidRPr="00C07226">
        <w:rPr>
          <w:rStyle w:val="StyleUnderline"/>
        </w:rPr>
        <w:t xml:space="preserve">We have </w:t>
      </w:r>
      <w:r w:rsidRPr="00C07226">
        <w:rPr>
          <w:rStyle w:val="Emphasis"/>
        </w:rPr>
        <w:t>neoliberal cities</w:t>
      </w:r>
      <w:r w:rsidRPr="00C07226">
        <w:rPr>
          <w:rStyle w:val="StyleUnderline"/>
        </w:rPr>
        <w:t xml:space="preserve"> and </w:t>
      </w:r>
      <w:r w:rsidRPr="00C07226">
        <w:rPr>
          <w:rStyle w:val="Emphasis"/>
        </w:rPr>
        <w:t>neoliberal education</w:t>
      </w:r>
      <w:r w:rsidRPr="00C07226">
        <w:rPr>
          <w:sz w:val="8"/>
        </w:rPr>
        <w:t xml:space="preserve">. Neoliberalism has </w:t>
      </w:r>
      <w:proofErr w:type="spellStart"/>
      <w:r w:rsidRPr="00C07226">
        <w:rPr>
          <w:sz w:val="8"/>
        </w:rPr>
        <w:t>characterised</w:t>
      </w:r>
      <w:proofErr w:type="spellEnd"/>
      <w:r w:rsidRPr="00C07226">
        <w:rPr>
          <w:sz w:val="8"/>
        </w:rPr>
        <w:t xml:space="preserve"> post-Communist transition in Russia and China and the proliferation of reality TV (Flew 2014). </w:t>
      </w:r>
      <w:r w:rsidRPr="00C07226">
        <w:rPr>
          <w:rStyle w:val="Emphasis"/>
        </w:rPr>
        <w:t>The list could go on</w:t>
      </w:r>
      <w:r w:rsidRPr="00C07226">
        <w:rPr>
          <w:sz w:val="8"/>
        </w:rPr>
        <w:t xml:space="preserve">. </w:t>
      </w:r>
      <w:r w:rsidRPr="00C874CE">
        <w:rPr>
          <w:rStyle w:val="StyleUnderline"/>
        </w:rPr>
        <w:t xml:space="preserve">This provokes some </w:t>
      </w:r>
      <w:r w:rsidRPr="00C874CE">
        <w:rPr>
          <w:rStyle w:val="Emphasis"/>
        </w:rPr>
        <w:t>immediate concerns</w:t>
      </w:r>
      <w:r w:rsidRPr="00C874CE">
        <w:rPr>
          <w:rStyle w:val="StyleUnderline"/>
        </w:rPr>
        <w:t xml:space="preserve"> with the </w:t>
      </w:r>
      <w:r w:rsidRPr="00C874CE">
        <w:rPr>
          <w:rStyle w:val="Emphasis"/>
        </w:rPr>
        <w:t>common designation</w:t>
      </w:r>
      <w:r w:rsidRPr="00C07226">
        <w:rPr>
          <w:sz w:val="8"/>
        </w:rPr>
        <w:t xml:space="preserve">. Laidlaw (2015) suggests that </w:t>
      </w:r>
      <w:r w:rsidRPr="00C874CE">
        <w:rPr>
          <w:rStyle w:val="StyleUnderline"/>
        </w:rPr>
        <w:t>from the literature it would appear that ‘</w:t>
      </w:r>
      <w:r w:rsidRPr="00B501CC">
        <w:rPr>
          <w:rStyle w:val="StyleUnderline"/>
        </w:rPr>
        <w:t xml:space="preserve">there is pretty well </w:t>
      </w:r>
      <w:r w:rsidRPr="00B501CC">
        <w:rPr>
          <w:rStyle w:val="Emphasis"/>
        </w:rPr>
        <w:t>nothing</w:t>
      </w:r>
      <w:r w:rsidRPr="00B501CC">
        <w:rPr>
          <w:rStyle w:val="StyleUnderline"/>
        </w:rPr>
        <w:t xml:space="preserve"> and </w:t>
      </w:r>
      <w:r w:rsidRPr="00B501CC">
        <w:rPr>
          <w:rStyle w:val="Emphasis"/>
        </w:rPr>
        <w:t>no place on earth not encompassed by this phenomenon</w:t>
      </w:r>
      <w:r w:rsidRPr="00B501CC">
        <w:rPr>
          <w:rStyle w:val="StyleUnderline"/>
        </w:rPr>
        <w:t xml:space="preserve"> … </w:t>
      </w:r>
      <w:r w:rsidRPr="00B501CC">
        <w:rPr>
          <w:rStyle w:val="Emphasis"/>
        </w:rPr>
        <w:t>everywhere</w:t>
      </w:r>
      <w:r w:rsidRPr="00B501CC">
        <w:rPr>
          <w:rStyle w:val="StyleUnderline"/>
        </w:rPr>
        <w:t xml:space="preserve">, </w:t>
      </w:r>
      <w:r w:rsidRPr="00B501CC">
        <w:rPr>
          <w:rStyle w:val="Emphasis"/>
        </w:rPr>
        <w:t>everything is neoliberal</w:t>
      </w:r>
      <w:r w:rsidRPr="00B501CC">
        <w:rPr>
          <w:rStyle w:val="StyleUnderline"/>
        </w:rPr>
        <w:t>’</w:t>
      </w:r>
      <w:r w:rsidRPr="00C07226">
        <w:rPr>
          <w:sz w:val="8"/>
        </w:rPr>
        <w:t xml:space="preserve"> (p. 912). </w:t>
      </w:r>
      <w:r w:rsidRPr="00C07226">
        <w:rPr>
          <w:rStyle w:val="StyleUnderline"/>
          <w:highlight w:val="cyan"/>
        </w:rPr>
        <w:t xml:space="preserve">There may be </w:t>
      </w:r>
      <w:r w:rsidRPr="00C07226">
        <w:rPr>
          <w:rStyle w:val="Emphasis"/>
          <w:highlight w:val="cyan"/>
        </w:rPr>
        <w:t>commonalities</w:t>
      </w:r>
      <w:r w:rsidRPr="00C07226">
        <w:rPr>
          <w:rStyle w:val="StyleUnderline"/>
          <w:highlight w:val="cyan"/>
        </w:rPr>
        <w:t xml:space="preserve"> between</w:t>
      </w:r>
      <w:r w:rsidRPr="00C874CE">
        <w:rPr>
          <w:rStyle w:val="StyleUnderline"/>
        </w:rPr>
        <w:t xml:space="preserve"> many of the </w:t>
      </w:r>
      <w:r w:rsidRPr="00C07226">
        <w:rPr>
          <w:rStyle w:val="StyleUnderline"/>
          <w:highlight w:val="cyan"/>
        </w:rPr>
        <w:t xml:space="preserve">different practices </w:t>
      </w:r>
      <w:r w:rsidRPr="00B501CC">
        <w:rPr>
          <w:rStyle w:val="StyleUnderline"/>
        </w:rPr>
        <w:t>being</w:t>
      </w:r>
      <w:r w:rsidRPr="00C874CE">
        <w:rPr>
          <w:rStyle w:val="StyleUnderline"/>
        </w:rPr>
        <w:t xml:space="preserve"> labelled </w:t>
      </w:r>
      <w:r w:rsidRPr="00C07226">
        <w:rPr>
          <w:rStyle w:val="StyleUnderline"/>
        </w:rPr>
        <w:t xml:space="preserve">neoliberal, but it </w:t>
      </w:r>
      <w:r w:rsidRPr="00C07226">
        <w:rPr>
          <w:rStyle w:val="Emphasis"/>
        </w:rPr>
        <w:t>quickly becomes clear</w:t>
      </w:r>
      <w:r w:rsidRPr="00C07226">
        <w:rPr>
          <w:rStyle w:val="StyleUnderline"/>
        </w:rPr>
        <w:t xml:space="preserve"> that there is at least </w:t>
      </w:r>
      <w:r w:rsidRPr="00C07226">
        <w:rPr>
          <w:rStyle w:val="Emphasis"/>
        </w:rPr>
        <w:t>some conceptual stretch</w:t>
      </w:r>
      <w:r w:rsidRPr="00C07226">
        <w:rPr>
          <w:rStyle w:val="StyleUnderline"/>
        </w:rPr>
        <w:t xml:space="preserve"> and that the use of the term risks </w:t>
      </w:r>
      <w:r w:rsidRPr="00C07226">
        <w:rPr>
          <w:rStyle w:val="Emphasis"/>
        </w:rPr>
        <w:t>obscuring enormous enduring differences</w:t>
      </w:r>
      <w:r w:rsidRPr="00C07226">
        <w:rPr>
          <w:rStyle w:val="StyleUnderline"/>
        </w:rPr>
        <w:t xml:space="preserve"> between activities and countries</w:t>
      </w:r>
      <w:r w:rsidRPr="00C07226">
        <w:rPr>
          <w:sz w:val="8"/>
        </w:rPr>
        <w:t xml:space="preserve">. Some accounts are accordingly more restrictive. For example, countries like Australia, seen as neoliberal by some scholars (Cahill 2014), are excluded by others (Weller &amp; O’Neill 2014). </w:t>
      </w:r>
      <w:r w:rsidRPr="00C07226">
        <w:rPr>
          <w:rStyle w:val="StyleUnderline"/>
        </w:rPr>
        <w:t xml:space="preserve">The </w:t>
      </w:r>
      <w:r w:rsidRPr="00C07226">
        <w:rPr>
          <w:rStyle w:val="Emphasis"/>
        </w:rPr>
        <w:t>same</w:t>
      </w:r>
      <w:r w:rsidRPr="00C07226">
        <w:rPr>
          <w:sz w:val="8"/>
        </w:rPr>
        <w:t xml:space="preserve"> trade union </w:t>
      </w:r>
      <w:r w:rsidRPr="00C07226">
        <w:rPr>
          <w:rStyle w:val="Emphasis"/>
          <w:highlight w:val="cyan"/>
        </w:rPr>
        <w:t>practices</w:t>
      </w:r>
      <w:r w:rsidRPr="00C07226">
        <w:rPr>
          <w:rStyle w:val="StyleUnderline"/>
          <w:highlight w:val="cyan"/>
        </w:rPr>
        <w:t xml:space="preserve"> which </w:t>
      </w:r>
      <w:r w:rsidRPr="00C07226">
        <w:rPr>
          <w:rStyle w:val="Emphasis"/>
          <w:highlight w:val="cyan"/>
        </w:rPr>
        <w:t>some see as neoliberal</w:t>
      </w:r>
      <w:r w:rsidRPr="00C07226">
        <w:rPr>
          <w:sz w:val="8"/>
        </w:rPr>
        <w:t xml:space="preserve"> (Bohle 2006) </w:t>
      </w:r>
      <w:r w:rsidRPr="00C07226">
        <w:rPr>
          <w:rStyle w:val="StyleUnderline"/>
          <w:highlight w:val="cyan"/>
        </w:rPr>
        <w:t xml:space="preserve">can be </w:t>
      </w:r>
      <w:r w:rsidRPr="00C07226">
        <w:rPr>
          <w:rStyle w:val="Emphasis"/>
          <w:highlight w:val="cyan"/>
        </w:rPr>
        <w:t>accepted by others</w:t>
      </w:r>
      <w:r w:rsidRPr="00C07226">
        <w:rPr>
          <w:rStyle w:val="StyleUnderline"/>
          <w:highlight w:val="cyan"/>
        </w:rPr>
        <w:t xml:space="preserve"> as </w:t>
      </w:r>
      <w:r w:rsidRPr="00C07226">
        <w:rPr>
          <w:rStyle w:val="Emphasis"/>
          <w:highlight w:val="cyan"/>
        </w:rPr>
        <w:t>enduringly</w:t>
      </w:r>
      <w:r w:rsidRPr="00C874CE">
        <w:rPr>
          <w:rStyle w:val="Emphasis"/>
        </w:rPr>
        <w:t xml:space="preserve"> oppositional</w:t>
      </w:r>
      <w:r w:rsidRPr="00C874CE">
        <w:rPr>
          <w:rStyle w:val="StyleUnderline"/>
        </w:rPr>
        <w:t xml:space="preserve"> and </w:t>
      </w:r>
      <w:r w:rsidRPr="00C07226">
        <w:rPr>
          <w:rStyle w:val="Emphasis"/>
          <w:highlight w:val="cyan"/>
        </w:rPr>
        <w:t>anti-neoliberal</w:t>
      </w:r>
      <w:r w:rsidRPr="00C07226">
        <w:rPr>
          <w:sz w:val="8"/>
        </w:rPr>
        <w:t xml:space="preserve"> (Bieler 2007). </w:t>
      </w:r>
      <w:r w:rsidRPr="00C07226">
        <w:rPr>
          <w:rStyle w:val="StyleUnderline"/>
          <w:highlight w:val="cyan"/>
        </w:rPr>
        <w:t xml:space="preserve">There is </w:t>
      </w:r>
      <w:r w:rsidRPr="00C07226">
        <w:rPr>
          <w:rStyle w:val="Emphasis"/>
          <w:highlight w:val="cyan"/>
        </w:rPr>
        <w:t>little sign</w:t>
      </w:r>
      <w:r w:rsidRPr="00C07226">
        <w:rPr>
          <w:rStyle w:val="StyleUnderline"/>
          <w:highlight w:val="cyan"/>
        </w:rPr>
        <w:t xml:space="preserve"> of</w:t>
      </w:r>
      <w:r w:rsidRPr="00C874CE">
        <w:rPr>
          <w:rStyle w:val="StyleUnderline"/>
        </w:rPr>
        <w:t xml:space="preserve"> moving towards </w:t>
      </w:r>
      <w:r w:rsidRPr="00C07226">
        <w:rPr>
          <w:rStyle w:val="Emphasis"/>
          <w:highlight w:val="cyan"/>
        </w:rPr>
        <w:t>any consensus</w:t>
      </w:r>
      <w:r w:rsidRPr="00C07226">
        <w:rPr>
          <w:rStyle w:val="StyleUnderline"/>
          <w:highlight w:val="cyan"/>
        </w:rPr>
        <w:t xml:space="preserve"> on </w:t>
      </w:r>
      <w:r w:rsidRPr="00C07226">
        <w:rPr>
          <w:rStyle w:val="Emphasis"/>
          <w:highlight w:val="cyan"/>
        </w:rPr>
        <w:t>how to adjudicate</w:t>
      </w:r>
      <w:r w:rsidRPr="00C07226">
        <w:rPr>
          <w:rStyle w:val="StyleUnderline"/>
          <w:highlight w:val="cyan"/>
        </w:rPr>
        <w:t xml:space="preserve">. Unless we </w:t>
      </w:r>
      <w:r w:rsidRPr="00C07226">
        <w:rPr>
          <w:rStyle w:val="Emphasis"/>
          <w:highlight w:val="cyan"/>
        </w:rPr>
        <w:t>simply accept</w:t>
      </w:r>
      <w:r w:rsidRPr="00C07226">
        <w:rPr>
          <w:rStyle w:val="StyleUnderline"/>
          <w:highlight w:val="cyan"/>
        </w:rPr>
        <w:t xml:space="preserve"> that </w:t>
      </w:r>
      <w:r w:rsidRPr="00C07226">
        <w:rPr>
          <w:rStyle w:val="Emphasis"/>
          <w:highlight w:val="cyan"/>
        </w:rPr>
        <w:t>everything</w:t>
      </w:r>
      <w:r w:rsidRPr="00C874CE">
        <w:rPr>
          <w:rStyle w:val="StyleUnderline"/>
        </w:rPr>
        <w:t xml:space="preserve"> and </w:t>
      </w:r>
      <w:r w:rsidRPr="00C874CE">
        <w:rPr>
          <w:rStyle w:val="Emphasis"/>
        </w:rPr>
        <w:t xml:space="preserve">everywhere </w:t>
      </w:r>
      <w:r w:rsidRPr="00C07226">
        <w:rPr>
          <w:rStyle w:val="Emphasis"/>
          <w:highlight w:val="cyan"/>
        </w:rPr>
        <w:t>is neoliberal</w:t>
      </w:r>
      <w:r w:rsidRPr="00C07226">
        <w:rPr>
          <w:rStyle w:val="StyleUnderline"/>
          <w:highlight w:val="cyan"/>
        </w:rPr>
        <w:t xml:space="preserve">, it </w:t>
      </w:r>
      <w:r w:rsidRPr="00C07226">
        <w:rPr>
          <w:rStyle w:val="Emphasis"/>
          <w:highlight w:val="cyan"/>
        </w:rPr>
        <w:t>seems necessary</w:t>
      </w:r>
      <w:r w:rsidRPr="00C07226">
        <w:rPr>
          <w:rStyle w:val="StyleUnderline"/>
          <w:highlight w:val="cyan"/>
        </w:rPr>
        <w:t xml:space="preserve"> to </w:t>
      </w:r>
      <w:r w:rsidRPr="00C07226">
        <w:rPr>
          <w:rStyle w:val="Emphasis"/>
          <w:highlight w:val="cyan"/>
        </w:rPr>
        <w:t>be specific</w:t>
      </w:r>
      <w:r w:rsidRPr="00C07226">
        <w:rPr>
          <w:rStyle w:val="StyleUnderline"/>
          <w:highlight w:val="cyan"/>
        </w:rPr>
        <w:t xml:space="preserve"> and to ask ‘</w:t>
      </w:r>
      <w:r w:rsidRPr="00C07226">
        <w:rPr>
          <w:rStyle w:val="Emphasis"/>
          <w:highlight w:val="cyan"/>
        </w:rPr>
        <w:t>by what criteria?</w:t>
      </w:r>
      <w:r w:rsidRPr="00C07226">
        <w:rPr>
          <w:rStyle w:val="StyleUnderline"/>
          <w:highlight w:val="cyan"/>
        </w:rPr>
        <w:t>’</w:t>
      </w:r>
    </w:p>
    <w:p w14:paraId="4DC51594" w14:textId="77777777" w:rsidR="003A12FE" w:rsidRPr="00B55AD5" w:rsidRDefault="003A12FE" w:rsidP="003A12FE"/>
    <w:p w14:paraId="1CD99E1E" w14:textId="77777777" w:rsidR="003A12FE" w:rsidRDefault="003A12FE" w:rsidP="003A12FE">
      <w:pPr>
        <w:rPr>
          <w:rFonts w:asciiTheme="minorHAnsi" w:hAnsiTheme="minorHAnsi"/>
        </w:rPr>
      </w:pPr>
    </w:p>
    <w:p w14:paraId="37860903" w14:textId="77777777" w:rsidR="00B804E6" w:rsidRDefault="00B804E6" w:rsidP="00B804E6">
      <w:pPr>
        <w:pStyle w:val="Heading3"/>
      </w:pPr>
      <w:r>
        <w:t>2AC---Link Turn</w:t>
      </w:r>
    </w:p>
    <w:p w14:paraId="2C148D82" w14:textId="77777777" w:rsidR="00B804E6" w:rsidRDefault="00B804E6" w:rsidP="00B804E6">
      <w:pPr>
        <w:pStyle w:val="Heading4"/>
      </w:pPr>
      <w:r>
        <w:t>State-corporate crime sucks—structure of impunity allows for endless capital accumulation—the affirmative is a rupture in the regime of permission</w:t>
      </w:r>
    </w:p>
    <w:p w14:paraId="2B8590C4" w14:textId="77777777" w:rsidR="00B804E6" w:rsidRPr="00D82864" w:rsidRDefault="00B804E6" w:rsidP="00B804E6">
      <w:proofErr w:type="spellStart"/>
      <w:r w:rsidRPr="00D82864">
        <w:rPr>
          <w:rStyle w:val="Style13ptBold"/>
        </w:rPr>
        <w:t>Bernat</w:t>
      </w:r>
      <w:proofErr w:type="spellEnd"/>
      <w:r w:rsidRPr="00D82864">
        <w:t xml:space="preserve"> and Whyte </w:t>
      </w:r>
      <w:r w:rsidRPr="00D82864">
        <w:rPr>
          <w:rStyle w:val="Style13ptBold"/>
        </w:rPr>
        <w:t>17</w:t>
      </w:r>
      <w:r w:rsidRPr="00D82864">
        <w:t xml:space="preserve"> [</w:t>
      </w:r>
      <w:proofErr w:type="spellStart"/>
      <w:r w:rsidRPr="00D82864">
        <w:t>Ignasi</w:t>
      </w:r>
      <w:proofErr w:type="spellEnd"/>
      <w:r w:rsidRPr="00D82864">
        <w:t xml:space="preserve"> </w:t>
      </w:r>
      <w:proofErr w:type="spellStart"/>
      <w:r w:rsidRPr="00D82864">
        <w:t>Bernat</w:t>
      </w:r>
      <w:proofErr w:type="spellEnd"/>
      <w:r w:rsidRPr="00D82864">
        <w:t xml:space="preserve">, </w:t>
      </w:r>
      <w:proofErr w:type="spellStart"/>
      <w:r w:rsidRPr="00D82864">
        <w:t>Facultat</w:t>
      </w:r>
      <w:proofErr w:type="spellEnd"/>
      <w:r w:rsidRPr="00D82864">
        <w:t xml:space="preserve"> de </w:t>
      </w:r>
      <w:proofErr w:type="spellStart"/>
      <w:r w:rsidRPr="00D82864">
        <w:t>Dret</w:t>
      </w:r>
      <w:proofErr w:type="spellEnd"/>
      <w:r w:rsidRPr="00D82864">
        <w:t xml:space="preserve">, University of Girona, Campus de </w:t>
      </w:r>
      <w:proofErr w:type="spellStart"/>
      <w:r w:rsidRPr="00D82864">
        <w:t>Montilivi</w:t>
      </w:r>
      <w:proofErr w:type="spellEnd"/>
      <w:r w:rsidRPr="00D82864">
        <w:t xml:space="preserve">, c/de la </w:t>
      </w:r>
      <w:proofErr w:type="spellStart"/>
      <w:r w:rsidRPr="00D82864">
        <w:t>Universitat</w:t>
      </w:r>
      <w:proofErr w:type="spellEnd"/>
      <w:r w:rsidRPr="00D82864">
        <w:t xml:space="preserve"> de Girona, 12, 17071, Girona, Catalunya, Spain. David Whyte, Department of Sociology, Social Policy and Criminology, University of Liverpool, Eleanor Rathbone Building, Bedford Street South, Liverpool, L69 7ZA, UK. </w:t>
      </w:r>
      <w:proofErr w:type="spellStart"/>
      <w:r w:rsidRPr="00D82864">
        <w:t>Bernat</w:t>
      </w:r>
      <w:proofErr w:type="spellEnd"/>
      <w:r w:rsidRPr="00D82864">
        <w:t xml:space="preserve">, </w:t>
      </w:r>
      <w:proofErr w:type="spellStart"/>
      <w:r w:rsidRPr="00D82864">
        <w:t>Ignasi</w:t>
      </w:r>
      <w:proofErr w:type="spellEnd"/>
      <w:r w:rsidRPr="00D82864">
        <w:t xml:space="preserve">, and David Whyte. “State-Corporate Crime and the Process of Capital Accumulation: Mapping a Global Regime of Permission from Galicia to Morecambe Bay.” </w:t>
      </w:r>
      <w:r w:rsidRPr="00D82864">
        <w:rPr>
          <w:i/>
          <w:iCs/>
        </w:rPr>
        <w:t>Critical Criminology</w:t>
      </w:r>
      <w:r w:rsidRPr="00D82864">
        <w:t>, vol. 25, no. 1, Mar. 2017, pp. 71–86, doi:</w:t>
      </w:r>
      <w:hyperlink r:id="rId462" w:history="1">
        <w:r w:rsidRPr="00D82864">
          <w:rPr>
            <w:rStyle w:val="Hyperlink"/>
          </w:rPr>
          <w:t>10.1007/s10612-016-9340-9</w:t>
        </w:r>
      </w:hyperlink>
      <w:r w:rsidRPr="00D82864">
        <w:t>.]//Anton</w:t>
      </w:r>
    </w:p>
    <w:p w14:paraId="3E0F6F31" w14:textId="77777777" w:rsidR="00B804E6" w:rsidRPr="00874BA7" w:rsidRDefault="00B804E6" w:rsidP="00B804E6">
      <w:pPr>
        <w:rPr>
          <w:sz w:val="12"/>
        </w:rPr>
      </w:pPr>
      <w:r w:rsidRPr="00874BA7">
        <w:rPr>
          <w:sz w:val="12"/>
        </w:rPr>
        <w:t xml:space="preserve">From Regulatory Pathology to the Regime of Permission </w:t>
      </w:r>
      <w:r w:rsidRPr="00D82864">
        <w:rPr>
          <w:rStyle w:val="StyleUnderline"/>
        </w:rPr>
        <w:t xml:space="preserve">The </w:t>
      </w:r>
      <w:r w:rsidRPr="00345ED0">
        <w:rPr>
          <w:rStyle w:val="StyleUnderline"/>
          <w:highlight w:val="cyan"/>
        </w:rPr>
        <w:t>state-corporate crime literature</w:t>
      </w:r>
      <w:r w:rsidRPr="00874BA7">
        <w:rPr>
          <w:sz w:val="12"/>
        </w:rPr>
        <w:t xml:space="preserve"> has </w:t>
      </w:r>
      <w:r w:rsidRPr="00D82864">
        <w:rPr>
          <w:rStyle w:val="StyleUnderline"/>
        </w:rPr>
        <w:t xml:space="preserve">produced significant analyses of the subject of this paper: </w:t>
      </w:r>
      <w:r w:rsidRPr="00345ED0">
        <w:rPr>
          <w:rStyle w:val="StyleUnderline"/>
          <w:highlight w:val="cyan"/>
        </w:rPr>
        <w:t>oil spills</w:t>
      </w:r>
      <w:r w:rsidRPr="00874BA7">
        <w:rPr>
          <w:sz w:val="12"/>
        </w:rPr>
        <w:t xml:space="preserve">. Bradshaw’s (2014) discussion of the criminogenic structure of the industry represents a development of the </w:t>
      </w:r>
      <w:proofErr w:type="spellStart"/>
      <w:r w:rsidRPr="00874BA7">
        <w:rPr>
          <w:sz w:val="12"/>
        </w:rPr>
        <w:t>conceptualisation</w:t>
      </w:r>
      <w:proofErr w:type="spellEnd"/>
      <w:r w:rsidRPr="00874BA7">
        <w:rPr>
          <w:sz w:val="12"/>
        </w:rPr>
        <w:t xml:space="preserve"> of state-corporate crime by introducing the concept of ‘industry’ level to those of ‘institutional’, ‘organizational’ and ‘interactional’ levels that were firstly advanced by Kramer et al. (2002). Thus, the article points to the </w:t>
      </w:r>
      <w:r w:rsidRPr="00345ED0">
        <w:rPr>
          <w:rStyle w:val="StyleUnderline"/>
          <w:highlight w:val="cyan"/>
        </w:rPr>
        <w:t>competition between business</w:t>
      </w:r>
      <w:r w:rsidRPr="00D82864">
        <w:rPr>
          <w:rStyle w:val="StyleUnderline"/>
        </w:rPr>
        <w:t xml:space="preserve"> organizations that </w:t>
      </w:r>
      <w:r w:rsidRPr="00345ED0">
        <w:rPr>
          <w:rStyle w:val="StyleUnderline"/>
          <w:highlight w:val="cyan"/>
        </w:rPr>
        <w:t>lead to more ‘‘criminogenic industry structures’’</w:t>
      </w:r>
      <w:r w:rsidRPr="00874BA7">
        <w:rPr>
          <w:sz w:val="12"/>
        </w:rPr>
        <w:t xml:space="preserve"> (p. 380), showing how </w:t>
      </w:r>
      <w:r w:rsidRPr="00D82864">
        <w:rPr>
          <w:rStyle w:val="StyleUnderline"/>
        </w:rPr>
        <w:t>governmental regulatory processes shape patterns of state-corporate harm</w:t>
      </w:r>
      <w:r w:rsidRPr="00874BA7">
        <w:rPr>
          <w:sz w:val="12"/>
        </w:rPr>
        <w:t xml:space="preserve">. What is more, Bradshaw signals the </w:t>
      </w:r>
      <w:r w:rsidRPr="00D82864">
        <w:rPr>
          <w:rStyle w:val="StyleUnderline"/>
        </w:rPr>
        <w:t>role</w:t>
      </w:r>
      <w:r w:rsidRPr="00874BA7">
        <w:rPr>
          <w:sz w:val="12"/>
        </w:rPr>
        <w:t xml:space="preserve"> </w:t>
      </w:r>
      <w:r w:rsidRPr="00D82864">
        <w:rPr>
          <w:rStyle w:val="StyleUnderline"/>
        </w:rPr>
        <w:t>of</w:t>
      </w:r>
      <w:r w:rsidRPr="00874BA7">
        <w:rPr>
          <w:sz w:val="12"/>
        </w:rPr>
        <w:t xml:space="preserve"> the </w:t>
      </w:r>
      <w:r w:rsidRPr="00D82864">
        <w:rPr>
          <w:rStyle w:val="StyleUnderline"/>
        </w:rPr>
        <w:t>state apparatuses in fostering markets in the industry</w:t>
      </w:r>
      <w:r w:rsidRPr="00874BA7">
        <w:rPr>
          <w:sz w:val="12"/>
        </w:rPr>
        <w:t xml:space="preserve">. In this vein, </w:t>
      </w:r>
      <w:proofErr w:type="spellStart"/>
      <w:r w:rsidRPr="00874BA7">
        <w:rPr>
          <w:sz w:val="12"/>
        </w:rPr>
        <w:t>Cruciotti</w:t>
      </w:r>
      <w:proofErr w:type="spellEnd"/>
      <w:r w:rsidRPr="00874BA7">
        <w:rPr>
          <w:sz w:val="12"/>
        </w:rPr>
        <w:t xml:space="preserve"> and Mathews’ (2006) article on the context that produced the Exxon Valdez spill highlights the importance of ‘‘a complex series of interactions between social actors’’ (p. 149). The paper, following </w:t>
      </w:r>
      <w:proofErr w:type="spellStart"/>
      <w:r w:rsidRPr="00874BA7">
        <w:rPr>
          <w:sz w:val="12"/>
        </w:rPr>
        <w:t>Aulette</w:t>
      </w:r>
      <w:proofErr w:type="spellEnd"/>
      <w:r w:rsidRPr="00874BA7">
        <w:rPr>
          <w:sz w:val="12"/>
        </w:rPr>
        <w:t xml:space="preserve"> and Michalowski (1993), argues that the ‘‘</w:t>
      </w:r>
      <w:r w:rsidRPr="00D82864">
        <w:rPr>
          <w:rStyle w:val="StyleUnderline"/>
        </w:rPr>
        <w:t>nested contexts’’ made this crime inevitable; that is, that societal, political and regulatory contexts established the basis for the crime to happen. The state-corporate crime occurred</w:t>
      </w:r>
      <w:r w:rsidRPr="00874BA7">
        <w:rPr>
          <w:sz w:val="12"/>
        </w:rPr>
        <w:t xml:space="preserve">, the authors say, </w:t>
      </w:r>
      <w:r w:rsidRPr="00D82864">
        <w:rPr>
          <w:rStyle w:val="StyleUnderline"/>
        </w:rPr>
        <w:t>as a result of the profit motive intersecting with a lax regulatory environment</w:t>
      </w:r>
      <w:r w:rsidRPr="00874BA7">
        <w:rPr>
          <w:sz w:val="12"/>
        </w:rPr>
        <w:t xml:space="preserve">. Thus, we are encouraged not to see these events as ‘accidents’, but as the result of a series of practices engaged in by a range of relevant actors. But what is interesting in this chapter is that the authors go way beyond their conclusion that the disaster resulted from the ‘‘wrongful intersections of government and business.’’ </w:t>
      </w:r>
      <w:r w:rsidRPr="00D82864">
        <w:rPr>
          <w:rStyle w:val="StyleUnderline"/>
        </w:rPr>
        <w:t xml:space="preserve">In doing so, they point to a more historically and socially complex set of circumstances, including: the way that automation had led to fundamental changes in the </w:t>
      </w:r>
      <w:proofErr w:type="spellStart"/>
      <w:r w:rsidRPr="00D82864">
        <w:rPr>
          <w:rStyle w:val="StyleUnderline"/>
        </w:rPr>
        <w:t>labour</w:t>
      </w:r>
      <w:proofErr w:type="spellEnd"/>
      <w:r w:rsidRPr="00D82864">
        <w:rPr>
          <w:rStyle w:val="StyleUnderline"/>
        </w:rPr>
        <w:t xml:space="preserve"> process; the origins of Alaskan state government in the 19th century Gold Rush; and the emergence of a political economy of speed following the discovery of oil in 1968 and the OPEC embargo of 1973.</w:t>
      </w:r>
      <w:r w:rsidRPr="00874BA7">
        <w:rPr>
          <w:sz w:val="12"/>
        </w:rPr>
        <w:t xml:space="preserve"> Thus, the chapter actually goes much further in its analysis than simply elucidating some ‘‘wrongful intersections’’, but develops a complex and historically situated political economy. The paper in fact exposes a set of circumstance that are neither related to: (a) the failure of government in fulfilling its in </w:t>
      </w:r>
      <w:proofErr w:type="spellStart"/>
      <w:r w:rsidRPr="00874BA7">
        <w:rPr>
          <w:sz w:val="12"/>
        </w:rPr>
        <w:t>vigilando</w:t>
      </w:r>
      <w:proofErr w:type="spellEnd"/>
      <w:r w:rsidRPr="00874BA7">
        <w:rPr>
          <w:sz w:val="12"/>
        </w:rPr>
        <w:t xml:space="preserve"> role; nor (b) practices that were clearly initiated by the government authorities involved in taking decisions that led to the disaster. The paper shows how both those ‘state-initiated’ and ‘state-facilitated’ features were shaped by a deeper political economy of oil production. Indeed, neither Bradshaw nor </w:t>
      </w:r>
      <w:proofErr w:type="spellStart"/>
      <w:r w:rsidRPr="00874BA7">
        <w:rPr>
          <w:sz w:val="12"/>
        </w:rPr>
        <w:t>Cruciotti</w:t>
      </w:r>
      <w:proofErr w:type="spellEnd"/>
      <w:r w:rsidRPr="00874BA7">
        <w:rPr>
          <w:sz w:val="12"/>
        </w:rPr>
        <w:t xml:space="preserve"> and Mathews’ cases appear to us to be merely illustrating deviant state practices—rather they illustrate </w:t>
      </w:r>
      <w:r w:rsidRPr="00345ED0">
        <w:rPr>
          <w:rStyle w:val="Emphasis"/>
          <w:highlight w:val="cyan"/>
        </w:rPr>
        <w:t>practices</w:t>
      </w:r>
      <w:r w:rsidRPr="00345ED0">
        <w:rPr>
          <w:rStyle w:val="StyleUnderline"/>
          <w:highlight w:val="cyan"/>
        </w:rPr>
        <w:t xml:space="preserve"> that are </w:t>
      </w:r>
      <w:r w:rsidRPr="00345ED0">
        <w:rPr>
          <w:rStyle w:val="Emphasis"/>
          <w:highlight w:val="cyan"/>
        </w:rPr>
        <w:t>constructed</w:t>
      </w:r>
      <w:r w:rsidRPr="00345ED0">
        <w:rPr>
          <w:rStyle w:val="StyleUnderline"/>
          <w:highlight w:val="cyan"/>
        </w:rPr>
        <w:t xml:space="preserve"> within those states </w:t>
      </w:r>
      <w:r w:rsidRPr="00345ED0">
        <w:rPr>
          <w:rStyle w:val="Emphasis"/>
          <w:highlight w:val="cyan"/>
        </w:rPr>
        <w:t>as</w:t>
      </w:r>
      <w:r w:rsidRPr="00345ED0">
        <w:rPr>
          <w:rStyle w:val="StyleUnderline"/>
          <w:highlight w:val="cyan"/>
        </w:rPr>
        <w:t xml:space="preserve"> normal and </w:t>
      </w:r>
      <w:r w:rsidRPr="00345ED0">
        <w:rPr>
          <w:rStyle w:val="Emphasis"/>
          <w:highlight w:val="cyan"/>
        </w:rPr>
        <w:t>acceptable</w:t>
      </w:r>
      <w:r w:rsidRPr="00874BA7">
        <w:rPr>
          <w:sz w:val="12"/>
        </w:rPr>
        <w:t xml:space="preserve">. Of course, </w:t>
      </w:r>
      <w:r w:rsidRPr="00D82864">
        <w:rPr>
          <w:rStyle w:val="StyleUnderline"/>
        </w:rPr>
        <w:t>the particular events that occurred can be understood as both deviant, and in any interpretation of those terms, their effects are criminogenic</w:t>
      </w:r>
      <w:r w:rsidRPr="00874BA7">
        <w:rPr>
          <w:sz w:val="12"/>
        </w:rPr>
        <w:t xml:space="preserve">. </w:t>
      </w:r>
      <w:proofErr w:type="gramStart"/>
      <w:r w:rsidRPr="00874BA7">
        <w:rPr>
          <w:sz w:val="12"/>
        </w:rPr>
        <w:t>But,</w:t>
      </w:r>
      <w:proofErr w:type="gramEnd"/>
      <w:r w:rsidRPr="00874BA7">
        <w:rPr>
          <w:sz w:val="12"/>
        </w:rPr>
        <w:t xml:space="preserve"> the circumstances that led to the events cannot be regarded as deviant practices. As Bradshaw indicates, </w:t>
      </w:r>
      <w:r w:rsidRPr="00D82864">
        <w:rPr>
          <w:rStyle w:val="StyleUnderline"/>
        </w:rPr>
        <w:t>the political economy of hydrocarbon production is rooted in a much greater human catastrophe—climate change—and yet this is constructed only as deviant when a major event like the Gulf of Mexico spill occurs</w:t>
      </w:r>
      <w:r w:rsidRPr="00874BA7">
        <w:rPr>
          <w:sz w:val="12"/>
        </w:rPr>
        <w:t xml:space="preserve">. Likewise, as we have indicated, </w:t>
      </w:r>
      <w:proofErr w:type="spellStart"/>
      <w:r w:rsidRPr="00874BA7">
        <w:rPr>
          <w:sz w:val="12"/>
        </w:rPr>
        <w:t>Cruciotti</w:t>
      </w:r>
      <w:proofErr w:type="spellEnd"/>
      <w:r w:rsidRPr="00874BA7">
        <w:rPr>
          <w:sz w:val="12"/>
        </w:rPr>
        <w:t xml:space="preserve"> and Mathews’ discussion of </w:t>
      </w:r>
      <w:r w:rsidRPr="00D82864">
        <w:rPr>
          <w:rStyle w:val="StyleUnderline"/>
        </w:rPr>
        <w:t>the Exxon Valdes case is rooted in a ‘normal’ political economy of hydrocarbon production that produces ‘deviant’ outcome</w:t>
      </w:r>
      <w:r w:rsidRPr="00874BA7">
        <w:rPr>
          <w:sz w:val="12"/>
        </w:rPr>
        <w:t xml:space="preserve">s. The implication of what we are arguing here is that the </w:t>
      </w:r>
      <w:r w:rsidRPr="00D82864">
        <w:rPr>
          <w:rStyle w:val="StyleUnderline"/>
        </w:rPr>
        <w:t xml:space="preserve">state-corporate crime approach usefully draws attention to some kind of constitutional flaw, or moment of rupture in the relationship between public (state) institutions and private (corporate) institutions. It is this tendency in the literature to focus upon what might be called moments of rupture in the constitutional public/private relation that leads us to </w:t>
      </w:r>
      <w:proofErr w:type="spellStart"/>
      <w:r w:rsidRPr="00D82864">
        <w:rPr>
          <w:rStyle w:val="StyleUnderline"/>
        </w:rPr>
        <w:t>analyse</w:t>
      </w:r>
      <w:proofErr w:type="spellEnd"/>
      <w:r w:rsidRPr="00D82864">
        <w:rPr>
          <w:rStyle w:val="StyleUnderline"/>
        </w:rPr>
        <w:t xml:space="preserve"> state-corporate crimes in a particular way, impelling us to look at immediately apparent empirical conditions where </w:t>
      </w:r>
      <w:r w:rsidRPr="00345ED0">
        <w:rPr>
          <w:rStyle w:val="Emphasis"/>
          <w:highlight w:val="cyan"/>
        </w:rPr>
        <w:t>public authorities</w:t>
      </w:r>
      <w:r w:rsidRPr="00D82864">
        <w:rPr>
          <w:rStyle w:val="StyleUnderline"/>
        </w:rPr>
        <w:t xml:space="preserve"> have either colluded in ways that breach the normal constraints of their ‘public’ role, or </w:t>
      </w:r>
      <w:r w:rsidRPr="00345ED0">
        <w:rPr>
          <w:rStyle w:val="StyleUnderline"/>
          <w:highlight w:val="cyan"/>
        </w:rPr>
        <w:t xml:space="preserve">have </w:t>
      </w:r>
      <w:r w:rsidRPr="00345ED0">
        <w:rPr>
          <w:rStyle w:val="Emphasis"/>
          <w:highlight w:val="cyan"/>
        </w:rPr>
        <w:t>failed to protect us</w:t>
      </w:r>
      <w:r w:rsidRPr="00345ED0">
        <w:rPr>
          <w:rStyle w:val="StyleUnderline"/>
          <w:highlight w:val="cyan"/>
        </w:rPr>
        <w:t>,</w:t>
      </w:r>
      <w:r w:rsidRPr="00D82864">
        <w:rPr>
          <w:rStyle w:val="StyleUnderline"/>
        </w:rPr>
        <w:t xml:space="preserve"> the public, </w:t>
      </w:r>
      <w:r w:rsidRPr="00345ED0">
        <w:rPr>
          <w:rStyle w:val="Emphasis"/>
          <w:highlight w:val="cyan"/>
        </w:rPr>
        <w:t>from</w:t>
      </w:r>
      <w:r w:rsidRPr="00345ED0">
        <w:rPr>
          <w:rStyle w:val="StyleUnderline"/>
          <w:highlight w:val="cyan"/>
        </w:rPr>
        <w:t xml:space="preserve"> the harmful activities of the private (</w:t>
      </w:r>
      <w:r w:rsidRPr="00345ED0">
        <w:rPr>
          <w:rStyle w:val="Emphasis"/>
          <w:highlight w:val="cyan"/>
        </w:rPr>
        <w:t>corporate</w:t>
      </w:r>
      <w:r w:rsidRPr="00345ED0">
        <w:rPr>
          <w:rStyle w:val="StyleUnderline"/>
          <w:highlight w:val="cyan"/>
        </w:rPr>
        <w:t xml:space="preserve">) </w:t>
      </w:r>
      <w:r w:rsidRPr="00345ED0">
        <w:rPr>
          <w:rStyle w:val="Emphasis"/>
          <w:highlight w:val="cyan"/>
        </w:rPr>
        <w:t>sector</w:t>
      </w:r>
      <w:r w:rsidRPr="00874BA7">
        <w:rPr>
          <w:sz w:val="12"/>
        </w:rPr>
        <w:t xml:space="preserve"> (Whyte 2014). In this sense, </w:t>
      </w:r>
      <w:r w:rsidRPr="00D82864">
        <w:rPr>
          <w:rStyle w:val="StyleUnderline"/>
        </w:rPr>
        <w:t xml:space="preserve">we are arguing that state-corporate crime should not be </w:t>
      </w:r>
      <w:proofErr w:type="spellStart"/>
      <w:r w:rsidRPr="00D82864">
        <w:rPr>
          <w:rStyle w:val="StyleUnderline"/>
        </w:rPr>
        <w:t>pathologised</w:t>
      </w:r>
      <w:proofErr w:type="spellEnd"/>
      <w:r w:rsidRPr="00874BA7">
        <w:rPr>
          <w:sz w:val="12"/>
        </w:rPr>
        <w:t xml:space="preserve">. That is to say that state-corporate crimes are not necessarily accurately described as ‘‘wrongful interactions’’ because they are not necessarily deviations from a normal social path or social state in which a ‘better’ relationship between government and corporation can guarantee protection from the process of capital accumulation. Rather, </w:t>
      </w:r>
      <w:r w:rsidRPr="00D82864">
        <w:rPr>
          <w:rStyle w:val="StyleUnderline"/>
        </w:rPr>
        <w:t>corporate crimes are better understood as interruptions or unplanned phenomena that arise from the normal conditions of doing business.</w:t>
      </w:r>
      <w:r w:rsidRPr="00874BA7">
        <w:rPr>
          <w:sz w:val="12"/>
        </w:rPr>
        <w:t xml:space="preserve"> As this article will </w:t>
      </w:r>
      <w:r w:rsidRPr="00D82864">
        <w:rPr>
          <w:rStyle w:val="StyleUnderline"/>
        </w:rPr>
        <w:t>argue, in order to fully understand the formative conditions of state-corporate crime, it is not enough to look to regulatory pathologies; it is not enough to limit our analysis to the empirical conditions of regulatory ‘collusion’ and ‘failure’.</w:t>
      </w:r>
      <w:r w:rsidRPr="00874BA7">
        <w:rPr>
          <w:sz w:val="12"/>
        </w:rPr>
        <w:t xml:space="preserve"> How, then, could we think about the deeper architecture of corporate power in order to take us beyond the immediately observable conditions of those regulatory pathologies? We approach corporate crime and its regulation as a distillation of a range of social relationships, institutions and practices that exist prior to the immediately observable conditions and relationships that produced the criminal event. In doing so, </w:t>
      </w:r>
      <w:r w:rsidRPr="00D82864">
        <w:rPr>
          <w:rStyle w:val="StyleUnderline"/>
        </w:rPr>
        <w:t>this shifts our focus away from the moment of rupture towards a concern with recovering the social content and the historical context of those immediately observable relationships</w:t>
      </w:r>
      <w:r w:rsidRPr="00874BA7">
        <w:rPr>
          <w:sz w:val="12"/>
        </w:rPr>
        <w:t xml:space="preserve">. We therefore note at this stage something that none of the state-corporate crime scholars we cite would disagree with: that states or governments do not merely facilitate or initiate criminal and harmful practices. Rather, capitalist states produce the entirety of the social conditions that enable criminal and harmful practices to occur. In capitalist social orders, </w:t>
      </w:r>
      <w:r w:rsidRPr="00D82864">
        <w:rPr>
          <w:rStyle w:val="Emphasis"/>
        </w:rPr>
        <w:t>states play a</w:t>
      </w:r>
      <w:r w:rsidRPr="00D82864">
        <w:rPr>
          <w:rStyle w:val="StyleUnderline"/>
        </w:rPr>
        <w:t xml:space="preserve"> creative and </w:t>
      </w:r>
      <w:r w:rsidRPr="00D82864">
        <w:rPr>
          <w:rStyle w:val="Emphasis"/>
        </w:rPr>
        <w:t>enabling role</w:t>
      </w:r>
      <w:r w:rsidRPr="00D82864">
        <w:rPr>
          <w:rStyle w:val="StyleUnderline"/>
        </w:rPr>
        <w:t xml:space="preserve"> for regimes of </w:t>
      </w:r>
      <w:r w:rsidRPr="00D82864">
        <w:rPr>
          <w:rStyle w:val="Emphasis"/>
        </w:rPr>
        <w:t>capital accumulation</w:t>
      </w:r>
      <w:r w:rsidRPr="00D82864">
        <w:rPr>
          <w:rStyle w:val="StyleUnderline"/>
        </w:rPr>
        <w:t xml:space="preserve">; corporations are the key institutions in </w:t>
      </w:r>
      <w:proofErr w:type="spellStart"/>
      <w:r w:rsidRPr="00D82864">
        <w:rPr>
          <w:rStyle w:val="StyleUnderline"/>
        </w:rPr>
        <w:t>realising</w:t>
      </w:r>
      <w:proofErr w:type="spellEnd"/>
      <w:r w:rsidRPr="00D82864">
        <w:rPr>
          <w:rStyle w:val="StyleUnderline"/>
        </w:rPr>
        <w:t xml:space="preserve"> capital accumulation. </w:t>
      </w:r>
      <w:r w:rsidRPr="00345ED0">
        <w:rPr>
          <w:rStyle w:val="StyleUnderline"/>
          <w:highlight w:val="cyan"/>
        </w:rPr>
        <w:t xml:space="preserve">Governments </w:t>
      </w:r>
      <w:r w:rsidRPr="00345ED0">
        <w:rPr>
          <w:rStyle w:val="Emphasis"/>
          <w:highlight w:val="cyan"/>
        </w:rPr>
        <w:t>establish</w:t>
      </w:r>
      <w:r w:rsidRPr="00345ED0">
        <w:rPr>
          <w:rStyle w:val="StyleUnderline"/>
          <w:highlight w:val="cyan"/>
        </w:rPr>
        <w:t xml:space="preserve"> the</w:t>
      </w:r>
      <w:r w:rsidRPr="00D82864">
        <w:rPr>
          <w:rStyle w:val="StyleUnderline"/>
        </w:rPr>
        <w:t xml:space="preserve"> juridical and administrative </w:t>
      </w:r>
      <w:r w:rsidRPr="00345ED0">
        <w:rPr>
          <w:rStyle w:val="Emphasis"/>
          <w:highlight w:val="cyan"/>
        </w:rPr>
        <w:t>framework</w:t>
      </w:r>
      <w:r w:rsidRPr="00D82864">
        <w:rPr>
          <w:rStyle w:val="StyleUnderline"/>
        </w:rPr>
        <w:t xml:space="preserve"> for corporations, transport and communication infrastructures, and </w:t>
      </w:r>
      <w:proofErr w:type="spellStart"/>
      <w:r w:rsidRPr="00D82864">
        <w:rPr>
          <w:rStyle w:val="StyleUnderline"/>
        </w:rPr>
        <w:t>organise</w:t>
      </w:r>
      <w:proofErr w:type="spellEnd"/>
      <w:r w:rsidRPr="00D82864">
        <w:rPr>
          <w:rStyle w:val="StyleUnderline"/>
        </w:rPr>
        <w:t xml:space="preserve"> diplomatic relationships with states to enhance opportunities for import, export and investment and so on.</w:t>
      </w:r>
      <w:r w:rsidRPr="00874BA7">
        <w:rPr>
          <w:sz w:val="12"/>
        </w:rPr>
        <w:t xml:space="preserve"> States help to constitute capital, commodity, commercial and residential property markets; help to produce different kinds of ‘human capital’; constitute </w:t>
      </w:r>
      <w:proofErr w:type="spellStart"/>
      <w:r w:rsidRPr="00874BA7">
        <w:rPr>
          <w:sz w:val="12"/>
        </w:rPr>
        <w:t>labour</w:t>
      </w:r>
      <w:proofErr w:type="spellEnd"/>
      <w:r w:rsidRPr="00874BA7">
        <w:rPr>
          <w:sz w:val="12"/>
        </w:rPr>
        <w:t xml:space="preserve"> markets; regulate the employment contract; constitute corporations through the rules that permit particular forms of ownership; specify the rules of corporate liability and so on (Tombs and Whyte 2015). </w:t>
      </w:r>
      <w:r w:rsidRPr="00345ED0">
        <w:rPr>
          <w:rStyle w:val="Emphasis"/>
          <w:highlight w:val="cyan"/>
        </w:rPr>
        <w:t>The corporation</w:t>
      </w:r>
      <w:r w:rsidRPr="00D82864">
        <w:rPr>
          <w:rStyle w:val="StyleUnderline"/>
        </w:rPr>
        <w:t xml:space="preserve">, in the sense that it is established formally, </w:t>
      </w:r>
      <w:r w:rsidRPr="00345ED0">
        <w:rPr>
          <w:rStyle w:val="Emphasis"/>
          <w:highlight w:val="cyan"/>
        </w:rPr>
        <w:t>is permitted through</w:t>
      </w:r>
      <w:r w:rsidRPr="00D82864">
        <w:rPr>
          <w:rStyle w:val="StyleUnderline"/>
        </w:rPr>
        <w:t xml:space="preserve"> its </w:t>
      </w:r>
      <w:r w:rsidRPr="00345ED0">
        <w:rPr>
          <w:rStyle w:val="Emphasis"/>
          <w:highlight w:val="cyan"/>
        </w:rPr>
        <w:t>legal</w:t>
      </w:r>
      <w:r w:rsidRPr="00D82864">
        <w:rPr>
          <w:rStyle w:val="StyleUnderline"/>
        </w:rPr>
        <w:t xml:space="preserve"> and political </w:t>
      </w:r>
      <w:r w:rsidRPr="00345ED0">
        <w:rPr>
          <w:rStyle w:val="Emphasis"/>
          <w:highlight w:val="cyan"/>
        </w:rPr>
        <w:t>status</w:t>
      </w:r>
      <w:r w:rsidRPr="00345ED0">
        <w:rPr>
          <w:rStyle w:val="StyleUnderline"/>
          <w:highlight w:val="cyan"/>
        </w:rPr>
        <w:t xml:space="preserve"> to structure its activities</w:t>
      </w:r>
      <w:r w:rsidRPr="00D82864">
        <w:rPr>
          <w:rStyle w:val="StyleUnderline"/>
        </w:rPr>
        <w:t xml:space="preserve"> in particular ways</w:t>
      </w:r>
      <w:r w:rsidRPr="00874BA7">
        <w:rPr>
          <w:sz w:val="12"/>
        </w:rPr>
        <w:t xml:space="preserve">. Those include: its ability to trade as a separate entity; its ability to structure ownership in particular ways, its ability to attract investment through a range of incentives and so on. Those privileges are generally guaranteed by the rules of incorporation in a given national state. Corporations are normally registered by the state for commercial purposes and are granted a legal identity. This legal identity enables corporations to exist as an entity wholly separate from the individual identities of its owners or stockholders. It is this identity that enables corporations to assume a status as holder of particular rights, to own property and to exploit particular privileges such as ‘limited liability’. As part of this process of incorporation, companies are permitted to establish complex ownership chains in which their operations are spread across a number of formally separate companies. By foregrounding this deeper, constitutional, relationship, we are beginning to probe the a priori—historically constituted—architecture of state-corporate power as part of what Tombs calls ‘‘a more generalized set of social relationships’’. In this sense, we are seeking to </w:t>
      </w:r>
      <w:proofErr w:type="spellStart"/>
      <w:r w:rsidRPr="00874BA7">
        <w:rPr>
          <w:sz w:val="12"/>
        </w:rPr>
        <w:t>conceretise</w:t>
      </w:r>
      <w:proofErr w:type="spellEnd"/>
      <w:r w:rsidRPr="00874BA7">
        <w:rPr>
          <w:sz w:val="12"/>
        </w:rPr>
        <w:t xml:space="preserve">, following </w:t>
      </w:r>
      <w:proofErr w:type="spellStart"/>
      <w:r w:rsidRPr="00874BA7">
        <w:rPr>
          <w:sz w:val="12"/>
        </w:rPr>
        <w:t>Lasslett</w:t>
      </w:r>
      <w:proofErr w:type="spellEnd"/>
      <w:r w:rsidRPr="00874BA7">
        <w:rPr>
          <w:sz w:val="12"/>
        </w:rPr>
        <w:t xml:space="preserve">, the ‘‘a broader system of production’’, which in capitalist social orders, is </w:t>
      </w:r>
      <w:proofErr w:type="spellStart"/>
      <w:r w:rsidRPr="00874BA7">
        <w:rPr>
          <w:sz w:val="12"/>
        </w:rPr>
        <w:t>organised</w:t>
      </w:r>
      <w:proofErr w:type="spellEnd"/>
      <w:r w:rsidRPr="00874BA7">
        <w:rPr>
          <w:sz w:val="12"/>
        </w:rPr>
        <w:t xml:space="preserve"> around a process of capital accumulation. </w:t>
      </w:r>
      <w:r w:rsidRPr="00D82864">
        <w:rPr>
          <w:rStyle w:val="StyleUnderline"/>
        </w:rPr>
        <w:t xml:space="preserve">In order to do so, we see the observable institutional relationship between ‘state’ and ‘capital’ as merely an </w:t>
      </w:r>
      <w:proofErr w:type="gramStart"/>
      <w:r w:rsidRPr="00D82864">
        <w:rPr>
          <w:rStyle w:val="StyleUnderline"/>
        </w:rPr>
        <w:t xml:space="preserve">epiphenomena of a broader </w:t>
      </w:r>
      <w:r w:rsidRPr="00D82864">
        <w:rPr>
          <w:rStyle w:val="Emphasis"/>
        </w:rPr>
        <w:t>regime</w:t>
      </w:r>
      <w:proofErr w:type="gramEnd"/>
      <w:r w:rsidRPr="00D82864">
        <w:rPr>
          <w:rStyle w:val="Emphasis"/>
        </w:rPr>
        <w:t xml:space="preserve"> of permission</w:t>
      </w:r>
      <w:r w:rsidRPr="00D82864">
        <w:rPr>
          <w:rStyle w:val="StyleUnderline"/>
        </w:rPr>
        <w:t xml:space="preserve">, and therefore an </w:t>
      </w:r>
      <w:r w:rsidRPr="00D82864">
        <w:rPr>
          <w:rStyle w:val="Emphasis"/>
        </w:rPr>
        <w:t>epiphenomena</w:t>
      </w:r>
      <w:r w:rsidRPr="00D82864">
        <w:rPr>
          <w:rStyle w:val="StyleUnderline"/>
        </w:rPr>
        <w:t xml:space="preserve"> of how </w:t>
      </w:r>
      <w:r w:rsidRPr="00345ED0">
        <w:rPr>
          <w:rStyle w:val="Emphasis"/>
          <w:highlight w:val="cyan"/>
        </w:rPr>
        <w:t>capital accumulation</w:t>
      </w:r>
      <w:r w:rsidRPr="00D82864">
        <w:rPr>
          <w:rStyle w:val="StyleUnderline"/>
        </w:rPr>
        <w:t xml:space="preserve"> is more generally </w:t>
      </w:r>
      <w:r w:rsidRPr="00345ED0">
        <w:rPr>
          <w:rStyle w:val="Emphasis"/>
          <w:highlight w:val="cyan"/>
        </w:rPr>
        <w:t>reproduced</w:t>
      </w:r>
      <w:r w:rsidRPr="00345ED0">
        <w:rPr>
          <w:rStyle w:val="StyleUnderline"/>
          <w:highlight w:val="cyan"/>
        </w:rPr>
        <w:t xml:space="preserve"> through </w:t>
      </w:r>
      <w:r w:rsidRPr="00345ED0">
        <w:rPr>
          <w:rStyle w:val="Emphasis"/>
          <w:highlight w:val="cyan"/>
        </w:rPr>
        <w:t>regulatory structures</w:t>
      </w:r>
      <w:r w:rsidRPr="00874BA7">
        <w:rPr>
          <w:sz w:val="12"/>
        </w:rPr>
        <w:t xml:space="preserve">. It is this understanding that can more fully illuminate the social content of corporate crimes. And it is to this task that the rest of the paper turns. </w:t>
      </w:r>
      <w:r w:rsidRPr="00D82864">
        <w:rPr>
          <w:rStyle w:val="StyleUnderline"/>
        </w:rPr>
        <w:t>The Regime of Permission from Galicia to Morecambe Bay</w:t>
      </w:r>
      <w:r w:rsidRPr="00874BA7">
        <w:rPr>
          <w:sz w:val="12"/>
        </w:rPr>
        <w:t xml:space="preserve"> Here we specify the regulatory process—or the </w:t>
      </w:r>
      <w:r w:rsidRPr="00D82864">
        <w:rPr>
          <w:rStyle w:val="StyleUnderline"/>
        </w:rPr>
        <w:t xml:space="preserve">regime of permission—that </w:t>
      </w:r>
      <w:r w:rsidRPr="00345ED0">
        <w:rPr>
          <w:rStyle w:val="StyleUnderline"/>
          <w:highlight w:val="cyan"/>
        </w:rPr>
        <w:t xml:space="preserve">enables </w:t>
      </w:r>
      <w:r w:rsidRPr="00345ED0">
        <w:rPr>
          <w:rStyle w:val="Emphasis"/>
          <w:highlight w:val="cyan"/>
        </w:rPr>
        <w:t>capital accumulation</w:t>
      </w:r>
      <w:r w:rsidRPr="00345ED0">
        <w:rPr>
          <w:rStyle w:val="StyleUnderline"/>
          <w:highlight w:val="cyan"/>
        </w:rPr>
        <w:t xml:space="preserve"> to be </w:t>
      </w:r>
      <w:r w:rsidRPr="00345ED0">
        <w:rPr>
          <w:rStyle w:val="Emphasis"/>
          <w:highlight w:val="cyan"/>
        </w:rPr>
        <w:t>reproduced</w:t>
      </w:r>
      <w:r w:rsidRPr="00874BA7">
        <w:rPr>
          <w:sz w:val="12"/>
        </w:rPr>
        <w:t xml:space="preserve">. This is how we begin to discover the entirety of the social conditions that enable criminal and harmful practices to occur. </w:t>
      </w:r>
      <w:r w:rsidRPr="00874BA7">
        <w:rPr>
          <w:rStyle w:val="StyleUnderline"/>
        </w:rPr>
        <w:t>The broader regime of permission that we point to can be usefully delineated into four major spheres, the categories that Marx called the ‘moments’ of capital accumulation: the spheres of production, distribution, exchange and consumption</w:t>
      </w:r>
      <w:r w:rsidRPr="00874BA7">
        <w:rPr>
          <w:sz w:val="12"/>
        </w:rPr>
        <w:t xml:space="preserve"> (Marx 1993). He argues that since production is the predominant sphere, the latter categories of distribution, exchange and consumption merely represent different stages or ‘moments’ in the life of a product. However, the three other spheres also determine the form that production takes (ibid.). In this analysis we are largely concerned with the social content of the spheres of production and distribution because this is most clearly where we can observe the regime of permission in our cases. It is clear that there is a lot to be said about how the events that we describe here have impacted upon exchange and consumption, not least how the profound reshaping of seafood markets and the fluctuation of seafood prices in the wake of the Prestige undoubtedly had socially harmful effects (for example in the emergence of intensified demand, a decline in the quality of food products and so on). Whilst this is beyond the scope of this paper, we would therefore stress that there is much to be learned from a fuller analysis of the spheres of exchange and consumption as part of the totality of the regime of permission. Our priority here, however, is to see a little more clearly how both the Prestige and the Morecambe Bay disaster were made possible through a set of a priori social relationships that in each of those spheres of production and distribution are reproduced. By doing so, we uncover a highly complex regime of permission, a core part of which </w:t>
      </w:r>
      <w:proofErr w:type="spellStart"/>
      <w:r w:rsidRPr="00874BA7">
        <w:rPr>
          <w:sz w:val="12"/>
        </w:rPr>
        <w:t>materialises</w:t>
      </w:r>
      <w:proofErr w:type="spellEnd"/>
      <w:r w:rsidRPr="00874BA7">
        <w:rPr>
          <w:sz w:val="12"/>
        </w:rPr>
        <w:t xml:space="preserve"> in each case as a structure of impunity. </w:t>
      </w:r>
      <w:r w:rsidRPr="00874BA7">
        <w:rPr>
          <w:rStyle w:val="StyleUnderline"/>
        </w:rPr>
        <w:t>Though this analysis we can see precisely how the major players are the architects and key beneficiaries of each ‘crime’, but in its aftermath are permitted to continue as if nothing had happened</w:t>
      </w:r>
      <w:r w:rsidRPr="00874BA7">
        <w:rPr>
          <w:sz w:val="12"/>
        </w:rPr>
        <w:t xml:space="preserve">. Although our case is largely a case of oil distribution, we offer our first set of observations, on the sphere of oil production, as context for understanding the social content of our case. Oil Production </w:t>
      </w:r>
      <w:r w:rsidRPr="00874BA7">
        <w:rPr>
          <w:rStyle w:val="StyleUnderline"/>
        </w:rPr>
        <w:t xml:space="preserve">The </w:t>
      </w:r>
      <w:r w:rsidRPr="00345ED0">
        <w:rPr>
          <w:rStyle w:val="Emphasis"/>
          <w:highlight w:val="cyan"/>
        </w:rPr>
        <w:t>regulatory practices that govern</w:t>
      </w:r>
      <w:r w:rsidRPr="00874BA7">
        <w:rPr>
          <w:rStyle w:val="StyleUnderline"/>
        </w:rPr>
        <w:t xml:space="preserve"> the </w:t>
      </w:r>
      <w:r w:rsidRPr="00345ED0">
        <w:rPr>
          <w:rStyle w:val="StyleUnderline"/>
          <w:highlight w:val="cyan"/>
        </w:rPr>
        <w:t>prod</w:t>
      </w:r>
      <w:r w:rsidRPr="00345ED0">
        <w:rPr>
          <w:rStyle w:val="Emphasis"/>
          <w:highlight w:val="cyan"/>
        </w:rPr>
        <w:t>uction of oil are based upon</w:t>
      </w:r>
      <w:r w:rsidRPr="00874BA7">
        <w:rPr>
          <w:rStyle w:val="StyleUnderline"/>
        </w:rPr>
        <w:t xml:space="preserve"> one over-riding principle: </w:t>
      </w:r>
      <w:r w:rsidRPr="00345ED0">
        <w:rPr>
          <w:rStyle w:val="Emphasis"/>
          <w:highlight w:val="cyan"/>
        </w:rPr>
        <w:t>the permission to continue the extraction of oil</w:t>
      </w:r>
      <w:r w:rsidRPr="00874BA7">
        <w:rPr>
          <w:rStyle w:val="StyleUnderline"/>
        </w:rPr>
        <w:t xml:space="preserve"> at the most profitable rate of production</w:t>
      </w:r>
      <w:r w:rsidRPr="00874BA7">
        <w:rPr>
          <w:sz w:val="12"/>
        </w:rPr>
        <w:t xml:space="preserve">. The regulation of oil production is highly regulated in this sense by oil producing states. The US, as the major oil producing nation, controlled oil prices for the early half of the 20th century, ceding its influence to the OPEC countries in the 1970 s. The current global dip in the price of oil is a result of the weakening of this system of production controls in the OPEC oil producing countries and a re-shifting of the balance back to Western producers (Harvey 2010; </w:t>
      </w:r>
      <w:proofErr w:type="spellStart"/>
      <w:r w:rsidRPr="00874BA7">
        <w:rPr>
          <w:sz w:val="12"/>
        </w:rPr>
        <w:t>Arrighi</w:t>
      </w:r>
      <w:proofErr w:type="spellEnd"/>
      <w:r w:rsidRPr="00874BA7">
        <w:rPr>
          <w:sz w:val="12"/>
        </w:rPr>
        <w:t xml:space="preserve"> 1999). The sphere of exchange comes to life here since the regulation of production in oil markets is concerned largely with price regulation. Of course, there are a complexity of social and environmental regulatory structures that, for example, aim to mitigate spills and impose particular safety protections for workers. Those standards apply differently across jurisdictions. </w:t>
      </w:r>
      <w:r w:rsidRPr="00874BA7">
        <w:rPr>
          <w:rStyle w:val="StyleUnderline"/>
        </w:rPr>
        <w:t>However, although they may impact on the conditions of production, those forms of regulation are not concerned with limiting the volume of production per se, but with minor adjustments to the way that oil is produced</w:t>
      </w:r>
      <w:r w:rsidRPr="00874BA7">
        <w:rPr>
          <w:sz w:val="12"/>
        </w:rPr>
        <w:t xml:space="preserve">. Environmental controls are also imposed after the production process: at the stage that the product is used. Thus, </w:t>
      </w:r>
      <w:r w:rsidRPr="00874BA7">
        <w:rPr>
          <w:rStyle w:val="StyleUnderline"/>
        </w:rPr>
        <w:t xml:space="preserve">emissions controls on industry or on the use of road vehicles seek to limit use at the point of consumption. </w:t>
      </w:r>
      <w:r w:rsidRPr="00874BA7">
        <w:rPr>
          <w:sz w:val="12"/>
        </w:rPr>
        <w:t xml:space="preserve">Climate change treaties or international agreements that seek to mitigate the impact of the use of hydrocarbon fuels seek to limit carbon emissions. </w:t>
      </w:r>
      <w:r w:rsidRPr="00874BA7">
        <w:rPr>
          <w:rStyle w:val="StyleUnderline"/>
        </w:rPr>
        <w:t>If there is a rudimentary system of regulation set out in agreements such as the Kyoto protocol, it is one that seeks to regulate the end point of the production cycle, rather than control the level of extraction per se. Whilst our very truncated and selective over view of some key of dynamics in the regulation of oil production may not seem empirically relevant to what follows</w:t>
      </w:r>
      <w:r w:rsidRPr="00874BA7">
        <w:rPr>
          <w:sz w:val="12"/>
        </w:rPr>
        <w:t xml:space="preserve"> (and we note at this stage the origin of the heavy fuel being transported by the Prestige is not known) </w:t>
      </w:r>
      <w:r w:rsidRPr="00874BA7">
        <w:rPr>
          <w:rStyle w:val="StyleUnderline"/>
        </w:rPr>
        <w:t xml:space="preserve">we have in this section identified a core principle of regulation: a clear regime of permission principle at work, in which the potential harms of hydrocarbon production are subordinated to the production process itself. This is the </w:t>
      </w:r>
      <w:r w:rsidRPr="00345ED0">
        <w:rPr>
          <w:rStyle w:val="Emphasis"/>
          <w:highlight w:val="cyan"/>
        </w:rPr>
        <w:t>broader regime of permission</w:t>
      </w:r>
      <w:r w:rsidRPr="00345ED0">
        <w:rPr>
          <w:rStyle w:val="StyleUnderline"/>
          <w:highlight w:val="cyan"/>
        </w:rPr>
        <w:t xml:space="preserve"> that </w:t>
      </w:r>
      <w:r w:rsidRPr="00345ED0">
        <w:rPr>
          <w:rStyle w:val="Emphasis"/>
          <w:highlight w:val="cyan"/>
        </w:rPr>
        <w:t>frames</w:t>
      </w:r>
      <w:r w:rsidRPr="00345ED0">
        <w:rPr>
          <w:rStyle w:val="StyleUnderline"/>
          <w:highlight w:val="cyan"/>
        </w:rPr>
        <w:t xml:space="preserve"> our </w:t>
      </w:r>
      <w:r w:rsidRPr="00345ED0">
        <w:rPr>
          <w:rStyle w:val="Emphasis"/>
          <w:highlight w:val="cyan"/>
        </w:rPr>
        <w:t>discussion</w:t>
      </w:r>
      <w:r w:rsidRPr="00874BA7">
        <w:rPr>
          <w:rStyle w:val="StyleUnderline"/>
        </w:rPr>
        <w:t xml:space="preserve"> here: one that sets the coordinates for understanding the principle on which the distribution of oil proceeds.</w:t>
      </w:r>
      <w:r w:rsidRPr="00874BA7">
        <w:rPr>
          <w:sz w:val="12"/>
        </w:rPr>
        <w:t xml:space="preserve"> Oil Distribution </w:t>
      </w:r>
      <w:r w:rsidRPr="00874BA7">
        <w:rPr>
          <w:rStyle w:val="StyleUnderline"/>
        </w:rPr>
        <w:t>The regime of permission that is significant in the distribution of oil by sea is notoriously complex and fragmented.</w:t>
      </w:r>
      <w:r w:rsidRPr="00874BA7">
        <w:rPr>
          <w:sz w:val="12"/>
        </w:rPr>
        <w:t xml:space="preserve"> Each nation state has its own regulatory structure for merchant shipping. At the same time, there is an international treaty structure and a number of international </w:t>
      </w:r>
      <w:proofErr w:type="spellStart"/>
      <w:r w:rsidRPr="00874BA7">
        <w:rPr>
          <w:sz w:val="12"/>
        </w:rPr>
        <w:t>organisations</w:t>
      </w:r>
      <w:proofErr w:type="spellEnd"/>
      <w:r w:rsidRPr="00874BA7">
        <w:rPr>
          <w:sz w:val="12"/>
        </w:rPr>
        <w:t xml:space="preserve"> responsible for regulation. A UN </w:t>
      </w:r>
      <w:proofErr w:type="spellStart"/>
      <w:r w:rsidRPr="00874BA7">
        <w:rPr>
          <w:sz w:val="12"/>
        </w:rPr>
        <w:t>organisation</w:t>
      </w:r>
      <w:proofErr w:type="spellEnd"/>
      <w:r w:rsidRPr="00874BA7">
        <w:rPr>
          <w:sz w:val="12"/>
        </w:rPr>
        <w:t xml:space="preserve">, the International Maritime </w:t>
      </w:r>
      <w:proofErr w:type="spellStart"/>
      <w:r w:rsidRPr="00874BA7">
        <w:rPr>
          <w:sz w:val="12"/>
        </w:rPr>
        <w:t>Organisation</w:t>
      </w:r>
      <w:proofErr w:type="spellEnd"/>
      <w:r w:rsidRPr="00874BA7">
        <w:rPr>
          <w:sz w:val="12"/>
        </w:rPr>
        <w:t xml:space="preserve"> (IMO) is responsible for developing and maintaining safety, environmental protection, and security issues relating to shipping. IMO regulations on the transportation of oil cover a range of issues including the technical specifications applying to ballast and stability, the location of oil storage on ships, the hull structure (single hull tankers are being phased out as a result of IMO double hull regulations), and the rules for assessing risk and reporting requirements. In this industry, a very specific process of regulating the ownership of vessels is </w:t>
      </w:r>
      <w:proofErr w:type="spellStart"/>
      <w:r w:rsidRPr="00874BA7">
        <w:rPr>
          <w:sz w:val="12"/>
        </w:rPr>
        <w:t>organised</w:t>
      </w:r>
      <w:proofErr w:type="spellEnd"/>
      <w:r w:rsidRPr="00874BA7">
        <w:rPr>
          <w:sz w:val="12"/>
        </w:rPr>
        <w:t xml:space="preserve"> under a system commonly known as using a ‘flag of convenience’ or ‘open register’. Employment practices in shipping are governed by other sets of regulations, namely the standards set by another UN </w:t>
      </w:r>
      <w:proofErr w:type="spellStart"/>
      <w:r w:rsidRPr="00874BA7">
        <w:rPr>
          <w:sz w:val="12"/>
        </w:rPr>
        <w:t>organisation</w:t>
      </w:r>
      <w:proofErr w:type="spellEnd"/>
      <w:r w:rsidRPr="00874BA7">
        <w:rPr>
          <w:sz w:val="12"/>
        </w:rPr>
        <w:t xml:space="preserve">, the International </w:t>
      </w:r>
      <w:proofErr w:type="spellStart"/>
      <w:r w:rsidRPr="00874BA7">
        <w:rPr>
          <w:sz w:val="12"/>
        </w:rPr>
        <w:t>Labour</w:t>
      </w:r>
      <w:proofErr w:type="spellEnd"/>
      <w:r w:rsidRPr="00874BA7">
        <w:rPr>
          <w:sz w:val="12"/>
        </w:rPr>
        <w:t xml:space="preserve"> </w:t>
      </w:r>
      <w:proofErr w:type="spellStart"/>
      <w:r w:rsidRPr="00874BA7">
        <w:rPr>
          <w:sz w:val="12"/>
        </w:rPr>
        <w:t>Organisation</w:t>
      </w:r>
      <w:proofErr w:type="spellEnd"/>
      <w:r w:rsidRPr="00874BA7">
        <w:rPr>
          <w:sz w:val="12"/>
        </w:rPr>
        <w:t xml:space="preserve">. However, a system of ‘flags of convenience’ generally enables national regulations to be flouted in marine employment. This basically means that a vessel can be registered in a different national state than the ship’s owners under a ‘flag of convenience’ or ‘open register’. Owners’ reasons for opting for an open register are many and varied and may include secrecy, tax avoidance, and avoiding national </w:t>
      </w:r>
      <w:proofErr w:type="spellStart"/>
      <w:r w:rsidRPr="00874BA7">
        <w:rPr>
          <w:sz w:val="12"/>
        </w:rPr>
        <w:t>labour</w:t>
      </w:r>
      <w:proofErr w:type="spellEnd"/>
      <w:r w:rsidRPr="00874BA7">
        <w:rPr>
          <w:sz w:val="12"/>
        </w:rPr>
        <w:t xml:space="preserve"> or environmental regulations. Flags of convenience therefore make it difficult to obtain any detailed information about the company. In the case of the Prestige, the device of open registration served the owners well. As Hansen’s (2008) forensic analysis shows, the company that owned the Prestige, Mare Shipping, was registered in Liberia, a flag of convenience jurisdiction. The oil tanker was chartered by a Swiss company, Crown Resources, also the owner of the cargo who set it on course for Gibraltar where it was to wait for new instructions. Crown Resources itself was owned by a holding company based in Luxemburg, which in turn was owned by another holding company, based in Gibraltar, in turn owned by third company based in Liechtenstein. The third holding company was owned by Alpha Group, one of Russia’s largest investment fund groups that has major interests in commercial and investment banking, asset management, insurance, retail trade, water utilities, and a wide range of other investments. Alpha Group is therefore the real owner of the oil carried by the Prestige. Using different companies located in several jurisdictions made the attribution of liability difficult. The countries outside Russia involved in this secondary chain of ownership (Luxembourg, Gibraltar and Liechtenstein) are all tax havens, and are known for the protection of commercial secrecy. This ownership chain, involving three different secrecy jurisdictions, made it difficult to obtain reliable information on the circumstances leading to the disaster. It is this complexity of the ownership chain that also minimized financial and reputation damages to the ultimate owners, Alpha Group. Following the disaster, the various assets of Crown Resources were sold off in separate parts, and then reconstructed around new enterprises, ‘Energy Resources’ and ‘Commodities Trading Company’ both based in Switzerland. This strategy enabled the real owners to further distance themselves from the Prestige disaster and to avoid accusations of wrongdoing, as well as continue trading in exactly the same way as before (</w:t>
      </w:r>
      <w:proofErr w:type="spellStart"/>
      <w:r w:rsidRPr="00874BA7">
        <w:rPr>
          <w:sz w:val="12"/>
        </w:rPr>
        <w:t>Catala´n</w:t>
      </w:r>
      <w:proofErr w:type="spellEnd"/>
      <w:r w:rsidRPr="00874BA7">
        <w:rPr>
          <w:sz w:val="12"/>
        </w:rPr>
        <w:t xml:space="preserve"> Deus 2003: 224–225). It took 14 years before a judgment in the Spanish Supreme Court in January ruled that Mare Shipping, along with the ship’s insurer were jointly liable for the spill (Spain. Supreme Court 11/2016). It remains to be seen if there will be any action to recover the damages. However, even if damages were sought, because they are owners of incorporated businesses, it is highly unlikely that the individual owners of those companies will be required to pay full costs of the disaster. Instead, criminal responsibility has been </w:t>
      </w:r>
      <w:proofErr w:type="spellStart"/>
      <w:r w:rsidRPr="00874BA7">
        <w:rPr>
          <w:sz w:val="12"/>
        </w:rPr>
        <w:t>focussed</w:t>
      </w:r>
      <w:proofErr w:type="spellEnd"/>
      <w:r w:rsidRPr="00874BA7">
        <w:rPr>
          <w:sz w:val="12"/>
        </w:rPr>
        <w:t xml:space="preserve"> on the individuals involved in the immediate circumstances of the disaster. A similar observation, as we shall see later in this paper, can be made about the Morecambe Bay disaster. The criminal trial of three men, the captain, the chief engineer and the Spanish government’s General Director of Marine Affairs, </w:t>
      </w:r>
      <w:proofErr w:type="spellStart"/>
      <w:r w:rsidRPr="00874BA7">
        <w:rPr>
          <w:sz w:val="12"/>
        </w:rPr>
        <w:t>Lo´pez</w:t>
      </w:r>
      <w:proofErr w:type="spellEnd"/>
      <w:r w:rsidRPr="00874BA7">
        <w:rPr>
          <w:sz w:val="12"/>
        </w:rPr>
        <w:t xml:space="preserve"> </w:t>
      </w:r>
      <w:proofErr w:type="spellStart"/>
      <w:r w:rsidRPr="00874BA7">
        <w:rPr>
          <w:sz w:val="12"/>
        </w:rPr>
        <w:t>Sors</w:t>
      </w:r>
      <w:proofErr w:type="spellEnd"/>
      <w:r w:rsidRPr="00874BA7">
        <w:rPr>
          <w:sz w:val="12"/>
        </w:rPr>
        <w:t xml:space="preserve">, began in Spain in November 2012 in the Audiencia Provincial de La </w:t>
      </w:r>
      <w:proofErr w:type="spellStart"/>
      <w:r w:rsidRPr="00874BA7">
        <w:rPr>
          <w:sz w:val="12"/>
        </w:rPr>
        <w:t>Corun˜a</w:t>
      </w:r>
      <w:proofErr w:type="spellEnd"/>
      <w:r w:rsidRPr="00874BA7">
        <w:rPr>
          <w:sz w:val="12"/>
        </w:rPr>
        <w:t xml:space="preserve">, and was finally confirmed in the Spanish Supreme Court case in January 2016 noted above. The court delivered its sentence 1 year later, 11 years after the disaster. The captain had been found guilty in an earlier case and sentenced to 2 years in prison (serving 9 months of the sentence). Only the captain was found guilty of crimes against the environment. </w:t>
      </w:r>
      <w:proofErr w:type="spellStart"/>
      <w:r w:rsidRPr="00874BA7">
        <w:rPr>
          <w:sz w:val="12"/>
        </w:rPr>
        <w:t>Lo´pez</w:t>
      </w:r>
      <w:proofErr w:type="spellEnd"/>
      <w:r w:rsidRPr="00874BA7">
        <w:rPr>
          <w:sz w:val="12"/>
        </w:rPr>
        <w:t xml:space="preserve"> </w:t>
      </w:r>
      <w:proofErr w:type="spellStart"/>
      <w:r w:rsidRPr="00874BA7">
        <w:rPr>
          <w:sz w:val="12"/>
        </w:rPr>
        <w:t>Sors</w:t>
      </w:r>
      <w:proofErr w:type="spellEnd"/>
      <w:r w:rsidRPr="00874BA7">
        <w:rPr>
          <w:sz w:val="12"/>
        </w:rPr>
        <w:t>, the only representative of the Spanish government to be indicted was acquitted, even though the government’s negligence was clear: a Governing Committee was never constituted, no qualified personnel were sent to the ship, and the ship was knowingly sent into a storm and then ordered to change the direction several times, making a spill inevitable. Thus, the judgement against the captain effectively absolved both the government its responsibility for managing the crisis along with the owners of the oil and the vessel (</w:t>
      </w:r>
      <w:proofErr w:type="spellStart"/>
      <w:r w:rsidRPr="00874BA7">
        <w:rPr>
          <w:sz w:val="12"/>
        </w:rPr>
        <w:t>Naucher</w:t>
      </w:r>
      <w:proofErr w:type="spellEnd"/>
      <w:r w:rsidRPr="00874BA7">
        <w:rPr>
          <w:sz w:val="12"/>
        </w:rPr>
        <w:t xml:space="preserve"> 2013). What we have described here is a series of complex regulatory mechanisms that originate in the process of capital accumulation, and in the way that a particular form of property ownership (the corporation) is reproduced in regulations that are universally applied across capitalist states. Those mechanisms have reproduced a structure of impunity that enabled both the owners of the vessel and the oil to escape liability for the disaster. A crucial aspect of regimes of permission, is, in other words, revealed clearly here as a complex structure of impunity. This structure of impunity extended to the US regulator. In a failed attempt to obtain compensation for the disaster (El </w:t>
      </w:r>
      <w:proofErr w:type="spellStart"/>
      <w:r w:rsidRPr="00874BA7">
        <w:rPr>
          <w:sz w:val="12"/>
        </w:rPr>
        <w:t>Paı´s</w:t>
      </w:r>
      <w:proofErr w:type="spellEnd"/>
      <w:r w:rsidRPr="00874BA7">
        <w:rPr>
          <w:sz w:val="12"/>
        </w:rPr>
        <w:t xml:space="preserve">, 9th June, 2008), the Spanish government, instead of pursuing Mares Shipping or the Alpha Group, which would have proved difficult for reasons set out in the preceding discussion, attempted to prosecute the regulator that permitted the Prestige to operate, the American Bureau of Shipping (ABS). In this case, the US courts ruled that Spain could not prove that the actions of ABS constituted a cause of the wreck of the Prestige. Spain made several arguments in the case. The first related to the failure to ensure compliance of standards relating to the inspection of condition of the vessel. After the Erika disaster off the coast of France in 1999, the ABS proposed that major classification </w:t>
      </w:r>
      <w:proofErr w:type="spellStart"/>
      <w:r w:rsidRPr="00874BA7">
        <w:rPr>
          <w:sz w:val="12"/>
        </w:rPr>
        <w:t>organisations</w:t>
      </w:r>
      <w:proofErr w:type="spellEnd"/>
      <w:r w:rsidRPr="00874BA7">
        <w:rPr>
          <w:sz w:val="12"/>
        </w:rPr>
        <w:t xml:space="preserve"> must adopt a number of measures, including classifying old tanks, </w:t>
      </w:r>
      <w:proofErr w:type="spellStart"/>
      <w:r w:rsidRPr="00874BA7">
        <w:rPr>
          <w:sz w:val="12"/>
        </w:rPr>
        <w:t>organising</w:t>
      </w:r>
      <w:proofErr w:type="spellEnd"/>
      <w:r w:rsidRPr="00874BA7">
        <w:rPr>
          <w:sz w:val="12"/>
        </w:rPr>
        <w:t xml:space="preserve"> annual inspections, and the mandatory use of the </w:t>
      </w:r>
      <w:proofErr w:type="spellStart"/>
      <w:r w:rsidRPr="00874BA7">
        <w:rPr>
          <w:sz w:val="12"/>
        </w:rPr>
        <w:t>SafeHull</w:t>
      </w:r>
      <w:proofErr w:type="spellEnd"/>
      <w:r w:rsidRPr="00874BA7">
        <w:rPr>
          <w:sz w:val="12"/>
        </w:rPr>
        <w:t xml:space="preserve"> program. ABS had been accused of failing to act on knowledge of structural damage to the hull of the Prestige that it had possessed since 1996 (ibid.; </w:t>
      </w:r>
      <w:proofErr w:type="spellStart"/>
      <w:r w:rsidRPr="00874BA7">
        <w:rPr>
          <w:sz w:val="12"/>
        </w:rPr>
        <w:t>Reino</w:t>
      </w:r>
      <w:proofErr w:type="spellEnd"/>
      <w:r w:rsidRPr="00874BA7">
        <w:rPr>
          <w:sz w:val="12"/>
        </w:rPr>
        <w:t xml:space="preserve"> de </w:t>
      </w:r>
      <w:proofErr w:type="spellStart"/>
      <w:r w:rsidRPr="00874BA7">
        <w:rPr>
          <w:sz w:val="12"/>
        </w:rPr>
        <w:t>Espan˜a</w:t>
      </w:r>
      <w:proofErr w:type="spellEnd"/>
      <w:r w:rsidRPr="00874BA7">
        <w:rPr>
          <w:sz w:val="12"/>
        </w:rPr>
        <w:t xml:space="preserve"> v. American Bureau of Shipping). The court found that although the regulations were not followed in the case of the Prestige, they were not mandatory at the moment of the wreck and thus ABS was not liable. The Prestige was inspected but remarkably, the results of the Marine Services inspection were not reported because the Crown Resources did not pay the fee that was due for the full inspection program. This is remarkable, because the condition of the vessel was hidden simply because the Prestige’s charterer had refused to pay a statutory fee. Because of this and ABS’s failure to share the information of the previous tests with local surveyors, Spain alleged that ABS was reckless. Spain additionally suggested that ABS was reckless as the Prestige’s then Captain </w:t>
      </w:r>
      <w:proofErr w:type="spellStart"/>
      <w:r w:rsidRPr="00874BA7">
        <w:rPr>
          <w:sz w:val="12"/>
        </w:rPr>
        <w:t>Kostazos</w:t>
      </w:r>
      <w:proofErr w:type="spellEnd"/>
      <w:r w:rsidRPr="00874BA7">
        <w:rPr>
          <w:sz w:val="12"/>
        </w:rPr>
        <w:t xml:space="preserve"> sent a fax to Marine Services in August 2002 alerting the regulator of the serious condition of the Prestige and asking for an emergency inspection. According to the American court that since ABS was a parent company, then it could not be held liable for the knowledge held by its subsidiary company. Spain could not prove that Marine Service ever informed ABS, or that ABS was aware of the issue; or even that the fax arrived to its destination. Thus, the court dismissed the Spanish petition and decided that ABS had no legal responsibility for the condition of the Prestige (</w:t>
      </w:r>
      <w:proofErr w:type="spellStart"/>
      <w:r w:rsidRPr="00874BA7">
        <w:rPr>
          <w:sz w:val="12"/>
        </w:rPr>
        <w:t>Reino</w:t>
      </w:r>
      <w:proofErr w:type="spellEnd"/>
      <w:r w:rsidRPr="00874BA7">
        <w:rPr>
          <w:sz w:val="12"/>
        </w:rPr>
        <w:t xml:space="preserve"> de </w:t>
      </w:r>
      <w:proofErr w:type="spellStart"/>
      <w:r w:rsidRPr="00874BA7">
        <w:rPr>
          <w:sz w:val="12"/>
        </w:rPr>
        <w:t>Espan˜a</w:t>
      </w:r>
      <w:proofErr w:type="spellEnd"/>
      <w:r w:rsidRPr="00874BA7">
        <w:rPr>
          <w:sz w:val="12"/>
        </w:rPr>
        <w:t xml:space="preserve"> v. American Bureau of Shipping). The latter finding is particularly instructive, since we can discern a principle of outsourcing within the administration of the US regulatory system itself (Hansen 2008). It is this principle of outsourcing that enabled the regulator—as well as the owners of the vessel and the oil to escape liability! In sum, this structure of impunity ultimately ensured the status quo: the commercial strength of the corporate owners of the oil was maintained; the system of shipping regulation and of oil distribution remained unchallenged; and crucially, the pattern of ownership was undisrupted. Those different forms of impunity, drawing upon a myriad of different legal structures and different institutional forms converge as part of the general regime of permission. Seafood Production The production of seafood is, in general terms, regulated in ways that seeks to limit its environmental impacts at the point of production and to ensure a stable and sustainable fishing industry. This is not to say various international mechanisms have been successful in meeting this aim, but social protection is at least one of the stated aims of such regulatory policies. International fishing limits, such as those imposed by the European Union are aimed at precisely this form of control (Pearse and Walters 1992). The closure of the fishing grounds by the Spanish government following the Prestige disaster was done ostensibly to protect human health, but also to enable fish stocks to recover and be replenished. As we have seen, one of the effects of this ultimately was to create a new set of risks to the safety of workers in UK shellfish production. In times of shortage or environmental disaster, production controls on cockle picking in Morecambe Bay are similarly imposed by a statutory government agency. The regulator currently empowered to do this notes that its formal aim in law is to secure ‘‘the right balance between social, environmental and economic benefits to ensure healthy seas, sustainable fisheries and a viable industry.’’2 At the time of the Morecambe Bay disaster, stocks were healthy, and therefore did not require such controls. </w:t>
      </w:r>
      <w:proofErr w:type="spellStart"/>
      <w:r w:rsidRPr="00874BA7">
        <w:rPr>
          <w:sz w:val="12"/>
        </w:rPr>
        <w:t>Labour</w:t>
      </w:r>
      <w:proofErr w:type="spellEnd"/>
      <w:r w:rsidRPr="00874BA7">
        <w:rPr>
          <w:sz w:val="12"/>
        </w:rPr>
        <w:t xml:space="preserve"> conditions in the production of seafood in the UK are the responsibility of a range of agencies. Foremost amongst those is the Health and Safety Executive, responsible for enforcing safety standards that are designed to protect workers across the seafood production sites that are the concern of this paper. In practice, however, in the context of the regulation of the undocumented </w:t>
      </w:r>
      <w:proofErr w:type="spellStart"/>
      <w:r w:rsidRPr="00874BA7">
        <w:rPr>
          <w:sz w:val="12"/>
        </w:rPr>
        <w:t>labour</w:t>
      </w:r>
      <w:proofErr w:type="spellEnd"/>
      <w:r w:rsidRPr="00874BA7">
        <w:rPr>
          <w:sz w:val="12"/>
        </w:rPr>
        <w:t xml:space="preserve"> market that the Morecambe Bay cockle pickers were part of, the regulatory authorities have neither the resources nor the political will to inspect and investigate unregistered enterprises and seek compliance or take enforcement action in this sector. In any case workplace safety regulators are operating in an environment that is dominated by immigration control. In the months and weeks leading up to disaster, </w:t>
      </w:r>
      <w:proofErr w:type="spellStart"/>
      <w:r w:rsidRPr="00874BA7">
        <w:rPr>
          <w:sz w:val="12"/>
        </w:rPr>
        <w:t>cocklers</w:t>
      </w:r>
      <w:proofErr w:type="spellEnd"/>
      <w:r w:rsidRPr="00874BA7">
        <w:rPr>
          <w:sz w:val="12"/>
        </w:rPr>
        <w:t xml:space="preserve"> on Morecambe Bay might have had a chance of seeing immigration officers, but would have had little chance of seeing workplace safety regulators (for example, The Daily Mail, 23rd August, 2003). </w:t>
      </w:r>
      <w:proofErr w:type="gramStart"/>
      <w:r w:rsidRPr="00874BA7">
        <w:rPr>
          <w:sz w:val="12"/>
        </w:rPr>
        <w:t>Certainly</w:t>
      </w:r>
      <w:proofErr w:type="gramEnd"/>
      <w:r w:rsidRPr="00874BA7">
        <w:rPr>
          <w:sz w:val="12"/>
        </w:rPr>
        <w:t xml:space="preserve"> the level of state effort directed at controlling ‘illegal’ workers dwarfs the state effort that seeks to ameliorate the conditions that enable migrant workers to be exploited (Burnett and Whyte 2010). Indeed, it is in this context that we must understand the prosecution of the Chinese ‘</w:t>
      </w:r>
      <w:proofErr w:type="spellStart"/>
      <w:r w:rsidRPr="00874BA7">
        <w:rPr>
          <w:sz w:val="12"/>
        </w:rPr>
        <w:t>gangmaster</w:t>
      </w:r>
      <w:proofErr w:type="spellEnd"/>
      <w:r w:rsidRPr="00874BA7">
        <w:rPr>
          <w:sz w:val="12"/>
        </w:rPr>
        <w:t xml:space="preserve">’ who employed the cockle pickers. In March 2006, Lin Liang Ren was convicted for the manslaughter of 21 cockle pickers (by the time of the court case, two of the bodies had not recovered from the sea) and given a </w:t>
      </w:r>
      <w:proofErr w:type="gramStart"/>
      <w:r w:rsidRPr="00874BA7">
        <w:rPr>
          <w:sz w:val="12"/>
        </w:rPr>
        <w:t>14 year</w:t>
      </w:r>
      <w:proofErr w:type="gramEnd"/>
      <w:r w:rsidRPr="00874BA7">
        <w:rPr>
          <w:sz w:val="12"/>
        </w:rPr>
        <w:t xml:space="preserve"> jail sentence. Two others involved in their employment, Zhao Xiao Qing and Lin Mu Yong were also convicted of facilitating contraventions of immigration law. They were sentenced to 2 years and 9 months, and 4 years and 9 months respectively. The two owners of the Liverpool Bay Fishing company that bought the cockles from Lin to sell on to larger producers were cleared of facilitating the crime. All of the larger market players: the canning factories, the exporters and the corporations marketing and selling the cockles were sufficiently distanced by the supply chain to prevent them from even being questioned in public discussion about their role in the deaths of the 24 workers. The role of those players is discussed briefly in the section that follows. Seafood Distribution Responsibility for seafood distribution is similarly spread across a complex chain of different entities. A large part of the global demand for shellfish is driven by Spanish consumers. Indeed, the Spanish market is certainly the most important market for cockles in Europe, buying most of its cockles from European countries. This market had previously been supplied mainly from Galicia (</w:t>
      </w:r>
      <w:proofErr w:type="spellStart"/>
      <w:r w:rsidRPr="00874BA7">
        <w:rPr>
          <w:sz w:val="12"/>
        </w:rPr>
        <w:t>Pawiro</w:t>
      </w:r>
      <w:proofErr w:type="spellEnd"/>
      <w:r w:rsidRPr="00874BA7">
        <w:rPr>
          <w:sz w:val="12"/>
        </w:rPr>
        <w:t xml:space="preserve"> 2010). </w:t>
      </w:r>
      <w:proofErr w:type="spellStart"/>
      <w:r w:rsidRPr="00874BA7">
        <w:rPr>
          <w:sz w:val="12"/>
        </w:rPr>
        <w:t>Recognising</w:t>
      </w:r>
      <w:proofErr w:type="spellEnd"/>
      <w:r w:rsidRPr="00874BA7">
        <w:rPr>
          <w:sz w:val="12"/>
        </w:rPr>
        <w:t xml:space="preserve"> the opportunities in Britain, some of the Spanish companies moved into buy cockles from producers they have not dealt with before. One indication of this entry into the market by big Spanish players illustrated when in 2002 the Spanish company </w:t>
      </w:r>
      <w:proofErr w:type="spellStart"/>
      <w:r w:rsidRPr="00874BA7">
        <w:rPr>
          <w:sz w:val="12"/>
        </w:rPr>
        <w:t>Conservas</w:t>
      </w:r>
      <w:proofErr w:type="spellEnd"/>
      <w:r w:rsidRPr="00874BA7">
        <w:rPr>
          <w:sz w:val="12"/>
        </w:rPr>
        <w:t xml:space="preserve"> Dani bought a family-run firm based in Wales which had previously preferred to deal with established </w:t>
      </w:r>
      <w:proofErr w:type="spellStart"/>
      <w:r w:rsidRPr="00874BA7">
        <w:rPr>
          <w:sz w:val="12"/>
        </w:rPr>
        <w:t>cocklers</w:t>
      </w:r>
      <w:proofErr w:type="spellEnd"/>
      <w:r w:rsidRPr="00874BA7">
        <w:rPr>
          <w:sz w:val="12"/>
        </w:rPr>
        <w:t xml:space="preserve"> (Herbert and Nash 2004). The net effect of the entry into the market of the large Spanish market players was therefore that pre-existing supply chains were re-configured. The intensification of market conditions had some very direct impacts on </w:t>
      </w:r>
      <w:proofErr w:type="spellStart"/>
      <w:r w:rsidRPr="00874BA7">
        <w:rPr>
          <w:sz w:val="12"/>
        </w:rPr>
        <w:t>labour</w:t>
      </w:r>
      <w:proofErr w:type="spellEnd"/>
      <w:r w:rsidRPr="00874BA7">
        <w:rPr>
          <w:sz w:val="12"/>
        </w:rPr>
        <w:t xml:space="preserve"> conditions. An ongoing dispute between British and Chinese gangs of </w:t>
      </w:r>
      <w:proofErr w:type="spellStart"/>
      <w:r w:rsidRPr="00874BA7">
        <w:rPr>
          <w:sz w:val="12"/>
        </w:rPr>
        <w:t>cocklers</w:t>
      </w:r>
      <w:proofErr w:type="spellEnd"/>
      <w:r w:rsidRPr="00874BA7">
        <w:rPr>
          <w:sz w:val="12"/>
        </w:rPr>
        <w:t xml:space="preserve"> intensified during the months and weeks leading up to the disaster. The dispute was partly about the territorial rights to work the Bay, but was also </w:t>
      </w:r>
      <w:proofErr w:type="spellStart"/>
      <w:r w:rsidRPr="00874BA7">
        <w:rPr>
          <w:sz w:val="12"/>
        </w:rPr>
        <w:t>fuelled</w:t>
      </w:r>
      <w:proofErr w:type="spellEnd"/>
      <w:r w:rsidRPr="00874BA7">
        <w:rPr>
          <w:sz w:val="12"/>
        </w:rPr>
        <w:t xml:space="preserve"> by the assumption that Chinese </w:t>
      </w:r>
      <w:proofErr w:type="spellStart"/>
      <w:r w:rsidRPr="00874BA7">
        <w:rPr>
          <w:sz w:val="12"/>
        </w:rPr>
        <w:t>labourers</w:t>
      </w:r>
      <w:proofErr w:type="spellEnd"/>
      <w:r w:rsidRPr="00874BA7">
        <w:rPr>
          <w:sz w:val="12"/>
        </w:rPr>
        <w:t xml:space="preserve"> were gaining a competitive advantage because they were more likely to take risks than locally established </w:t>
      </w:r>
      <w:proofErr w:type="spellStart"/>
      <w:r w:rsidRPr="00874BA7">
        <w:rPr>
          <w:sz w:val="12"/>
        </w:rPr>
        <w:t>cocklers</w:t>
      </w:r>
      <w:proofErr w:type="spellEnd"/>
      <w:r w:rsidRPr="00874BA7">
        <w:rPr>
          <w:sz w:val="12"/>
        </w:rPr>
        <w:t xml:space="preserve">. In the week before the disaster, buyers were being asked by British </w:t>
      </w:r>
      <w:proofErr w:type="spellStart"/>
      <w:r w:rsidRPr="00874BA7">
        <w:rPr>
          <w:sz w:val="12"/>
        </w:rPr>
        <w:t>cocklers</w:t>
      </w:r>
      <w:proofErr w:type="spellEnd"/>
      <w:r w:rsidRPr="00874BA7">
        <w:rPr>
          <w:sz w:val="12"/>
        </w:rPr>
        <w:t xml:space="preserve"> not to purchase cockles harvested by Chinese gangs (ibid.). However, the reconfiguration of trading relationships in the industry most probably made it easier for new sellers of British-harvested cockles to enter the market. Indeed, it was reported in court that the Liverpool Bay Fishing Company that was buying the cockles from the direct employer of the 24 workers was selling to the large Spanish market players (Daily Post, 20th September 2005). If the shift in conditions of the normal sites of shellfish production in Europe intensified demand for production in Britain, the restructuring of ownership patterns in the industry thus led to the repositioning of trading relationships in the industry. Those changes in economic relationships combined to create new opportunities for </w:t>
      </w:r>
      <w:proofErr w:type="spellStart"/>
      <w:r w:rsidRPr="00874BA7">
        <w:rPr>
          <w:sz w:val="12"/>
        </w:rPr>
        <w:t>gangmasters</w:t>
      </w:r>
      <w:proofErr w:type="spellEnd"/>
      <w:r w:rsidRPr="00874BA7">
        <w:rPr>
          <w:sz w:val="12"/>
        </w:rPr>
        <w:t xml:space="preserve"> employing Chinese workers to enter those markets. In the aftermath of Morecambe Bay, none of the key players in the </w:t>
      </w:r>
      <w:proofErr w:type="spellStart"/>
      <w:r w:rsidRPr="00874BA7">
        <w:rPr>
          <w:sz w:val="12"/>
        </w:rPr>
        <w:t>labour</w:t>
      </w:r>
      <w:proofErr w:type="spellEnd"/>
      <w:r w:rsidRPr="00874BA7">
        <w:rPr>
          <w:sz w:val="12"/>
        </w:rPr>
        <w:t xml:space="preserve"> market described above were even questioned, never mind investigated for their role in creating the conditions of the crime. In many ways this is a very obvious point, for the structure of regulation in both the seafood and </w:t>
      </w:r>
      <w:proofErr w:type="spellStart"/>
      <w:r w:rsidRPr="00874BA7">
        <w:rPr>
          <w:sz w:val="12"/>
        </w:rPr>
        <w:t>labour</w:t>
      </w:r>
      <w:proofErr w:type="spellEnd"/>
      <w:r w:rsidRPr="00874BA7">
        <w:rPr>
          <w:sz w:val="12"/>
        </w:rPr>
        <w:t xml:space="preserve"> markets, and the regulatory regimes that governed those markets, enable the most powerful players to remain distant from the conditions of exploitation that they benefit from. In this context it almost seems ludicrous to question why they were not prosecuted. How could the most powerful players—the buyers of the cockles that operated several stages along the supply chain from the point of production—possibly be questioned when the likely destination of the cockles—and the source of the demand—was masked by the same complex supply chain? The production and distribution of oil and seafood, though </w:t>
      </w:r>
      <w:proofErr w:type="spellStart"/>
      <w:r w:rsidRPr="00874BA7">
        <w:rPr>
          <w:sz w:val="12"/>
        </w:rPr>
        <w:t>organised</w:t>
      </w:r>
      <w:proofErr w:type="spellEnd"/>
      <w:r w:rsidRPr="00874BA7">
        <w:rPr>
          <w:sz w:val="12"/>
        </w:rPr>
        <w:t xml:space="preserve"> in different geographical and regulatory spaces, are </w:t>
      </w:r>
      <w:proofErr w:type="spellStart"/>
      <w:r w:rsidRPr="00874BA7">
        <w:rPr>
          <w:sz w:val="12"/>
        </w:rPr>
        <w:t>organised</w:t>
      </w:r>
      <w:proofErr w:type="spellEnd"/>
      <w:r w:rsidRPr="00874BA7">
        <w:rPr>
          <w:sz w:val="12"/>
        </w:rPr>
        <w:t xml:space="preserve"> using the same principles. There is a principle of outsourcing and fragmented structure of ownership across production and distribution in both industries. It is this </w:t>
      </w:r>
      <w:proofErr w:type="spellStart"/>
      <w:r w:rsidRPr="00874BA7">
        <w:rPr>
          <w:sz w:val="12"/>
        </w:rPr>
        <w:t>organised</w:t>
      </w:r>
      <w:proofErr w:type="spellEnd"/>
      <w:r w:rsidRPr="00874BA7">
        <w:rPr>
          <w:sz w:val="12"/>
        </w:rPr>
        <w:t xml:space="preserve"> fragmentation that guarantees a number of crucial outcomes: cost reduction, </w:t>
      </w:r>
      <w:proofErr w:type="spellStart"/>
      <w:r w:rsidRPr="00874BA7">
        <w:rPr>
          <w:sz w:val="12"/>
        </w:rPr>
        <w:t>labour</w:t>
      </w:r>
      <w:proofErr w:type="spellEnd"/>
      <w:r w:rsidRPr="00874BA7">
        <w:rPr>
          <w:sz w:val="12"/>
        </w:rPr>
        <w:t xml:space="preserve"> casualization and ultimately distancing the most powerful players from the entry-end of the supply chain. A complex regime of permission thus provides the foundations for capital accumulation before it establishes regulatory protections for the environment or workers. Conclusion Systematically drawing the connections across two connected ‘events’ reinforces the problems we face in </w:t>
      </w:r>
      <w:proofErr w:type="spellStart"/>
      <w:r w:rsidRPr="00874BA7">
        <w:rPr>
          <w:sz w:val="12"/>
        </w:rPr>
        <w:t>focussing</w:t>
      </w:r>
      <w:proofErr w:type="spellEnd"/>
      <w:r w:rsidRPr="00874BA7">
        <w:rPr>
          <w:sz w:val="12"/>
        </w:rPr>
        <w:t xml:space="preserve"> on immediately perceived criminal practices. Both are disasters that must be understood as part of what Ruggiero (2013) has called the collateral damage of the market. </w:t>
      </w:r>
      <w:proofErr w:type="gramStart"/>
      <w:r w:rsidRPr="00874BA7">
        <w:rPr>
          <w:sz w:val="12"/>
        </w:rPr>
        <w:t>So</w:t>
      </w:r>
      <w:proofErr w:type="gramEnd"/>
      <w:r w:rsidRPr="00874BA7">
        <w:rPr>
          <w:sz w:val="12"/>
        </w:rPr>
        <w:t xml:space="preserve"> both disasters are linked in this broad sense. Making those connections also demonstrates more specifically the inadequacies of a pre-occupation with either the moment of ‘failure’ of the state to regulate or control (and the state-corporate crime literature very often points to such moments of failure), or with the moments at which we can identify visible collusion between states and corporations. The state-corporate crimes described here </w:t>
      </w:r>
      <w:proofErr w:type="spellStart"/>
      <w:r w:rsidRPr="00874BA7">
        <w:rPr>
          <w:sz w:val="12"/>
        </w:rPr>
        <w:t>can not</w:t>
      </w:r>
      <w:proofErr w:type="spellEnd"/>
      <w:r w:rsidRPr="00874BA7">
        <w:rPr>
          <w:sz w:val="12"/>
        </w:rPr>
        <w:t xml:space="preserve"> be explained by a breakdown in the regulatory function of the state; they occurred not because the state was disobeyed, but either because the state was obeyed, or merely because it upheld a pattern of social relations—embedded in particular social and economic practices—that has existed </w:t>
      </w:r>
      <w:proofErr w:type="spellStart"/>
      <w:r w:rsidRPr="00874BA7">
        <w:rPr>
          <w:sz w:val="12"/>
        </w:rPr>
        <w:t>form</w:t>
      </w:r>
      <w:proofErr w:type="spellEnd"/>
      <w:r w:rsidRPr="00874BA7">
        <w:rPr>
          <w:sz w:val="12"/>
        </w:rPr>
        <w:t xml:space="preserve"> many decades. In neither case were the formative conditions of the criminogenic ‘event’ found in particular decisions and actions or non-decisions and inactions of state or government institutions. There were elements we could describe as state initiated or state facilitated, but those conditions don’t fully describe those state-corporate crimes. The circumstances that led to the Prestige and Morecambe Bay disasters can therefore only be partially explained using a concept of state-corporate crime. The corporate crimes we describe here emanate from an architecture of power in which states guarantee corporations various privileges and infrastructural capacities. As we have noted in some detail here, the </w:t>
      </w:r>
      <w:r w:rsidRPr="00874BA7">
        <w:rPr>
          <w:rStyle w:val="StyleUnderline"/>
        </w:rPr>
        <w:t>Prestige crisis</w:t>
      </w:r>
      <w:r w:rsidRPr="00874BA7">
        <w:rPr>
          <w:sz w:val="12"/>
        </w:rPr>
        <w:t xml:space="preserve"> was certainly </w:t>
      </w:r>
      <w:r w:rsidRPr="00874BA7">
        <w:rPr>
          <w:rStyle w:val="StyleUnderline"/>
        </w:rPr>
        <w:t>aggravated as a consequence of the negligence of the US regulators, and the international systems of regulation</w:t>
      </w:r>
      <w:r w:rsidRPr="00874BA7">
        <w:rPr>
          <w:sz w:val="12"/>
        </w:rPr>
        <w:t xml:space="preserve">. In this sense, some elements of the Prestige can easily be described as state-facilitated. But what was facilitated here? It makes little sense to describe the immediate circumstances in those terms, since the US state had no direct stake in the structure of profit or ownership in this case. </w:t>
      </w:r>
      <w:r w:rsidRPr="00874BA7">
        <w:rPr>
          <w:rStyle w:val="StyleUnderline"/>
        </w:rPr>
        <w:t xml:space="preserve">Rather, it had a stake in a global regime of permission that enables capital accumulation from oil markets generally. </w:t>
      </w:r>
      <w:r w:rsidRPr="00874BA7">
        <w:rPr>
          <w:sz w:val="12"/>
        </w:rPr>
        <w:t xml:space="preserve">The Spanish state similarly benefits from this regime of permission. The response of the Spanish state to the disaster indicates the complexity of tracing any common goal here. After all, the Spanish government clearly attributed the problem of regulation to the US state, as is indicated by its attempt to sue ABS. This complexity is also illustrated also by the immediate response of the Spanish government in the ordering of the vessel to be towed out to sea away from Spanish waters, an order that was strongly resisted by the ship’s owners. Again, if there is a common goal, it is not clear in relation to the immediate circumstances of the disaster, but at a very general level in the global regime of permission. It is a process of capital accumulation that is guaranteed and under-pinned at every turn by this complex regime of permission. And </w:t>
      </w:r>
      <w:r w:rsidRPr="00874BA7">
        <w:rPr>
          <w:rStyle w:val="StyleUnderline"/>
        </w:rPr>
        <w:t>this process of capital accumulation reveals much about the real structure of social relations. The workers at Morecambe Bay died producing value for corporate players from a commodity that at some time in the past was a common resource</w:t>
      </w:r>
      <w:r w:rsidRPr="00874BA7">
        <w:rPr>
          <w:sz w:val="12"/>
        </w:rPr>
        <w:t xml:space="preserve">. Their </w:t>
      </w:r>
      <w:r w:rsidRPr="00874BA7">
        <w:rPr>
          <w:rStyle w:val="StyleUnderline"/>
        </w:rPr>
        <w:t xml:space="preserve">position was made more vulnerable by the commodified distribution of another common resource, oil. If the social relations of expropriation and exploitation that created the Prestige and Morecambe Bay disasters are to be fundamentally challenged, then we must contemplate something more profound that a shift in the relationship between the state and the corporation. </w:t>
      </w:r>
      <w:r w:rsidRPr="00874BA7">
        <w:rPr>
          <w:sz w:val="12"/>
        </w:rPr>
        <w:t xml:space="preserve">We must contemplate how we can sustainably manage common resources for the common good. Clearly this is not possible under a capitalist regime of permission. </w:t>
      </w:r>
      <w:r w:rsidRPr="00345ED0">
        <w:rPr>
          <w:rStyle w:val="Emphasis"/>
          <w:highlight w:val="cyan"/>
        </w:rPr>
        <w:t xml:space="preserve">We must </w:t>
      </w:r>
      <w:r w:rsidRPr="00345ED0">
        <w:rPr>
          <w:rStyle w:val="StyleUnderline"/>
          <w:highlight w:val="cyan"/>
        </w:rPr>
        <w:t xml:space="preserve">therefore </w:t>
      </w:r>
      <w:r w:rsidRPr="00345ED0">
        <w:rPr>
          <w:rStyle w:val="Emphasis"/>
          <w:highlight w:val="cyan"/>
        </w:rPr>
        <w:t>begin</w:t>
      </w:r>
      <w:r w:rsidRPr="00345ED0">
        <w:rPr>
          <w:rStyle w:val="StyleUnderline"/>
          <w:highlight w:val="cyan"/>
        </w:rPr>
        <w:t xml:space="preserve"> to explore exactly how we can manage those resources </w:t>
      </w:r>
      <w:r w:rsidRPr="00345ED0">
        <w:rPr>
          <w:rStyle w:val="Emphasis"/>
          <w:highlight w:val="cyan"/>
        </w:rPr>
        <w:t>under a different system</w:t>
      </w:r>
      <w:r w:rsidRPr="00345ED0">
        <w:rPr>
          <w:rStyle w:val="StyleUnderline"/>
          <w:highlight w:val="cyan"/>
        </w:rPr>
        <w:t xml:space="preserve"> of social relations, one </w:t>
      </w:r>
      <w:r w:rsidRPr="00345ED0">
        <w:rPr>
          <w:rStyle w:val="Emphasis"/>
          <w:highlight w:val="cyan"/>
        </w:rPr>
        <w:t>in which corporations</w:t>
      </w:r>
      <w:r w:rsidRPr="00345ED0">
        <w:rPr>
          <w:rStyle w:val="StyleUnderline"/>
          <w:highlight w:val="cyan"/>
        </w:rPr>
        <w:t xml:space="preserve"> are </w:t>
      </w:r>
      <w:r w:rsidRPr="00345ED0">
        <w:rPr>
          <w:rStyle w:val="Emphasis"/>
          <w:highlight w:val="cyan"/>
        </w:rPr>
        <w:t>no longer permitted</w:t>
      </w:r>
      <w:r w:rsidRPr="00345ED0">
        <w:rPr>
          <w:rStyle w:val="StyleUnderline"/>
          <w:highlight w:val="cyan"/>
        </w:rPr>
        <w:t xml:space="preserve"> to </w:t>
      </w:r>
      <w:r w:rsidRPr="00345ED0">
        <w:rPr>
          <w:rStyle w:val="Emphasis"/>
          <w:highlight w:val="cyan"/>
        </w:rPr>
        <w:t>function in the way they currently are</w:t>
      </w:r>
      <w:r w:rsidRPr="00874BA7">
        <w:rPr>
          <w:sz w:val="12"/>
        </w:rPr>
        <w:t>. And to do so we need to think about how social relationship should be altered not merely in the conditions that we find in the moments of rupture, but in the social relations that are deeply conditioned in moments of production, distribution, exchange and consumption.</w:t>
      </w:r>
    </w:p>
    <w:p w14:paraId="71298948" w14:textId="77777777" w:rsidR="00B804E6" w:rsidRDefault="00B804E6" w:rsidP="00B804E6">
      <w:pPr>
        <w:pStyle w:val="Heading4"/>
      </w:pPr>
      <w:r>
        <w:t xml:space="preserve">State-corporate crime really sucks (that’s all the literature says </w:t>
      </w:r>
      <w:proofErr w:type="spellStart"/>
      <w:r>
        <w:t>tbh</w:t>
      </w:r>
      <w:proofErr w:type="spellEnd"/>
      <w:r>
        <w:t>)</w:t>
      </w:r>
    </w:p>
    <w:p w14:paraId="6184913B" w14:textId="77777777" w:rsidR="00B804E6" w:rsidRPr="00AC0936" w:rsidRDefault="00B804E6" w:rsidP="00B804E6">
      <w:proofErr w:type="spellStart"/>
      <w:r w:rsidRPr="00AC0936">
        <w:rPr>
          <w:rStyle w:val="Style13ptBold"/>
        </w:rPr>
        <w:t>Stańczak</w:t>
      </w:r>
      <w:proofErr w:type="spellEnd"/>
      <w:r w:rsidRPr="00AC0936">
        <w:rPr>
          <w:rStyle w:val="Style13ptBold"/>
        </w:rPr>
        <w:t xml:space="preserve"> 17</w:t>
      </w:r>
      <w:r w:rsidRPr="00AC0936">
        <w:t xml:space="preserve"> [</w:t>
      </w:r>
      <w:proofErr w:type="spellStart"/>
      <w:r>
        <w:t>Dawid</w:t>
      </w:r>
      <w:proofErr w:type="spellEnd"/>
      <w:r>
        <w:t xml:space="preserve"> </w:t>
      </w:r>
      <w:proofErr w:type="spellStart"/>
      <w:r w:rsidRPr="00AC0936">
        <w:t>Stańczak</w:t>
      </w:r>
      <w:proofErr w:type="spellEnd"/>
      <w:r>
        <w:t xml:space="preserve"> is a Researcher at International State Crime Initiative and PhD candidate at Ulster University. </w:t>
      </w:r>
      <w:proofErr w:type="spellStart"/>
      <w:r w:rsidRPr="00AC0936">
        <w:t>Stańczak</w:t>
      </w:r>
      <w:proofErr w:type="spellEnd"/>
      <w:r w:rsidRPr="00AC0936">
        <w:t xml:space="preserve">, </w:t>
      </w:r>
      <w:proofErr w:type="spellStart"/>
      <w:r w:rsidRPr="00AC0936">
        <w:t>Dawid</w:t>
      </w:r>
      <w:proofErr w:type="spellEnd"/>
      <w:r w:rsidRPr="00AC0936">
        <w:t xml:space="preserve">. “STATE-CORPORATE CRIME AND THE CASE OF BT COTTON: ON THE PRODUCTION OF SOCIAL HARM AND DIALECTICAL PROCESS.” </w:t>
      </w:r>
      <w:r w:rsidRPr="00AC0936">
        <w:rPr>
          <w:i/>
          <w:iCs/>
        </w:rPr>
        <w:t>State Crime Journal</w:t>
      </w:r>
      <w:r w:rsidRPr="00AC0936">
        <w:t xml:space="preserve">, vol. 6, no. 2, Pluto Journals, Sept. 2017, pp. 214–40. Criminal Justice Abstracts with Full Text, </w:t>
      </w:r>
      <w:r w:rsidRPr="00AC0936">
        <w:rPr>
          <w:i/>
          <w:iCs/>
        </w:rPr>
        <w:t>EBSCOhost</w:t>
      </w:r>
      <w:r w:rsidRPr="00AC0936">
        <w:t>, doi:</w:t>
      </w:r>
      <w:hyperlink r:id="rId463" w:history="1">
        <w:r w:rsidRPr="00AC0936">
          <w:rPr>
            <w:rStyle w:val="Hyperlink"/>
          </w:rPr>
          <w:t>10.13169/statecrime.6.2.0214</w:t>
        </w:r>
      </w:hyperlink>
      <w:r w:rsidRPr="00AC0936">
        <w:t>.]//Anton</w:t>
      </w:r>
    </w:p>
    <w:p w14:paraId="35C46ADD" w14:textId="77777777" w:rsidR="00B804E6" w:rsidRPr="00DE3CD2" w:rsidRDefault="00B804E6" w:rsidP="00B804E6">
      <w:pPr>
        <w:rPr>
          <w:sz w:val="8"/>
        </w:rPr>
      </w:pPr>
      <w:r w:rsidRPr="00DE3CD2">
        <w:rPr>
          <w:rStyle w:val="StyleUnderline"/>
        </w:rPr>
        <w:t>Much of state–corporate crime research deals with state failure to regulate corporate conduct or the use of means outside of regulatory control by corporations in pursuit of organizational goals</w:t>
      </w:r>
      <w:r w:rsidRPr="00DE3CD2">
        <w:rPr>
          <w:sz w:val="8"/>
        </w:rPr>
        <w:t xml:space="preserve"> (see Kramer, Michalowski and </w:t>
      </w:r>
      <w:proofErr w:type="spellStart"/>
      <w:r w:rsidRPr="00DE3CD2">
        <w:rPr>
          <w:sz w:val="8"/>
        </w:rPr>
        <w:t>Kauzlarich</w:t>
      </w:r>
      <w:proofErr w:type="spellEnd"/>
      <w:r w:rsidRPr="00DE3CD2">
        <w:rPr>
          <w:sz w:val="8"/>
        </w:rPr>
        <w:t xml:space="preserve"> 2002; </w:t>
      </w:r>
      <w:proofErr w:type="spellStart"/>
      <w:r w:rsidRPr="00DE3CD2">
        <w:rPr>
          <w:sz w:val="8"/>
        </w:rPr>
        <w:t>Kauzlarich</w:t>
      </w:r>
      <w:proofErr w:type="spellEnd"/>
      <w:r w:rsidRPr="00DE3CD2">
        <w:rPr>
          <w:sz w:val="8"/>
        </w:rPr>
        <w:t xml:space="preserve">, Mullins and Matthews 2003). These failures are then labelled as incidents, accidents or omissions, which leaves us speculating about specific moments that caused these failures. One of the central points in Tombs’ (2012) critique is that these failures are not mere omissions, nor are corporate caused harms simply the inadvertent consequence of operations outside of normal regulatory controls. According to this position, </w:t>
      </w:r>
      <w:r w:rsidRPr="00DE3CD2">
        <w:rPr>
          <w:rStyle w:val="StyleUnderline"/>
        </w:rPr>
        <w:t>social harms are produced by routine and systemic practices</w:t>
      </w:r>
      <w:r w:rsidRPr="00DE3CD2">
        <w:rPr>
          <w:sz w:val="8"/>
        </w:rPr>
        <w:t xml:space="preserve"> (Tombs and Whyte 2015). Legislation, regulation, production, competition, extraction of raw materials, economic development, etc. are all systemic practices. In this vein, Tombs and Whyte (2015: 92) state, The problematic consequences of corporate activity are not merely side effects, they are not marginal aberrations, or deviations that are easily dealt with by either varieties of self- or private-regulation nor state regulation. </w:t>
      </w:r>
      <w:r w:rsidRPr="00DE3CD2">
        <w:rPr>
          <w:rStyle w:val="StyleUnderline"/>
        </w:rPr>
        <w:t>The problems caused by corporations – which seriously threaten the stability of our lives – are enduring and necessary functions of the corporation.</w:t>
      </w:r>
      <w:r w:rsidRPr="00DE3CD2">
        <w:rPr>
          <w:sz w:val="8"/>
        </w:rPr>
        <w:t xml:space="preserve"> Indeed, if the corporation appears as a “natural” and ever-present entity, it is, in fact, a relatively short-lived historical construction, one entirely dependent upon state activity, continuously created and recreated through law, politics and ongoing efforts to construct and maintain a hegemonic common sense. By approaching state–corporate crime from this standpoint, we begin to realize that </w:t>
      </w:r>
      <w:r w:rsidRPr="00DE3CD2">
        <w:rPr>
          <w:rStyle w:val="StyleUnderline"/>
        </w:rPr>
        <w:t>there are more fundamental processes involved in the production of social harms – processes that are central to the existence of capitalism and the state system and arise from the dominant structural determinations specific to neoliberal capitalism.</w:t>
      </w:r>
      <w:r w:rsidRPr="00DE3CD2">
        <w:rPr>
          <w:sz w:val="8"/>
        </w:rPr>
        <w:t xml:space="preserve"> By grounding case study analysis in these dominant structural determinations, we can flesh out the elusive relations and processes that produce criminogenic potentialities of state–corporate practices (see Tombs 2012: 175). Drawing on Foucault’s lessons in governmentality, </w:t>
      </w:r>
      <w:proofErr w:type="spellStart"/>
      <w:r w:rsidRPr="00DE3CD2">
        <w:rPr>
          <w:sz w:val="8"/>
        </w:rPr>
        <w:t>Lasslett</w:t>
      </w:r>
      <w:proofErr w:type="spellEnd"/>
      <w:r w:rsidRPr="00DE3CD2">
        <w:rPr>
          <w:sz w:val="8"/>
        </w:rPr>
        <w:t xml:space="preserve"> (2014) contends that the </w:t>
      </w:r>
      <w:r w:rsidRPr="00DE3CD2">
        <w:rPr>
          <w:rStyle w:val="StyleUnderline"/>
        </w:rPr>
        <w:t>capitalist state fulfils an essential function of managing the environment in which corporate entities operate. The regulatory, social, cultural, economic and legal environments through which capital production and circulation take place are stimulated and facilitated by states.</w:t>
      </w:r>
      <w:r w:rsidRPr="00DE3CD2">
        <w:rPr>
          <w:sz w:val="8"/>
        </w:rPr>
        <w:t xml:space="preserve"> Foucault (2007) affirmed, </w:t>
      </w:r>
      <w:r w:rsidRPr="00DE3CD2">
        <w:rPr>
          <w:rStyle w:val="StyleUnderline"/>
        </w:rPr>
        <w:t>The essential objective of this [governmental] management will be not so much to prevent things as to ensure that the necessary and natural regulations [intrinsic to the population] work, or even to create regulations that enable natural regulations to work.</w:t>
      </w:r>
      <w:r w:rsidRPr="00DE3CD2">
        <w:rPr>
          <w:sz w:val="8"/>
        </w:rPr>
        <w:t xml:space="preserve"> (cited in </w:t>
      </w:r>
      <w:proofErr w:type="spellStart"/>
      <w:r w:rsidRPr="00DE3CD2">
        <w:rPr>
          <w:sz w:val="8"/>
        </w:rPr>
        <w:t>Lasslett</w:t>
      </w:r>
      <w:proofErr w:type="spellEnd"/>
      <w:r w:rsidRPr="00DE3CD2">
        <w:rPr>
          <w:sz w:val="8"/>
        </w:rPr>
        <w:t xml:space="preserve"> 2014: 8) To achieve desirable finalities, such as economic growth within the capitalist system, the state must stimulate everyday “social metabolism”, i.e. flow of money, credit, trade, </w:t>
      </w:r>
      <w:proofErr w:type="spellStart"/>
      <w:r w:rsidRPr="00DE3CD2">
        <w:rPr>
          <w:sz w:val="8"/>
        </w:rPr>
        <w:t>labour</w:t>
      </w:r>
      <w:proofErr w:type="spellEnd"/>
      <w:r w:rsidRPr="00DE3CD2">
        <w:rPr>
          <w:sz w:val="8"/>
        </w:rPr>
        <w:t xml:space="preserve">, transport, consumption, etc. which fall under the domain of the private sector (ibid.). </w:t>
      </w:r>
      <w:r w:rsidRPr="00DE3CD2">
        <w:rPr>
          <w:rStyle w:val="StyleUnderline"/>
        </w:rPr>
        <w:t>States and corporations are bound together by the historical process of capitalist development</w:t>
      </w:r>
      <w:r w:rsidRPr="00DE3CD2">
        <w:rPr>
          <w:sz w:val="8"/>
        </w:rPr>
        <w:t xml:space="preserve"> (Tombs and Whyte 2007; Tombs 2012; Whyte 2014). With the rise of overseas trade and colonialism from the 16th century onwards, groups of merchants seeking to exploit new opportunities began to form joint-stock ventures that commanded larger capital. These ventures operated in a political capacity in colonial territories, e.g. the Company of Merchant Adventurers to New Lands, by way of Royal Charters that granted them legal status, governmental functions (e.g. levying of tolls) and the authority to administer colonies (Cullen, </w:t>
      </w:r>
      <w:proofErr w:type="spellStart"/>
      <w:r w:rsidRPr="00DE3CD2">
        <w:rPr>
          <w:sz w:val="8"/>
        </w:rPr>
        <w:t>Maakestad</w:t>
      </w:r>
      <w:proofErr w:type="spellEnd"/>
      <w:r w:rsidRPr="00DE3CD2">
        <w:rPr>
          <w:sz w:val="8"/>
        </w:rPr>
        <w:t xml:space="preserve"> and Cavender 1987). By the 19th century, much of the economic activities were deferred onto large companies that became autonomous, dominant economic entities. </w:t>
      </w:r>
      <w:r w:rsidRPr="00DE3CD2">
        <w:rPr>
          <w:rStyle w:val="StyleUnderline"/>
        </w:rPr>
        <w:t xml:space="preserve">With the rapid expansion of capital-intensive enterprises during the Industrial Revolution incorporation into companies without charters was instituted in the UK by the Joint Stock Companies Act 1844. Corporations, thereby, became legal entities with legal rights and obligations of a natural person, while governments kept on forming policies and laws that supported and protected their economic operations. </w:t>
      </w:r>
      <w:r w:rsidRPr="00DE3CD2">
        <w:rPr>
          <w:sz w:val="8"/>
        </w:rPr>
        <w:t xml:space="preserve">The </w:t>
      </w:r>
      <w:r w:rsidRPr="00DE3CD2">
        <w:rPr>
          <w:rStyle w:val="Emphasis"/>
        </w:rPr>
        <w:t>economic activities</w:t>
      </w:r>
      <w:r w:rsidRPr="00DE3CD2">
        <w:rPr>
          <w:rStyle w:val="StyleUnderline"/>
        </w:rPr>
        <w:t xml:space="preserve"> of corporations </w:t>
      </w:r>
      <w:r w:rsidRPr="00DE3CD2">
        <w:rPr>
          <w:rStyle w:val="Emphasis"/>
        </w:rPr>
        <w:t>are sanctioned by</w:t>
      </w:r>
      <w:r w:rsidRPr="00DE3CD2">
        <w:rPr>
          <w:rStyle w:val="StyleUnderline"/>
        </w:rPr>
        <w:t xml:space="preserve">, and maintained through, </w:t>
      </w:r>
      <w:r w:rsidRPr="00DE3CD2">
        <w:rPr>
          <w:rStyle w:val="Emphasis"/>
        </w:rPr>
        <w:t>state activity</w:t>
      </w:r>
      <w:r w:rsidRPr="00DE3CD2">
        <w:rPr>
          <w:sz w:val="8"/>
        </w:rPr>
        <w:t xml:space="preserve">. In turn, </w:t>
      </w:r>
      <w:r w:rsidRPr="00DE3CD2">
        <w:rPr>
          <w:rStyle w:val="StyleUnderline"/>
        </w:rPr>
        <w:t>organized capital is the key source of goods, services, investment, taxation and employment</w:t>
      </w:r>
      <w:r w:rsidRPr="00DE3CD2">
        <w:rPr>
          <w:sz w:val="8"/>
        </w:rPr>
        <w:t xml:space="preserve">. As Whyte (2014: 241) points out, </w:t>
      </w:r>
      <w:r w:rsidRPr="00DE3CD2">
        <w:rPr>
          <w:rStyle w:val="Emphasis"/>
        </w:rPr>
        <w:t>Governments establish the juridical</w:t>
      </w:r>
      <w:r w:rsidRPr="00DE3CD2">
        <w:rPr>
          <w:rStyle w:val="StyleUnderline"/>
        </w:rPr>
        <w:t xml:space="preserve"> and administrative </w:t>
      </w:r>
      <w:r w:rsidRPr="00DE3CD2">
        <w:rPr>
          <w:rStyle w:val="Emphasis"/>
        </w:rPr>
        <w:t>framework for corporations</w:t>
      </w:r>
      <w:r w:rsidRPr="00DE3CD2">
        <w:rPr>
          <w:rStyle w:val="StyleUnderline"/>
        </w:rPr>
        <w:t xml:space="preserve">, transport and communication infrastructures and organize diplomatic relationships with states to enhance opportunities for import, export, investment and so on. States help to constitute capital, commodity, commercial and residential property markets; help to produce different kinds of “human capital”; constitute </w:t>
      </w:r>
      <w:proofErr w:type="spellStart"/>
      <w:r w:rsidRPr="00DE3CD2">
        <w:rPr>
          <w:rStyle w:val="StyleUnderline"/>
        </w:rPr>
        <w:t>labour</w:t>
      </w:r>
      <w:proofErr w:type="spellEnd"/>
      <w:r w:rsidRPr="00DE3CD2">
        <w:rPr>
          <w:rStyle w:val="StyleUnderline"/>
        </w:rPr>
        <w:t xml:space="preserve"> markets; </w:t>
      </w:r>
      <w:r w:rsidRPr="00DE3CD2">
        <w:rPr>
          <w:rStyle w:val="Emphasis"/>
        </w:rPr>
        <w:t>regulate</w:t>
      </w:r>
      <w:r w:rsidRPr="00DE3CD2">
        <w:rPr>
          <w:rStyle w:val="StyleUnderline"/>
        </w:rPr>
        <w:t xml:space="preserve"> the employment contract; constitute economic enterprises </w:t>
      </w:r>
      <w:r w:rsidRPr="00DE3CD2">
        <w:rPr>
          <w:rStyle w:val="Emphasis"/>
        </w:rPr>
        <w:t>through</w:t>
      </w:r>
      <w:r w:rsidRPr="00DE3CD2">
        <w:rPr>
          <w:rStyle w:val="StyleUnderline"/>
        </w:rPr>
        <w:t xml:space="preserve"> specifying </w:t>
      </w:r>
      <w:r w:rsidRPr="00DE3CD2">
        <w:rPr>
          <w:rStyle w:val="Emphasis"/>
        </w:rPr>
        <w:t>rules of liability</w:t>
      </w:r>
      <w:r w:rsidRPr="00DE3CD2">
        <w:rPr>
          <w:rStyle w:val="StyleUnderline"/>
        </w:rPr>
        <w:t>, often specifying the rules of incorporation and so on.</w:t>
      </w:r>
      <w:r w:rsidRPr="00DE3CD2">
        <w:rPr>
          <w:sz w:val="8"/>
        </w:rPr>
        <w:t xml:space="preserve"> Whyte’s (2014) “</w:t>
      </w:r>
      <w:r w:rsidRPr="00DE3CD2">
        <w:rPr>
          <w:rStyle w:val="StyleUnderline"/>
        </w:rPr>
        <w:t xml:space="preserve">regimes of permission” draws analytical attention to these historical determinants of corporate power and ties them to state power configured through regulatory practices of state institutions. Economic activities of corporations </w:t>
      </w:r>
      <w:r w:rsidRPr="00DE3CD2">
        <w:rPr>
          <w:rStyle w:val="Emphasis"/>
        </w:rPr>
        <w:t>depend entirely on</w:t>
      </w:r>
      <w:r w:rsidRPr="00DE3CD2">
        <w:rPr>
          <w:rStyle w:val="StyleUnderline"/>
        </w:rPr>
        <w:t xml:space="preserve"> “regimes of permission”, “including the permission to trade as a separate entity, investment regimes which permit limited liability, the application of the separate entity in criminal law, the permission for corporations to act as holders of ‘rights’ and so on”</w:t>
      </w:r>
      <w:r w:rsidRPr="00DE3CD2">
        <w:rPr>
          <w:sz w:val="8"/>
        </w:rPr>
        <w:t xml:space="preserve"> (Whyte 2014: 244). Similarly, Tombs’ (2012) concept of “symbiosis” is concerned with the systemic practices of </w:t>
      </w:r>
      <w:proofErr w:type="spellStart"/>
      <w:r w:rsidRPr="00DE3CD2">
        <w:rPr>
          <w:sz w:val="8"/>
        </w:rPr>
        <w:t>statesin</w:t>
      </w:r>
      <w:proofErr w:type="spellEnd"/>
      <w:r w:rsidRPr="00DE3CD2">
        <w:rPr>
          <w:sz w:val="8"/>
        </w:rPr>
        <w:t xml:space="preserve"> relation to corporations. </w:t>
      </w:r>
      <w:r w:rsidRPr="00DE3CD2">
        <w:rPr>
          <w:rStyle w:val="StyleUnderline"/>
        </w:rPr>
        <w:t>State–corporate symbiosis can be observed in the wake of the financial crisi</w:t>
      </w:r>
      <w:r w:rsidRPr="00DE3CD2">
        <w:rPr>
          <w:sz w:val="8"/>
        </w:rPr>
        <w:t xml:space="preserve">s (Tombs 2016). The UK government has actively rolled back regulatory protections in order to meet specific expectations imposed by the dynamics of the neoliberal economy. </w:t>
      </w:r>
      <w:r w:rsidRPr="00DE3CD2">
        <w:rPr>
          <w:rStyle w:val="StyleUnderline"/>
        </w:rPr>
        <w:t>The crisis and resulting social harms, e.g. austerity, were produced by systemic processes that determined the UK government’s business policy and regulatory framework</w:t>
      </w:r>
      <w:r w:rsidRPr="00DE3CD2">
        <w:rPr>
          <w:sz w:val="8"/>
        </w:rPr>
        <w:t xml:space="preserve">. In their critiques of the state– corporate crime concept, Tombs and Whyte are essentially critiquing an empiricist approach to state–corporate crime, and its treatment of appearance as a basis for scientific explanation. This tendency can be resolved, they argue, by shifting the focus of analysis from state–corporate crime events, to the elementary relations and processes expressed through state–corporate practices. </w:t>
      </w:r>
      <w:r w:rsidRPr="00DE3CD2">
        <w:rPr>
          <w:rStyle w:val="StyleUnderline"/>
        </w:rPr>
        <w:t>Marxist theory can be a scientific vantage point</w:t>
      </w:r>
      <w:r w:rsidRPr="00DE3CD2">
        <w:rPr>
          <w:sz w:val="8"/>
        </w:rPr>
        <w:t xml:space="preserve"> in such an analysis.</w:t>
      </w:r>
    </w:p>
    <w:sectPr w:rsidR="00B804E6" w:rsidRPr="00DE3C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Lucida Grande">
    <w:altName w:val="Segoe UI"/>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ProximaNova">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Lohit Hindi">
    <w:altName w:val="Cambria"/>
    <w:charset w:val="80"/>
    <w:family w:val="auto"/>
    <w:pitch w:val="variable"/>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9EB1F63"/>
    <w:multiLevelType w:val="hybridMultilevel"/>
    <w:tmpl w:val="AB3E06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BE04484"/>
    <w:multiLevelType w:val="hybridMultilevel"/>
    <w:tmpl w:val="CF6E36FE"/>
    <w:lvl w:ilvl="0" w:tplc="F03AA87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2BD1141"/>
    <w:multiLevelType w:val="hybridMultilevel"/>
    <w:tmpl w:val="D8D053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945E31"/>
    <w:multiLevelType w:val="hybridMultilevel"/>
    <w:tmpl w:val="B5C24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1AF7A0A"/>
    <w:multiLevelType w:val="hybridMultilevel"/>
    <w:tmpl w:val="09984F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94B5C92"/>
    <w:multiLevelType w:val="hybridMultilevel"/>
    <w:tmpl w:val="FACC0C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6E65E0"/>
    <w:multiLevelType w:val="hybridMultilevel"/>
    <w:tmpl w:val="9B5EEA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EEA04E1"/>
    <w:multiLevelType w:val="hybridMultilevel"/>
    <w:tmpl w:val="5F28E8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F507AD"/>
    <w:multiLevelType w:val="hybridMultilevel"/>
    <w:tmpl w:val="504E1DF2"/>
    <w:lvl w:ilvl="0" w:tplc="9560117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3016FEB"/>
    <w:multiLevelType w:val="hybridMultilevel"/>
    <w:tmpl w:val="2904FDBE"/>
    <w:lvl w:ilvl="0" w:tplc="C756DEAC">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B323480"/>
    <w:multiLevelType w:val="hybridMultilevel"/>
    <w:tmpl w:val="55C6E4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1360C9"/>
    <w:multiLevelType w:val="hybridMultilevel"/>
    <w:tmpl w:val="55C6E4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E3166BC"/>
    <w:multiLevelType w:val="hybridMultilevel"/>
    <w:tmpl w:val="30C699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717379"/>
    <w:multiLevelType w:val="hybridMultilevel"/>
    <w:tmpl w:val="AE8A99A8"/>
    <w:lvl w:ilvl="0" w:tplc="0CE63E4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B66A27"/>
    <w:multiLevelType w:val="hybridMultilevel"/>
    <w:tmpl w:val="FD86B6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B300F80"/>
    <w:multiLevelType w:val="hybridMultilevel"/>
    <w:tmpl w:val="38FECD8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932FF7"/>
    <w:multiLevelType w:val="hybridMultilevel"/>
    <w:tmpl w:val="529829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3711085"/>
    <w:multiLevelType w:val="hybridMultilevel"/>
    <w:tmpl w:val="1D7476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28"/>
  </w:num>
  <w:num w:numId="3">
    <w:abstractNumId w:val="17"/>
  </w:num>
  <w:num w:numId="4">
    <w:abstractNumId w:val="27"/>
  </w:num>
  <w:num w:numId="5">
    <w:abstractNumId w:val="19"/>
  </w:num>
  <w:num w:numId="6">
    <w:abstractNumId w:val="13"/>
  </w:num>
  <w:num w:numId="7">
    <w:abstractNumId w:val="20"/>
  </w:num>
  <w:num w:numId="8">
    <w:abstractNumId w:val="16"/>
  </w:num>
  <w:num w:numId="9">
    <w:abstractNumId w:val="14"/>
  </w:num>
  <w:num w:numId="10">
    <w:abstractNumId w:val="11"/>
  </w:num>
  <w:num w:numId="11">
    <w:abstractNumId w:val="25"/>
  </w:num>
  <w:num w:numId="12">
    <w:abstractNumId w:val="21"/>
  </w:num>
  <w:num w:numId="13">
    <w:abstractNumId w:val="22"/>
  </w:num>
  <w:num w:numId="14">
    <w:abstractNumId w:val="18"/>
  </w:num>
  <w:num w:numId="15">
    <w:abstractNumId w:val="24"/>
  </w:num>
  <w:num w:numId="16">
    <w:abstractNumId w:val="12"/>
  </w:num>
  <w:num w:numId="17">
    <w:abstractNumId w:val="23"/>
  </w:num>
  <w:num w:numId="18">
    <w:abstractNumId w:val="10"/>
  </w:num>
  <w:num w:numId="19">
    <w:abstractNumId w:val="8"/>
  </w:num>
  <w:num w:numId="20">
    <w:abstractNumId w:val="7"/>
  </w:num>
  <w:num w:numId="21">
    <w:abstractNumId w:val="6"/>
  </w:num>
  <w:num w:numId="22">
    <w:abstractNumId w:val="5"/>
  </w:num>
  <w:num w:numId="23">
    <w:abstractNumId w:val="9"/>
  </w:num>
  <w:num w:numId="24">
    <w:abstractNumId w:val="4"/>
  </w:num>
  <w:num w:numId="25">
    <w:abstractNumId w:val="3"/>
  </w:num>
  <w:num w:numId="26">
    <w:abstractNumId w:val="2"/>
  </w:num>
  <w:num w:numId="27">
    <w:abstractNumId w:val="1"/>
  </w:num>
  <w:num w:numId="28">
    <w:abstractNumId w:val="0"/>
  </w:num>
  <w:num w:numId="29">
    <w:abstractNumId w:val="26"/>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20"/>
  <w:displayBackgroundShape/>
  <w:hideSpellingErrors/>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RibbonPointer" w:val="2168955190704"/>
    <w:docVar w:name="VerbatimVersion" w:val="5.1"/>
  </w:docVars>
  <w:rsids>
    <w:rsidRoot w:val="009D4694"/>
    <w:rsid w:val="00001EE4"/>
    <w:rsid w:val="000139A3"/>
    <w:rsid w:val="00023766"/>
    <w:rsid w:val="00034921"/>
    <w:rsid w:val="000A30EA"/>
    <w:rsid w:val="00100833"/>
    <w:rsid w:val="00104529"/>
    <w:rsid w:val="00105942"/>
    <w:rsid w:val="00107396"/>
    <w:rsid w:val="0011021B"/>
    <w:rsid w:val="00112919"/>
    <w:rsid w:val="00144A4C"/>
    <w:rsid w:val="00161C8E"/>
    <w:rsid w:val="00176AB0"/>
    <w:rsid w:val="00177B7D"/>
    <w:rsid w:val="0018072B"/>
    <w:rsid w:val="0018322D"/>
    <w:rsid w:val="001B5776"/>
    <w:rsid w:val="001E527A"/>
    <w:rsid w:val="001F78CE"/>
    <w:rsid w:val="00230B72"/>
    <w:rsid w:val="00231E67"/>
    <w:rsid w:val="00251FC7"/>
    <w:rsid w:val="00264A57"/>
    <w:rsid w:val="00285194"/>
    <w:rsid w:val="002855A7"/>
    <w:rsid w:val="002911F0"/>
    <w:rsid w:val="002A5B0C"/>
    <w:rsid w:val="002B146A"/>
    <w:rsid w:val="002B5E17"/>
    <w:rsid w:val="002D207A"/>
    <w:rsid w:val="002F05AF"/>
    <w:rsid w:val="002F19D9"/>
    <w:rsid w:val="00310E1F"/>
    <w:rsid w:val="00315690"/>
    <w:rsid w:val="00316B75"/>
    <w:rsid w:val="00317128"/>
    <w:rsid w:val="00325646"/>
    <w:rsid w:val="00344F23"/>
    <w:rsid w:val="00345ED0"/>
    <w:rsid w:val="003460F2"/>
    <w:rsid w:val="00354B43"/>
    <w:rsid w:val="00357E6B"/>
    <w:rsid w:val="00365C31"/>
    <w:rsid w:val="00376CBC"/>
    <w:rsid w:val="0038158C"/>
    <w:rsid w:val="003902BA"/>
    <w:rsid w:val="003A09E2"/>
    <w:rsid w:val="003A12FE"/>
    <w:rsid w:val="003A2314"/>
    <w:rsid w:val="003A5E39"/>
    <w:rsid w:val="003C2C95"/>
    <w:rsid w:val="003C3C75"/>
    <w:rsid w:val="003C5C80"/>
    <w:rsid w:val="003D2A4B"/>
    <w:rsid w:val="00407037"/>
    <w:rsid w:val="004161A9"/>
    <w:rsid w:val="00420573"/>
    <w:rsid w:val="00451035"/>
    <w:rsid w:val="00453AAD"/>
    <w:rsid w:val="004605D6"/>
    <w:rsid w:val="00461145"/>
    <w:rsid w:val="004734D2"/>
    <w:rsid w:val="00490897"/>
    <w:rsid w:val="004C60E8"/>
    <w:rsid w:val="004D36A5"/>
    <w:rsid w:val="004E114C"/>
    <w:rsid w:val="004E3579"/>
    <w:rsid w:val="004E728B"/>
    <w:rsid w:val="004F04B2"/>
    <w:rsid w:val="004F39E0"/>
    <w:rsid w:val="00514CEF"/>
    <w:rsid w:val="005220FA"/>
    <w:rsid w:val="00522D20"/>
    <w:rsid w:val="00537BD5"/>
    <w:rsid w:val="0057268A"/>
    <w:rsid w:val="00580CE7"/>
    <w:rsid w:val="00587674"/>
    <w:rsid w:val="00592B59"/>
    <w:rsid w:val="005A3400"/>
    <w:rsid w:val="005D12CB"/>
    <w:rsid w:val="005D2912"/>
    <w:rsid w:val="00605FD4"/>
    <w:rsid w:val="006065BD"/>
    <w:rsid w:val="00630734"/>
    <w:rsid w:val="00634962"/>
    <w:rsid w:val="00645FA9"/>
    <w:rsid w:val="00647866"/>
    <w:rsid w:val="00665003"/>
    <w:rsid w:val="006777A5"/>
    <w:rsid w:val="00687D68"/>
    <w:rsid w:val="00693507"/>
    <w:rsid w:val="006A2AD0"/>
    <w:rsid w:val="006A45C0"/>
    <w:rsid w:val="006C2375"/>
    <w:rsid w:val="006D4ECC"/>
    <w:rsid w:val="006F483F"/>
    <w:rsid w:val="00722258"/>
    <w:rsid w:val="007243E5"/>
    <w:rsid w:val="00744DEE"/>
    <w:rsid w:val="00766EA0"/>
    <w:rsid w:val="00783823"/>
    <w:rsid w:val="007A2226"/>
    <w:rsid w:val="007A6A87"/>
    <w:rsid w:val="007B39BF"/>
    <w:rsid w:val="007C69B1"/>
    <w:rsid w:val="007D52F8"/>
    <w:rsid w:val="007F5B66"/>
    <w:rsid w:val="00822EE6"/>
    <w:rsid w:val="00823A1C"/>
    <w:rsid w:val="00834B3C"/>
    <w:rsid w:val="00845B9D"/>
    <w:rsid w:val="0085301F"/>
    <w:rsid w:val="00860984"/>
    <w:rsid w:val="008611CE"/>
    <w:rsid w:val="00890ACC"/>
    <w:rsid w:val="00894F97"/>
    <w:rsid w:val="008B3ECB"/>
    <w:rsid w:val="008B4E85"/>
    <w:rsid w:val="008C1B2E"/>
    <w:rsid w:val="00907720"/>
    <w:rsid w:val="0091627E"/>
    <w:rsid w:val="00931FFA"/>
    <w:rsid w:val="00965EAF"/>
    <w:rsid w:val="0097032B"/>
    <w:rsid w:val="00975B04"/>
    <w:rsid w:val="009D2EAD"/>
    <w:rsid w:val="009D4694"/>
    <w:rsid w:val="009D54B2"/>
    <w:rsid w:val="009E1922"/>
    <w:rsid w:val="009F5365"/>
    <w:rsid w:val="009F7ED2"/>
    <w:rsid w:val="00A01353"/>
    <w:rsid w:val="00A0217E"/>
    <w:rsid w:val="00A109CB"/>
    <w:rsid w:val="00A4318E"/>
    <w:rsid w:val="00A76AE5"/>
    <w:rsid w:val="00A7729B"/>
    <w:rsid w:val="00A829C0"/>
    <w:rsid w:val="00A8578C"/>
    <w:rsid w:val="00A863F5"/>
    <w:rsid w:val="00A86664"/>
    <w:rsid w:val="00A93661"/>
    <w:rsid w:val="00A95652"/>
    <w:rsid w:val="00A96E8B"/>
    <w:rsid w:val="00AC0AB8"/>
    <w:rsid w:val="00AD2C61"/>
    <w:rsid w:val="00AE5362"/>
    <w:rsid w:val="00B04B3F"/>
    <w:rsid w:val="00B30990"/>
    <w:rsid w:val="00B33C6D"/>
    <w:rsid w:val="00B4508F"/>
    <w:rsid w:val="00B47E0C"/>
    <w:rsid w:val="00B55AD5"/>
    <w:rsid w:val="00B804E6"/>
    <w:rsid w:val="00B8057C"/>
    <w:rsid w:val="00B9386C"/>
    <w:rsid w:val="00BA76AB"/>
    <w:rsid w:val="00BC5F04"/>
    <w:rsid w:val="00BD6238"/>
    <w:rsid w:val="00BD67FE"/>
    <w:rsid w:val="00BF593B"/>
    <w:rsid w:val="00BF773A"/>
    <w:rsid w:val="00BF7E81"/>
    <w:rsid w:val="00C13773"/>
    <w:rsid w:val="00C17CC8"/>
    <w:rsid w:val="00C24FC4"/>
    <w:rsid w:val="00C617B0"/>
    <w:rsid w:val="00C61AA3"/>
    <w:rsid w:val="00C83417"/>
    <w:rsid w:val="00C87E93"/>
    <w:rsid w:val="00C92E4F"/>
    <w:rsid w:val="00C9604F"/>
    <w:rsid w:val="00CA19AA"/>
    <w:rsid w:val="00CC5298"/>
    <w:rsid w:val="00CD736E"/>
    <w:rsid w:val="00CD798D"/>
    <w:rsid w:val="00CE161E"/>
    <w:rsid w:val="00CF59A8"/>
    <w:rsid w:val="00CF7F57"/>
    <w:rsid w:val="00D108BC"/>
    <w:rsid w:val="00D14C08"/>
    <w:rsid w:val="00D325A9"/>
    <w:rsid w:val="00D36A8A"/>
    <w:rsid w:val="00D61409"/>
    <w:rsid w:val="00D6691E"/>
    <w:rsid w:val="00D71170"/>
    <w:rsid w:val="00D802C1"/>
    <w:rsid w:val="00DA1C92"/>
    <w:rsid w:val="00DA25D4"/>
    <w:rsid w:val="00DA6538"/>
    <w:rsid w:val="00DC4544"/>
    <w:rsid w:val="00E02E79"/>
    <w:rsid w:val="00E15E75"/>
    <w:rsid w:val="00E211F5"/>
    <w:rsid w:val="00E2124B"/>
    <w:rsid w:val="00E5262C"/>
    <w:rsid w:val="00E5356E"/>
    <w:rsid w:val="00E70F3C"/>
    <w:rsid w:val="00E72517"/>
    <w:rsid w:val="00E75553"/>
    <w:rsid w:val="00E853DD"/>
    <w:rsid w:val="00E86299"/>
    <w:rsid w:val="00E90E5F"/>
    <w:rsid w:val="00EC3738"/>
    <w:rsid w:val="00EC675B"/>
    <w:rsid w:val="00EC7DC4"/>
    <w:rsid w:val="00ED30CF"/>
    <w:rsid w:val="00F176EF"/>
    <w:rsid w:val="00F25083"/>
    <w:rsid w:val="00F2736F"/>
    <w:rsid w:val="00F450FA"/>
    <w:rsid w:val="00F45E10"/>
    <w:rsid w:val="00F51FCD"/>
    <w:rsid w:val="00F63561"/>
    <w:rsid w:val="00F6364A"/>
    <w:rsid w:val="00F9113A"/>
    <w:rsid w:val="00FC615C"/>
    <w:rsid w:val="00FE0114"/>
    <w:rsid w:val="00FE2546"/>
    <w:rsid w:val="00FF53A6"/>
    <w:rsid w:val="00FF57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DCC0F"/>
  <w15:chartTrackingRefBased/>
  <w15:docId w15:val="{96E14880-CBCD-4C21-8634-29B573FB0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DC4544"/>
    <w:rPr>
      <w:rFonts w:ascii="Calibri" w:hAnsi="Calibri"/>
    </w:rPr>
  </w:style>
  <w:style w:type="paragraph" w:styleId="Heading1">
    <w:name w:val="heading 1"/>
    <w:aliases w:val="Pocket"/>
    <w:basedOn w:val="Normal"/>
    <w:next w:val="Normal"/>
    <w:link w:val="Heading1Char"/>
    <w:qFormat/>
    <w:rsid w:val="00DC454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C454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Char Char Char Char Char Char Char,Text 7,Tags v 2,Block Writing,Index Headers,no,Bold Cite,Heading 3 Char1 Char Char,Heading 3 Char Char,Char1 Char,Char1 Char + Left:  2.54 cm,Char1,Cha,First line:  0 Heading 3,Citation"/>
    <w:basedOn w:val="Normal"/>
    <w:next w:val="Normal"/>
    <w:link w:val="Heading3Char"/>
    <w:uiPriority w:val="2"/>
    <w:unhideWhenUsed/>
    <w:qFormat/>
    <w:rsid w:val="00DC454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No Spacing211,No Spacing12,no read,No Spacing2111,No Spacing4,No Spacing11111,No Spacing5,No Spacing21,Tags,tags,No Spacing1111,No Spacing1,t"/>
    <w:basedOn w:val="Normal"/>
    <w:next w:val="Normal"/>
    <w:link w:val="Heading4Char"/>
    <w:uiPriority w:val="3"/>
    <w:unhideWhenUsed/>
    <w:qFormat/>
    <w:rsid w:val="00DC454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C454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C4544"/>
  </w:style>
  <w:style w:type="character" w:customStyle="1" w:styleId="Heading1Char">
    <w:name w:val="Heading 1 Char"/>
    <w:aliases w:val="Pocket Char"/>
    <w:basedOn w:val="DefaultParagraphFont"/>
    <w:link w:val="Heading1"/>
    <w:rsid w:val="00DC454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C4544"/>
    <w:rPr>
      <w:rFonts w:ascii="Calibri" w:eastAsiaTheme="majorEastAsia" w:hAnsi="Calibri" w:cstheme="majorBidi"/>
      <w:b/>
      <w:sz w:val="44"/>
      <w:szCs w:val="26"/>
      <w:u w:val="double"/>
    </w:rPr>
  </w:style>
  <w:style w:type="character" w:customStyle="1" w:styleId="Heading3Char">
    <w:name w:val="Heading 3 Char"/>
    <w:aliases w:val="Block Char,3: Cite Char,Char Char,Char Char Char Char Char Char Char Char,Text 7 Char,Tags v 2 Char,Block Writing Char,Index Headers Char,no Char,Bold Cite Char,Heading 3 Char1 Char Char Char,Heading 3 Char Char Char,Char1 Char Char"/>
    <w:basedOn w:val="DefaultParagraphFont"/>
    <w:link w:val="Heading3"/>
    <w:uiPriority w:val="2"/>
    <w:rsid w:val="00DC4544"/>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No Spacing211 Char,No Spacing12 Char,no read Char,No Spacing2111 Char,No Spacing4 Char,t Char"/>
    <w:basedOn w:val="DefaultParagraphFont"/>
    <w:link w:val="Heading4"/>
    <w:uiPriority w:val="3"/>
    <w:rsid w:val="00DC4544"/>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
    <w:basedOn w:val="DefaultParagraphFont"/>
    <w:link w:val="textbold"/>
    <w:uiPriority w:val="7"/>
    <w:qFormat/>
    <w:rsid w:val="00DC4544"/>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DC4544"/>
    <w:rPr>
      <w:b/>
      <w:bCs/>
      <w:sz w:val="26"/>
      <w:u w:val="none"/>
    </w:rPr>
  </w:style>
  <w:style w:type="character" w:customStyle="1" w:styleId="StyleUnderline">
    <w:name w:val="Style Underline"/>
    <w:aliases w:val="Intense Emphasis,Underline,Style Bold Underline,Intense Emphasis1,apple-style-span + 6 pt,Kern at 16 pt,Bold,Intense Emphasis11,Intense Emphasis2,HHeading 3 + 12 pt,Style,Underline Char,Cards + Font: 12 pt Char,Intense Emphasis111,c,ci"/>
    <w:basedOn w:val="DefaultParagraphFont"/>
    <w:uiPriority w:val="6"/>
    <w:qFormat/>
    <w:rsid w:val="00DC4544"/>
    <w:rPr>
      <w:b w:val="0"/>
      <w:sz w:val="22"/>
      <w:u w:val="singl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C"/>
    <w:basedOn w:val="DefaultParagraphFont"/>
    <w:link w:val="Card"/>
    <w:uiPriority w:val="99"/>
    <w:unhideWhenUsed/>
    <w:rsid w:val="00DC4544"/>
    <w:rPr>
      <w:color w:val="auto"/>
      <w:u w:val="none"/>
    </w:rPr>
  </w:style>
  <w:style w:type="character" w:styleId="FollowedHyperlink">
    <w:name w:val="FollowedHyperlink"/>
    <w:basedOn w:val="DefaultParagraphFont"/>
    <w:uiPriority w:val="99"/>
    <w:semiHidden/>
    <w:unhideWhenUsed/>
    <w:rsid w:val="00DC4544"/>
    <w:rPr>
      <w:color w:val="auto"/>
      <w:u w:val="none"/>
    </w:rPr>
  </w:style>
  <w:style w:type="paragraph" w:styleId="BalloonText">
    <w:name w:val="Balloon Text"/>
    <w:basedOn w:val="Normal"/>
    <w:link w:val="BalloonTextChar"/>
    <w:uiPriority w:val="99"/>
    <w:semiHidden/>
    <w:unhideWhenUsed/>
    <w:rsid w:val="009D469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4694"/>
    <w:rPr>
      <w:rFonts w:ascii="Segoe UI" w:hAnsi="Segoe UI" w:cs="Segoe UI"/>
      <w:sz w:val="18"/>
      <w:szCs w:val="18"/>
    </w:rPr>
  </w:style>
  <w:style w:type="paragraph" w:customStyle="1" w:styleId="textbold">
    <w:name w:val="text bold"/>
    <w:basedOn w:val="Normal"/>
    <w:link w:val="Emphasis"/>
    <w:uiPriority w:val="7"/>
    <w:qFormat/>
    <w:rsid w:val="009D4694"/>
    <w:pPr>
      <w:widowControl w:val="0"/>
      <w:ind w:left="720"/>
      <w:jc w:val="both"/>
    </w:pPr>
    <w:rPr>
      <w:b/>
      <w:iCs/>
      <w:u w:val="single"/>
    </w:rPr>
  </w:style>
  <w:style w:type="character" w:styleId="CommentReference">
    <w:name w:val="annotation reference"/>
    <w:basedOn w:val="DefaultParagraphFont"/>
    <w:uiPriority w:val="99"/>
    <w:semiHidden/>
    <w:unhideWhenUsed/>
    <w:rsid w:val="009D4694"/>
    <w:rPr>
      <w:sz w:val="16"/>
      <w:szCs w:val="16"/>
    </w:rPr>
  </w:style>
  <w:style w:type="paragraph" w:styleId="CommentText">
    <w:name w:val="annotation text"/>
    <w:basedOn w:val="Normal"/>
    <w:link w:val="CommentTextChar"/>
    <w:uiPriority w:val="99"/>
    <w:semiHidden/>
    <w:unhideWhenUsed/>
    <w:rsid w:val="009D4694"/>
    <w:rPr>
      <w:sz w:val="20"/>
      <w:szCs w:val="20"/>
    </w:rPr>
  </w:style>
  <w:style w:type="character" w:customStyle="1" w:styleId="CommentTextChar">
    <w:name w:val="Comment Text Char"/>
    <w:basedOn w:val="DefaultParagraphFont"/>
    <w:link w:val="CommentText"/>
    <w:uiPriority w:val="99"/>
    <w:semiHidden/>
    <w:rsid w:val="009D4694"/>
    <w:rPr>
      <w:rFonts w:ascii="Calibri" w:hAnsi="Calibri" w:cs="Calibri"/>
      <w:sz w:val="20"/>
      <w:szCs w:val="20"/>
    </w:rPr>
  </w:style>
  <w:style w:type="paragraph" w:styleId="ListParagraph">
    <w:name w:val="List Paragraph"/>
    <w:basedOn w:val="Normal"/>
    <w:uiPriority w:val="99"/>
    <w:unhideWhenUsed/>
    <w:qFormat/>
    <w:rsid w:val="009D4694"/>
    <w:pPr>
      <w:ind w:left="720"/>
      <w:contextualSpacing/>
    </w:pPr>
  </w:style>
  <w:style w:type="character" w:customStyle="1" w:styleId="UnresolvedMention1">
    <w:name w:val="Unresolved Mention1"/>
    <w:basedOn w:val="DefaultParagraphFont"/>
    <w:uiPriority w:val="99"/>
    <w:semiHidden/>
    <w:unhideWhenUsed/>
    <w:rsid w:val="00B9386C"/>
    <w:rPr>
      <w:color w:val="605E5C"/>
      <w:shd w:val="clear" w:color="auto" w:fill="E1DFDD"/>
    </w:rPr>
  </w:style>
  <w:style w:type="paragraph" w:customStyle="1" w:styleId="Emphasis1">
    <w:name w:val="Emphasis1"/>
    <w:basedOn w:val="Normal"/>
    <w:autoRedefine/>
    <w:uiPriority w:val="7"/>
    <w:qFormat/>
    <w:rsid w:val="00E86299"/>
    <w:pPr>
      <w:pBdr>
        <w:top w:val="single" w:sz="4" w:space="1" w:color="auto"/>
        <w:left w:val="single" w:sz="4" w:space="4" w:color="auto"/>
        <w:bottom w:val="single" w:sz="4" w:space="1" w:color="auto"/>
        <w:right w:val="single" w:sz="4" w:space="4" w:color="auto"/>
      </w:pBdr>
      <w:ind w:left="720"/>
      <w:jc w:val="both"/>
    </w:pPr>
    <w:rPr>
      <w:b/>
      <w:iCs/>
      <w:u w:val="single"/>
      <w:lang w:eastAsia="zh-CN"/>
    </w:rPr>
  </w:style>
  <w:style w:type="paragraph" w:styleId="BodyText">
    <w:name w:val="Body Text"/>
    <w:basedOn w:val="Normal"/>
    <w:link w:val="BodyTextChar"/>
    <w:rsid w:val="00E86299"/>
    <w:pPr>
      <w:spacing w:after="140" w:line="276" w:lineRule="auto"/>
    </w:pPr>
  </w:style>
  <w:style w:type="character" w:customStyle="1" w:styleId="BodyTextChar">
    <w:name w:val="Body Text Char"/>
    <w:basedOn w:val="DefaultParagraphFont"/>
    <w:link w:val="BodyText"/>
    <w:rsid w:val="00E86299"/>
    <w:rPr>
      <w:rFonts w:ascii="Calibri" w:hAnsi="Calibri" w:cs="Calibri"/>
    </w:rPr>
  </w:style>
  <w:style w:type="paragraph" w:styleId="NormalWeb">
    <w:name w:val="Normal (Web)"/>
    <w:basedOn w:val="Normal"/>
    <w:uiPriority w:val="99"/>
    <w:semiHidden/>
    <w:unhideWhenUsed/>
    <w:rsid w:val="00522D20"/>
    <w:pPr>
      <w:spacing w:before="100" w:beforeAutospacing="1" w:after="100" w:afterAutospacing="1" w:line="240" w:lineRule="auto"/>
    </w:pPr>
    <w:rPr>
      <w:rFonts w:ascii="Times New Roman" w:eastAsia="Times New Roman" w:hAnsi="Times New Roman" w:cs="Times New Roman"/>
      <w:sz w:val="24"/>
    </w:rPr>
  </w:style>
  <w:style w:type="paragraph" w:customStyle="1" w:styleId="UnderlinePara">
    <w:name w:val="Underline Para"/>
    <w:basedOn w:val="Normal"/>
    <w:autoRedefine/>
    <w:uiPriority w:val="6"/>
    <w:qFormat/>
    <w:rsid w:val="004161A9"/>
    <w:pPr>
      <w:widowControl w:val="0"/>
      <w:suppressAutoHyphens/>
      <w:spacing w:after="200" w:line="256" w:lineRule="auto"/>
      <w:contextualSpacing/>
    </w:pPr>
    <w:rPr>
      <w:rFonts w:asciiTheme="minorHAnsi" w:hAnsiTheme="minorHAnsi"/>
      <w:u w:val="single"/>
    </w:rPr>
  </w:style>
  <w:style w:type="paragraph" w:styleId="DocumentMap">
    <w:name w:val="Document Map"/>
    <w:basedOn w:val="Normal"/>
    <w:link w:val="DocumentMapChar"/>
    <w:uiPriority w:val="99"/>
    <w:semiHidden/>
    <w:unhideWhenUsed/>
    <w:rsid w:val="0018072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8072B"/>
    <w:rPr>
      <w:rFonts w:ascii="Lucida Grande" w:eastAsiaTheme="minorEastAsia" w:hAnsi="Lucida Grande" w:cs="Lucida Grande"/>
      <w:sz w:val="24"/>
      <w:szCs w:val="24"/>
    </w:rPr>
  </w:style>
  <w:style w:type="paragraph" w:customStyle="1" w:styleId="Card">
    <w:name w:val="Card"/>
    <w:aliases w:val="No Spacing111112,nonunderlined,Note Level 2,card,Medium Grid 21,Debate Text,No Spacing11,No Spacing111111,No Spacing31,No Spacing22,No Spacing111,No Spacing3,No Spacing2,Read stuff,tag,Dont use,No Spacing41,Tag and Cite,Very Small Text,Small Text"/>
    <w:basedOn w:val="Heading1"/>
    <w:link w:val="Hyperlink"/>
    <w:autoRedefine/>
    <w:uiPriority w:val="99"/>
    <w:qFormat/>
    <w:rsid w:val="002F19D9"/>
    <w:pPr>
      <w:keepNext w:val="0"/>
      <w:keepLines w:val="0"/>
      <w:pageBreakBefore w:val="0"/>
      <w:pBdr>
        <w:top w:val="none" w:sz="0" w:space="0" w:color="auto"/>
        <w:left w:val="none" w:sz="0" w:space="0" w:color="auto"/>
        <w:bottom w:val="none" w:sz="0" w:space="0" w:color="auto"/>
        <w:right w:val="none" w:sz="0" w:space="0" w:color="auto"/>
      </w:pBdr>
      <w:spacing w:before="480" w:line="240" w:lineRule="auto"/>
      <w:jc w:val="left"/>
      <w:outlineLvl w:val="9"/>
    </w:pPr>
    <w:rPr>
      <w:rFonts w:asciiTheme="minorHAnsi" w:eastAsiaTheme="minorHAnsi" w:hAnsiTheme="minorHAnsi" w:cstheme="minorBidi"/>
      <w:b w:val="0"/>
      <w:sz w:val="22"/>
      <w:szCs w:val="22"/>
    </w:rPr>
  </w:style>
  <w:style w:type="paragraph" w:customStyle="1" w:styleId="Analytic">
    <w:name w:val="Analytic"/>
    <w:basedOn w:val="Normal"/>
    <w:link w:val="AnalyticChar"/>
    <w:autoRedefine/>
    <w:qFormat/>
    <w:rsid w:val="00B47E0C"/>
    <w:rPr>
      <w:rFonts w:ascii="Garamond" w:hAnsi="Garamond"/>
      <w:b/>
      <w:sz w:val="26"/>
    </w:rPr>
  </w:style>
  <w:style w:type="character" w:customStyle="1" w:styleId="AnalyticChar">
    <w:name w:val="Analytic Char"/>
    <w:link w:val="Analytic"/>
    <w:rsid w:val="00B47E0C"/>
    <w:rPr>
      <w:rFonts w:ascii="Garamond" w:hAnsi="Garamond"/>
      <w:b/>
      <w:sz w:val="26"/>
    </w:rPr>
  </w:style>
  <w:style w:type="paragraph" w:styleId="NoSpacing">
    <w:name w:val="No Spacing"/>
    <w:uiPriority w:val="1"/>
    <w:qFormat/>
    <w:rsid w:val="00E5356E"/>
    <w:pPr>
      <w:spacing w:after="0" w:line="240" w:lineRule="auto"/>
    </w:pPr>
    <w:rPr>
      <w:rFonts w:ascii="Calibri" w:eastAsiaTheme="minorEastAsia" w:hAnsi="Calibri" w:cs="Calibri"/>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88386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civileats.com/2019/05/30/climate-change-is-intensifying-food-shocks/" TargetMode="External"/><Relationship Id="rId299" Type="http://schemas.openxmlformats.org/officeDocument/2006/relationships/hyperlink" Target="https://www.justice.gov/enrd/environmental-crimes-section" TargetMode="External"/><Relationship Id="rId21" Type="http://schemas.openxmlformats.org/officeDocument/2006/relationships/hyperlink" Target="https://en.wikipedia.org/wiki/Worker_bee" TargetMode="External"/><Relationship Id="rId63" Type="http://schemas.openxmlformats.org/officeDocument/2006/relationships/hyperlink" Target="https://wmo.maps.arcgis.com/apps/Cascade/index.html?appid=855267a7dd394825aa8e9025e024f163" TargetMode="External"/><Relationship Id="rId159" Type="http://schemas.openxmlformats.org/officeDocument/2006/relationships/hyperlink" Target="https://www.mdpi.com/2071-1050/11/15/4226/htm" TargetMode="External"/><Relationship Id="rId324" Type="http://schemas.openxmlformats.org/officeDocument/2006/relationships/hyperlink" Target="https://www.fhi.ox.ac.uk/natural-vs-anthro/" TargetMode="External"/><Relationship Id="rId366" Type="http://schemas.openxmlformats.org/officeDocument/2006/relationships/hyperlink" Target="https://link-springer-com.offcampus.lib.washington.edu/article/10.1007/s10612-019-09464-6" TargetMode="External"/><Relationship Id="rId170" Type="http://schemas.openxmlformats.org/officeDocument/2006/relationships/hyperlink" Target="https://www.oyez.org/cases/2018/17-646" TargetMode="External"/><Relationship Id="rId226" Type="http://schemas.openxmlformats.org/officeDocument/2006/relationships/hyperlink" Target="https://bfi.uchicago.edu/working-paper/2020-80/" TargetMode="External"/><Relationship Id="rId433" Type="http://schemas.openxmlformats.org/officeDocument/2006/relationships/hyperlink" Target="https://www-oxfordscholarship-com.offcampus.lib.washington.edu/view/10.1093/acprof:oso/9780198723547.001.0001/acprof-9780198723547-bibliography-1" TargetMode="External"/><Relationship Id="rId268" Type="http://schemas.openxmlformats.org/officeDocument/2006/relationships/hyperlink" Target="https://medcraveonline.com/FRCIJ/white-collar-crime-recidivism-deterrence-and-social-impact.html" TargetMode="External"/><Relationship Id="rId32" Type="http://schemas.openxmlformats.org/officeDocument/2006/relationships/hyperlink" Target="https://journals-sagepub-com.offcampus.lib.washington.edu/doi/full/10.1177/1748895816684539" TargetMode="External"/><Relationship Id="rId74" Type="http://schemas.openxmlformats.org/officeDocument/2006/relationships/hyperlink" Target="https://www.exeter.ac.uk/" TargetMode="External"/><Relationship Id="rId128" Type="http://schemas.openxmlformats.org/officeDocument/2006/relationships/hyperlink" Target="https://www.theguardian.com/environment/2016/jun/13/peabody-energy-coal-mining-climate-change-denial-funding" TargetMode="External"/><Relationship Id="rId335" Type="http://schemas.openxmlformats.org/officeDocument/2006/relationships/hyperlink" Target="https://www.eurasiagroup.net/people/ibremmer" TargetMode="External"/><Relationship Id="rId377" Type="http://schemas.openxmlformats.org/officeDocument/2006/relationships/hyperlink" Target="https://link-springer-com.offcampus.lib.washington.edu/article/10.1007/s10612-019-09464-6" TargetMode="External"/><Relationship Id="rId5" Type="http://schemas.openxmlformats.org/officeDocument/2006/relationships/webSettings" Target="webSettings.xml"/><Relationship Id="rId181" Type="http://schemas.openxmlformats.org/officeDocument/2006/relationships/hyperlink" Target="https://www.sierraclub.org/michigan/why-are-cafos-bad" TargetMode="External"/><Relationship Id="rId237" Type="http://schemas.openxmlformats.org/officeDocument/2006/relationships/hyperlink" Target="https://www.nytimes.com/2018/11/23/climate/us-climate-report.html" TargetMode="External"/><Relationship Id="rId402" Type="http://schemas.openxmlformats.org/officeDocument/2006/relationships/hyperlink" Target="https://www-sciencedirect-com.offcampus.lib.washington.edu/science/article/pii/S0016328717301908" TargetMode="External"/><Relationship Id="rId279" Type="http://schemas.openxmlformats.org/officeDocument/2006/relationships/hyperlink" Target="https://medcraveonline.com/FRCIJ/FRCIJ-02-00039C.pdf" TargetMode="External"/><Relationship Id="rId444" Type="http://schemas.openxmlformats.org/officeDocument/2006/relationships/hyperlink" Target="https://www-sciencedirect-com.offcampus.lib.washington.edu/science/article/pii/S0016328717301908" TargetMode="External"/><Relationship Id="rId43" Type="http://schemas.openxmlformats.org/officeDocument/2006/relationships/hyperlink" Target="http://www.nanfa.org/ac/freshwater-fishes-decline.pdf" TargetMode="External"/><Relationship Id="rId139" Type="http://schemas.openxmlformats.org/officeDocument/2006/relationships/hyperlink" Target="https://www.eia.gov/tools/faqs/faq.php?id=73&amp;t=11" TargetMode="External"/><Relationship Id="rId290" Type="http://schemas.openxmlformats.org/officeDocument/2006/relationships/hyperlink" Target="https://harvardpolitics.com/united-states/climate-change-and-the-2020-electoral-spotlight/" TargetMode="External"/><Relationship Id="rId304" Type="http://schemas.openxmlformats.org/officeDocument/2006/relationships/hyperlink" Target="https://thenextweb.com/artificial-intelligence/2020/01/28/amazon-engineer-ring-should-be-shut-down-immediately-and-not-brought-back/" TargetMode="External"/><Relationship Id="rId346" Type="http://schemas.openxmlformats.org/officeDocument/2006/relationships/hyperlink" Target="http://publicculture.dukejournals.org/content/7/1/77.citation" TargetMode="External"/><Relationship Id="rId388" Type="http://schemas.openxmlformats.org/officeDocument/2006/relationships/hyperlink" Target="http://offcampus.lib.washington.edu/login?url=http://search.ebscohost.com/login.aspx?direct=true&amp;db=nlebk&amp;AN=2327322&amp;site=ehost-live" TargetMode="External"/><Relationship Id="rId85" Type="http://schemas.openxmlformats.org/officeDocument/2006/relationships/hyperlink" Target="https://19january2017snapshot.epa.gov/climate-impacts/climate-impacts-agriculture-and-food-supply_.html" TargetMode="External"/><Relationship Id="rId150" Type="http://schemas.openxmlformats.org/officeDocument/2006/relationships/hyperlink" Target="http://motherjones.com/politics/2005/05/put-tiger-your-think-tank" TargetMode="External"/><Relationship Id="rId192" Type="http://schemas.openxmlformats.org/officeDocument/2006/relationships/hyperlink" Target="https://illinoislawreview.org/print/vol-2018-no-3/white-collar-shortcuts/" TargetMode="External"/><Relationship Id="rId206" Type="http://schemas.openxmlformats.org/officeDocument/2006/relationships/hyperlink" Target="https://www.npr.org/sections/thesalt/2017/03/24/521281145/the-u-s-can-t-really-know-if-farmers-are-cutting-back-on-antibiotics-gao-says" TargetMode="External"/><Relationship Id="rId413" Type="http://schemas.openxmlformats.org/officeDocument/2006/relationships/hyperlink" Target="https://www-sciencedirect-com.offcampus.lib.washington.edu/topics/social-sciences/colonization" TargetMode="External"/><Relationship Id="rId248" Type="http://schemas.openxmlformats.org/officeDocument/2006/relationships/hyperlink" Target="https://www.youtube.com/watch?v=fI9TFh8Z0no" TargetMode="External"/><Relationship Id="rId455" Type="http://schemas.openxmlformats.org/officeDocument/2006/relationships/hyperlink" Target="https://journals-sagepub-com.offcampus.lib.washington.edu/doi/full/10.1177/2631309X19872438" TargetMode="External"/><Relationship Id="rId12" Type="http://schemas.openxmlformats.org/officeDocument/2006/relationships/hyperlink" Target="https://its.law.nyu.edu/faculty/profiles/representiveFiles/Arlen.PotentialpromiseandperilspfDPAsoutsidetheUS.2020._0F4E8187-9A86-0FB7-92A355733CB99AB1.pdf" TargetMode="External"/><Relationship Id="rId108" Type="http://schemas.openxmlformats.org/officeDocument/2006/relationships/hyperlink" Target="https://www.ucsusa.org/resources/climate-change-and-agriculture" TargetMode="External"/><Relationship Id="rId315" Type="http://schemas.openxmlformats.org/officeDocument/2006/relationships/hyperlink" Target="https://smlr.rutgers.edu/faculty-staff/janice-r-fine" TargetMode="External"/><Relationship Id="rId357" Type="http://schemas.openxmlformats.org/officeDocument/2006/relationships/hyperlink" Target="https://link-springer-com.offcampus.lib.washington.edu/article/10.1007/s10612-019-09464-6" TargetMode="External"/><Relationship Id="rId54" Type="http://schemas.openxmlformats.org/officeDocument/2006/relationships/hyperlink" Target="https://digitalcommons.wcl.american.edu/cgi/viewcontent.cgi?referer=https://www.google.com/&amp;httpsredir=1&amp;article=1361&amp;context=sdlp" TargetMode="External"/><Relationship Id="rId96" Type="http://schemas.openxmlformats.org/officeDocument/2006/relationships/hyperlink" Target="http://onlinelibrary.wiley.com/doi/10.1029/2005JD006548/full" TargetMode="External"/><Relationship Id="rId161" Type="http://schemas.openxmlformats.org/officeDocument/2006/relationships/hyperlink" Target="https://www.mdpi.com/2071-1050/11/15/4226/htm" TargetMode="External"/><Relationship Id="rId217" Type="http://schemas.openxmlformats.org/officeDocument/2006/relationships/hyperlink" Target="https://floridapolitics.com/archives/259006-poll-voters-unsure-offshore-drilling-ban-ballot-amendment-rules" TargetMode="External"/><Relationship Id="rId399" Type="http://schemas.openxmlformats.org/officeDocument/2006/relationships/hyperlink" Target="https://www-sciencedirect-com.offcampus.lib.washington.edu/science/article/pii/S0016328717301908" TargetMode="External"/><Relationship Id="rId259" Type="http://schemas.openxmlformats.org/officeDocument/2006/relationships/hyperlink" Target="https://www.propublica.org/article/the-rise-of-corporate-impunity" TargetMode="External"/><Relationship Id="rId424" Type="http://schemas.openxmlformats.org/officeDocument/2006/relationships/hyperlink" Target="https://www-oxfordscholarship-com.offcampus.lib.washington.edu/view/10.1093/acprof:oso/9780198723547.001.0001/acprof-9780198723547-chapter-5" TargetMode="External"/><Relationship Id="rId23" Type="http://schemas.openxmlformats.org/officeDocument/2006/relationships/hyperlink" Target="https://en.wikipedia.org/wiki/Bee_colony" TargetMode="External"/><Relationship Id="rId119" Type="http://schemas.openxmlformats.org/officeDocument/2006/relationships/hyperlink" Target="https://ascelibrary.org/doi/full/10.1061/%28ASCE%29WR.1943-5452.0000984" TargetMode="External"/><Relationship Id="rId270" Type="http://schemas.openxmlformats.org/officeDocument/2006/relationships/hyperlink" Target="https://medcraveonline.com/FRCIJ/white-collar-crime-recidivism-deterrence-and-social-impact.html" TargetMode="External"/><Relationship Id="rId326" Type="http://schemas.openxmlformats.org/officeDocument/2006/relationships/hyperlink" Target="https://allfed.info/" TargetMode="External"/><Relationship Id="rId65" Type="http://schemas.openxmlformats.org/officeDocument/2006/relationships/hyperlink" Target="https://www.carbonbrief.org/human-emissions-will-delay-next-ice-age-by-50000-years-study-says" TargetMode="External"/><Relationship Id="rId130" Type="http://schemas.openxmlformats.org/officeDocument/2006/relationships/hyperlink" Target="https://grist.org/climate-energy/coal-company-demonstrates-impressive-feats-of-climate-denial/" TargetMode="External"/><Relationship Id="rId368" Type="http://schemas.openxmlformats.org/officeDocument/2006/relationships/hyperlink" Target="https://link-springer-com.offcampus.lib.washington.edu/article/10.1007/s10612-019-09464-6" TargetMode="External"/><Relationship Id="rId172" Type="http://schemas.openxmlformats.org/officeDocument/2006/relationships/hyperlink" Target="https://www.theatlantic.com/author/jeffrey-k-tulis/" TargetMode="External"/><Relationship Id="rId228" Type="http://schemas.openxmlformats.org/officeDocument/2006/relationships/hyperlink" Target="https://www.businessinsider.com/texas-hospitals-expand-icu-capacity-rush-coronavirus-spike-2020-6" TargetMode="External"/><Relationship Id="rId435" Type="http://schemas.openxmlformats.org/officeDocument/2006/relationships/hyperlink" Target="https://www-oxfordscholarship-com.offcampus.lib.washington.edu/view/10.1093/acprof:oso/9780198723547.001.0001/acprof-9780198723547-bibliography-1" TargetMode="External"/><Relationship Id="rId281" Type="http://schemas.openxmlformats.org/officeDocument/2006/relationships/hyperlink" Target="https://medcraveonline.com/FRCIJ/white-collar-crime-recidivism-deterrence-and-social-impact.html" TargetMode="External"/><Relationship Id="rId337" Type="http://schemas.openxmlformats.org/officeDocument/2006/relationships/hyperlink" Target="https://www.irishtimes.com/opinion/fintan-o-toole-donald-trump-has-destroyed-the-country-he-promised-to-make-great-again-1.4235928?mode=sample&amp;auth-failed=1&amp;pw-origin=https%3A%2F%2Fwww.irishtimes.com%2Fopinion%2Ffintan-o-toole-donald-trump-has-destroyed-the-country-he-promised-to-make-great-again-1.4235928" TargetMode="External"/><Relationship Id="rId34" Type="http://schemas.openxmlformats.org/officeDocument/2006/relationships/hyperlink" Target="https://journals-sagepub-com.offcampus.lib.washington.edu/doi/full/10.1177/1748895816684539" TargetMode="External"/><Relationship Id="rId76" Type="http://schemas.openxmlformats.org/officeDocument/2006/relationships/hyperlink" Target="http://www.bristol.ac.uk/" TargetMode="External"/><Relationship Id="rId141" Type="http://schemas.openxmlformats.org/officeDocument/2006/relationships/hyperlink" Target="https://www.princeton.edu/~ota/disk3/1982/8215/8215.PDF" TargetMode="External"/><Relationship Id="rId379" Type="http://schemas.openxmlformats.org/officeDocument/2006/relationships/hyperlink" Target="https://link-springer-com.offcampus.lib.washington.edu/article/10.1007/s10612-019-09464-6" TargetMode="External"/><Relationship Id="rId7" Type="http://schemas.openxmlformats.org/officeDocument/2006/relationships/hyperlink" Target="https://www.naturalnews.com/028749_Gulf_of_Mexico_oil_spill.html" TargetMode="External"/><Relationship Id="rId183" Type="http://schemas.openxmlformats.org/officeDocument/2006/relationships/hyperlink" Target="https://royalsocietypublishing.org/doi/10.1098/rstb.2016.0041" TargetMode="External"/><Relationship Id="rId239" Type="http://schemas.openxmlformats.org/officeDocument/2006/relationships/hyperlink" Target="https://blogs.ei.columbia.edu/2019/06/20/climate-change-economy-impacts/" TargetMode="External"/><Relationship Id="rId390" Type="http://schemas.openxmlformats.org/officeDocument/2006/relationships/hyperlink" Target="https://doi.org/10.1016/j.futures.2018.04.007" TargetMode="External"/><Relationship Id="rId404" Type="http://schemas.openxmlformats.org/officeDocument/2006/relationships/hyperlink" Target="https://www-sciencedirect-com.offcampus.lib.washington.edu/science/article/pii/S0016328717301908" TargetMode="External"/><Relationship Id="rId446" Type="http://schemas.openxmlformats.org/officeDocument/2006/relationships/hyperlink" Target="https://www-sciencedirect-com.offcampus.lib.washington.edu/science/article/pii/S0016328717301908" TargetMode="External"/><Relationship Id="rId250" Type="http://schemas.openxmlformats.org/officeDocument/2006/relationships/hyperlink" Target="https://www.riskscreen.com/kyc360/article/scrapping-serious-fraud-office-huge-step-backwards-uks-fight-financial-crime/" TargetMode="External"/><Relationship Id="rId292" Type="http://schemas.openxmlformats.org/officeDocument/2006/relationships/hyperlink" Target="https://www.progressivepolicy.org/wp-content/uploads/2016/04/2016.04-PPI-Poll_Swing-Voters-in-Swing-States.pdf" TargetMode="External"/><Relationship Id="rId306" Type="http://schemas.openxmlformats.org/officeDocument/2006/relationships/hyperlink" Target="https://www.citylab.com/equity/2020/05/nextdoor-local-partnerships-police-government-privacy-app/611827/" TargetMode="External"/><Relationship Id="rId45" Type="http://schemas.openxmlformats.org/officeDocument/2006/relationships/hyperlink" Target="http://trac.syr.edu/tracreports/crim/534/" TargetMode="External"/><Relationship Id="rId87" Type="http://schemas.openxmlformats.org/officeDocument/2006/relationships/hyperlink" Target="https://19january2017snapshot.epa.gov/climate-impacts/climate-impacts-agriculture-and-food-supply_.html" TargetMode="External"/><Relationship Id="rId110" Type="http://schemas.openxmlformats.org/officeDocument/2006/relationships/hyperlink" Target="https://www.ucsusa.org/our-work/global-warming/global-warming-impacts/heat-waves-and-climate-change-what-science-tells-us" TargetMode="External"/><Relationship Id="rId348" Type="http://schemas.openxmlformats.org/officeDocument/2006/relationships/hyperlink" Target="https://doi.org/10.1007/s10612-019-09464-6" TargetMode="External"/><Relationship Id="rId152" Type="http://schemas.openxmlformats.org/officeDocument/2006/relationships/hyperlink" Target="https://www.mdpi.com/2071-1050/11/15/4226/htm" TargetMode="External"/><Relationship Id="rId194" Type="http://schemas.openxmlformats.org/officeDocument/2006/relationships/hyperlink" Target="https://scholarship.law.vanderbilt.edu/cgi/viewcontent.cgi?article=1223&amp;context=vlr" TargetMode="External"/><Relationship Id="rId208" Type="http://schemas.openxmlformats.org/officeDocument/2006/relationships/hyperlink" Target="https://repository.law.umich.edu/articles/787" TargetMode="External"/><Relationship Id="rId415" Type="http://schemas.openxmlformats.org/officeDocument/2006/relationships/hyperlink" Target="https://www-sciencedirect-com.offcampus.lib.washington.edu/science/article/pii/S0016328717301908" TargetMode="External"/><Relationship Id="rId457" Type="http://schemas.openxmlformats.org/officeDocument/2006/relationships/hyperlink" Target="https://journals-sagepub-com.offcampus.lib.washington.edu/doi/full/10.1177/2631309X19872438" TargetMode="External"/><Relationship Id="rId261" Type="http://schemas.openxmlformats.org/officeDocument/2006/relationships/hyperlink" Target="http://www.nybooks.com/articles/2014/01/09/financial-crisis-why-no-executive-prosecutions/" TargetMode="External"/><Relationship Id="rId14" Type="http://schemas.openxmlformats.org/officeDocument/2006/relationships/hyperlink" Target="https://www.unenvironment.org/resources/report/rise-environmental-crime-growing-threat-natural-resources-peace-development-and" TargetMode="External"/><Relationship Id="rId56" Type="http://schemas.openxmlformats.org/officeDocument/2006/relationships/hyperlink" Target="https://www.nrdc.org/onearth/new-study-first-demonstrate-biodiversity-inoculates-against-extinction" TargetMode="External"/><Relationship Id="rId317" Type="http://schemas.openxmlformats.org/officeDocument/2006/relationships/hyperlink" Target="https://report.ipcc.ch/sr15/pdf/sr15_spm_final.pdf" TargetMode="External"/><Relationship Id="rId359" Type="http://schemas.openxmlformats.org/officeDocument/2006/relationships/hyperlink" Target="https://link-springer-com.offcampus.lib.washington.edu/article/10.1007/s10612-019-09464-6" TargetMode="External"/><Relationship Id="rId98" Type="http://schemas.openxmlformats.org/officeDocument/2006/relationships/hyperlink" Target="https://data.giss.nasa.gov/gistemp/" TargetMode="External"/><Relationship Id="rId121" Type="http://schemas.openxmlformats.org/officeDocument/2006/relationships/hyperlink" Target="https://modernfarmer.com/2018/09/farmers-reeling-from-record-year-of-wildfires/" TargetMode="External"/><Relationship Id="rId163" Type="http://schemas.openxmlformats.org/officeDocument/2006/relationships/hyperlink" Target="https://www.mdpi.com/2071-1050/11/15/4226/htm" TargetMode="External"/><Relationship Id="rId219" Type="http://schemas.openxmlformats.org/officeDocument/2006/relationships/hyperlink" Target="https://www.lawreform.justice.nsw.gov.au/Documents/Publications/Reports/Report-102.pdf" TargetMode="External"/><Relationship Id="rId370" Type="http://schemas.openxmlformats.org/officeDocument/2006/relationships/hyperlink" Target="https://link-springer-com.offcampus.lib.washington.edu/article/10.1007/s10612-019-09464-6" TargetMode="External"/><Relationship Id="rId426" Type="http://schemas.openxmlformats.org/officeDocument/2006/relationships/hyperlink" Target="https://www-oxfordscholarship-com.offcampus.lib.washington.edu/view/10.1093/acprof:oso/9780198723547.001.0001/acprof-9780198723547-bibliography-1" TargetMode="External"/><Relationship Id="rId230" Type="http://schemas.openxmlformats.org/officeDocument/2006/relationships/hyperlink" Target="https://www.msn.com/en-us/health/medical/we-e2-80-99re-leaving-the-hospital-sometimes-in-tears-arizona-doctors-worry-as-icus-fill/ar-BB168Syp" TargetMode="External"/><Relationship Id="rId25" Type="http://schemas.openxmlformats.org/officeDocument/2006/relationships/hyperlink" Target="https://portal.nifa.usda.gov/web/crisprojectpages/1013492-honeybee-hive-monitoring-system-for-varroa-mite-management-and-honeybee-health.html" TargetMode="External"/><Relationship Id="rId67" Type="http://schemas.openxmlformats.org/officeDocument/2006/relationships/hyperlink" Target="https://www.skepticalscience.com/Milankovitch.html" TargetMode="External"/><Relationship Id="rId272" Type="http://schemas.openxmlformats.org/officeDocument/2006/relationships/hyperlink" Target="https://medcraveonline.com/FRCIJ/white-collar-crime-recidivism-deterrence-and-social-impact.html" TargetMode="External"/><Relationship Id="rId328" Type="http://schemas.openxmlformats.org/officeDocument/2006/relationships/hyperlink" Target="http://www.npr.org/sections/parallels/2013/06/11/190671704/the-day-nelson-mandela-walked-out-of-prison" TargetMode="External"/><Relationship Id="rId132" Type="http://schemas.openxmlformats.org/officeDocument/2006/relationships/hyperlink" Target="https://www.theguardian.com/environment/2012/feb/15/climate-sceptics-pai-heartland-institute" TargetMode="External"/><Relationship Id="rId174" Type="http://schemas.openxmlformats.org/officeDocument/2006/relationships/hyperlink" Target="https://slack-redir.net/link?url=http%3A%2F%2FFoxNews.com" TargetMode="External"/><Relationship Id="rId381" Type="http://schemas.openxmlformats.org/officeDocument/2006/relationships/hyperlink" Target="https://link-springer-com.offcampus.lib.washington.edu/article/10.1007/s10612-019-09464-6" TargetMode="External"/><Relationship Id="rId241" Type="http://schemas.openxmlformats.org/officeDocument/2006/relationships/hyperlink" Target="https://www.nature.com/articles/s41558-019-0444-6" TargetMode="External"/><Relationship Id="rId437" Type="http://schemas.openxmlformats.org/officeDocument/2006/relationships/hyperlink" Target="https://www-oxfordscholarship-com.offcampus.lib.washington.edu/view/10.1093/acprof:oso/9780198723547.001.0001/acprof-9780198723547-chapter-5" TargetMode="External"/><Relationship Id="rId36" Type="http://schemas.openxmlformats.org/officeDocument/2006/relationships/hyperlink" Target="https://journals-sagepub-com.offcampus.lib.washington.edu/doi/full/10.1177/1748895816684539" TargetMode="External"/><Relationship Id="rId283" Type="http://schemas.openxmlformats.org/officeDocument/2006/relationships/hyperlink" Target="https://medcraveonline.com/FRCIJ/white-collar-crime-recidivism-deterrence-and-social-impact.html" TargetMode="External"/><Relationship Id="rId339" Type="http://schemas.openxmlformats.org/officeDocument/2006/relationships/hyperlink" Target="http://web.lexis-nexis.com/scholastic/document?_m=a2ac53a45e1fe17371cdbaa2cf370390&amp;_docnum=3&amp;wchp=dGLbVzW-zSkVk&amp;_md5=2c8e9aab339ea5ca4d4f4fae4578bb53" TargetMode="External"/><Relationship Id="rId78" Type="http://schemas.openxmlformats.org/officeDocument/2006/relationships/hyperlink" Target="http://www.nature.com/nature/journal/v529/n7585/full/nature16494.html" TargetMode="External"/><Relationship Id="rId101" Type="http://schemas.openxmlformats.org/officeDocument/2006/relationships/hyperlink" Target="http://onlinelibrary.wiley.com/doi/10.1029/2012JD018509/full" TargetMode="External"/><Relationship Id="rId143" Type="http://schemas.openxmlformats.org/officeDocument/2006/relationships/hyperlink" Target="https://www.huffpost.com/entry/at-least-3-members-of-con_b_250588" TargetMode="External"/><Relationship Id="rId185" Type="http://schemas.openxmlformats.org/officeDocument/2006/relationships/hyperlink" Target="https://doi.org/10.1073/pnas.1922686117" TargetMode="External"/><Relationship Id="rId350" Type="http://schemas.openxmlformats.org/officeDocument/2006/relationships/hyperlink" Target="https://link-springer-com.offcampus.lib.washington.edu/article/10.1007/s10612-019-09464-6" TargetMode="External"/><Relationship Id="rId406" Type="http://schemas.openxmlformats.org/officeDocument/2006/relationships/hyperlink" Target="https://www-sciencedirect-com.offcampus.lib.washington.edu/topics/social-sciences/catastrophic-risk" TargetMode="External"/><Relationship Id="rId9" Type="http://schemas.openxmlformats.org/officeDocument/2006/relationships/hyperlink" Target="https://www.wsj.com/articles/do-states-have-a-role-in-making-climate-policy-1510628581" TargetMode="External"/><Relationship Id="rId210" Type="http://schemas.openxmlformats.org/officeDocument/2006/relationships/hyperlink" Target="https://bluevirginia.us/2019/12/if-marijuana-is-legalized-how-will-drug-charges-be-affected" TargetMode="External"/><Relationship Id="rId392" Type="http://schemas.openxmlformats.org/officeDocument/2006/relationships/hyperlink" Target="https://www-sciencedirect-com.offcampus.lib.washington.edu/topics/social-sciences/societal-impact" TargetMode="External"/><Relationship Id="rId448" Type="http://schemas.openxmlformats.org/officeDocument/2006/relationships/hyperlink" Target="https://journals-sagepub-com.offcampus.lib.washington.edu/doi/full/10.1177/2631309X19872438" TargetMode="External"/><Relationship Id="rId252" Type="http://schemas.openxmlformats.org/officeDocument/2006/relationships/hyperlink" Target="http://www.libdems.org.uk/manifesto" TargetMode="External"/><Relationship Id="rId294" Type="http://schemas.openxmlformats.org/officeDocument/2006/relationships/hyperlink" Target="https://www.realclearpolitics.com/epolls/2020/president/fl/florida_trump_vs_biden-6841.html" TargetMode="External"/><Relationship Id="rId308" Type="http://schemas.openxmlformats.org/officeDocument/2006/relationships/hyperlink" Target="https://www.foreignaffairs.com/articles/china/2020-04-23/do-pandemics-promote-peace" TargetMode="External"/><Relationship Id="rId47" Type="http://schemas.openxmlformats.org/officeDocument/2006/relationships/hyperlink" Target="https://archive.thinkprogress.org/criminalize-pipeline-resistance-sessions-40828c2cb1e6/" TargetMode="External"/><Relationship Id="rId89" Type="http://schemas.openxmlformats.org/officeDocument/2006/relationships/hyperlink" Target="https://www.futurity.org/plants-heat-stress-rna-1906422/" TargetMode="External"/><Relationship Id="rId112" Type="http://schemas.openxmlformats.org/officeDocument/2006/relationships/hyperlink" Target="https://blog.ucsusa.org/karen-perry-stillerman/what-our-50-state-scorecard-says-about-farming-and-water-pollution-and-what-the-farm-bill-should-do-about-it" TargetMode="External"/><Relationship Id="rId154" Type="http://schemas.openxmlformats.org/officeDocument/2006/relationships/hyperlink" Target="https://www.mdpi.com/2071-1050/11/15/4226/htm" TargetMode="External"/><Relationship Id="rId361" Type="http://schemas.openxmlformats.org/officeDocument/2006/relationships/hyperlink" Target="https://link-springer-com.offcampus.lib.washington.edu/article/10.1007/s10612-019-09464-6" TargetMode="External"/><Relationship Id="rId196" Type="http://schemas.openxmlformats.org/officeDocument/2006/relationships/hyperlink" Target="https://www.nytimes.com/2016/06/03/us/politics/hillary-clinton-donald-trump.html?_r=0" TargetMode="External"/><Relationship Id="rId417" Type="http://schemas.openxmlformats.org/officeDocument/2006/relationships/hyperlink" Target="https://www-sciencedirect-com.offcampus.lib.washington.edu/science/article/pii/S0016328717301908" TargetMode="External"/><Relationship Id="rId459" Type="http://schemas.openxmlformats.org/officeDocument/2006/relationships/hyperlink" Target="https://journals-sagepub-com.offcampus.lib.washington.edu/doi/full/10.1177/2631309X19872438" TargetMode="External"/><Relationship Id="rId16" Type="http://schemas.openxmlformats.org/officeDocument/2006/relationships/hyperlink" Target="http://apamauritius.govmu.org/English/Pages/default.aspx" TargetMode="External"/><Relationship Id="rId221" Type="http://schemas.openxmlformats.org/officeDocument/2006/relationships/hyperlink" Target="https://www.technologyreview.com/2015/09/15/109906/the-false-science-of-cryonics/" TargetMode="External"/><Relationship Id="rId263" Type="http://schemas.openxmlformats.org/officeDocument/2006/relationships/hyperlink" Target="http://www.bbc.co.uk/programmes/p03j703g" TargetMode="External"/><Relationship Id="rId319" Type="http://schemas.openxmlformats.org/officeDocument/2006/relationships/hyperlink" Target="http://www.geoengineering.ox.ac.uk/www.geoengineering.ox.ac.uk/what-is-geoengineering/what-is-geoengineering/" TargetMode="External"/><Relationship Id="rId58" Type="http://schemas.openxmlformats.org/officeDocument/2006/relationships/hyperlink" Target="https://theconversation.com/climate-explained-why-we-wont-be-heading-into-an-ice-age-any-time-soon-123675" TargetMode="External"/><Relationship Id="rId123" Type="http://schemas.openxmlformats.org/officeDocument/2006/relationships/hyperlink" Target="https://www.ipcc.ch/2019/08/08/land-is-a-critical-resource_srccl/" TargetMode="External"/><Relationship Id="rId330" Type="http://schemas.openxmlformats.org/officeDocument/2006/relationships/hyperlink" Target="https://www.youtube.com/watch?v=moA58PYVR1g" TargetMode="External"/><Relationship Id="rId165" Type="http://schemas.openxmlformats.org/officeDocument/2006/relationships/hyperlink" Target="http://www.cornellpolicyreview.com/green-courts-the-way-forward/" TargetMode="External"/><Relationship Id="rId372" Type="http://schemas.openxmlformats.org/officeDocument/2006/relationships/hyperlink" Target="https://link-springer-com.offcampus.lib.washington.edu/article/10.1007/s10612-019-09464-6" TargetMode="External"/><Relationship Id="rId428" Type="http://schemas.openxmlformats.org/officeDocument/2006/relationships/hyperlink" Target="https://doi.org/10.1093/acprof:oso/9780198723547.003.0005" TargetMode="External"/><Relationship Id="rId232" Type="http://schemas.openxmlformats.org/officeDocument/2006/relationships/hyperlink" Target="https://www.opentable.com/state-of-industry" TargetMode="External"/><Relationship Id="rId274" Type="http://schemas.openxmlformats.org/officeDocument/2006/relationships/hyperlink" Target="https://medcraveonline.com/FRCIJ/white-collar-crime-recidivism-deterrence-and-social-impact.html" TargetMode="External"/><Relationship Id="rId27" Type="http://schemas.openxmlformats.org/officeDocument/2006/relationships/hyperlink" Target="https://reeis.usda.gov/web/crisprojectpages/0230062-quantifying-the-intersections-between-neonicotinoid-insecticide-use-for-seed-treatments-and-foraging-honey-bees.html" TargetMode="External"/><Relationship Id="rId69" Type="http://schemas.openxmlformats.org/officeDocument/2006/relationships/hyperlink" Target="https://www.pik-potsdam.de/pik-frontpage" TargetMode="External"/><Relationship Id="rId134" Type="http://schemas.openxmlformats.org/officeDocument/2006/relationships/hyperlink" Target="https://www.huffpost.com/entry/mercers-trump-climate-denial_n_5c76b643e4b0031d9564572e" TargetMode="External"/><Relationship Id="rId80" Type="http://schemas.openxmlformats.org/officeDocument/2006/relationships/hyperlink" Target="https://www.pik-potsdam.de/news/press-releases/human-made-climate-change-suppresses-the-next-ice-age" TargetMode="External"/><Relationship Id="rId176" Type="http://schemas.openxmlformats.org/officeDocument/2006/relationships/hyperlink" Target="https://www.foxnews.com/world/puerto-rico-militant-oscar-lopez-rivera-freed-from-custody-after-36-years" TargetMode="External"/><Relationship Id="rId341" Type="http://schemas.openxmlformats.org/officeDocument/2006/relationships/hyperlink" Target="http://web.lexis-nexis.com/scholastic/document?_m=a2ac53a45e1fe17371cdbaa2cf370390&amp;_docnum=3&amp;wchp=dGLbVzW-zSkVk&amp;_md5=2c8e9aab339ea5ca4d4f4fae4578bb53" TargetMode="External"/><Relationship Id="rId383" Type="http://schemas.openxmlformats.org/officeDocument/2006/relationships/hyperlink" Target="https://link-springer-com.offcampus.lib.washington.edu/article/10.1007/s10612-019-09464-6" TargetMode="External"/><Relationship Id="rId439" Type="http://schemas.openxmlformats.org/officeDocument/2006/relationships/hyperlink" Target="https://www-oxfordscholarship-com.offcampus.lib.washington.edu/view/10.1093/acprof:oso/9780198723547.001.0001/acprof-9780198723547-chapter-5" TargetMode="External"/><Relationship Id="rId201" Type="http://schemas.openxmlformats.org/officeDocument/2006/relationships/hyperlink" Target="https://www.nytimes.com/2016/06/03/us/politics/hillary-clinton-donald-trump.html?_r=0" TargetMode="External"/><Relationship Id="rId243" Type="http://schemas.openxmlformats.org/officeDocument/2006/relationships/hyperlink" Target="http://dels.nas.edu/resources/static-assets/materials-based-on-reports/booklets/warming_world_final.pdf" TargetMode="External"/><Relationship Id="rId285" Type="http://schemas.openxmlformats.org/officeDocument/2006/relationships/hyperlink" Target="https://medcraveonline.com/FRCIJ/white-collar-crime-recidivism-deterrence-and-social-impact.html" TargetMode="External"/><Relationship Id="rId450" Type="http://schemas.openxmlformats.org/officeDocument/2006/relationships/hyperlink" Target="https://journals-sagepub-com.offcampus.lib.washington.edu/doi/full/10.1177/2631309X19872438" TargetMode="External"/><Relationship Id="rId38" Type="http://schemas.openxmlformats.org/officeDocument/2006/relationships/hyperlink" Target="https://journals-sagepub-com.offcampus.lib.washington.edu/doi/full/10.1177/1748895816684539" TargetMode="External"/><Relationship Id="rId103" Type="http://schemas.openxmlformats.org/officeDocument/2006/relationships/hyperlink" Target="http://onlinelibrary.wiley.com/doi/10.1029/2005JD006548/full" TargetMode="External"/><Relationship Id="rId310" Type="http://schemas.openxmlformats.org/officeDocument/2006/relationships/hyperlink" Target="http://fas-polisci.rutgers.edu/levy/articles/Levy%20-%20Diversionary%20theory.pdf" TargetMode="External"/><Relationship Id="rId91" Type="http://schemas.openxmlformats.org/officeDocument/2006/relationships/hyperlink" Target="https://www.futurity.org/stomata-plants-1759392-2/" TargetMode="External"/><Relationship Id="rId145" Type="http://schemas.openxmlformats.org/officeDocument/2006/relationships/hyperlink" Target="https://www.utilitydive.com/news/coal-sector-outlook-drops-from-stable-to-negative-moodys/561476/" TargetMode="External"/><Relationship Id="rId187" Type="http://schemas.openxmlformats.org/officeDocument/2006/relationships/hyperlink" Target="https://www.npr.org/sections/goatsandsoda/2020/05/14/853984869/antibiotic-resistance-is-still-a-top-health-worry-its-a-pandemic-worry-too" TargetMode="External"/><Relationship Id="rId352" Type="http://schemas.openxmlformats.org/officeDocument/2006/relationships/hyperlink" Target="https://link-springer-com.offcampus.lib.washington.edu/article/10.1007/s10612-019-09464-6" TargetMode="External"/><Relationship Id="rId394" Type="http://schemas.openxmlformats.org/officeDocument/2006/relationships/hyperlink" Target="https://www-sciencedirect-com.offcampus.lib.washington.edu/science/article/pii/S0016328717301908" TargetMode="External"/><Relationship Id="rId408" Type="http://schemas.openxmlformats.org/officeDocument/2006/relationships/hyperlink" Target="https://www-sciencedirect-com.offcampus.lib.washington.edu/science/article/pii/S0016328717301908" TargetMode="External"/><Relationship Id="rId212" Type="http://schemas.openxmlformats.org/officeDocument/2006/relationships/hyperlink" Target="https://www.npr.org/2020/06/19/880859109/zoom-call-eviction-hearings-they-ll-throw-everything-i-have-out-on-the-street" TargetMode="External"/><Relationship Id="rId254" Type="http://schemas.openxmlformats.org/officeDocument/2006/relationships/hyperlink" Target="https://www.riskscreen.com/kyc360/news/uk-tesco-serious-fraud-office-will-not-charge-ex-ceo-philip-clarke-over-accounting-scandal-says-lawyer/" TargetMode="External"/><Relationship Id="rId49" Type="http://schemas.openxmlformats.org/officeDocument/2006/relationships/hyperlink" Target="https://archive.thinkprogress.org/pruitt-dangerous-policies-are-the-real-crime-f45c3208a226/" TargetMode="External"/><Relationship Id="rId114" Type="http://schemas.openxmlformats.org/officeDocument/2006/relationships/hyperlink" Target="https://phys.org/news/2019-08-scientists-july-global.html" TargetMode="External"/><Relationship Id="rId296" Type="http://schemas.openxmlformats.org/officeDocument/2006/relationships/hyperlink" Target="https://foreignpolicy.com/2020/07/14/trump-biden-foreign-policy-alliances/" TargetMode="External"/><Relationship Id="rId461" Type="http://schemas.openxmlformats.org/officeDocument/2006/relationships/hyperlink" Target="https://wpsa.research.pdx.edu/papers/docs/karlsson_gpt_wpsa.pdf" TargetMode="External"/><Relationship Id="rId60" Type="http://schemas.openxmlformats.org/officeDocument/2006/relationships/hyperlink" Target="https://journals.ametsoc.org/doi/abs/10.1175/2008BAMS2370.1" TargetMode="External"/><Relationship Id="rId156" Type="http://schemas.openxmlformats.org/officeDocument/2006/relationships/hyperlink" Target="https://www.mdpi.com/2071-1050/11/15/4226/htm" TargetMode="External"/><Relationship Id="rId198" Type="http://schemas.openxmlformats.org/officeDocument/2006/relationships/hyperlink" Target="https://illinoislawreview.org/print/vol-2018-no-3/white-collar-shortcuts/" TargetMode="External"/><Relationship Id="rId321" Type="http://schemas.openxmlformats.org/officeDocument/2006/relationships/hyperlink" Target="https://link.springer.com/article/10.1007/s10669-012-9429-y" TargetMode="External"/><Relationship Id="rId363" Type="http://schemas.openxmlformats.org/officeDocument/2006/relationships/hyperlink" Target="https://link-springer-com.offcampus.lib.washington.edu/article/10.1007/s10612-019-09464-6" TargetMode="External"/><Relationship Id="rId419" Type="http://schemas.openxmlformats.org/officeDocument/2006/relationships/hyperlink" Target="http://www.econ.cam.ac.uk/dae/repec/cam/pdf/cwpe1162.pdf" TargetMode="External"/><Relationship Id="rId223" Type="http://schemas.openxmlformats.org/officeDocument/2006/relationships/hyperlink" Target="https://theweek.com/articles/922834/donald-trump-destroyed-economy" TargetMode="External"/><Relationship Id="rId430" Type="http://schemas.openxmlformats.org/officeDocument/2006/relationships/hyperlink" Target="https://www-oxfordscholarship-com.offcampus.lib.washington.edu/view/10.1093/acprof:oso/9780198723547.001.0001/acprof-9780198723547-chapter-5" TargetMode="External"/><Relationship Id="rId18" Type="http://schemas.openxmlformats.org/officeDocument/2006/relationships/hyperlink" Target="https://www.bbc.com/news/science-environment-5288183" TargetMode="External"/><Relationship Id="rId265" Type="http://schemas.openxmlformats.org/officeDocument/2006/relationships/hyperlink" Target="https://medcraveonline.com/FRCIJ/white-collar-crime-recidivism-deterrence-and-social-impact.html" TargetMode="External"/><Relationship Id="rId125" Type="http://schemas.openxmlformats.org/officeDocument/2006/relationships/hyperlink" Target="https://grist.org/energy/exxon-knew-and-so-did-coal/" TargetMode="External"/><Relationship Id="rId167" Type="http://schemas.openxmlformats.org/officeDocument/2006/relationships/hyperlink" Target="https://escholarship.org/content/qt0ph8h7r5/qt0ph8h7r5.pdf" TargetMode="External"/><Relationship Id="rId332" Type="http://schemas.openxmlformats.org/officeDocument/2006/relationships/hyperlink" Target="https://ajam.app.boxcn.net/s/tzwzmg72c4qniuqkk2ffn1psjxmi7nk8" TargetMode="External"/><Relationship Id="rId374" Type="http://schemas.openxmlformats.org/officeDocument/2006/relationships/hyperlink" Target="https://link-springer-com.offcampus.lib.washington.edu/article/10.1007/s10612-019-09464-6" TargetMode="External"/><Relationship Id="rId71" Type="http://schemas.openxmlformats.org/officeDocument/2006/relationships/hyperlink" Target="http://www.met.reading.ac.uk/users/users/1494" TargetMode="External"/><Relationship Id="rId234" Type="http://schemas.openxmlformats.org/officeDocument/2006/relationships/hyperlink" Target="https://www.voanews.com/economy-business/world-bank-pandemic-drives-broadest-economic-collapse-150-years" TargetMode="External"/><Relationship Id="rId2" Type="http://schemas.openxmlformats.org/officeDocument/2006/relationships/numbering" Target="numbering.xml"/><Relationship Id="rId29" Type="http://schemas.openxmlformats.org/officeDocument/2006/relationships/hyperlink" Target="https://journals-sagepub-com.offcampus.lib.washington.edu/doi/full/10.1177/1748895816684539" TargetMode="External"/><Relationship Id="rId276" Type="http://schemas.openxmlformats.org/officeDocument/2006/relationships/hyperlink" Target="https://medcraveonline.com/FRCIJ/white-collar-crime-recidivism-deterrence-and-social-impact.html" TargetMode="External"/><Relationship Id="rId441" Type="http://schemas.openxmlformats.org/officeDocument/2006/relationships/hyperlink" Target="https://www-sciencedirect-com.offcampus.lib.washington.edu/science/article/pii/S0016328717301908" TargetMode="External"/><Relationship Id="rId40" Type="http://schemas.openxmlformats.org/officeDocument/2006/relationships/hyperlink" Target="https://www.washingtonpost.com/news/monkey-cage/wp/2016/06/08/flints-contamination-and-victorias-secrets-heres-why-we-ignore-water-pollution/" TargetMode="External"/><Relationship Id="rId136" Type="http://schemas.openxmlformats.org/officeDocument/2006/relationships/hyperlink" Target="https://www.ecowatch.com/20-attorneys-general-launch-climate-fraud-investigation-of-exxon-1882200092.html" TargetMode="External"/><Relationship Id="rId178" Type="http://schemas.openxmlformats.org/officeDocument/2006/relationships/hyperlink" Target="https://www.washingtontimes.com/topics/roger-stone/" TargetMode="External"/><Relationship Id="rId301" Type="http://schemas.openxmlformats.org/officeDocument/2006/relationships/hyperlink" Target="https://fas.org/sgp/crs/misc/RL30798.pdf" TargetMode="External"/><Relationship Id="rId343" Type="http://schemas.openxmlformats.org/officeDocument/2006/relationships/hyperlink" Target="https://hyperallergic.com/tag/2017-whitney-biennial/" TargetMode="External"/><Relationship Id="rId61" Type="http://schemas.openxmlformats.org/officeDocument/2006/relationships/hyperlink" Target="https://www.ipcc.ch/site/assets/uploads/2018/02/AR5_SYR_FINAL_SPM.pdf" TargetMode="External"/><Relationship Id="rId82" Type="http://schemas.openxmlformats.org/officeDocument/2006/relationships/hyperlink" Target="https://19january2017snapshot.epa.gov/climate-impacts/climate-impacts-agriculture-and-food-supply_.html" TargetMode="External"/><Relationship Id="rId199" Type="http://schemas.openxmlformats.org/officeDocument/2006/relationships/hyperlink" Target="https://www.jonesday.com/en/insights/2019/10/doj-announces-changes-in-white-collar-enforcement" TargetMode="External"/><Relationship Id="rId203" Type="http://schemas.openxmlformats.org/officeDocument/2006/relationships/hyperlink" Target="https://media.nti.org/documents/The_President_and_Nuclear_Weapons_Authorities_Limits_and_Process.pdf" TargetMode="External"/><Relationship Id="rId385" Type="http://schemas.openxmlformats.org/officeDocument/2006/relationships/hyperlink" Target="https://link-springer-com.offcampus.lib.washington.edu/article/10.1007/s10612-019-09464-6" TargetMode="External"/><Relationship Id="rId19" Type="http://schemas.openxmlformats.org/officeDocument/2006/relationships/hyperlink" Target="https://www.vox.com/2020/6/6/21280720/endangered-species-extinction-ecosystem-climate-change-biodiversity-crisis" TargetMode="External"/><Relationship Id="rId224" Type="http://schemas.openxmlformats.org/officeDocument/2006/relationships/hyperlink" Target="https://www.whitehouse.gov/briefings-statements/remarks-president-trump-jobs-numbers-report/" TargetMode="External"/><Relationship Id="rId245" Type="http://schemas.openxmlformats.org/officeDocument/2006/relationships/hyperlink" Target="https://climateandsecurity.files.wordpress.com/2016/09/center-for-climate-and-security_military-expert-panel-report2.pdf" TargetMode="External"/><Relationship Id="rId266" Type="http://schemas.openxmlformats.org/officeDocument/2006/relationships/hyperlink" Target="https://medcraveonline.com/FRCIJ/white-collar-crime-recidivism-deterrence-and-social-impact.html" TargetMode="External"/><Relationship Id="rId287" Type="http://schemas.openxmlformats.org/officeDocument/2006/relationships/hyperlink" Target="https://www.politico.com/news/2020/07/14/trump-blowback-roger-stone-commutation-362428" TargetMode="External"/><Relationship Id="rId410" Type="http://schemas.openxmlformats.org/officeDocument/2006/relationships/hyperlink" Target="https://www-sciencedirect-com.offcampus.lib.washington.edu/topics/social-sciences/nuclear-weapons" TargetMode="External"/><Relationship Id="rId431" Type="http://schemas.openxmlformats.org/officeDocument/2006/relationships/hyperlink" Target="https://www-oxfordscholarship-com.offcampus.lib.washington.edu/view/10.1093/acprof:oso/9780198723547.001.0001/acprof-9780198723547-chapter-5" TargetMode="External"/><Relationship Id="rId452" Type="http://schemas.openxmlformats.org/officeDocument/2006/relationships/hyperlink" Target="https://journals-sagepub-com.offcampus.lib.washington.edu/doi/full/10.1177/2631309X19872438" TargetMode="External"/><Relationship Id="rId30" Type="http://schemas.openxmlformats.org/officeDocument/2006/relationships/hyperlink" Target="https://journals-sagepub-com.offcampus.lib.washington.edu/doi/full/10.1177/1748895816684539" TargetMode="External"/><Relationship Id="rId105" Type="http://schemas.openxmlformats.org/officeDocument/2006/relationships/hyperlink" Target="http://www.nasonline.org/about-nas/mission" TargetMode="External"/><Relationship Id="rId126" Type="http://schemas.openxmlformats.org/officeDocument/2006/relationships/hyperlink" Target="http://www.climatefiles.com/bp/mining-congress-journal-august-1965---air-pollution-and-the-coal-industry/" TargetMode="External"/><Relationship Id="rId147" Type="http://schemas.openxmlformats.org/officeDocument/2006/relationships/hyperlink" Target="https://www.motherjones.com/environment/2009/12/dirty-dozen-climate-change-denial-11-idso-family/" TargetMode="External"/><Relationship Id="rId168" Type="http://schemas.openxmlformats.org/officeDocument/2006/relationships/hyperlink" Target="https://www.washingtonpost.com/investigations/most-clemency-grants-bypass-doj-and-go-to-well-connected-offenders/2020/02/03/4e8f3eb2-21ce-11ea-9c2b-060477c13959_story.html" TargetMode="External"/><Relationship Id="rId312" Type="http://schemas.openxmlformats.org/officeDocument/2006/relationships/hyperlink" Target="https://www.washingtonpost.com/outlook/2019/11/05/trump-keeps-talking-about-keeping-middle-east-oil-that-would-be-illegal/" TargetMode="External"/><Relationship Id="rId333" Type="http://schemas.openxmlformats.org/officeDocument/2006/relationships/hyperlink" Target="https://www.npr.org/2020/04/30/848179346/pandemic-fuels-debate-trumps-america-first-or-u-s-global-leadership" TargetMode="External"/><Relationship Id="rId354" Type="http://schemas.openxmlformats.org/officeDocument/2006/relationships/hyperlink" Target="https://link-springer-com.offcampus.lib.washington.edu/article/10.1007/s10612-019-09464-6" TargetMode="External"/><Relationship Id="rId51" Type="http://schemas.openxmlformats.org/officeDocument/2006/relationships/hyperlink" Target="https://archive.thinkprogress.org/scott-pruitt-epa-bodyguards-budget-32916d5ab162/" TargetMode="External"/><Relationship Id="rId72" Type="http://schemas.openxmlformats.org/officeDocument/2006/relationships/hyperlink" Target="https://www.reading.ac.uk/" TargetMode="External"/><Relationship Id="rId93" Type="http://schemas.openxmlformats.org/officeDocument/2006/relationships/hyperlink" Target="https://www.desmogblog.com/joseph-d-aleo" TargetMode="External"/><Relationship Id="rId189" Type="http://schemas.openxmlformats.org/officeDocument/2006/relationships/hyperlink" Target="https://repository.uchastings.edu/cgi/viewcontent.cgi?article=3372&amp;context=hastings_law_journal" TargetMode="External"/><Relationship Id="rId375" Type="http://schemas.openxmlformats.org/officeDocument/2006/relationships/hyperlink" Target="https://link-springer-com.offcampus.lib.washington.edu/article/10.1007/s10612-019-09464-6" TargetMode="External"/><Relationship Id="rId396" Type="http://schemas.openxmlformats.org/officeDocument/2006/relationships/hyperlink" Target="https://www-sciencedirect-com.offcampus.lib.washington.edu/science/article/pii/S0016328717301908" TargetMode="External"/><Relationship Id="rId3" Type="http://schemas.openxmlformats.org/officeDocument/2006/relationships/styles" Target="styles.xml"/><Relationship Id="rId214" Type="http://schemas.openxmlformats.org/officeDocument/2006/relationships/hyperlink" Target="https://energypost.eu/the-dangers-of-green-technology-forcing/" TargetMode="External"/><Relationship Id="rId235" Type="http://schemas.openxmlformats.org/officeDocument/2006/relationships/hyperlink" Target="https://www.worldbank.org/en/publication/global-economic-prospects" TargetMode="External"/><Relationship Id="rId256" Type="http://schemas.openxmlformats.org/officeDocument/2006/relationships/hyperlink" Target="https://www.theguardian.com/business/2017/apr/16/libor-rigging-chancellor-urged-to-call-inquiry-into-bank-of-england-allegations" TargetMode="External"/><Relationship Id="rId277" Type="http://schemas.openxmlformats.org/officeDocument/2006/relationships/hyperlink" Target="https://medcraveonline.com/FRCIJ/FRCIJ-02-00039C.pdf" TargetMode="External"/><Relationship Id="rId298" Type="http://schemas.openxmlformats.org/officeDocument/2006/relationships/hyperlink" Target="https://fas.org/sgp/crs/misc/RL30798.pdf" TargetMode="External"/><Relationship Id="rId400" Type="http://schemas.openxmlformats.org/officeDocument/2006/relationships/hyperlink" Target="https://www-sciencedirect-com.offcampus.lib.washington.edu/topics/social-sciences/human-activities-effects" TargetMode="External"/><Relationship Id="rId421" Type="http://schemas.openxmlformats.org/officeDocument/2006/relationships/hyperlink" Target="https://www-oxfordscholarship-com.offcampus.lib.washington.edu/view/10.1093/acprof:oso/9780198723547.001.0001/acprof-9780198723547-chapter-5" TargetMode="External"/><Relationship Id="rId442" Type="http://schemas.openxmlformats.org/officeDocument/2006/relationships/hyperlink" Target="https://www-sciencedirect-com.offcampus.lib.washington.edu/science/article/pii/S0016328717301908" TargetMode="External"/><Relationship Id="rId463" Type="http://schemas.openxmlformats.org/officeDocument/2006/relationships/hyperlink" Target="https://doi.org/10.13169/statecrime.6.2.0214" TargetMode="External"/><Relationship Id="rId116" Type="http://schemas.openxmlformats.org/officeDocument/2006/relationships/hyperlink" Target="https://nca2018.globalchange.gov/" TargetMode="External"/><Relationship Id="rId137" Type="http://schemas.openxmlformats.org/officeDocument/2006/relationships/hyperlink" Target="https://www.climateliabilitynews.org/2019/11/05/honolulu-hawaii-climate-suit-oil/" TargetMode="External"/><Relationship Id="rId158" Type="http://schemas.openxmlformats.org/officeDocument/2006/relationships/hyperlink" Target="https://www.mdpi.com/2071-1050/11/15/4226/htm" TargetMode="External"/><Relationship Id="rId302" Type="http://schemas.openxmlformats.org/officeDocument/2006/relationships/hyperlink" Target="https://www.fastcompany.com/90512426/tech-companies-caring-about-black-lives-matter-is-too-little-too-late" TargetMode="External"/><Relationship Id="rId323" Type="http://schemas.openxmlformats.org/officeDocument/2006/relationships/hyperlink" Target="https://oxfordre.com/naturalhazardscience/view/10.1093/acrefore/9780199389407.001.0001/acrefore-9780199389407-e-293" TargetMode="External"/><Relationship Id="rId344" Type="http://schemas.openxmlformats.org/officeDocument/2006/relationships/hyperlink" Target="https://hyperallergic.com/367012/protesters-block-demand-removal-of-a-painting-of-emmett-till-at-the-whitney-biennial/" TargetMode="External"/><Relationship Id="rId20" Type="http://schemas.openxmlformats.org/officeDocument/2006/relationships/hyperlink" Target="https://www.usda.gov/media/blog/2020/06/24/pollinators-crossroads" TargetMode="External"/><Relationship Id="rId41" Type="http://schemas.openxmlformats.org/officeDocument/2006/relationships/hyperlink" Target="https://whitmanwire.com/opinion/2020/03/12/forget-coronavirus-worry-about-antibiotic-resistance-instead/" TargetMode="External"/><Relationship Id="rId62" Type="http://schemas.openxmlformats.org/officeDocument/2006/relationships/hyperlink" Target="https://research.noaa.gov/article/ArtMID/587/ArticleID/2359/NOAA%E2%80%99s-greenhouse-gas-index-up-41-percent-since-1990" TargetMode="External"/><Relationship Id="rId83" Type="http://schemas.openxmlformats.org/officeDocument/2006/relationships/hyperlink" Target="https://19january2017snapshot.epa.gov/climate-impacts/climate-impacts-agriculture-and-food-supply_.html" TargetMode="External"/><Relationship Id="rId179" Type="http://schemas.openxmlformats.org/officeDocument/2006/relationships/hyperlink" Target="https://www.washingtontimes.com/topics/white-house/" TargetMode="External"/><Relationship Id="rId365" Type="http://schemas.openxmlformats.org/officeDocument/2006/relationships/hyperlink" Target="https://link-springer-com.offcampus.lib.washington.edu/article/10.1007/s10612-019-09464-6" TargetMode="External"/><Relationship Id="rId386" Type="http://schemas.openxmlformats.org/officeDocument/2006/relationships/hyperlink" Target="https://link-springer-com.offcampus.lib.washington.edu/article/10.1007/s10612-019-09464-6" TargetMode="External"/><Relationship Id="rId190" Type="http://schemas.openxmlformats.org/officeDocument/2006/relationships/hyperlink" Target="https://www.aclu.org/blog/free-speech/dear-brett-kavanaugh-justices-do-make-law" TargetMode="External"/><Relationship Id="rId204" Type="http://schemas.openxmlformats.org/officeDocument/2006/relationships/hyperlink" Target="https://blog.volkovlaw.com/2018/07/criminal-sentencing-and-deterrence-white-collar-crime-and-corporate-misconduct-part-i-of-iii/" TargetMode="External"/><Relationship Id="rId225" Type="http://schemas.openxmlformats.org/officeDocument/2006/relationships/hyperlink" Target="https://www.nationalreview.com/2020/05/coronavirus-crisis-ron-desantis-florida-covid-19-strategy/" TargetMode="External"/><Relationship Id="rId246" Type="http://schemas.openxmlformats.org/officeDocument/2006/relationships/hyperlink" Target="http://pages.cs.wisc.edu/~pb/anrw18_final.pdf" TargetMode="External"/><Relationship Id="rId267" Type="http://schemas.openxmlformats.org/officeDocument/2006/relationships/hyperlink" Target="https://medcraveonline.com/FRCIJ/white-collar-crime-recidivism-deterrence-and-social-impact.html" TargetMode="External"/><Relationship Id="rId288" Type="http://schemas.openxmlformats.org/officeDocument/2006/relationships/hyperlink" Target="http://www.publicconsultation.org/wp-content/uploads/2018/05/Offshore_Drilling_Slides_050118.pdf" TargetMode="External"/><Relationship Id="rId411" Type="http://schemas.openxmlformats.org/officeDocument/2006/relationships/hyperlink" Target="https://www-sciencedirect-com.offcampus.lib.washington.edu/topics/social-sciences/catastrophe" TargetMode="External"/><Relationship Id="rId432" Type="http://schemas.openxmlformats.org/officeDocument/2006/relationships/hyperlink" Target="https://www-oxfordscholarship-com.offcampus.lib.washington.edu/view/10.1093/acprof:oso/9780198723547.001.0001/acprof-9780198723547-chapter-5" TargetMode="External"/><Relationship Id="rId453" Type="http://schemas.openxmlformats.org/officeDocument/2006/relationships/hyperlink" Target="https://journals-sagepub-com.offcampus.lib.washington.edu/doi/full/10.1177/2631309X19872438" TargetMode="External"/><Relationship Id="rId106" Type="http://schemas.openxmlformats.org/officeDocument/2006/relationships/hyperlink" Target="http://www-pcmdi.llnl.gov/about/staff/Santer/" TargetMode="External"/><Relationship Id="rId127" Type="http://schemas.openxmlformats.org/officeDocument/2006/relationships/hyperlink" Target="https://www.peabodyenergy.com/Sustainability/climate-change" TargetMode="External"/><Relationship Id="rId313" Type="http://schemas.openxmlformats.org/officeDocument/2006/relationships/hyperlink" Target="https://psmag.com/economics/what-caused-the-decline-of-unions-in-america" TargetMode="External"/><Relationship Id="rId10" Type="http://schemas.openxmlformats.org/officeDocument/2006/relationships/hyperlink" Target="mailto:reports@wsj.com" TargetMode="External"/><Relationship Id="rId31" Type="http://schemas.openxmlformats.org/officeDocument/2006/relationships/hyperlink" Target="https://journals-sagepub-com.offcampus.lib.washington.edu/doi/full/10.1177/1748895816684539" TargetMode="External"/><Relationship Id="rId52" Type="http://schemas.openxmlformats.org/officeDocument/2006/relationships/hyperlink" Target="https://papers.ssrn.com/sol3/papers.cfm?abstract_id=3360456" TargetMode="External"/><Relationship Id="rId73" Type="http://schemas.openxmlformats.org/officeDocument/2006/relationships/hyperlink" Target="https://geography.exeter.ac.uk/staff/index.php?web_id=Andrew_Watson" TargetMode="External"/><Relationship Id="rId94" Type="http://schemas.openxmlformats.org/officeDocument/2006/relationships/hyperlink" Target="https://www.desmogblog.com/craig-idso" TargetMode="External"/><Relationship Id="rId148" Type="http://schemas.openxmlformats.org/officeDocument/2006/relationships/hyperlink" Target="http://www.sciencemag.org/cgi/content/abstract/207/4438/1462" TargetMode="External"/><Relationship Id="rId169" Type="http://schemas.openxmlformats.org/officeDocument/2006/relationships/hyperlink" Target="https://www.salon.com/2017/09/14/can-trump-pardon-himself-and-his-children_partner/" TargetMode="External"/><Relationship Id="rId334" Type="http://schemas.openxmlformats.org/officeDocument/2006/relationships/hyperlink" Target="https://timothygartonash.com/" TargetMode="External"/><Relationship Id="rId355" Type="http://schemas.openxmlformats.org/officeDocument/2006/relationships/hyperlink" Target="https://link-springer-com.offcampus.lib.washington.edu/article/10.1007/s10612-019-09464-6" TargetMode="External"/><Relationship Id="rId376" Type="http://schemas.openxmlformats.org/officeDocument/2006/relationships/hyperlink" Target="https://link-springer-com.offcampus.lib.washington.edu/article/10.1007/s10612-019-09464-6" TargetMode="External"/><Relationship Id="rId397" Type="http://schemas.openxmlformats.org/officeDocument/2006/relationships/hyperlink" Target="https://doi.org/10.1016/j.futures.2018.04.007" TargetMode="External"/><Relationship Id="rId4" Type="http://schemas.openxmlformats.org/officeDocument/2006/relationships/settings" Target="settings.xml"/><Relationship Id="rId180" Type="http://schemas.openxmlformats.org/officeDocument/2006/relationships/hyperlink" Target="https://www.npr.org/sections/thesalt/2017/03/24/521281145/the-u-s-can-t-really-know-if-farmers-are-cutting-back-on-antibiotics-gao-says" TargetMode="External"/><Relationship Id="rId215" Type="http://schemas.openxmlformats.org/officeDocument/2006/relationships/hyperlink" Target="https://energypost.eu/the-dangers-of-green-technology-forcing/" TargetMode="External"/><Relationship Id="rId236" Type="http://schemas.openxmlformats.org/officeDocument/2006/relationships/hyperlink" Target="https://www.nytimes.com/2019/01/17/upshot/how-to-think-about-the-costs-of-climate-change.html" TargetMode="External"/><Relationship Id="rId257" Type="http://schemas.openxmlformats.org/officeDocument/2006/relationships/hyperlink" Target="https://www.theguardian.com/business/2015/apr/23/libor-rigging-fines-a-timeline" TargetMode="External"/><Relationship Id="rId278" Type="http://schemas.openxmlformats.org/officeDocument/2006/relationships/hyperlink" Target="https://medcraveonline.com/FRCIJ/white-collar-crime-recidivism-deterrence-and-social-impact.html" TargetMode="External"/><Relationship Id="rId401" Type="http://schemas.openxmlformats.org/officeDocument/2006/relationships/hyperlink" Target="https://www-sciencedirect-com.offcampus.lib.washington.edu/science/article/pii/S0016328717301908" TargetMode="External"/><Relationship Id="rId422" Type="http://schemas.openxmlformats.org/officeDocument/2006/relationships/hyperlink" Target="https://www-oxfordscholarship-com.offcampus.lib.washington.edu/view/10.1093/acprof:oso/9780198723547.001.0001/acprof-9780198723547-chapter-5" TargetMode="External"/><Relationship Id="rId443" Type="http://schemas.openxmlformats.org/officeDocument/2006/relationships/hyperlink" Target="https://www-sciencedirect-com.offcampus.lib.washington.edu/science/article/pii/S0016328717301908" TargetMode="External"/><Relationship Id="rId464" Type="http://schemas.openxmlformats.org/officeDocument/2006/relationships/fontTable" Target="fontTable.xml"/><Relationship Id="rId303" Type="http://schemas.openxmlformats.org/officeDocument/2006/relationships/hyperlink" Target="https://www.vice.com/en_us/article/5dm8bx/leaked-amazon-memo-details-plan-to-smear-fired-warehouse-organizer-hes-not-smart-or-articulate" TargetMode="External"/><Relationship Id="rId42" Type="http://schemas.openxmlformats.org/officeDocument/2006/relationships/hyperlink" Target="https://www.hecweb.org/wp-content/uploads/2019/03/CAFO-Workshop-Education-Materials-Newton.pdf" TargetMode="External"/><Relationship Id="rId84" Type="http://schemas.openxmlformats.org/officeDocument/2006/relationships/hyperlink" Target="https://19january2017snapshot.epa.gov/climate-impacts/climate-impacts-agriculture-and-food-supply_.html" TargetMode="External"/><Relationship Id="rId138" Type="http://schemas.openxmlformats.org/officeDocument/2006/relationships/hyperlink" Target="https://www.niskanencenter.org/oil-companies-should-be-held-accountable-for-climate-change/" TargetMode="External"/><Relationship Id="rId345" Type="http://schemas.openxmlformats.org/officeDocument/2006/relationships/hyperlink" Target="https://www.dukeupress.edu/in-the-wake" TargetMode="External"/><Relationship Id="rId387" Type="http://schemas.openxmlformats.org/officeDocument/2006/relationships/hyperlink" Target="https://sci-hub.tw/10.1093/oxfordhb/9780190236953.013.59" TargetMode="External"/><Relationship Id="rId191" Type="http://schemas.openxmlformats.org/officeDocument/2006/relationships/hyperlink" Target="https://www.supremecourt.gov/about/constitutional.aspx" TargetMode="External"/><Relationship Id="rId205" Type="http://schemas.openxmlformats.org/officeDocument/2006/relationships/hyperlink" Target="https://www.justice.gov/sites/default/files/criminal-fraud/legacy/2010/04/11/charging-corps.PDF" TargetMode="External"/><Relationship Id="rId247" Type="http://schemas.openxmlformats.org/officeDocument/2006/relationships/hyperlink" Target="https://www.ft.com/content/95efca74-4299-11ea-a43a-c4b328d9061c" TargetMode="External"/><Relationship Id="rId412" Type="http://schemas.openxmlformats.org/officeDocument/2006/relationships/hyperlink" Target="https://doi.org/10.1016/j.futures.2018.04.007" TargetMode="External"/><Relationship Id="rId107" Type="http://schemas.openxmlformats.org/officeDocument/2006/relationships/hyperlink" Target="https://www.washingtonpost.com/news/capital-weather-gang/wp/2017/06/21/attention-scott-pruitt-red-teams-and-blue-teams-are-no-way-to-conduct-climate-science/?utm_term=.2ce1b2ae62b0" TargetMode="External"/><Relationship Id="rId289" Type="http://schemas.openxmlformats.org/officeDocument/2006/relationships/hyperlink" Target="https://www.vox.com/policy-and-politics/2016/11/4/13496688/swing-voters-dying-cartoon" TargetMode="External"/><Relationship Id="rId454" Type="http://schemas.openxmlformats.org/officeDocument/2006/relationships/hyperlink" Target="https://journals-sagepub-com.offcampus.lib.washington.edu/doi/full/10.1177/2631309X19872438" TargetMode="External"/><Relationship Id="rId11" Type="http://schemas.openxmlformats.org/officeDocument/2006/relationships/hyperlink" Target="https://papers.ssrn.com/sol3/papers.cfm?abstract_id=3555967" TargetMode="External"/><Relationship Id="rId53" Type="http://schemas.openxmlformats.org/officeDocument/2006/relationships/hyperlink" Target="https://real-leaders.com/how-rising-temperatures-increase-the-likelihood-of-nuclear-war/" TargetMode="External"/><Relationship Id="rId149" Type="http://schemas.openxmlformats.org/officeDocument/2006/relationships/hyperlink" Target="http://geoplan.asu.edu/wp-content/uploads/balling.pdf" TargetMode="External"/><Relationship Id="rId314" Type="http://schemas.openxmlformats.org/officeDocument/2006/relationships/hyperlink" Target="https://scholar.harvard.edu/freeman/home" TargetMode="External"/><Relationship Id="rId356" Type="http://schemas.openxmlformats.org/officeDocument/2006/relationships/hyperlink" Target="https://link-springer-com.offcampus.lib.washington.edu/article/10.1007/s10612-019-09464-6" TargetMode="External"/><Relationship Id="rId398" Type="http://schemas.openxmlformats.org/officeDocument/2006/relationships/hyperlink" Target="https://www-sciencedirect-com.offcampus.lib.washington.edu/science/article/pii/S0016328717301908" TargetMode="External"/><Relationship Id="rId95" Type="http://schemas.openxmlformats.org/officeDocument/2006/relationships/hyperlink" Target="https://thsresearch.files.wordpress.com/2017/05/ef-gast-data-research-report-062717.pdf" TargetMode="External"/><Relationship Id="rId160" Type="http://schemas.openxmlformats.org/officeDocument/2006/relationships/hyperlink" Target="https://www.mdpi.com/2071-1050/11/15/4226/htm" TargetMode="External"/><Relationship Id="rId216" Type="http://schemas.openxmlformats.org/officeDocument/2006/relationships/hyperlink" Target="https://www.whitehouse.gov/wp-content/uploads/2019/09/SAP_HR-205_HR-1146_HR-1941.pdf" TargetMode="External"/><Relationship Id="rId423" Type="http://schemas.openxmlformats.org/officeDocument/2006/relationships/hyperlink" Target="https://www-oxfordscholarship-com.offcampus.lib.washington.edu/view/10.1093/acprof:oso/9780198723547.001.0001/acprof-9780198723547-chapter-5" TargetMode="External"/><Relationship Id="rId258" Type="http://schemas.openxmlformats.org/officeDocument/2006/relationships/hyperlink" Target="https://dealbook.nytimes.com/2008/12/15/madoff-scandal-forces-jeht-foundations-closure/comment-page-1/?_r=0" TargetMode="External"/><Relationship Id="rId465" Type="http://schemas.openxmlformats.org/officeDocument/2006/relationships/theme" Target="theme/theme1.xml"/><Relationship Id="rId22" Type="http://schemas.openxmlformats.org/officeDocument/2006/relationships/hyperlink" Target="https://en.wikipedia.org/wiki/Honey_bee" TargetMode="External"/><Relationship Id="rId64" Type="http://schemas.openxmlformats.org/officeDocument/2006/relationships/hyperlink" Target="https://skepticalscience.com/Milankovitch.html" TargetMode="External"/><Relationship Id="rId118" Type="http://schemas.openxmlformats.org/officeDocument/2006/relationships/hyperlink" Target="https://www.yaleclimateconnections.org/2019/08/what-a-drier-and-hotter-future-means-for-the-arid-southwest/" TargetMode="External"/><Relationship Id="rId325" Type="http://schemas.openxmlformats.org/officeDocument/2006/relationships/hyperlink" Target="https://www.nasa.gov/planetarydefense" TargetMode="External"/><Relationship Id="rId367" Type="http://schemas.openxmlformats.org/officeDocument/2006/relationships/hyperlink" Target="https://link-springer-com.offcampus.lib.washington.edu/article/10.1007/s10612-019-09464-6" TargetMode="External"/><Relationship Id="rId171" Type="http://schemas.openxmlformats.org/officeDocument/2006/relationships/hyperlink" Target="https://www.theatlantic.com/author/corey-brettschneider/" TargetMode="External"/><Relationship Id="rId227" Type="http://schemas.openxmlformats.org/officeDocument/2006/relationships/hyperlink" Target="https://www.marketwatch.com/story/sweden-didnt-impose-a-lockdown-its-economy-is-just-as-bad-as-its-neighbors-who-did-2020-06-25" TargetMode="External"/><Relationship Id="rId269" Type="http://schemas.openxmlformats.org/officeDocument/2006/relationships/hyperlink" Target="https://medcraveonline.com/FRCIJ/white-collar-crime-recidivism-deterrence-and-social-impact.html" TargetMode="External"/><Relationship Id="rId434" Type="http://schemas.openxmlformats.org/officeDocument/2006/relationships/hyperlink" Target="https://www-oxfordscholarship-com.offcampus.lib.washington.edu/view/10.1093/acprof:oso/9780198723547.001.0001/acprof-9780198723547-chapter-5" TargetMode="External"/><Relationship Id="rId33" Type="http://schemas.openxmlformats.org/officeDocument/2006/relationships/hyperlink" Target="https://journals-sagepub-com.offcampus.lib.washington.edu/doi/full/10.1177/1748895816684539" TargetMode="External"/><Relationship Id="rId129" Type="http://schemas.openxmlformats.org/officeDocument/2006/relationships/hyperlink" Target="https://grist.org/climate-energy/coal-company-demonstrates-impressive-feats-of-climate-denial/" TargetMode="External"/><Relationship Id="rId280" Type="http://schemas.openxmlformats.org/officeDocument/2006/relationships/hyperlink" Target="https://medcraveonline.com/FRCIJ/white-collar-crime-recidivism-deterrence-and-social-impact.html" TargetMode="External"/><Relationship Id="rId336" Type="http://schemas.openxmlformats.org/officeDocument/2006/relationships/hyperlink" Target="https://foreignpolicy.com/author/stephen-m-walt/" TargetMode="External"/><Relationship Id="rId75" Type="http://schemas.openxmlformats.org/officeDocument/2006/relationships/hyperlink" Target="http://www.bristol.ac.uk/geography/people/jonathan-l-bamber/index.html" TargetMode="External"/><Relationship Id="rId140" Type="http://schemas.openxmlformats.org/officeDocument/2006/relationships/hyperlink" Target="https://onlinelibrary.wiley.com/doi/abs/10.1111/soin.12333" TargetMode="External"/><Relationship Id="rId182" Type="http://schemas.openxmlformats.org/officeDocument/2006/relationships/hyperlink" Target="https://www.nrdc.org/stories/water-pollution-everything-you-need-know" TargetMode="External"/><Relationship Id="rId378" Type="http://schemas.openxmlformats.org/officeDocument/2006/relationships/hyperlink" Target="https://link-springer-com.offcampus.lib.washington.edu/article/10.1007/s10612-019-09464-6" TargetMode="External"/><Relationship Id="rId403" Type="http://schemas.openxmlformats.org/officeDocument/2006/relationships/hyperlink" Target="https://www-sciencedirect-com.offcampus.lib.washington.edu/science/article/pii/S0016328717301908" TargetMode="External"/><Relationship Id="rId6" Type="http://schemas.openxmlformats.org/officeDocument/2006/relationships/hyperlink" Target="https://www.express.co.uk/news/science/916405/ozone-layer-destroyed-recovering-mass-extinction-dinosaurs" TargetMode="External"/><Relationship Id="rId238" Type="http://schemas.openxmlformats.org/officeDocument/2006/relationships/hyperlink" Target="https://www.wsj.com/articles/economists-statement-on-carbon-dividends-11547682910?mod=searchresults&amp;page=1&amp;pos=1" TargetMode="External"/><Relationship Id="rId445" Type="http://schemas.openxmlformats.org/officeDocument/2006/relationships/hyperlink" Target="https://www-sciencedirect-com.offcampus.lib.washington.edu/science/article/pii/S0016328717301908" TargetMode="External"/><Relationship Id="rId291" Type="http://schemas.openxmlformats.org/officeDocument/2006/relationships/hyperlink" Target="https://www.vox.com/2018/7/23/17575768/swing-voters-exist" TargetMode="External"/><Relationship Id="rId305" Type="http://schemas.openxmlformats.org/officeDocument/2006/relationships/hyperlink" Target="https://www.vox.com/recode/2019/5/7/18528014/fear-social-media-nextdoor-citizen-amazon-ring-neighbors" TargetMode="External"/><Relationship Id="rId347" Type="http://schemas.openxmlformats.org/officeDocument/2006/relationships/hyperlink" Target="https://news.harvard.edu/gazette/story/2018/03/harvard-professor-reflects-on-the-kerner-report-50-years-on/" TargetMode="External"/><Relationship Id="rId44" Type="http://schemas.openxmlformats.org/officeDocument/2006/relationships/hyperlink" Target="https://archive.thinkprogress.org/government-prosecution-environmental-crimes-drops-b2de9f05a91a/" TargetMode="External"/><Relationship Id="rId86" Type="http://schemas.openxmlformats.org/officeDocument/2006/relationships/hyperlink" Target="https://19january2017snapshot.epa.gov/climate-impacts/climate-impacts-agriculture-and-food-supply_.html" TargetMode="External"/><Relationship Id="rId151" Type="http://schemas.openxmlformats.org/officeDocument/2006/relationships/hyperlink" Target="http://motherjones.com/environment/2009/12/dirty-dozen-climate-change-denial-06-heartland-institute" TargetMode="External"/><Relationship Id="rId389" Type="http://schemas.openxmlformats.org/officeDocument/2006/relationships/hyperlink" Target="https://doi.org/10.4018/978-1-4666-9548-1.ch015" TargetMode="External"/><Relationship Id="rId193" Type="http://schemas.openxmlformats.org/officeDocument/2006/relationships/hyperlink" Target="https://www.paulweiss.com/practices/litigation/white-collar-regulatory-defense/publications/white-collar-enforcement-priorities-in-the-wake-of-covid-19?id=32126" TargetMode="External"/><Relationship Id="rId207" Type="http://schemas.openxmlformats.org/officeDocument/2006/relationships/hyperlink" Target="https://www.wired.com/story/to-understand-antibiotic-abuse-we-need-data-from-farms/" TargetMode="External"/><Relationship Id="rId249" Type="http://schemas.openxmlformats.org/officeDocument/2006/relationships/hyperlink" Target="https://www.conservatives.com/manifesto" TargetMode="External"/><Relationship Id="rId414" Type="http://schemas.openxmlformats.org/officeDocument/2006/relationships/hyperlink" Target="https://www-sciencedirect-com.offcampus.lib.washington.edu/science/article/pii/S0016328717301908" TargetMode="External"/><Relationship Id="rId456" Type="http://schemas.openxmlformats.org/officeDocument/2006/relationships/hyperlink" Target="https://journals-sagepub-com.offcampus.lib.washington.edu/doi/full/10.1177/2631309X19872438" TargetMode="External"/><Relationship Id="rId13" Type="http://schemas.openxmlformats.org/officeDocument/2006/relationships/hyperlink" Target="https://www.unenvironment.org/resources/report/rise-environmental-crime-growing-threat-natural-resources-peace-development-and" TargetMode="External"/><Relationship Id="rId109" Type="http://schemas.openxmlformats.org/officeDocument/2006/relationships/hyperlink" Target="https://nca2018.globalchange.gov/" TargetMode="External"/><Relationship Id="rId260" Type="http://schemas.openxmlformats.org/officeDocument/2006/relationships/hyperlink" Target="http://money.cnn.com/2016/04/28/news/companies/bankers-prison/index.html" TargetMode="External"/><Relationship Id="rId316" Type="http://schemas.openxmlformats.org/officeDocument/2006/relationships/hyperlink" Target="https://theconversation.com/will-climate-change-cause-humans-to-go-extinct-117691" TargetMode="External"/><Relationship Id="rId55" Type="http://schemas.openxmlformats.org/officeDocument/2006/relationships/hyperlink" Target="https://www.google.com/books/edition/Why_Not_Jail/UsmTBQAAQBAJ?hl=en&amp;gbpv=0" TargetMode="External"/><Relationship Id="rId97" Type="http://schemas.openxmlformats.org/officeDocument/2006/relationships/hyperlink" Target="https://www.politifact.com/truth-o-meter/article/2017/jun/01/fact-checking-donald-trumps-statement-withdrawing-/" TargetMode="External"/><Relationship Id="rId120" Type="http://schemas.openxmlformats.org/officeDocument/2006/relationships/hyperlink" Target="https://www.climatehubs.oce.usda.gov/growing-seasons-changing-climate" TargetMode="External"/><Relationship Id="rId358" Type="http://schemas.openxmlformats.org/officeDocument/2006/relationships/hyperlink" Target="https://link-springer-com.offcampus.lib.washington.edu/article/10.1007/s10612-019-09464-6" TargetMode="External"/><Relationship Id="rId162" Type="http://schemas.openxmlformats.org/officeDocument/2006/relationships/hyperlink" Target="https://www.mdpi.com/2071-1050/11/15/4226/htm" TargetMode="External"/><Relationship Id="rId218" Type="http://schemas.openxmlformats.org/officeDocument/2006/relationships/hyperlink" Target="http://flcrc.gov/Proposals/Commissioner/2017/0091" TargetMode="External"/><Relationship Id="rId425" Type="http://schemas.openxmlformats.org/officeDocument/2006/relationships/hyperlink" Target="https://www-oxfordscholarship-com.offcampus.lib.washington.edu/view/10.1093/acprof:oso/9780198723547.001.0001/acprof-9780198723547-bibliography-1" TargetMode="External"/><Relationship Id="rId271" Type="http://schemas.openxmlformats.org/officeDocument/2006/relationships/hyperlink" Target="https://medcraveonline.com/FRCIJ/white-collar-crime-recidivism-deterrence-and-social-impact.html" TargetMode="External"/><Relationship Id="rId24" Type="http://schemas.openxmlformats.org/officeDocument/2006/relationships/hyperlink" Target="https://en.wikipedia.org/wiki/Queen_bee" TargetMode="External"/><Relationship Id="rId66" Type="http://schemas.openxmlformats.org/officeDocument/2006/relationships/hyperlink" Target="https://www.nature.com/articles/doi:10.1038/nature16494" TargetMode="External"/><Relationship Id="rId131" Type="http://schemas.openxmlformats.org/officeDocument/2006/relationships/hyperlink" Target="https://www.youtube.com/watch?v=Vr9kanvxa6A" TargetMode="External"/><Relationship Id="rId327" Type="http://schemas.openxmlformats.org/officeDocument/2006/relationships/hyperlink" Target="https://www.nytimes.com/search?query=greg%20myre&amp;sort=newest" TargetMode="External"/><Relationship Id="rId369" Type="http://schemas.openxmlformats.org/officeDocument/2006/relationships/hyperlink" Target="https://link-springer-com.offcampus.lib.washington.edu/article/10.1007/s10612-019-09464-6" TargetMode="External"/><Relationship Id="rId173" Type="http://schemas.openxmlformats.org/officeDocument/2006/relationships/hyperlink" Target="https://www.washingtonpost.com/opinions/2020/07/11/mueller-stone-oped/?arc404=true" TargetMode="External"/><Relationship Id="rId229" Type="http://schemas.openxmlformats.org/officeDocument/2006/relationships/hyperlink" Target="https://news.yahoo.com/wave-coronavirus-threatens-swamp-hospitals-120022598.html" TargetMode="External"/><Relationship Id="rId380" Type="http://schemas.openxmlformats.org/officeDocument/2006/relationships/hyperlink" Target="https://link-springer-com.offcampus.lib.washington.edu/article/10.1007/s10612-019-09464-6" TargetMode="External"/><Relationship Id="rId436" Type="http://schemas.openxmlformats.org/officeDocument/2006/relationships/hyperlink" Target="https://www-oxfordscholarship-com.offcampus.lib.washington.edu/view/10.1093/acprof:oso/9780198723547.001.0001/acprof-9780198723547-chapter-5" TargetMode="External"/><Relationship Id="rId240" Type="http://schemas.openxmlformats.org/officeDocument/2006/relationships/hyperlink" Target="https://nca2018.globalchange.gov/" TargetMode="External"/><Relationship Id="rId35" Type="http://schemas.openxmlformats.org/officeDocument/2006/relationships/hyperlink" Target="https://journals-sagepub-com.offcampus.lib.washington.edu/doi/full/10.1177/1748895816684539" TargetMode="External"/><Relationship Id="rId77" Type="http://schemas.openxmlformats.org/officeDocument/2006/relationships/hyperlink" Target="https://www.cnn.com/2016/01/14/world/ice-age-postponed/index.html" TargetMode="External"/><Relationship Id="rId100" Type="http://schemas.openxmlformats.org/officeDocument/2006/relationships/hyperlink" Target="https://crudata.uea.ac.uk/cru/data/temperature/" TargetMode="External"/><Relationship Id="rId282" Type="http://schemas.openxmlformats.org/officeDocument/2006/relationships/hyperlink" Target="https://medcraveonline.com/FRCIJ/white-collar-crime-recidivism-deterrence-and-social-impact.html" TargetMode="External"/><Relationship Id="rId338" Type="http://schemas.openxmlformats.org/officeDocument/2006/relationships/hyperlink" Target="http://web.lexis-nexis.com/scholastic/document?_m=a2ac53a45e1fe17371cdbaa2cf370390&amp;_docnum=3&amp;wchp=dGLbVzW-zSkVk&amp;_md5=2c8e9aab339ea5ca4d4f4fae4578bb53" TargetMode="External"/><Relationship Id="rId8" Type="http://schemas.openxmlformats.org/officeDocument/2006/relationships/hyperlink" Target="http://www.nanfa.org/ac/freshwater-fishes-decline.pdf" TargetMode="External"/><Relationship Id="rId142" Type="http://schemas.openxmlformats.org/officeDocument/2006/relationships/hyperlink" Target="http://www.documentcloud.org/documents/2805569-1979-Exxon-Memo-on-Potential-Impact-of-Fossil.html" TargetMode="External"/><Relationship Id="rId184" Type="http://schemas.openxmlformats.org/officeDocument/2006/relationships/hyperlink" Target="https://www.nytimes.com/2020/06/01/science/mass-extinctions-are-accelerating-scientists-report.html" TargetMode="External"/><Relationship Id="rId391" Type="http://schemas.openxmlformats.org/officeDocument/2006/relationships/hyperlink" Target="https://www-sciencedirect-com.offcampus.lib.washington.edu/topics/social-sciences/nanotechnology" TargetMode="External"/><Relationship Id="rId405" Type="http://schemas.openxmlformats.org/officeDocument/2006/relationships/hyperlink" Target="https://doi.org/10.1016/j.futures.2018.04.007" TargetMode="External"/><Relationship Id="rId447" Type="http://schemas.openxmlformats.org/officeDocument/2006/relationships/hyperlink" Target="https://doi.org/10.1177/2631309X19872438" TargetMode="External"/><Relationship Id="rId251" Type="http://schemas.openxmlformats.org/officeDocument/2006/relationships/hyperlink" Target="http://www.labour.org.uk/index.php/manifesto2017" TargetMode="External"/><Relationship Id="rId46" Type="http://schemas.openxmlformats.org/officeDocument/2006/relationships/hyperlink" Target="https://archive.thinkprogress.org/study-highlights-regulatory-capture-at-scott-pruitt-epa-73ac6ca863b6/" TargetMode="External"/><Relationship Id="rId293" Type="http://schemas.openxmlformats.org/officeDocument/2006/relationships/hyperlink" Target="https://fivethirtyeight.com/features/most-americans-like-how-their-governor-is-handling-the-coronavirus-outbreak/" TargetMode="External"/><Relationship Id="rId307" Type="http://schemas.openxmlformats.org/officeDocument/2006/relationships/hyperlink" Target="https://www.theverge.com/2019/8/27/20834859/youtube-ceo-susan-wojcicki-controversial-offensive-videos-creators-letter" TargetMode="External"/><Relationship Id="rId349" Type="http://schemas.openxmlformats.org/officeDocument/2006/relationships/hyperlink" Target="https://link-springer-com.offcampus.lib.washington.edu/article/10.1007/s10612-019-09464-6" TargetMode="External"/><Relationship Id="rId88" Type="http://schemas.openxmlformats.org/officeDocument/2006/relationships/hyperlink" Target="https://www.weforum.org/agenda/2020/02/insects-global-warming-damage-crops-rising-temperatures/" TargetMode="External"/><Relationship Id="rId111" Type="http://schemas.openxmlformats.org/officeDocument/2006/relationships/hyperlink" Target="https://blog.ucsusa.org/karen-perry-stillerman/in-a-warming-world-carolina-cafos-are-a-disaster-for-farmers-animals-and-public-health" TargetMode="External"/><Relationship Id="rId153" Type="http://schemas.openxmlformats.org/officeDocument/2006/relationships/hyperlink" Target="https://www.mdpi.com/2071-1050/11/15/4226/htm" TargetMode="External"/><Relationship Id="rId195" Type="http://schemas.openxmlformats.org/officeDocument/2006/relationships/hyperlink" Target="https://www.nytimes.com/2020/06/22/opinion/nuclear-weapons-trump.html" TargetMode="External"/><Relationship Id="rId209" Type="http://schemas.openxmlformats.org/officeDocument/2006/relationships/hyperlink" Target="https://policyintegrity.org/files/media/EPA_Enforcement_June2017.pdf" TargetMode="External"/><Relationship Id="rId360" Type="http://schemas.openxmlformats.org/officeDocument/2006/relationships/hyperlink" Target="https://link-springer-com.offcampus.lib.washington.edu/article/10.1007/s10612-019-09464-6" TargetMode="External"/><Relationship Id="rId416" Type="http://schemas.openxmlformats.org/officeDocument/2006/relationships/hyperlink" Target="https://www-sciencedirect-com.offcampus.lib.washington.edu/science/article/pii/S0016328717301908" TargetMode="External"/><Relationship Id="rId220" Type="http://schemas.openxmlformats.org/officeDocument/2006/relationships/hyperlink" Target="https://www.lawreform.justice.nsw.gov.au/Documents/Publications/Reports/Report-102.pdf" TargetMode="External"/><Relationship Id="rId458" Type="http://schemas.openxmlformats.org/officeDocument/2006/relationships/hyperlink" Target="https://journals-sagepub-com.offcampus.lib.washington.edu/doi/full/10.1177/2631309X19872438" TargetMode="External"/><Relationship Id="rId15" Type="http://schemas.openxmlformats.org/officeDocument/2006/relationships/hyperlink" Target="https://www.unenvironment.org/resources/publication/state-knowledge-crimes-have-serious-impacts-environment" TargetMode="External"/><Relationship Id="rId57" Type="http://schemas.openxmlformats.org/officeDocument/2006/relationships/hyperlink" Target="https://en.unesco.org/courier/2019-3/climate-crimes-must-be-brought-justice" TargetMode="External"/><Relationship Id="rId262" Type="http://schemas.openxmlformats.org/officeDocument/2006/relationships/hyperlink" Target="https://www.hvs.com/article/7901-Red-Hot-Growth-in-an-Ice-Cold-Land-An-Overview-of-Icelands-Hotel-Market" TargetMode="External"/><Relationship Id="rId318" Type="http://schemas.openxmlformats.org/officeDocument/2006/relationships/hyperlink" Target="https://www.ipcc.ch/sr15/chapter/summary-for-policy-makers/c/spm3b_29102018/" TargetMode="External"/><Relationship Id="rId99" Type="http://schemas.openxmlformats.org/officeDocument/2006/relationships/hyperlink" Target="https://www.ncdc.noaa.gov/data-access/land-based-station-data/land-based-datasets/global-historical-climatology-network-ghcn" TargetMode="External"/><Relationship Id="rId122" Type="http://schemas.openxmlformats.org/officeDocument/2006/relationships/hyperlink" Target="https://www.npr.org/sections/thesalt/2018/08/29/642380447/as-wildfires-rage-smoke-chokes-out-farmworkers-and-delays-some-crops" TargetMode="External"/><Relationship Id="rId164" Type="http://schemas.openxmlformats.org/officeDocument/2006/relationships/hyperlink" Target="http://www.cornellpolicyreview.com/green-courts-the-way-forward/" TargetMode="External"/><Relationship Id="rId371" Type="http://schemas.openxmlformats.org/officeDocument/2006/relationships/hyperlink" Target="https://link-springer-com.offcampus.lib.washington.edu/article/10.1007/s10612-019-09464-6" TargetMode="External"/><Relationship Id="rId427" Type="http://schemas.openxmlformats.org/officeDocument/2006/relationships/hyperlink" Target="https://www-oxfordscholarship-com.offcampus.lib.washington.edu/view/10.1093/acprof:oso/9780198723547.001.0001/acprof-9780198723547-chapter-5" TargetMode="External"/><Relationship Id="rId26" Type="http://schemas.openxmlformats.org/officeDocument/2006/relationships/hyperlink" Target="https://portal.nifa.usda.gov/web/crisprojectpages/1008834-using-vaccines-to-increase-pollinator-health-testing-a-honey-bee-nosema-vaccine.html" TargetMode="External"/><Relationship Id="rId231" Type="http://schemas.openxmlformats.org/officeDocument/2006/relationships/hyperlink" Target="https://www.cnbc.com/2020/06/29/more-states-reverse-or-slow-reopening-plans-as-coronavirus-cases-climb.html" TargetMode="External"/><Relationship Id="rId273" Type="http://schemas.openxmlformats.org/officeDocument/2006/relationships/hyperlink" Target="https://medcraveonline.com/FRCIJ/white-collar-crime-recidivism-deterrence-and-social-impact.html" TargetMode="External"/><Relationship Id="rId329" Type="http://schemas.openxmlformats.org/officeDocument/2006/relationships/hyperlink" Target="http://www.npr.org/sections/parallels/2014/08/25/341892606/america-s-middle-east-scorecard-many-interventions-few-successes" TargetMode="External"/><Relationship Id="rId68" Type="http://schemas.openxmlformats.org/officeDocument/2006/relationships/hyperlink" Target="https://www.pik-potsdam.de/members/andrey" TargetMode="External"/><Relationship Id="rId133" Type="http://schemas.openxmlformats.org/officeDocument/2006/relationships/hyperlink" Target="https://www.huffpost.com/entry/mercers-climate-denial_n_5a6a4661e4b06e253265e832" TargetMode="External"/><Relationship Id="rId175" Type="http://schemas.openxmlformats.org/officeDocument/2006/relationships/hyperlink" Target="https://www.foxnews.com/category/person/roger-stone" TargetMode="External"/><Relationship Id="rId340" Type="http://schemas.openxmlformats.org/officeDocument/2006/relationships/hyperlink" Target="http://web.lexis-nexis.com/scholastic/document?_m=a2ac53a45e1fe17371cdbaa2cf370390&amp;_docnum=3&amp;wchp=dGLbVzW-zSkVk&amp;_md5=2c8e9aab339ea5ca4d4f4fae4578bb53" TargetMode="External"/><Relationship Id="rId200" Type="http://schemas.openxmlformats.org/officeDocument/2006/relationships/hyperlink" Target="https://www.nytimes.com/2020/06/22/opinion/nuclear-weapons-trump.html" TargetMode="External"/><Relationship Id="rId382" Type="http://schemas.openxmlformats.org/officeDocument/2006/relationships/hyperlink" Target="https://link-springer-com.offcampus.lib.washington.edu/article/10.1007/s10612-019-09464-6" TargetMode="External"/><Relationship Id="rId438" Type="http://schemas.openxmlformats.org/officeDocument/2006/relationships/hyperlink" Target="https://www-oxfordscholarship-com.offcampus.lib.washington.edu/view/10.1093/acprof:oso/9780198723547.001.0001/acprof-9780198723547-bibliography-1" TargetMode="External"/><Relationship Id="rId242" Type="http://schemas.openxmlformats.org/officeDocument/2006/relationships/hyperlink" Target="https://www.nature.com/articles/s41558-018-0282-y" TargetMode="External"/><Relationship Id="rId284" Type="http://schemas.openxmlformats.org/officeDocument/2006/relationships/hyperlink" Target="https://medcraveonline.com/FRCIJ/white-collar-crime-recidivism-deterrence-and-social-impact.html" TargetMode="External"/><Relationship Id="rId37" Type="http://schemas.openxmlformats.org/officeDocument/2006/relationships/hyperlink" Target="https://journals-sagepub-com.offcampus.lib.washington.edu/doi/full/10.1177/1748895816684539" TargetMode="External"/><Relationship Id="rId79" Type="http://schemas.openxmlformats.org/officeDocument/2006/relationships/hyperlink" Target="https://www.pik-potsdam.de/news/press-releases/human-made-climate-change-suppresses-the-next-ice-age" TargetMode="External"/><Relationship Id="rId102" Type="http://schemas.openxmlformats.org/officeDocument/2006/relationships/hyperlink" Target="http://onlinelibrary.wiley.com/doi/10.1002/2015GL067640/full" TargetMode="External"/><Relationship Id="rId144" Type="http://schemas.openxmlformats.org/officeDocument/2006/relationships/hyperlink" Target="https://www.climatecentral.org/news/world-passes-400-ppm-threshold-permanently-20738" TargetMode="External"/><Relationship Id="rId90" Type="http://schemas.openxmlformats.org/officeDocument/2006/relationships/hyperlink" Target="https://www.futurity.org/plants-leaves-stomata-1860022/" TargetMode="External"/><Relationship Id="rId186" Type="http://schemas.openxmlformats.org/officeDocument/2006/relationships/hyperlink" Target="https://news.un.org/en/story/2019/04/1037471" TargetMode="External"/><Relationship Id="rId351" Type="http://schemas.openxmlformats.org/officeDocument/2006/relationships/hyperlink" Target="https://link-springer-com.offcampus.lib.washington.edu/article/10.1007/s10612-019-09464-6" TargetMode="External"/><Relationship Id="rId393" Type="http://schemas.openxmlformats.org/officeDocument/2006/relationships/hyperlink" Target="https://www-sciencedirect-com.offcampus.lib.washington.edu/topics/social-sciences/catastrophe" TargetMode="External"/><Relationship Id="rId407" Type="http://schemas.openxmlformats.org/officeDocument/2006/relationships/hyperlink" Target="https://www-sciencedirect-com.offcampus.lib.washington.edu/science/article/pii/S0016328717301908" TargetMode="External"/><Relationship Id="rId449" Type="http://schemas.openxmlformats.org/officeDocument/2006/relationships/hyperlink" Target="https://journals-sagepub-com.offcampus.lib.washington.edu/doi/full/10.1177/2631309X19872438" TargetMode="External"/><Relationship Id="rId211" Type="http://schemas.openxmlformats.org/officeDocument/2006/relationships/hyperlink" Target="https://www.chicagoreporter.com/black-and-brown-men-still-being-arrested-for-possession-as-marijuna-legalization-takes-off/" TargetMode="External"/><Relationship Id="rId253" Type="http://schemas.openxmlformats.org/officeDocument/2006/relationships/hyperlink" Target="https://www.riskscreen.com/kyc360/article/infographic-deutsche-banks-10-billion-scandal-mirror-trading-explained/" TargetMode="External"/><Relationship Id="rId295" Type="http://schemas.openxmlformats.org/officeDocument/2006/relationships/hyperlink" Target="https://foreignpolicy.com/2020/07/14/trump-biden-foreign-policy-alliances/" TargetMode="External"/><Relationship Id="rId309" Type="http://schemas.openxmlformats.org/officeDocument/2006/relationships/hyperlink" Target="https://www.washingtonpost.com/outlook/2019/04/29/would-trump-start-war-boot-his-chances/" TargetMode="External"/><Relationship Id="rId460" Type="http://schemas.openxmlformats.org/officeDocument/2006/relationships/hyperlink" Target="https://journals-sagepub-com.offcampus.lib.washington.edu/doi/full/10.1177/2631309X19872438" TargetMode="External"/><Relationship Id="rId48" Type="http://schemas.openxmlformats.org/officeDocument/2006/relationships/hyperlink" Target="https://archive.thinkprogress.org/criminalization-of-environmental-protest-f3a4c5eb29c3/" TargetMode="External"/><Relationship Id="rId113" Type="http://schemas.openxmlformats.org/officeDocument/2006/relationships/hyperlink" Target="https://www.yaleclimateconnections.org/2019/09/a-brief-guide-to-the-impacts-of-climate-change-on-food-production/" TargetMode="External"/><Relationship Id="rId320" Type="http://schemas.openxmlformats.org/officeDocument/2006/relationships/hyperlink" Target="https://theconversation.com/time-is-running-out-on-climate-change-but-geoengineering-has-dangers-of-its-own-107732" TargetMode="External"/><Relationship Id="rId155" Type="http://schemas.openxmlformats.org/officeDocument/2006/relationships/hyperlink" Target="https://www.mdpi.com/2071-1050/11/15/4226/htm" TargetMode="External"/><Relationship Id="rId197" Type="http://schemas.openxmlformats.org/officeDocument/2006/relationships/hyperlink" Target="https://www.nytimes.com/2017/08/08/world/asia/north-korea-un-sanctions-nuclear-missile-united-nations.html" TargetMode="External"/><Relationship Id="rId362" Type="http://schemas.openxmlformats.org/officeDocument/2006/relationships/hyperlink" Target="https://link-springer-com.offcampus.lib.washington.edu/article/10.1007/s10612-019-09464-6" TargetMode="External"/><Relationship Id="rId418" Type="http://schemas.openxmlformats.org/officeDocument/2006/relationships/hyperlink" Target="https://www-sciencedirect-com.offcampus.lib.washington.edu/science/article/pii/S0016328717301908" TargetMode="External"/><Relationship Id="rId222" Type="http://schemas.openxmlformats.org/officeDocument/2006/relationships/hyperlink" Target="https://www.stripes.com/news/us/virus-backlog-clogs-court-dockets-around-the-world-1.631243" TargetMode="External"/><Relationship Id="rId264" Type="http://schemas.openxmlformats.org/officeDocument/2006/relationships/hyperlink" Target="https://www.theatlantic.com/business/archive/2016/08/why-arent-any-bankers-in-prison-for-causing-the-financial-crisis/496232/" TargetMode="External"/><Relationship Id="rId17" Type="http://schemas.openxmlformats.org/officeDocument/2006/relationships/hyperlink" Target="https://www.unenvironment.org/news-and-stories/story/environmental-crime-curriculum-police-and-prosecutors-africa-launched" TargetMode="External"/><Relationship Id="rId59" Type="http://schemas.openxmlformats.org/officeDocument/2006/relationships/hyperlink" Target="https://www.niwa.co.nz/node/111124" TargetMode="External"/><Relationship Id="rId124" Type="http://schemas.openxmlformats.org/officeDocument/2006/relationships/hyperlink" Target="https://www.un.org/press/en/2018/gaef3499.doc.htm" TargetMode="External"/><Relationship Id="rId70" Type="http://schemas.openxmlformats.org/officeDocument/2006/relationships/hyperlink" Target="https://www.uclouvain.be/michel.crucifix&amp;langue=en" TargetMode="External"/><Relationship Id="rId166" Type="http://schemas.openxmlformats.org/officeDocument/2006/relationships/hyperlink" Target="https://blog.volkovlaw.com/2018/07/criminal-sentencing-and-deterrence-white-collar-crime-and-corporate-misconduct-part-i-of-iii/" TargetMode="External"/><Relationship Id="rId331" Type="http://schemas.openxmlformats.org/officeDocument/2006/relationships/hyperlink" Target="http://www.c-span.org/video/?402602-5/washington-journal-greg-myre-tensions-iran-saudi-arabia" TargetMode="External"/><Relationship Id="rId373" Type="http://schemas.openxmlformats.org/officeDocument/2006/relationships/hyperlink" Target="https://link-springer-com.offcampus.lib.washington.edu/article/10.1007/s10612-019-09464-6" TargetMode="External"/><Relationship Id="rId429" Type="http://schemas.openxmlformats.org/officeDocument/2006/relationships/hyperlink" Target="https://www-oxfordscholarship-com.offcampus.lib.washington.edu/view/10.1093/acprof:oso/9780198723547.001.0001/acprof-9780198723547-chapter-5" TargetMode="External"/><Relationship Id="rId1" Type="http://schemas.openxmlformats.org/officeDocument/2006/relationships/customXml" Target="../customXml/item1.xml"/><Relationship Id="rId233" Type="http://schemas.openxmlformats.org/officeDocument/2006/relationships/hyperlink" Target="https://www.tpr.org/post/wallets-are-already-lockdown-people-pare-spending-sunbelt-cases-surge" TargetMode="External"/><Relationship Id="rId440" Type="http://schemas.openxmlformats.org/officeDocument/2006/relationships/hyperlink" Target="https://doi.org/10.1016/j.futures.2018.04.007" TargetMode="External"/><Relationship Id="rId28" Type="http://schemas.openxmlformats.org/officeDocument/2006/relationships/hyperlink" Target="https://doi.org/10.1177/1748895816684539" TargetMode="External"/><Relationship Id="rId275" Type="http://schemas.openxmlformats.org/officeDocument/2006/relationships/hyperlink" Target="https://medcraveonline.com/FRCIJ/white-collar-crime-recidivism-deterrence-and-social-impact.html" TargetMode="External"/><Relationship Id="rId300" Type="http://schemas.openxmlformats.org/officeDocument/2006/relationships/hyperlink" Target="https://fas.org/sgp/crs/misc/RL30798.pdf" TargetMode="External"/><Relationship Id="rId81" Type="http://schemas.openxmlformats.org/officeDocument/2006/relationships/hyperlink" Target="https://www.pik-potsdam.de/news/press-releases/human-made-climate-change-suppresses-the-next-ice-age" TargetMode="External"/><Relationship Id="rId135" Type="http://schemas.openxmlformats.org/officeDocument/2006/relationships/hyperlink" Target="https://www.huffpost.com/entry/coal-trump-monuments-review_n_5a3dbe56e4b06d1621b46552" TargetMode="External"/><Relationship Id="rId177" Type="http://schemas.openxmlformats.org/officeDocument/2006/relationships/hyperlink" Target="https://www.foxnews.com/media" TargetMode="External"/><Relationship Id="rId342" Type="http://schemas.openxmlformats.org/officeDocument/2006/relationships/hyperlink" Target="http://www.americanprogress.org" TargetMode="External"/><Relationship Id="rId384" Type="http://schemas.openxmlformats.org/officeDocument/2006/relationships/hyperlink" Target="https://link-springer-com.offcampus.lib.washington.edu/article/10.1007/s10612-019-09464-6" TargetMode="External"/><Relationship Id="rId202" Type="http://schemas.openxmlformats.org/officeDocument/2006/relationships/hyperlink" Target="https://www.nytimes.com/2017/08/08/world/asia/north-korea-un-sanctions-nuclear-missile-united-nations.html" TargetMode="External"/><Relationship Id="rId244" Type="http://schemas.openxmlformats.org/officeDocument/2006/relationships/hyperlink" Target="https://blogs.ei.columbia.edu/2017/09/20/what-the-u-s-military-is-doing-about-climate-change/" TargetMode="External"/><Relationship Id="rId39" Type="http://schemas.openxmlformats.org/officeDocument/2006/relationships/hyperlink" Target="https://www.worc.org/antibiotics-resistance-cafos/" TargetMode="External"/><Relationship Id="rId286" Type="http://schemas.openxmlformats.org/officeDocument/2006/relationships/hyperlink" Target="file:///C:\Users\Albert\Downloads\Public%20Knowledge%20and%20Sentiments%20about%20Elite%20Deviance.pdf" TargetMode="External"/><Relationship Id="rId451" Type="http://schemas.openxmlformats.org/officeDocument/2006/relationships/hyperlink" Target="https://journals-sagepub-com.offcampus.lib.washington.edu/doi/full/10.1177/2631309X19872438" TargetMode="External"/><Relationship Id="rId50" Type="http://schemas.openxmlformats.org/officeDocument/2006/relationships/hyperlink" Target="https://archive.thinkprogress.org/epa-scott-pruitt-resigns-9b84e20baa58/" TargetMode="External"/><Relationship Id="rId104" Type="http://schemas.openxmlformats.org/officeDocument/2006/relationships/hyperlink" Target="https://www.ipcc.ch/pdf/assessment-report/ar5/syr/SYR_AR5_FINAL_full.pdf" TargetMode="External"/><Relationship Id="rId146" Type="http://schemas.openxmlformats.org/officeDocument/2006/relationships/hyperlink" Target="https://www.campcardamom.com/" TargetMode="External"/><Relationship Id="rId188" Type="http://schemas.openxmlformats.org/officeDocument/2006/relationships/hyperlink" Target="https://fedsoc.org/commentary/publications/2018-criminal-justice-reform" TargetMode="External"/><Relationship Id="rId311" Type="http://schemas.openxmlformats.org/officeDocument/2006/relationships/hyperlink" Target="https://www.tandfonline.com/doi/abs/10.1080/00396339108442571" TargetMode="External"/><Relationship Id="rId353" Type="http://schemas.openxmlformats.org/officeDocument/2006/relationships/hyperlink" Target="https://link-springer-com.offcampus.lib.washington.edu/article/10.1007/s10612-019-09464-6" TargetMode="External"/><Relationship Id="rId395" Type="http://schemas.openxmlformats.org/officeDocument/2006/relationships/hyperlink" Target="https://www-sciencedirect-com.offcampus.lib.washington.edu/science/article/pii/S0016328717301908" TargetMode="External"/><Relationship Id="rId409" Type="http://schemas.openxmlformats.org/officeDocument/2006/relationships/hyperlink" Target="https://www-sciencedirect-com.offcampus.lib.washington.edu/science/article/pii/S0016328717301908" TargetMode="External"/><Relationship Id="rId92" Type="http://schemas.openxmlformats.org/officeDocument/2006/relationships/hyperlink" Target="https://blog.ucsusa.org/brenda-ekwurzel/we-fact-checked-a-bogus-study-on-global-temperature-thats-misleading-readers" TargetMode="External"/><Relationship Id="rId213" Type="http://schemas.openxmlformats.org/officeDocument/2006/relationships/hyperlink" Target="https://www.kens5.com/article/news/crime/she-didnt-sign-into-a-zoom-call-so-a-judge-issued-a-warrant-for-her-arrest/273-9c4c8198-a5c8-40b1-a8f5-c0cfeb59551b" TargetMode="External"/><Relationship Id="rId420" Type="http://schemas.openxmlformats.org/officeDocument/2006/relationships/hyperlink" Target="https://doi.org/10.1093/acprof:oso/9780198723547.003.0005" TargetMode="External"/><Relationship Id="rId255" Type="http://schemas.openxmlformats.org/officeDocument/2006/relationships/hyperlink" Target="https://www.riskscreen.com/kyc360/article/bank-of-england-implicated-in-libor-rigging-what-you-need-to-know/" TargetMode="External"/><Relationship Id="rId297" Type="http://schemas.openxmlformats.org/officeDocument/2006/relationships/hyperlink" Target="https://www.nytimes.com/2011/11/19/us/politics/wall-street-rallies-around-scott-brown-for-senate-race.html" TargetMode="External"/><Relationship Id="rId462" Type="http://schemas.openxmlformats.org/officeDocument/2006/relationships/hyperlink" Target="https://doi.org/10.1007/s10612-016-9340-9" TargetMode="External"/><Relationship Id="rId115" Type="http://schemas.openxmlformats.org/officeDocument/2006/relationships/hyperlink" Target="https://www.climate.gov/news-features/featured-images/prepare-more-downpours-heavy-rain-has-increased-across-most-united-0" TargetMode="External"/><Relationship Id="rId157" Type="http://schemas.openxmlformats.org/officeDocument/2006/relationships/hyperlink" Target="https://www.mdpi.com/2071-1050/11/15/4226/htm" TargetMode="External"/><Relationship Id="rId322" Type="http://schemas.openxmlformats.org/officeDocument/2006/relationships/hyperlink" Target="https://www.postcarbontransition.net/the-sipster" TargetMode="External"/><Relationship Id="rId364" Type="http://schemas.openxmlformats.org/officeDocument/2006/relationships/hyperlink" Target="https://link-springer-com.offcampus.lib.washington.edu/article/10.1007/s10612-019-09464-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vab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18AC4D-D535-4604-9FBE-4AA5794C41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271265</Words>
  <Characters>1546216</Characters>
  <Application>Microsoft Office Word</Application>
  <DocSecurity>0</DocSecurity>
  <Lines>12885</Lines>
  <Paragraphs>3627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1813854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glick</dc:creator>
  <cp:keywords>5.1.1</cp:keywords>
  <dc:description/>
  <cp:lastModifiedBy>Ava Smith</cp:lastModifiedBy>
  <cp:revision>2</cp:revision>
  <dcterms:created xsi:type="dcterms:W3CDTF">2020-08-07T18:10:00Z</dcterms:created>
  <dcterms:modified xsi:type="dcterms:W3CDTF">2020-08-07T18:10:00Z</dcterms:modified>
</cp:coreProperties>
</file>