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905345" w14:textId="4BDF0263" w:rsidR="009E7C8F" w:rsidRDefault="009E7C8F" w:rsidP="009E7C8F">
      <w:pPr>
        <w:pStyle w:val="Heading1"/>
      </w:pPr>
      <w:r>
        <w:t>Neg</w:t>
      </w:r>
      <w:r w:rsidR="00E70A4D">
        <w:t xml:space="preserve"> — FOSTA-SESTA</w:t>
      </w:r>
    </w:p>
    <w:p w14:paraId="52361170" w14:textId="77777777" w:rsidR="00E70A4D" w:rsidRDefault="00E70A4D" w:rsidP="00E70A4D">
      <w:pPr>
        <w:pStyle w:val="Heading2"/>
      </w:pPr>
      <w:r>
        <w:t>1NC</w:t>
      </w:r>
    </w:p>
    <w:p w14:paraId="7F47E8B3" w14:textId="77777777" w:rsidR="00E70A4D" w:rsidRPr="00177729" w:rsidRDefault="00E70A4D" w:rsidP="00E70A4D">
      <w:pPr>
        <w:pStyle w:val="Heading3"/>
      </w:pPr>
      <w:r>
        <w:t>T S</w:t>
      </w:r>
      <w:r w:rsidRPr="00177729">
        <w:t>entencing---jail</w:t>
      </w:r>
    </w:p>
    <w:p w14:paraId="04B71444" w14:textId="77777777" w:rsidR="00E70A4D" w:rsidRPr="00177729" w:rsidRDefault="00E70A4D" w:rsidP="00E70A4D">
      <w:pPr>
        <w:pStyle w:val="Heading4"/>
      </w:pPr>
      <w:r w:rsidRPr="00177729">
        <w:t xml:space="preserve">Sentencing is exclusively jail---all other penalties are punishment </w:t>
      </w:r>
    </w:p>
    <w:p w14:paraId="7E912447" w14:textId="77777777" w:rsidR="00E70A4D" w:rsidRPr="00177729" w:rsidRDefault="00E70A4D" w:rsidP="00E70A4D">
      <w:r w:rsidRPr="00177729">
        <w:rPr>
          <w:rStyle w:val="Style13ptBold"/>
        </w:rPr>
        <w:t>Navarro 20</w:t>
      </w:r>
      <w:r w:rsidRPr="00177729">
        <w:t>,  Anthony J. Navarro, A judge in the Colorado Court of Appeals, obtained a J.D. from Yale Law School in 1996 and a B.A. from the University of Colorado in 1993,  a Supervisory Attorney in the Social Security Administration’s Office of the General Counsel in Denver (2008 to 2013), From 1999 to 2005, Judge Navarro was a member of the Colorado Attorney General’s Office, 6-18-20, “The People of the State of Colorado, Plaintiff-Appellee, v. David Scott Kern, Defendant-Appellant”, https://casetext.com/case/people-v-kern-31/</w:t>
      </w:r>
    </w:p>
    <w:p w14:paraId="2129C51C" w14:textId="77777777" w:rsidR="00E70A4D" w:rsidRDefault="00E70A4D" w:rsidP="00E70A4D">
      <w:pPr>
        <w:rPr>
          <w:sz w:val="14"/>
        </w:rPr>
      </w:pPr>
      <w:r w:rsidRPr="00177729">
        <w:rPr>
          <w:sz w:val="14"/>
        </w:rPr>
        <w:t>[t]he interests involved in allowing a person to serve actual jail sentences concurrently are quite different from those involved in the payment of fines. In fact, in common usage, the word "</w:t>
      </w:r>
      <w:r w:rsidRPr="00177729">
        <w:rPr>
          <w:u w:val="single"/>
        </w:rPr>
        <w:t>sentencing" refers only to actual jail sentences</w:t>
      </w:r>
      <w:r w:rsidRPr="00177729">
        <w:rPr>
          <w:sz w:val="14"/>
        </w:rPr>
        <w:t xml:space="preserve">, while </w:t>
      </w:r>
      <w:r w:rsidRPr="00177729">
        <w:rPr>
          <w:u w:val="single"/>
        </w:rPr>
        <w:t>fines are commonly considered "punishment" rather than "sentence</w:t>
      </w:r>
      <w:r w:rsidRPr="00177729">
        <w:rPr>
          <w:sz w:val="14"/>
        </w:rPr>
        <w:t>." In fact, the judgment granting probation states that the defendant's "sentence" is suspended. We, therefore, determine that although the defendant was to be concurrently "sentenced" this has no effect on his fines for separate counts.</w:t>
      </w:r>
    </w:p>
    <w:p w14:paraId="5A7B8CD3" w14:textId="77777777" w:rsidR="00E70A4D" w:rsidRPr="00783EE3" w:rsidRDefault="00E70A4D" w:rsidP="00E70A4D">
      <w:pPr>
        <w:pStyle w:val="Heading4"/>
      </w:pPr>
      <w:r>
        <w:t>Violation—The aff gets rid of fines as well as sentencing—that’s extra-topical</w:t>
      </w:r>
    </w:p>
    <w:p w14:paraId="50D669B2" w14:textId="77777777" w:rsidR="00E70A4D" w:rsidRPr="00177729" w:rsidRDefault="00E70A4D" w:rsidP="00E70A4D">
      <w:pPr>
        <w:pStyle w:val="Heading4"/>
      </w:pPr>
      <w:r w:rsidRPr="00177729">
        <w:t xml:space="preserve">Prefer our interpretation for limits---they open the floodgates to changing infinite penalties </w:t>
      </w:r>
    </w:p>
    <w:p w14:paraId="4CA1B2D8" w14:textId="77777777" w:rsidR="00E70A4D" w:rsidRPr="004373BC" w:rsidRDefault="00E70A4D" w:rsidP="00E70A4D">
      <w:pPr>
        <w:pStyle w:val="Heading3"/>
        <w:rPr>
          <w:rFonts w:cs="Calibri"/>
        </w:rPr>
      </w:pPr>
      <w:r w:rsidRPr="004373BC">
        <w:rPr>
          <w:rFonts w:cs="Calibri"/>
        </w:rPr>
        <w:t>Executive CP</w:t>
      </w:r>
    </w:p>
    <w:p w14:paraId="7256F8DC" w14:textId="77777777" w:rsidR="00E70A4D" w:rsidRDefault="00E70A4D" w:rsidP="00E70A4D">
      <w:pPr>
        <w:pStyle w:val="Heading4"/>
        <w:rPr>
          <w:rStyle w:val="Style13ptBold"/>
          <w:rFonts w:asciiTheme="minorHAnsi" w:hAnsiTheme="minorHAnsi" w:cstheme="minorHAnsi"/>
          <w:b/>
        </w:rPr>
      </w:pPr>
      <w:r w:rsidRPr="004373BC">
        <w:rPr>
          <w:rFonts w:cs="Calibri"/>
        </w:rPr>
        <w:t>Text: The United States executive branch should issue an executive order directing agencies to not enforce</w:t>
      </w:r>
      <w:r>
        <w:rPr>
          <w:rFonts w:cs="Calibri"/>
        </w:rPr>
        <w:t xml:space="preserve"> provisions of </w:t>
      </w:r>
      <w:r w:rsidRPr="000C5A44">
        <w:rPr>
          <w:rStyle w:val="Style13ptBold"/>
          <w:rFonts w:asciiTheme="minorHAnsi" w:hAnsiTheme="minorHAnsi" w:cstheme="minorHAnsi"/>
          <w:b/>
        </w:rPr>
        <w:t>Section 230 of the Communications Act of 1934</w:t>
      </w:r>
      <w:r>
        <w:rPr>
          <w:rStyle w:val="Style13ptBold"/>
          <w:rFonts w:asciiTheme="minorHAnsi" w:hAnsiTheme="minorHAnsi" w:cstheme="minorHAnsi"/>
          <w:b/>
        </w:rPr>
        <w:t xml:space="preserve"> pursuant of </w:t>
      </w:r>
      <w:r w:rsidRPr="000C5A44">
        <w:rPr>
          <w:rStyle w:val="Style13ptBold"/>
          <w:rFonts w:asciiTheme="minorHAnsi" w:hAnsiTheme="minorHAnsi" w:cstheme="minorHAnsi"/>
          <w:b/>
        </w:rPr>
        <w:t xml:space="preserve">interactive computer services that unlawfully promote and facilitate prostitution and show reckless disregard of contribution to sex trafficking </w:t>
      </w:r>
    </w:p>
    <w:p w14:paraId="0D95FB73" w14:textId="77777777" w:rsidR="00E70A4D" w:rsidRPr="00CB1F66" w:rsidRDefault="00E70A4D" w:rsidP="00E70A4D">
      <w:pPr>
        <w:pStyle w:val="Heading4"/>
        <w:rPr>
          <w:rFonts w:ascii="Times New Roman" w:hAnsi="Times New Roman" w:cs="Times New Roman"/>
        </w:rPr>
      </w:pPr>
      <w:r w:rsidRPr="00CB1F66">
        <w:rPr>
          <w:rFonts w:ascii="Times New Roman" w:hAnsi="Times New Roman" w:cs="Times New Roman"/>
        </w:rPr>
        <w:t xml:space="preserve">Executive orders </w:t>
      </w:r>
      <w:r>
        <w:rPr>
          <w:rFonts w:ascii="Times New Roman" w:hAnsi="Times New Roman" w:cs="Times New Roman"/>
        </w:rPr>
        <w:t>carry</w:t>
      </w:r>
      <w:r w:rsidRPr="00CB1F66">
        <w:rPr>
          <w:rFonts w:ascii="Times New Roman" w:hAnsi="Times New Roman" w:cs="Times New Roman"/>
        </w:rPr>
        <w:t xml:space="preserve"> binding force of law </w:t>
      </w:r>
    </w:p>
    <w:p w14:paraId="4DDC1111" w14:textId="77777777" w:rsidR="00E70A4D" w:rsidRPr="00CB1F66" w:rsidRDefault="00E70A4D" w:rsidP="00E70A4D">
      <w:r w:rsidRPr="00CB1F66">
        <w:rPr>
          <w:rStyle w:val="Style13ptBold"/>
        </w:rPr>
        <w:t xml:space="preserve">Schultz 17 </w:t>
      </w:r>
      <w:r w:rsidRPr="00CB1F66">
        <w:t>(David – Political Science Professor at Hamline University, “Presidential Executive Orders And The Constitution: What Can Trump Really Do?,” 2/1/17, https://www.huffingtonpost.com/david-schultz/presidential-executive-or_b_14544996.html)</w:t>
      </w:r>
    </w:p>
    <w:p w14:paraId="0E878C0D" w14:textId="77777777" w:rsidR="00E70A4D" w:rsidRPr="00CB1F66" w:rsidRDefault="00E70A4D" w:rsidP="00E70A4D">
      <w:pPr>
        <w:rPr>
          <w:sz w:val="16"/>
        </w:rPr>
      </w:pPr>
      <w:r w:rsidRPr="00CB1F66">
        <w:rPr>
          <w:sz w:val="16"/>
        </w:rPr>
        <w:t xml:space="preserve">Yet the congressional route is not the only way law is created. Orders by the courts become binding and enforceable as law by the courts. In some circumstances, </w:t>
      </w:r>
      <w:r w:rsidRPr="00CB1F66">
        <w:rPr>
          <w:rStyle w:val="Emphasis"/>
        </w:rPr>
        <w:t>orders issued by the President</w:t>
      </w:r>
      <w:r w:rsidRPr="00CB1F66">
        <w:rPr>
          <w:rStyle w:val="StyleUnderline"/>
        </w:rPr>
        <w:t xml:space="preserve"> of the United States too </w:t>
      </w:r>
      <w:r w:rsidRPr="00CB1F66">
        <w:rPr>
          <w:rStyle w:val="Emphasis"/>
        </w:rPr>
        <w:t>carry the force of law.</w:t>
      </w:r>
      <w:r w:rsidRPr="00CB1F66">
        <w:rPr>
          <w:sz w:val="16"/>
        </w:rPr>
        <w:t xml:space="preserve"> </w:t>
      </w:r>
      <w:r w:rsidRPr="00CB1F66">
        <w:rPr>
          <w:rStyle w:val="StyleUnderline"/>
        </w:rPr>
        <w:t>These executive orders have been issued by</w:t>
      </w:r>
      <w:r w:rsidRPr="00CB1F66">
        <w:rPr>
          <w:sz w:val="16"/>
        </w:rPr>
        <w:t xml:space="preserve"> presidents since the time George Washington became president, and over time they have been used by </w:t>
      </w:r>
      <w:r w:rsidRPr="00CB1F66">
        <w:rPr>
          <w:rStyle w:val="StyleUnderline"/>
        </w:rPr>
        <w:t>almost every president</w:t>
      </w:r>
      <w:r w:rsidRPr="00CB1F66">
        <w:rPr>
          <w:sz w:val="16"/>
        </w:rPr>
        <w:t xml:space="preserve">, often either with support or controversy. </w:t>
      </w:r>
      <w:r w:rsidRPr="00CB1F66">
        <w:rPr>
          <w:rStyle w:val="StyleUnderline"/>
        </w:rPr>
        <w:t>The legal</w:t>
      </w:r>
      <w:r w:rsidRPr="00CB1F66">
        <w:rPr>
          <w:sz w:val="16"/>
        </w:rPr>
        <w:t xml:space="preserve"> or constitutional </w:t>
      </w:r>
      <w:r w:rsidRPr="00CB1F66">
        <w:rPr>
          <w:rStyle w:val="StyleUnderline"/>
        </w:rPr>
        <w:t>basis for executive orders has several sources.</w:t>
      </w:r>
      <w:r w:rsidRPr="00CB1F66">
        <w:rPr>
          <w:sz w:val="16"/>
        </w:rPr>
        <w:t xml:space="preserve"> The </w:t>
      </w:r>
      <w:r w:rsidRPr="00CB1F66">
        <w:rPr>
          <w:rStyle w:val="StyleUnderline"/>
        </w:rPr>
        <w:t>first is</w:t>
      </w:r>
      <w:r w:rsidRPr="00CB1F66">
        <w:rPr>
          <w:sz w:val="16"/>
        </w:rPr>
        <w:t xml:space="preserve"> in </w:t>
      </w:r>
      <w:r w:rsidRPr="00CB1F66">
        <w:rPr>
          <w:rStyle w:val="StyleUnderline"/>
        </w:rPr>
        <w:t>Article II, Section I</w:t>
      </w:r>
      <w:r w:rsidRPr="00CB1F66">
        <w:rPr>
          <w:sz w:val="16"/>
        </w:rPr>
        <w:t xml:space="preserve">, Clause 1, which </w:t>
      </w:r>
      <w:r w:rsidRPr="00CB1F66">
        <w:rPr>
          <w:rStyle w:val="StyleUnderline"/>
        </w:rPr>
        <w:t>vests in the president the executive power, and Article II, Section 3, which requires that presidents “take care that the laws be faithfully executed.”</w:t>
      </w:r>
      <w:r w:rsidRPr="00CB1F66">
        <w:rPr>
          <w:sz w:val="16"/>
        </w:rPr>
        <w:t xml:space="preserve"> While lacking precise definition, </w:t>
      </w:r>
      <w:r w:rsidRPr="00CB1F66">
        <w:rPr>
          <w:rStyle w:val="StyleUnderline"/>
        </w:rPr>
        <w:t xml:space="preserve">the executive power gives </w:t>
      </w:r>
      <w:r w:rsidRPr="00CB1F66">
        <w:rPr>
          <w:rStyle w:val="StyleUnderline"/>
        </w:rPr>
        <w:tab/>
        <w:t xml:space="preserve">presidents </w:t>
      </w:r>
      <w:r w:rsidRPr="00CB1F66">
        <w:rPr>
          <w:rStyle w:val="Emphasis"/>
        </w:rPr>
        <w:t>broad enforcement authority</w:t>
      </w:r>
      <w:r w:rsidRPr="00CB1F66">
        <w:rPr>
          <w:rStyle w:val="StyleUnderline"/>
        </w:rPr>
        <w:t xml:space="preserve"> to use their </w:t>
      </w:r>
      <w:r w:rsidRPr="00CB1F66">
        <w:rPr>
          <w:rStyle w:val="Emphasis"/>
        </w:rPr>
        <w:t>discretion to determine how to enforce the law</w:t>
      </w:r>
      <w:r w:rsidRPr="00CB1F66">
        <w:rPr>
          <w:rStyle w:val="StyleUnderline"/>
        </w:rPr>
        <w:t xml:space="preserve"> or to otherwise manage the resources and staff of the executive department.</w:t>
      </w:r>
      <w:r w:rsidRPr="00CB1F66">
        <w:rPr>
          <w:sz w:val="16"/>
        </w:rPr>
        <w:t xml:space="preserve"> Second, </w:t>
      </w:r>
      <w:r w:rsidRPr="00CB1F66">
        <w:rPr>
          <w:rStyle w:val="StyleUnderline"/>
        </w:rPr>
        <w:t>executive orders have a legal basis in power delegated by Congress to the president or executive department agencies.</w:t>
      </w:r>
      <w:r w:rsidRPr="00CB1F66">
        <w:rPr>
          <w:sz w:val="16"/>
        </w:rPr>
        <w:t xml:space="preserve"> Congress may delegate to the Environmental Protection Agency, for example, authority to make determinations about what constitutes clean air or water under the Clean Water Act of 1972 or Clean Air Act of 1973. This delegation power is subject to the constitutional limits outlined by a host of Supreme Court decision. Third, since the adoption of the Administrative Procedures Act (APA) in 1946, there is a complex process and structure for how administrative agencies and members of the executive branch can make rules and have then become legally binding. Taken together, these constitutional clauses, specific congressional delegation, and the rule-making process of the APA form the legal basis of presidential executive orders. With the exception of President William Henry Harrison, who died barely a month after being sworn into office, every president has issued executive orders. George Washington issued the first one, directing officers of the Articles of Confederation government to compose a report for his administration on the status or state of affairs of America. Other famous orders included Thomas Jefferson ordering the Louisiana Purchase, James Knox Polk ordering the annexation of Texas, Abraham Lincoln’s Emancipation Proclamation, Franklin Roosevelt ordering the internment of Japanese-Americans during World War II, and John Kennedy creating the Peace Corps. The numbering of executive orders began in 1907, and not until the Federal Registration Act of 1936 was there a formal process for recording executive orders. Prior to 1936 and 1907 executive orders were issued less formally. From 1789 to the end of the Obama presidency there have been nearly 14,000 executive orders. Franklin Roosevelt holds the record with 3,721 orders, with second place going to Woodrow Wilson at 1,803, and third place to Calvin Coolidge with 1,203. Among recent presidents, Bill Clinton issued 364, George Bush 291, and Barack Obama 276. The American Presidency Project at http://www.presidency.ucsb.edu/data/orders.php maintains a list of all executive orders. In the last several years, partisan and political gridlock between Congress and the president has led the latter into using executive orders as a way of addressing issues or creating rules of laws in the absence of explicit congressional action. The Obama Administration through the EPA issued rules regulating carbon emissions. Yet in Murray Energy Company v. Environmental Protection Agency, U.S.;136 S.Ct. 999; 194 L.Ed.2d 18 (2016) in a suit brought by more than two dozen states and several utility companies, the Supreme Court in a 5-3 vote issued a stay on the rules pending review by the Court of Appeals. In United States v. Texas, U.S.; 136 S.Ct. 2271 (2016), the Supreme Court deadlocked 4-4 and issued a per curiam decision that upheld a lower decision that issued an injunction to prevent enforcement of an executive order or program entitled Deferred Action for Parents of Americans and Lawful Permanent Residents (DAPA), which would provide legal presence for illegal immigrants who were parents of citizens or lawful permanent residents. This decision effectively ended President Obama’s effort to use an executive order to effect immigration reform. The lower court decision is provided in this book. While many criticize executive orders as a way to circumvent Congress and the separation of powers process, there is no question that these orders are a major part of federal executive power that is unlikely to disappear in the future. However, as should be clear, presidents are not kings and do not have any inherent power to issue orders. Their authority must come from the Constitution or law, subject to limits. Nor are presidents like Captain Picard able simply to say “make it so” and it will happen. </w:t>
      </w:r>
      <w:r w:rsidRPr="00CB1F66">
        <w:rPr>
          <w:rStyle w:val="StyleUnderline"/>
        </w:rPr>
        <w:t xml:space="preserve">Once presidents do issue executive orders they </w:t>
      </w:r>
      <w:r w:rsidRPr="00CB1F66">
        <w:rPr>
          <w:rStyle w:val="Emphasis"/>
        </w:rPr>
        <w:t>carry the binding force of law and they are hard to repeal or undue.</w:t>
      </w:r>
      <w:r w:rsidRPr="00CB1F66">
        <w:rPr>
          <w:sz w:val="16"/>
        </w:rPr>
        <w:t xml:space="preserve"> This will make it difficult for Trump to undo except a very few of Obama’s recent executive orders. Conversely, moving forward, any of Trump’s orders will have to follow a specific process to have the force of law, and there are many things he simply cannot order.</w:t>
      </w:r>
    </w:p>
    <w:p w14:paraId="01147E28" w14:textId="77777777" w:rsidR="00E70A4D" w:rsidRPr="00CB1F66" w:rsidRDefault="00E70A4D" w:rsidP="00E70A4D">
      <w:pPr>
        <w:pStyle w:val="Heading4"/>
        <w:rPr>
          <w:rFonts w:ascii="Times New Roman" w:hAnsi="Times New Roman" w:cs="Times New Roman"/>
        </w:rPr>
      </w:pPr>
      <w:r w:rsidRPr="00CB1F66">
        <w:rPr>
          <w:rFonts w:ascii="Times New Roman" w:hAnsi="Times New Roman" w:cs="Times New Roman"/>
        </w:rPr>
        <w:t>Challenges to executive power are coming now</w:t>
      </w:r>
    </w:p>
    <w:p w14:paraId="0A387730" w14:textId="77777777" w:rsidR="00E70A4D" w:rsidRPr="00CB1F66" w:rsidRDefault="00E70A4D" w:rsidP="00E70A4D">
      <w:r w:rsidRPr="00CB1F66">
        <w:rPr>
          <w:rStyle w:val="Style13ptBold"/>
        </w:rPr>
        <w:t>Sullivan 4/23</w:t>
      </w:r>
      <w:r w:rsidRPr="00CB1F66">
        <w:t xml:space="preserve">/20 (Scott M. – Professor of Law at LSU Law Center &amp; Michael Coenen – Professor of Law at Seton Hall University Law School, “The Elusive Zone of Twilight,” </w:t>
      </w:r>
      <w:r w:rsidRPr="00CB1F66">
        <w:rPr>
          <w:i/>
          <w:iCs/>
        </w:rPr>
        <w:t>Boston College Law Review</w:t>
      </w:r>
      <w:r w:rsidRPr="00CB1F66">
        <w:t>, https://papers.ssrn.com/sol3/papers.cfm?abstract_id=3583471)</w:t>
      </w:r>
    </w:p>
    <w:p w14:paraId="334117D3" w14:textId="77777777" w:rsidR="00E70A4D" w:rsidRPr="00CB1F66" w:rsidRDefault="00E70A4D" w:rsidP="00E70A4D">
      <w:pPr>
        <w:rPr>
          <w:sz w:val="16"/>
        </w:rPr>
      </w:pPr>
      <w:r w:rsidRPr="00CB1F66">
        <w:rPr>
          <w:sz w:val="16"/>
        </w:rPr>
        <w:t xml:space="preserve">Before proceeding further, we pause to acknowledge that some readers might greet this topic with skepticism, questioning whether anything valuable remains to be said about a near-seventy-year old concurrence about which much has already been written. To that objection, we offer two responses. Our first response is to resist the objection’s premise: that is, notwithstanding the aged and canonical status of the Jackson concurrence, we believe that both courts’ and commentators’ understanding of the tripartite framework (and in particular its middle category) remains problematically incomplete.19 This is, admittedly, a point for which the reader must now take our word, but we hope that our ensuing analysis will provide reason enough for thinking that a sustained focus on both actual and would-be twilight-zone cases can yield useful insights regarding the real-world application of the Jackson framework itself. Our second response, meanwhile, is simply to emphasize the continued (if not increased) practical significance of the Jackson framework to modern-day separation of powers disputes: As Professors Lisa Manheim and Kathryn Watts have recently shown, Donald </w:t>
      </w:r>
      <w:r w:rsidRPr="00CB1F66">
        <w:rPr>
          <w:rStyle w:val="StyleUnderline"/>
        </w:rPr>
        <w:t xml:space="preserve">Trump’s presidency has seen a “surge” in federal-court challenges to the President’s own orders—challenges that implicate not the familiar and well-established administrative-law limits that govern the work of administrative agencies, but rather the </w:t>
      </w:r>
      <w:r w:rsidRPr="00CB1F66">
        <w:rPr>
          <w:rStyle w:val="Emphasis"/>
        </w:rPr>
        <w:t>hazier, and still developing constitutional limits that govern presidential power itself.</w:t>
      </w:r>
      <w:r w:rsidRPr="00CB1F66">
        <w:rPr>
          <w:rStyle w:val="StyleUnderline"/>
          <w:sz w:val="16"/>
          <w:szCs w:val="16"/>
          <w:u w:val="none"/>
        </w:rPr>
        <w:t xml:space="preserve">20 </w:t>
      </w:r>
      <w:r w:rsidRPr="00CB1F66">
        <w:rPr>
          <w:rStyle w:val="StyleUnderline"/>
        </w:rPr>
        <w:t>If these cases are a harbinger of things to come, Youngstownbased questions may soon become more frequently litigated than at any prior time after the decision came down.</w:t>
      </w:r>
      <w:r w:rsidRPr="00CB1F66">
        <w:rPr>
          <w:sz w:val="16"/>
        </w:rPr>
        <w:t xml:space="preserve"> And the more frequently litigated those questions become, the more important it is that courts apply the Jackson framework in a manner that reflects a full and conceptually sound understanding of all its underlying categories.  </w:t>
      </w:r>
    </w:p>
    <w:p w14:paraId="633BBF26" w14:textId="77777777" w:rsidR="00E70A4D" w:rsidRPr="00CB1F66" w:rsidRDefault="00E70A4D" w:rsidP="00E70A4D">
      <w:pPr>
        <w:pStyle w:val="Heading4"/>
        <w:rPr>
          <w:rFonts w:ascii="Times New Roman" w:hAnsi="Times New Roman" w:cs="Times New Roman"/>
          <w:u w:val="single"/>
        </w:rPr>
      </w:pPr>
      <w:r w:rsidRPr="00CB1F66">
        <w:rPr>
          <w:rFonts w:ascii="Times New Roman" w:hAnsi="Times New Roman" w:cs="Times New Roman"/>
        </w:rPr>
        <w:t xml:space="preserve">The counterplan’s exercise of discretion locks-in a </w:t>
      </w:r>
      <w:r w:rsidRPr="00CB1F66">
        <w:rPr>
          <w:rFonts w:ascii="Times New Roman" w:hAnsi="Times New Roman" w:cs="Times New Roman"/>
          <w:u w:val="single"/>
        </w:rPr>
        <w:t>broad reading</w:t>
      </w:r>
      <w:r w:rsidRPr="00CB1F66">
        <w:rPr>
          <w:rFonts w:ascii="Times New Roman" w:hAnsi="Times New Roman" w:cs="Times New Roman"/>
        </w:rPr>
        <w:t xml:space="preserve"> of the </w:t>
      </w:r>
      <w:r w:rsidRPr="00CB1F66">
        <w:rPr>
          <w:rFonts w:ascii="Times New Roman" w:hAnsi="Times New Roman" w:cs="Times New Roman"/>
          <w:u w:val="single"/>
        </w:rPr>
        <w:t>vesting clause</w:t>
      </w:r>
      <w:r w:rsidRPr="00CB1F66">
        <w:rPr>
          <w:rFonts w:ascii="Times New Roman" w:hAnsi="Times New Roman" w:cs="Times New Roman"/>
        </w:rPr>
        <w:t xml:space="preserve">—that’s key to </w:t>
      </w:r>
      <w:r w:rsidRPr="00CB1F66">
        <w:rPr>
          <w:rFonts w:ascii="Times New Roman" w:hAnsi="Times New Roman" w:cs="Times New Roman"/>
          <w:u w:val="single"/>
        </w:rPr>
        <w:t xml:space="preserve">executive flexibility </w:t>
      </w:r>
    </w:p>
    <w:p w14:paraId="0620ED90" w14:textId="77777777" w:rsidR="00E70A4D" w:rsidRPr="00CB1F66" w:rsidRDefault="00E70A4D" w:rsidP="00E70A4D">
      <w:r w:rsidRPr="00CB1F66">
        <w:rPr>
          <w:rStyle w:val="Style13ptBold"/>
        </w:rPr>
        <w:t>Cross 19</w:t>
      </w:r>
      <w:r w:rsidRPr="00CB1F66">
        <w:t xml:space="preserve"> (Samantha – BA in political science from Assumption University, “"The Will of the Nation:" An Examination of Prosecutorial Discretion in Relation to John Locke’s Concept of Prerogative of the Executive,” 47 – 51, https://digitalcommons.assumption.edu/cgi/viewcontent.cgi?article=1050&amp;context=honorstheses)</w:t>
      </w:r>
    </w:p>
    <w:p w14:paraId="38465387" w14:textId="77777777" w:rsidR="00E70A4D" w:rsidRPr="00CB1F66" w:rsidRDefault="00E70A4D" w:rsidP="00E70A4D">
      <w:pPr>
        <w:rPr>
          <w:sz w:val="12"/>
        </w:rPr>
      </w:pPr>
      <w:r w:rsidRPr="00CB1F66">
        <w:rPr>
          <w:sz w:val="12"/>
        </w:rPr>
        <w:t xml:space="preserve">In the modern era, </w:t>
      </w:r>
      <w:r w:rsidRPr="00CB1F66">
        <w:rPr>
          <w:rStyle w:val="StyleUnderline"/>
        </w:rPr>
        <w:t>executive power has become a</w:t>
      </w:r>
      <w:r w:rsidRPr="00CB1F66">
        <w:rPr>
          <w:sz w:val="12"/>
        </w:rPr>
        <w:t xml:space="preserve"> sort of </w:t>
      </w:r>
      <w:r w:rsidRPr="00CB1F66">
        <w:rPr>
          <w:rStyle w:val="StyleUnderline"/>
        </w:rPr>
        <w:t>necessity</w:t>
      </w:r>
      <w:r w:rsidRPr="00CB1F66">
        <w:rPr>
          <w:sz w:val="12"/>
        </w:rPr>
        <w:t xml:space="preserve">, according to Harvey Mansfield.253 </w:t>
      </w:r>
      <w:r w:rsidRPr="00CB1F66">
        <w:rPr>
          <w:rStyle w:val="StyleUnderline"/>
        </w:rPr>
        <w:t>Every state needs a strong executive or else it becomes a “courting disaster” and it is “regarded with pity and contempt by those more fortunate.”</w:t>
      </w:r>
      <w:r w:rsidRPr="00CB1F66">
        <w:rPr>
          <w:sz w:val="12"/>
        </w:rPr>
        <w:t xml:space="preserve">254 As we have come to know, </w:t>
      </w:r>
      <w:r w:rsidRPr="00CB1F66">
        <w:rPr>
          <w:rStyle w:val="StyleUnderline"/>
        </w:rPr>
        <w:t>the President</w:t>
      </w:r>
      <w:r w:rsidRPr="00CB1F66">
        <w:rPr>
          <w:sz w:val="12"/>
        </w:rPr>
        <w:t xml:space="preserve"> is granted numerous powers. Mansfield cites a few of these powers like the ability to veto the legislature and even the president’s capacity as the commander-in-chief.255 He </w:t>
      </w:r>
      <w:r w:rsidRPr="00CB1F66">
        <w:rPr>
          <w:rStyle w:val="StyleUnderline"/>
        </w:rPr>
        <w:t>is</w:t>
      </w:r>
      <w:r w:rsidRPr="00CB1F66">
        <w:rPr>
          <w:sz w:val="12"/>
        </w:rPr>
        <w:t xml:space="preserve"> also </w:t>
      </w:r>
      <w:r w:rsidRPr="00CB1F66">
        <w:rPr>
          <w:rStyle w:val="StyleUnderline"/>
        </w:rPr>
        <w:t>“quicker and more masterful,” when it comes to “decisionmaking”</w:t>
      </w:r>
      <w:r w:rsidRPr="00CB1F66">
        <w:rPr>
          <w:sz w:val="12"/>
        </w:rPr>
        <w:t xml:space="preserve">256 </w:t>
      </w:r>
      <w:r w:rsidRPr="00CB1F66">
        <w:rPr>
          <w:rStyle w:val="StyleUnderline"/>
        </w:rPr>
        <w:t>and this is why he is left with “personal power.”</w:t>
      </w:r>
      <w:r w:rsidRPr="00CB1F66">
        <w:rPr>
          <w:sz w:val="12"/>
        </w:rPr>
        <w:t xml:space="preserve">257 </w:t>
      </w:r>
      <w:r w:rsidRPr="00CB1F66">
        <w:rPr>
          <w:rStyle w:val="StyleUnderline"/>
        </w:rPr>
        <w:t xml:space="preserve">The president “must </w:t>
      </w:r>
      <w:r w:rsidRPr="00CB1F66">
        <w:rPr>
          <w:rStyle w:val="Emphasis"/>
        </w:rPr>
        <w:t xml:space="preserve">acquire and use personal power in order to secure the formal power </w:t>
      </w:r>
      <w:r w:rsidRPr="00CB1F66">
        <w:rPr>
          <w:rStyle w:val="StyleUnderline"/>
        </w:rPr>
        <w:t>promised, but not guaranteed, by</w:t>
      </w:r>
      <w:r w:rsidRPr="00CB1F66">
        <w:rPr>
          <w:sz w:val="12"/>
        </w:rPr>
        <w:t xml:space="preserve"> the ‘literary theory,’ </w:t>
      </w:r>
      <w:r w:rsidRPr="00CB1F66">
        <w:rPr>
          <w:rStyle w:val="StyleUnderline"/>
        </w:rPr>
        <w:t>the constitutional forms</w:t>
      </w:r>
      <w:r w:rsidRPr="00CB1F66">
        <w:rPr>
          <w:sz w:val="12"/>
        </w:rPr>
        <w:t xml:space="preserve">, and the developed expectations of the office.”258 This is because the Constitution, itself, grants the executive to be strong and allows him to “sit where he sits.”259 This personal power is also prerogative power as we have already established. Therefore, it seems repetitive to recount the origins of the executive and his power. Instead, the overall focus of this section is looking at various acts of executive prerogative or the executive’s use of prosecutorial discretion. Under each administration that engages in these silent discretionary powers, every exercise is just as sui generis, or unique, as Fatovic claims. 260 The most recent use of prosecutorial discretion was issued by President Barrack Obama and his DACA decision. Another major theme in this section will be Markowitz’s account of prosecutorial discretion appearing in the United States Constitution. This suggests that prosecutorial discretion is more so rooted in the separation of powers doctrine instead of case law, as suggested by Krauss in earlier sections. Nonetheless, both theories help illuminate the ambiguities of executive prerogative in their very own way and both theories can be argued for, coextensively. However, my ultimate goal for this section is to reach a verdict in regard to the constitutionality of the DACA decision and whether or not its underlying message runs parallel to Locke’s theories on executive prerogative. And if it just so happens to pass the Lockean test of morality as seen under the natural law and the basic principle of self-preservation, it is all the more important to show why the repeated use of prosecutorial discretion by the executive will not necessarily lead to more usurpations of power. Nor will it result in tyranny. a. Executive Prosecutorial Discretion and the Constitution Even though there “was no direct conversation about the general power of prosecutorial discretion in the record of the framing of the Constitution,” Markowitz claims, “prosecutorial discretion was” and still is “an uncontroversial power of the President from the start.”261 For example, President Washington initiated, directed and even halted both criminal and civil procedures.262 These acts were uncontested by Congress as well as the Supreme Court. This is because, as we recall, </w:t>
      </w:r>
      <w:r w:rsidRPr="00CB1F66">
        <w:rPr>
          <w:rStyle w:val="Emphasis"/>
        </w:rPr>
        <w:t>prosecutorial discretion</w:t>
      </w:r>
      <w:r w:rsidRPr="00CB1F66">
        <w:rPr>
          <w:rStyle w:val="StyleUnderline"/>
        </w:rPr>
        <w:t xml:space="preserve"> was an indubitable feature of the American executive and it </w:t>
      </w:r>
      <w:r w:rsidRPr="00CB1F66">
        <w:rPr>
          <w:rStyle w:val="Emphasis"/>
        </w:rPr>
        <w:t>allowed the President to determine “the will of the nation.”</w:t>
      </w:r>
      <w:r w:rsidRPr="00CB1F66">
        <w:rPr>
          <w:sz w:val="12"/>
        </w:rPr>
        <w:t xml:space="preserve">263 Along with Washington and Adams, Jefferson, Madison, Lincoln and Johnson have also exercised their broad prosecutorial powers to grant amnesty and to restore civil order in “the best interests of the nation.” 264 However, Markowitz states that the framers did intend “to deprive the President of the arguably related dispensing and suspending powers” thus exercised and enjoyed by the English Kings before the Glorious Revolution.265 It has been well documented that the delegates of the Constitutional Convention rejected the notion of supplying the president with these powers anyway. 266 But we have to remember that the suspension and dispensing of the laws is entirely different than the precepts of prosecutorial discretion. Prosecutorial discretion is merely temporal and more backwardlooking, according to Markowitz, 267 and pardoning dispenses penalties, but not the legal obligation behind them. On the other hand, a King is able to dispense the penalties, as well as the concrete legal precedents and the obligations that follow. 268 The latter is certainly more arbitrary and problematic, even though the king’s prerogative powers were meant to be more limited; they could only be invoked when there was an offense or violation against the state.269 The events that unfolded before the Glorious Revolution have proven otherwise. Moreover, Markowitz claims that it is quite difficult to gauge whether the Framers intended on limiting executive prosecutorial power since it is never explicitly mentioned in the Constitution,270 anyway. But as we learned from John Marshall, the essence of prosecutorial discretion is still embodied within its parchment because “the Framers were brilliant politicians” but even more “cautious draftsmen.”271 And Hamilton made it very clear that </w:t>
      </w:r>
      <w:r w:rsidRPr="00CB1F66">
        <w:rPr>
          <w:rStyle w:val="StyleUnderline"/>
        </w:rPr>
        <w:t xml:space="preserve">the </w:t>
      </w:r>
      <w:r w:rsidRPr="00CB1F66">
        <w:rPr>
          <w:rStyle w:val="Emphasis"/>
        </w:rPr>
        <w:t>executive vesting clause</w:t>
      </w:r>
      <w:r w:rsidRPr="00CB1F66">
        <w:rPr>
          <w:rStyle w:val="StyleUnderline"/>
        </w:rPr>
        <w:t xml:space="preserve"> was partially undefined and ambiguous for a reason. That reason is none other than </w:t>
      </w:r>
      <w:r w:rsidRPr="00CB1F66">
        <w:rPr>
          <w:rStyle w:val="Emphasis"/>
        </w:rPr>
        <w:t>to provide the president with ample flexibility during times of great danger or in the wake of national emergencies.</w:t>
      </w:r>
      <w:r w:rsidRPr="00CB1F66">
        <w:rPr>
          <w:sz w:val="12"/>
        </w:rPr>
        <w:t xml:space="preserve"> Despite the ambiguous nature of the presidential powers, </w:t>
      </w:r>
      <w:r w:rsidRPr="00CB1F66">
        <w:rPr>
          <w:rStyle w:val="StyleUnderline"/>
        </w:rPr>
        <w:t>Markowitz</w:t>
      </w:r>
      <w:r w:rsidRPr="00CB1F66">
        <w:rPr>
          <w:sz w:val="12"/>
        </w:rPr>
        <w:t xml:space="preserve"> still has </w:t>
      </w:r>
      <w:r w:rsidRPr="00CB1F66">
        <w:rPr>
          <w:rStyle w:val="StyleUnderline"/>
        </w:rPr>
        <w:t>managed to expertly trace the essence of prosecutorial discretion in the framework of the Constitution</w:t>
      </w:r>
      <w:r w:rsidRPr="00CB1F66">
        <w:rPr>
          <w:sz w:val="12"/>
        </w:rPr>
        <w:t xml:space="preserve">—even though no single provision can be identified as its sole source.272 </w:t>
      </w:r>
      <w:r w:rsidRPr="00CB1F66">
        <w:rPr>
          <w:rStyle w:val="StyleUnderline"/>
        </w:rPr>
        <w:t>The three main sources are Article II’s Take Care Clause, the Executive Vesting Clause, and the Pardon Power</w:t>
      </w:r>
      <w:r w:rsidRPr="00CB1F66">
        <w:rPr>
          <w:sz w:val="12"/>
        </w:rPr>
        <w:t xml:space="preserve">. 273 </w:t>
      </w:r>
      <w:r w:rsidRPr="00CB1F66">
        <w:rPr>
          <w:rStyle w:val="StyleUnderline"/>
        </w:rPr>
        <w:t>The basic premise of the Take Care Clause is for the executive to enforce the law to the best of his ability.</w:t>
      </w:r>
      <w:r w:rsidRPr="00CB1F66">
        <w:rPr>
          <w:sz w:val="12"/>
        </w:rPr>
        <w:t xml:space="preserve"> </w:t>
      </w:r>
      <w:r w:rsidRPr="00CB1F66">
        <w:rPr>
          <w:rStyle w:val="StyleUnderline"/>
        </w:rPr>
        <w:t>The Supreme Court went as far as citing this clause as the main source of prosecutorial discretionary power</w:t>
      </w:r>
      <w:r w:rsidRPr="00CB1F66">
        <w:rPr>
          <w:sz w:val="12"/>
        </w:rPr>
        <w:t xml:space="preserve"> </w:t>
      </w:r>
      <w:r w:rsidRPr="00CB1F66">
        <w:rPr>
          <w:rStyle w:val="StyleUnderline"/>
        </w:rPr>
        <w:t>as seen in Heckler v. Chaney.</w:t>
      </w:r>
      <w:r w:rsidRPr="00CB1F66">
        <w:rPr>
          <w:sz w:val="12"/>
        </w:rPr>
        <w:t xml:space="preserve"> 274 Markowitz is very wary about this overly broad grant of power and suggests that there needs to be a limiting principle associated with it so that the functions of the legislature are not usurped due to enforcement discretion.275 </w:t>
      </w:r>
      <w:r w:rsidRPr="00CB1F66">
        <w:rPr>
          <w:rStyle w:val="StyleUnderline"/>
        </w:rPr>
        <w:t>The discretionary authority granted by the Executive Vesting Clause has been debated for centuries.</w:t>
      </w:r>
      <w:r w:rsidRPr="00CB1F66">
        <w:rPr>
          <w:sz w:val="12"/>
        </w:rPr>
        <w:t xml:space="preserve"> Interestingly enough, Justice Scalia was perfectly in tune with the Founders when he issued his dissenting opinion in response to Morrison v. Olson. 276 He stated that he agreed with the majority opinion when they wrote that </w:t>
      </w:r>
      <w:r w:rsidRPr="00CB1F66">
        <w:rPr>
          <w:rStyle w:val="Emphasis"/>
        </w:rPr>
        <w:t>“prosecutorial discretion authority falls squarely within the executive power,”</w:t>
      </w:r>
      <w:r w:rsidRPr="00CB1F66">
        <w:rPr>
          <w:sz w:val="12"/>
        </w:rPr>
        <w:t xml:space="preserve"> 277 </w:t>
      </w:r>
      <w:r w:rsidRPr="00CB1F66">
        <w:rPr>
          <w:rStyle w:val="StyleUnderline"/>
        </w:rPr>
        <w:t>and prosecutorial discretion is a core component of the clause because it can be used to balance “innumerable legal and practical considerations.”</w:t>
      </w:r>
      <w:r w:rsidRPr="00CB1F66">
        <w:rPr>
          <w:sz w:val="12"/>
        </w:rPr>
        <w:t xml:space="preserve">278 In regard to the pardon clause, </w:t>
      </w:r>
      <w:r w:rsidRPr="00CB1F66">
        <w:rPr>
          <w:rStyle w:val="StyleUnderline"/>
        </w:rPr>
        <w:t>a pardon is a much greater power compared to an act of prosecutorial discretion, even though prosecutorial discretion has been absorbed or rather attached to the pardon power, itself.</w:t>
      </w:r>
      <w:r w:rsidRPr="00CB1F66">
        <w:rPr>
          <w:sz w:val="12"/>
        </w:rPr>
        <w:t xml:space="preserve">279 </w:t>
      </w:r>
      <w:r w:rsidRPr="00CB1F66">
        <w:rPr>
          <w:rStyle w:val="StyleUnderline"/>
        </w:rPr>
        <w:t>Since the pardon power is associated with prosecutorial discretion, the presidential power naturally broadens all the more.</w:t>
      </w:r>
      <w:r w:rsidRPr="00CB1F66">
        <w:rPr>
          <w:sz w:val="12"/>
        </w:rPr>
        <w:t xml:space="preserve"> Even in the early days of the Union, the power to grant categorical amnesties from prosecution was part of the public’s interest and for it helped maintain civil tranquility and prevent rebellion.280 Additionally, there is no terminology in the pardon clause that would serve to limit its context to only apply to criminal matters. Therefore, this ambiguity allows the pardon clause power to extend to any offense against the United States and it even serves as a “fail-safe protection against unjust deprivation of liberty,” 281 according to Markowitz. </w:t>
      </w:r>
    </w:p>
    <w:p w14:paraId="7CFF2DF1" w14:textId="77777777" w:rsidR="00E70A4D" w:rsidRPr="00CB1F66" w:rsidRDefault="00E70A4D" w:rsidP="00E70A4D">
      <w:pPr>
        <w:pStyle w:val="Heading4"/>
        <w:rPr>
          <w:rFonts w:ascii="Times New Roman" w:hAnsi="Times New Roman" w:cs="Times New Roman"/>
        </w:rPr>
      </w:pPr>
      <w:r w:rsidRPr="00CB1F66">
        <w:rPr>
          <w:rFonts w:ascii="Times New Roman" w:hAnsi="Times New Roman" w:cs="Times New Roman"/>
        </w:rPr>
        <w:t xml:space="preserve">Executive flexibility solves </w:t>
      </w:r>
      <w:r w:rsidRPr="00CB1F66">
        <w:rPr>
          <w:rFonts w:ascii="Times New Roman" w:hAnsi="Times New Roman" w:cs="Times New Roman"/>
          <w:u w:val="single"/>
        </w:rPr>
        <w:t>crisis escalation</w:t>
      </w:r>
    </w:p>
    <w:p w14:paraId="649276D3" w14:textId="77777777" w:rsidR="00E70A4D" w:rsidRPr="00CB1F66" w:rsidRDefault="00E70A4D" w:rsidP="00E70A4D">
      <w:r w:rsidRPr="00CB1F66">
        <w:rPr>
          <w:rStyle w:val="Style13ptBold"/>
        </w:rPr>
        <w:t xml:space="preserve">Yoo 17 </w:t>
      </w:r>
      <w:r w:rsidRPr="00CB1F66">
        <w:rPr>
          <w:rStyle w:val="Style13ptBold"/>
          <w:b w:val="0"/>
          <w:bCs w:val="0"/>
          <w:sz w:val="22"/>
          <w:szCs w:val="18"/>
        </w:rPr>
        <w:t>(</w:t>
      </w:r>
      <w:r w:rsidRPr="00CB1F66">
        <w:t xml:space="preserve">John Yoo is the Heller Professor of Law at the University of California, Berkeley, and a visiting scholar at the American Enterprise Institute, ; 4-13-17; “Trump’s Syria Strike Was Constitutional,” </w:t>
      </w:r>
      <w:hyperlink r:id="rId6" w:history="1">
        <w:r w:rsidRPr="00CB1F66">
          <w:rPr>
            <w:rStyle w:val="Hyperlink"/>
          </w:rPr>
          <w:t>https://www.nationalreview.com/2017/04/trump-syria-strike-constitutional-presidents-have-broad-war-powers</w:t>
        </w:r>
      </w:hyperlink>
      <w:r w:rsidRPr="00CB1F66">
        <w:t>)</w:t>
      </w:r>
    </w:p>
    <w:p w14:paraId="61E57BA7" w14:textId="77777777" w:rsidR="00E70A4D" w:rsidRPr="00CB1F66" w:rsidRDefault="00E70A4D" w:rsidP="00E70A4D">
      <w:pPr>
        <w:rPr>
          <w:sz w:val="12"/>
        </w:rPr>
      </w:pPr>
      <w:r w:rsidRPr="00CB1F66">
        <w:rPr>
          <w:rStyle w:val="StyleUnderline"/>
        </w:rPr>
        <w:t xml:space="preserve">The Framers realized the obvious. Foreign affairs are </w:t>
      </w:r>
      <w:r w:rsidRPr="00CB1F66">
        <w:rPr>
          <w:rStyle w:val="Emphasis"/>
        </w:rPr>
        <w:t>unpredictable</w:t>
      </w:r>
      <w:r w:rsidRPr="00CB1F66">
        <w:rPr>
          <w:sz w:val="12"/>
        </w:rPr>
        <w:t xml:space="preserve"> </w:t>
      </w:r>
      <w:r w:rsidRPr="00CB1F66">
        <w:rPr>
          <w:rStyle w:val="StyleUnderline"/>
        </w:rPr>
        <w:t xml:space="preserve">and involve the </w:t>
      </w:r>
      <w:r w:rsidRPr="00CB1F66">
        <w:rPr>
          <w:rStyle w:val="Emphasis"/>
        </w:rPr>
        <w:t>highest</w:t>
      </w:r>
      <w:r w:rsidRPr="00CB1F66">
        <w:rPr>
          <w:rStyle w:val="StyleUnderline"/>
        </w:rPr>
        <w:t xml:space="preserve"> of </w:t>
      </w:r>
      <w:r w:rsidRPr="00CB1F66">
        <w:rPr>
          <w:rStyle w:val="Emphasis"/>
        </w:rPr>
        <w:t>stakes</w:t>
      </w:r>
      <w:r w:rsidRPr="00CB1F66">
        <w:rPr>
          <w:sz w:val="12"/>
        </w:rPr>
        <w:t xml:space="preserve">, </w:t>
      </w:r>
      <w:r w:rsidRPr="00CB1F66">
        <w:rPr>
          <w:rStyle w:val="StyleUnderline"/>
        </w:rPr>
        <w:t xml:space="preserve">making them </w:t>
      </w:r>
      <w:r w:rsidRPr="00CB1F66">
        <w:rPr>
          <w:rStyle w:val="Emphasis"/>
        </w:rPr>
        <w:t>unsuitable to</w:t>
      </w:r>
      <w:r w:rsidRPr="00CB1F66">
        <w:rPr>
          <w:sz w:val="12"/>
        </w:rPr>
        <w:t xml:space="preserve"> </w:t>
      </w:r>
      <w:r w:rsidRPr="00CB1F66">
        <w:rPr>
          <w:rStyle w:val="StyleUnderline"/>
        </w:rPr>
        <w:t>regulation</w:t>
      </w:r>
      <w:r w:rsidRPr="00CB1F66">
        <w:rPr>
          <w:sz w:val="12"/>
        </w:rPr>
        <w:t xml:space="preserve"> </w:t>
      </w:r>
      <w:r w:rsidRPr="00CB1F66">
        <w:rPr>
          <w:rStyle w:val="StyleUnderline"/>
        </w:rPr>
        <w:t>by</w:t>
      </w:r>
      <w:r w:rsidRPr="00CB1F66">
        <w:rPr>
          <w:sz w:val="12"/>
        </w:rPr>
        <w:t xml:space="preserve"> preexisting </w:t>
      </w:r>
      <w:r w:rsidRPr="00CB1F66">
        <w:rPr>
          <w:rStyle w:val="Emphasis"/>
        </w:rPr>
        <w:t>legislation</w:t>
      </w:r>
      <w:r w:rsidRPr="00CB1F66">
        <w:rPr>
          <w:sz w:val="12"/>
        </w:rPr>
        <w:t xml:space="preserve">. Instead, </w:t>
      </w:r>
      <w:r w:rsidRPr="00CB1F66">
        <w:rPr>
          <w:rStyle w:val="StyleUnderline"/>
        </w:rPr>
        <w:t>they</w:t>
      </w:r>
      <w:r w:rsidRPr="00CB1F66">
        <w:rPr>
          <w:sz w:val="12"/>
        </w:rPr>
        <w:t xml:space="preserve"> can </w:t>
      </w:r>
      <w:r w:rsidRPr="00CB1F66">
        <w:rPr>
          <w:rStyle w:val="StyleUnderline"/>
        </w:rPr>
        <w:t xml:space="preserve">demand </w:t>
      </w:r>
      <w:r w:rsidRPr="00CB1F66">
        <w:rPr>
          <w:rStyle w:val="Emphasis"/>
        </w:rPr>
        <w:t>swift</w:t>
      </w:r>
      <w:r w:rsidRPr="00CB1F66">
        <w:rPr>
          <w:rStyle w:val="StyleUnderline"/>
        </w:rPr>
        <w:t>, decisive</w:t>
      </w:r>
      <w:r w:rsidRPr="00CB1F66">
        <w:rPr>
          <w:sz w:val="12"/>
        </w:rPr>
        <w:t xml:space="preserve"> </w:t>
      </w:r>
      <w:r w:rsidRPr="00CB1F66">
        <w:rPr>
          <w:rStyle w:val="Emphasis"/>
        </w:rPr>
        <w:t>action</w:t>
      </w:r>
      <w:r w:rsidRPr="00CB1F66">
        <w:rPr>
          <w:sz w:val="12"/>
        </w:rPr>
        <w:t xml:space="preserve"> — sometimes </w:t>
      </w:r>
      <w:r w:rsidRPr="00CB1F66">
        <w:rPr>
          <w:rStyle w:val="StyleUnderline"/>
        </w:rPr>
        <w:t>under pressured or even emergency</w:t>
      </w:r>
      <w:r w:rsidRPr="00CB1F66">
        <w:rPr>
          <w:sz w:val="12"/>
        </w:rPr>
        <w:t xml:space="preserve"> </w:t>
      </w:r>
      <w:r w:rsidRPr="00CB1F66">
        <w:rPr>
          <w:rStyle w:val="StyleUnderline"/>
        </w:rPr>
        <w:t>circumstances</w:t>
      </w:r>
      <w:r w:rsidRPr="00CB1F66">
        <w:rPr>
          <w:sz w:val="12"/>
        </w:rPr>
        <w:t xml:space="preserve"> — </w:t>
      </w:r>
      <w:r w:rsidRPr="00CB1F66">
        <w:rPr>
          <w:rStyle w:val="StyleUnderline"/>
        </w:rPr>
        <w:t xml:space="preserve">that is </w:t>
      </w:r>
      <w:r w:rsidRPr="00CB1F66">
        <w:rPr>
          <w:rStyle w:val="Emphasis"/>
        </w:rPr>
        <w:t>best carried out</w:t>
      </w:r>
      <w:r w:rsidRPr="00CB1F66">
        <w:rPr>
          <w:rStyle w:val="StyleUnderline"/>
        </w:rPr>
        <w:t xml:space="preserve"> by a </w:t>
      </w:r>
      <w:r w:rsidRPr="00CB1F66">
        <w:rPr>
          <w:rStyle w:val="Emphasis"/>
        </w:rPr>
        <w:t>branch</w:t>
      </w:r>
      <w:r w:rsidRPr="00CB1F66">
        <w:rPr>
          <w:sz w:val="12"/>
        </w:rPr>
        <w:t xml:space="preserve"> of government </w:t>
      </w:r>
      <w:r w:rsidRPr="00CB1F66">
        <w:rPr>
          <w:rStyle w:val="StyleUnderline"/>
        </w:rPr>
        <w:t xml:space="preserve">that does not suffer from multiple </w:t>
      </w:r>
      <w:r w:rsidRPr="00CB1F66">
        <w:rPr>
          <w:rStyle w:val="Emphasis"/>
        </w:rPr>
        <w:t>vetoes</w:t>
      </w:r>
      <w:r w:rsidRPr="00CB1F66">
        <w:rPr>
          <w:sz w:val="12"/>
        </w:rPr>
        <w:t xml:space="preserve"> </w:t>
      </w:r>
      <w:r w:rsidRPr="00CB1F66">
        <w:rPr>
          <w:rStyle w:val="StyleUnderline"/>
        </w:rPr>
        <w:t xml:space="preserve">or that is </w:t>
      </w:r>
      <w:r w:rsidRPr="00CB1F66">
        <w:rPr>
          <w:rStyle w:val="Emphasis"/>
        </w:rPr>
        <w:t>delayed</w:t>
      </w:r>
      <w:r w:rsidRPr="00CB1F66">
        <w:rPr>
          <w:rStyle w:val="StyleUnderline"/>
        </w:rPr>
        <w:t xml:space="preserve"> by</w:t>
      </w:r>
      <w:r w:rsidRPr="00CB1F66">
        <w:rPr>
          <w:sz w:val="12"/>
        </w:rPr>
        <w:t xml:space="preserve"> </w:t>
      </w:r>
      <w:r w:rsidRPr="00CB1F66">
        <w:rPr>
          <w:rStyle w:val="Emphasis"/>
        </w:rPr>
        <w:t>disagreements</w:t>
      </w:r>
      <w:r w:rsidRPr="00CB1F66">
        <w:rPr>
          <w:sz w:val="12"/>
        </w:rPr>
        <w:t xml:space="preserve">. </w:t>
      </w:r>
      <w:r w:rsidRPr="00CB1F66">
        <w:rPr>
          <w:rStyle w:val="StyleUnderline"/>
        </w:rPr>
        <w:t xml:space="preserve">Congress is </w:t>
      </w:r>
      <w:r w:rsidRPr="00CB1F66">
        <w:rPr>
          <w:rStyle w:val="Emphasis"/>
        </w:rPr>
        <w:t>too large</w:t>
      </w:r>
      <w:r w:rsidRPr="00CB1F66">
        <w:rPr>
          <w:sz w:val="12"/>
        </w:rPr>
        <w:t xml:space="preserve"> </w:t>
      </w:r>
      <w:r w:rsidRPr="00CB1F66">
        <w:rPr>
          <w:rStyle w:val="StyleUnderline"/>
        </w:rPr>
        <w:t xml:space="preserve">and </w:t>
      </w:r>
      <w:r w:rsidRPr="00CB1F66">
        <w:rPr>
          <w:rStyle w:val="Emphasis"/>
        </w:rPr>
        <w:t>unwieldy</w:t>
      </w:r>
      <w:r w:rsidRPr="00CB1F66">
        <w:rPr>
          <w:sz w:val="12"/>
        </w:rPr>
        <w:t xml:space="preserve"> </w:t>
      </w:r>
      <w:r w:rsidRPr="00CB1F66">
        <w:rPr>
          <w:rStyle w:val="StyleUnderline"/>
        </w:rPr>
        <w:t xml:space="preserve">to take the </w:t>
      </w:r>
      <w:r w:rsidRPr="00CB1F66">
        <w:rPr>
          <w:rStyle w:val="Emphasis"/>
        </w:rPr>
        <w:t>swift</w:t>
      </w:r>
      <w:r w:rsidRPr="00CB1F66">
        <w:rPr>
          <w:rStyle w:val="StyleUnderline"/>
        </w:rPr>
        <w:t xml:space="preserve"> and</w:t>
      </w:r>
      <w:r w:rsidRPr="00CB1F66">
        <w:rPr>
          <w:sz w:val="12"/>
        </w:rPr>
        <w:t xml:space="preserve"> </w:t>
      </w:r>
      <w:r w:rsidRPr="00CB1F66">
        <w:rPr>
          <w:rStyle w:val="Emphasis"/>
        </w:rPr>
        <w:t>decisive action</w:t>
      </w:r>
      <w:r w:rsidRPr="00CB1F66">
        <w:rPr>
          <w:sz w:val="12"/>
        </w:rPr>
        <w:t xml:space="preserve"> </w:t>
      </w:r>
      <w:r w:rsidRPr="00CB1F66">
        <w:rPr>
          <w:rStyle w:val="StyleUnderline"/>
        </w:rPr>
        <w:t>required in wartime</w:t>
      </w:r>
      <w:r w:rsidRPr="00CB1F66">
        <w:rPr>
          <w:sz w:val="12"/>
        </w:rPr>
        <w:t xml:space="preserve">. Our Framers replaced the Articles of Confederation, which had failed in the management of foreign relations because they had no single executive, with the Constitution’s single president for precisely this reason. Even when it has access to the same intelligence as the executive branch, Congress’s loose, decentralized structure would paralyze American policy while foreign threats grew. Congress has no political incentive to mount and see through its own wartime policy. </w:t>
      </w:r>
      <w:r w:rsidRPr="00CB1F66">
        <w:rPr>
          <w:rStyle w:val="StyleUnderline"/>
        </w:rPr>
        <w:t>Members of Congress</w:t>
      </w:r>
      <w:r w:rsidRPr="00CB1F66">
        <w:rPr>
          <w:sz w:val="12"/>
        </w:rPr>
        <w:t xml:space="preserve">, who are </w:t>
      </w:r>
      <w:r w:rsidRPr="00CB1F66">
        <w:rPr>
          <w:rStyle w:val="StyleUnderline"/>
        </w:rPr>
        <w:t>interested in keeping</w:t>
      </w:r>
      <w:r w:rsidRPr="00CB1F66">
        <w:rPr>
          <w:sz w:val="12"/>
        </w:rPr>
        <w:t xml:space="preserve"> </w:t>
      </w:r>
      <w:r w:rsidRPr="00CB1F66">
        <w:rPr>
          <w:rStyle w:val="StyleUnderline"/>
        </w:rPr>
        <w:t>their seats</w:t>
      </w:r>
      <w:r w:rsidRPr="00CB1F66">
        <w:rPr>
          <w:sz w:val="12"/>
        </w:rPr>
        <w:t xml:space="preserve"> </w:t>
      </w:r>
      <w:r w:rsidRPr="00CB1F66">
        <w:rPr>
          <w:rStyle w:val="StyleUnderline"/>
        </w:rPr>
        <w:t xml:space="preserve">at the </w:t>
      </w:r>
      <w:r w:rsidRPr="00CB1F66">
        <w:rPr>
          <w:rStyle w:val="Emphasis"/>
        </w:rPr>
        <w:t>next election</w:t>
      </w:r>
      <w:r w:rsidRPr="00CB1F66">
        <w:rPr>
          <w:rStyle w:val="StyleUnderline"/>
        </w:rPr>
        <w:t>, do</w:t>
      </w:r>
      <w:r w:rsidRPr="00CB1F66">
        <w:rPr>
          <w:sz w:val="12"/>
        </w:rPr>
        <w:t xml:space="preserve"> </w:t>
      </w:r>
      <w:r w:rsidRPr="00CB1F66">
        <w:rPr>
          <w:rStyle w:val="StyleUnderline"/>
        </w:rPr>
        <w:t>not</w:t>
      </w:r>
      <w:r w:rsidRPr="00CB1F66">
        <w:rPr>
          <w:sz w:val="12"/>
        </w:rPr>
        <w:t xml:space="preserve"> </w:t>
      </w:r>
      <w:r w:rsidRPr="00CB1F66">
        <w:rPr>
          <w:rStyle w:val="StyleUnderline"/>
        </w:rPr>
        <w:t xml:space="preserve">want to take stands on </w:t>
      </w:r>
      <w:r w:rsidRPr="00CB1F66">
        <w:rPr>
          <w:rStyle w:val="Emphasis"/>
        </w:rPr>
        <w:t>controversial issues</w:t>
      </w:r>
      <w:r w:rsidRPr="00CB1F66">
        <w:rPr>
          <w:sz w:val="12"/>
        </w:rPr>
        <w:t xml:space="preserve"> </w:t>
      </w:r>
      <w:r w:rsidRPr="00CB1F66">
        <w:rPr>
          <w:rStyle w:val="StyleUnderline"/>
        </w:rPr>
        <w:t xml:space="preserve">where the future is </w:t>
      </w:r>
      <w:r w:rsidRPr="00CB1F66">
        <w:rPr>
          <w:rStyle w:val="Emphasis"/>
        </w:rPr>
        <w:t>uncertain</w:t>
      </w:r>
      <w:r w:rsidRPr="00CB1F66">
        <w:rPr>
          <w:sz w:val="12"/>
        </w:rPr>
        <w:t xml:space="preserve">. </w:t>
      </w:r>
      <w:r w:rsidRPr="00CB1F66">
        <w:rPr>
          <w:rStyle w:val="StyleUnderline"/>
        </w:rPr>
        <w:t xml:space="preserve">They will </w:t>
      </w:r>
      <w:r w:rsidRPr="00CB1F66">
        <w:rPr>
          <w:rStyle w:val="Emphasis"/>
        </w:rPr>
        <w:t>avoid</w:t>
      </w:r>
      <w:r w:rsidRPr="00CB1F66">
        <w:rPr>
          <w:rStyle w:val="StyleUnderline"/>
        </w:rPr>
        <w:t xml:space="preserve"> like the</w:t>
      </w:r>
      <w:r w:rsidRPr="00CB1F66">
        <w:rPr>
          <w:sz w:val="12"/>
        </w:rPr>
        <w:t xml:space="preserve"> </w:t>
      </w:r>
      <w:r w:rsidRPr="00CB1F66">
        <w:rPr>
          <w:rStyle w:val="Emphasis"/>
        </w:rPr>
        <w:t>plague</w:t>
      </w:r>
      <w:r w:rsidRPr="00CB1F66">
        <w:rPr>
          <w:sz w:val="12"/>
        </w:rPr>
        <w:t xml:space="preserve"> </w:t>
      </w:r>
      <w:r w:rsidRPr="00CB1F66">
        <w:rPr>
          <w:rStyle w:val="StyleUnderline"/>
        </w:rPr>
        <w:t xml:space="preserve">any vote that will </w:t>
      </w:r>
      <w:r w:rsidRPr="00CB1F66">
        <w:rPr>
          <w:rStyle w:val="Emphasis"/>
        </w:rPr>
        <w:t>anger</w:t>
      </w:r>
      <w:r w:rsidRPr="00CB1F66">
        <w:rPr>
          <w:rStyle w:val="StyleUnderline"/>
        </w:rPr>
        <w:t xml:space="preserve"> large </w:t>
      </w:r>
      <w:r w:rsidRPr="00CB1F66">
        <w:rPr>
          <w:rStyle w:val="Emphasis"/>
        </w:rPr>
        <w:t>segments of the electorate</w:t>
      </w:r>
      <w:r w:rsidRPr="00CB1F66">
        <w:rPr>
          <w:sz w:val="12"/>
        </w:rPr>
        <w:t xml:space="preserve">. They prefer that the president take the political risks and be held accountable for failure. Congress is too large and unwieldy to take the swift and decisive action required in wartime. 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A radical change in the system for making war might appease critics of presidential power. But it could also seriously threaten American national security.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w:t>
      </w:r>
      <w:r w:rsidRPr="00CB1F66">
        <w:rPr>
          <w:rStyle w:val="StyleUnderline"/>
        </w:rPr>
        <w:t>Our Constitution</w:t>
      </w:r>
      <w:r w:rsidRPr="00CB1F66">
        <w:rPr>
          <w:sz w:val="12"/>
        </w:rPr>
        <w:t xml:space="preserve"> has succeeded because it </w:t>
      </w:r>
      <w:r w:rsidRPr="00CB1F66">
        <w:rPr>
          <w:rStyle w:val="Emphasis"/>
        </w:rPr>
        <w:t>favors swift</w:t>
      </w:r>
      <w:r w:rsidRPr="00CB1F66">
        <w:rPr>
          <w:rStyle w:val="StyleUnderline"/>
        </w:rPr>
        <w:t xml:space="preserve"> presidential</w:t>
      </w:r>
      <w:r w:rsidRPr="00CB1F66">
        <w:rPr>
          <w:sz w:val="12"/>
        </w:rPr>
        <w:t xml:space="preserve"> </w:t>
      </w:r>
      <w:r w:rsidRPr="00CB1F66">
        <w:rPr>
          <w:rStyle w:val="Emphasis"/>
        </w:rPr>
        <w:t>action in war</w:t>
      </w:r>
      <w:r w:rsidRPr="00CB1F66">
        <w:rPr>
          <w:sz w:val="12"/>
        </w:rPr>
        <w:t xml:space="preserve">, later checked by Congress’s funding power. </w:t>
      </w:r>
      <w:r w:rsidRPr="00CB1F66">
        <w:rPr>
          <w:rStyle w:val="StyleUnderline"/>
        </w:rPr>
        <w:t xml:space="preserve">If a president continues to </w:t>
      </w:r>
      <w:r w:rsidRPr="00CB1F66">
        <w:rPr>
          <w:rStyle w:val="Emphasis"/>
        </w:rPr>
        <w:t>wage war</w:t>
      </w:r>
      <w:r w:rsidRPr="00CB1F66">
        <w:rPr>
          <w:sz w:val="12"/>
        </w:rPr>
        <w:t xml:space="preserve"> </w:t>
      </w:r>
      <w:r w:rsidRPr="00CB1F66">
        <w:rPr>
          <w:rStyle w:val="StyleUnderline"/>
        </w:rPr>
        <w:t xml:space="preserve">without </w:t>
      </w:r>
      <w:r w:rsidRPr="00CB1F66">
        <w:rPr>
          <w:rStyle w:val="Emphasis"/>
        </w:rPr>
        <w:t>congressional authorization</w:t>
      </w:r>
      <w:r w:rsidRPr="00CB1F66">
        <w:rPr>
          <w:sz w:val="12"/>
        </w:rPr>
        <w:t xml:space="preserve">, as in Libya, Kosovo, or Korea, </w:t>
      </w:r>
      <w:r w:rsidRPr="00CB1F66">
        <w:rPr>
          <w:rStyle w:val="StyleUnderline"/>
        </w:rPr>
        <w:t xml:space="preserve">it is only because </w:t>
      </w:r>
      <w:r w:rsidRPr="00CB1F66">
        <w:rPr>
          <w:rStyle w:val="Emphasis"/>
        </w:rPr>
        <w:t>Congress has</w:t>
      </w:r>
      <w:r w:rsidRPr="00CB1F66">
        <w:rPr>
          <w:sz w:val="12"/>
        </w:rPr>
        <w:t xml:space="preserve"> </w:t>
      </w:r>
      <w:r w:rsidRPr="00CB1F66">
        <w:rPr>
          <w:rStyle w:val="StyleUnderline"/>
        </w:rPr>
        <w:t xml:space="preserve">chosen </w:t>
      </w:r>
      <w:r w:rsidRPr="00CB1F66">
        <w:rPr>
          <w:rStyle w:val="Emphasis"/>
        </w:rPr>
        <w:t>not to exercise</w:t>
      </w:r>
      <w:r w:rsidRPr="00CB1F66">
        <w:rPr>
          <w:rStyle w:val="StyleUnderline"/>
        </w:rPr>
        <w:t xml:space="preserve"> its</w:t>
      </w:r>
      <w:r w:rsidRPr="00CB1F66">
        <w:rPr>
          <w:sz w:val="12"/>
        </w:rPr>
        <w:t xml:space="preserve"> </w:t>
      </w:r>
      <w:r w:rsidRPr="00CB1F66">
        <w:rPr>
          <w:rStyle w:val="StyleUnderline"/>
        </w:rPr>
        <w:t xml:space="preserve">easy </w:t>
      </w:r>
      <w:r w:rsidRPr="00CB1F66">
        <w:rPr>
          <w:rStyle w:val="Emphasis"/>
        </w:rPr>
        <w:t>check</w:t>
      </w:r>
      <w:r w:rsidRPr="00CB1F66">
        <w:rPr>
          <w:sz w:val="12"/>
        </w:rPr>
        <w:t xml:space="preserve">. We should not confuse a desire to escape political responsibility for a defect in the Constitution. </w:t>
      </w:r>
      <w:r w:rsidRPr="00CB1F66">
        <w:rPr>
          <w:rStyle w:val="StyleUnderline"/>
        </w:rPr>
        <w:t xml:space="preserve">A </w:t>
      </w:r>
      <w:r w:rsidRPr="00CB1F66">
        <w:rPr>
          <w:rStyle w:val="Emphasis"/>
        </w:rPr>
        <w:t>radical change</w:t>
      </w:r>
      <w:r w:rsidRPr="00CB1F66">
        <w:rPr>
          <w:rStyle w:val="StyleUnderline"/>
        </w:rPr>
        <w:t xml:space="preserve"> in the system</w:t>
      </w:r>
      <w:r w:rsidRPr="00CB1F66">
        <w:rPr>
          <w:sz w:val="12"/>
        </w:rPr>
        <w:t xml:space="preserve"> for making war might appease critics of presidential power. But it </w:t>
      </w:r>
      <w:r w:rsidRPr="00CB1F66">
        <w:rPr>
          <w:rStyle w:val="StyleUnderline"/>
        </w:rPr>
        <w:t>could</w:t>
      </w:r>
      <w:r w:rsidRPr="00CB1F66">
        <w:rPr>
          <w:sz w:val="12"/>
        </w:rPr>
        <w:t xml:space="preserve"> also seriously </w:t>
      </w:r>
      <w:r w:rsidRPr="00CB1F66">
        <w:rPr>
          <w:rStyle w:val="StyleUnderline"/>
        </w:rPr>
        <w:t>threaten</w:t>
      </w:r>
      <w:r w:rsidRPr="00CB1F66">
        <w:rPr>
          <w:sz w:val="12"/>
        </w:rPr>
        <w:t xml:space="preserve"> American </w:t>
      </w:r>
      <w:r w:rsidRPr="00CB1F66">
        <w:rPr>
          <w:rStyle w:val="StyleUnderline"/>
        </w:rPr>
        <w:t>national security</w:t>
      </w:r>
      <w:r w:rsidRPr="00CB1F66">
        <w:rPr>
          <w:sz w:val="12"/>
        </w:rPr>
        <w:t xml:space="preserve">. In </w:t>
      </w:r>
      <w:r w:rsidRPr="00CB1F66">
        <w:rPr>
          <w:rStyle w:val="StyleUnderline"/>
        </w:rPr>
        <w:t xml:space="preserve">order to </w:t>
      </w:r>
      <w:r w:rsidRPr="00CB1F66">
        <w:rPr>
          <w:rStyle w:val="Emphasis"/>
        </w:rPr>
        <w:t>forestall</w:t>
      </w:r>
      <w:r w:rsidRPr="00CB1F66">
        <w:rPr>
          <w:rStyle w:val="StyleUnderline"/>
        </w:rPr>
        <w:t xml:space="preserve"> another </w:t>
      </w:r>
      <w:r w:rsidRPr="00CB1F66">
        <w:rPr>
          <w:rStyle w:val="Emphasis"/>
        </w:rPr>
        <w:t>9/11</w:t>
      </w:r>
      <w:r w:rsidRPr="00CB1F66">
        <w:rPr>
          <w:sz w:val="12"/>
        </w:rPr>
        <w:t xml:space="preserve"> attack, </w:t>
      </w:r>
      <w:r w:rsidRPr="00CB1F66">
        <w:rPr>
          <w:rStyle w:val="StyleUnderline"/>
        </w:rPr>
        <w:t>or</w:t>
      </w:r>
      <w:r w:rsidRPr="00CB1F66">
        <w:rPr>
          <w:sz w:val="12"/>
        </w:rPr>
        <w:t xml:space="preserve"> take advantage of a window of opportunity to </w:t>
      </w:r>
      <w:r w:rsidRPr="00CB1F66">
        <w:rPr>
          <w:rStyle w:val="StyleUnderline"/>
        </w:rPr>
        <w:t xml:space="preserve">strike </w:t>
      </w:r>
      <w:r w:rsidRPr="00CB1F66">
        <w:rPr>
          <w:rStyle w:val="Emphasis"/>
        </w:rPr>
        <w:t>terrorists</w:t>
      </w:r>
      <w:r w:rsidRPr="00CB1F66">
        <w:rPr>
          <w:rStyle w:val="StyleUnderline"/>
        </w:rPr>
        <w:t xml:space="preserve"> or </w:t>
      </w:r>
      <w:r w:rsidRPr="00CB1F66">
        <w:rPr>
          <w:rStyle w:val="Emphasis"/>
        </w:rPr>
        <w:t>rogue nations</w:t>
      </w:r>
      <w:r w:rsidRPr="00CB1F66">
        <w:rPr>
          <w:sz w:val="12"/>
        </w:rPr>
        <w:t xml:space="preserve">, </w:t>
      </w:r>
      <w:r w:rsidRPr="00CB1F66">
        <w:rPr>
          <w:rStyle w:val="StyleUnderline"/>
        </w:rPr>
        <w:t xml:space="preserve">the executive branch needs </w:t>
      </w:r>
      <w:r w:rsidRPr="00CB1F66">
        <w:rPr>
          <w:rStyle w:val="Emphasis"/>
        </w:rPr>
        <w:t>flexibility</w:t>
      </w:r>
      <w:r w:rsidRPr="00CB1F66">
        <w:rPr>
          <w:sz w:val="12"/>
        </w:rPr>
        <w:t xml:space="preserve">. It is not hard to think of situations where </w:t>
      </w:r>
      <w:r w:rsidRPr="00CB1F66">
        <w:rPr>
          <w:rStyle w:val="StyleUnderline"/>
        </w:rPr>
        <w:t xml:space="preserve">congressional consent cannot be </w:t>
      </w:r>
      <w:r w:rsidRPr="00CB1F66">
        <w:rPr>
          <w:rStyle w:val="Emphasis"/>
        </w:rPr>
        <w:t>obtained in time</w:t>
      </w:r>
      <w:r w:rsidRPr="00CB1F66">
        <w:rPr>
          <w:sz w:val="12"/>
        </w:rPr>
        <w:t xml:space="preserve"> to act. Time for congressional </w:t>
      </w:r>
      <w:r w:rsidRPr="00CB1F66">
        <w:rPr>
          <w:rStyle w:val="Emphasis"/>
        </w:rPr>
        <w:t>deliberation</w:t>
      </w:r>
      <w:r w:rsidRPr="00CB1F66">
        <w:rPr>
          <w:sz w:val="12"/>
        </w:rPr>
        <w:t xml:space="preserve">, which can lead to passivity and isolation and not smarter decisions, </w:t>
      </w:r>
      <w:r w:rsidRPr="00CB1F66">
        <w:rPr>
          <w:rStyle w:val="StyleUnderline"/>
        </w:rPr>
        <w:t xml:space="preserve">will come at the </w:t>
      </w:r>
      <w:r w:rsidRPr="00CB1F66">
        <w:rPr>
          <w:rStyle w:val="Emphasis"/>
        </w:rPr>
        <w:t>price</w:t>
      </w:r>
      <w:r w:rsidRPr="00CB1F66">
        <w:rPr>
          <w:sz w:val="12"/>
        </w:rPr>
        <w:t xml:space="preserve"> </w:t>
      </w:r>
      <w:r w:rsidRPr="00CB1F66">
        <w:rPr>
          <w:rStyle w:val="StyleUnderline"/>
        </w:rPr>
        <w:t>of</w:t>
      </w:r>
      <w:r w:rsidRPr="00CB1F66">
        <w:rPr>
          <w:sz w:val="12"/>
        </w:rPr>
        <w:t xml:space="preserve"> </w:t>
      </w:r>
      <w:r w:rsidRPr="00CB1F66">
        <w:rPr>
          <w:rStyle w:val="StyleUnderline"/>
        </w:rPr>
        <w:t>speed and secrecy</w:t>
      </w:r>
      <w:r w:rsidRPr="00CB1F66">
        <w:rPr>
          <w:sz w:val="12"/>
        </w:rPr>
        <w:t xml:space="preserve">. The Constitution creates a presidency that can respond forcefully to prevent serious threats to our national security. Presidents can take the initiative, and Congress can use its funding power to check presidents. Instead of demanding a legalistic process to begin war, the Framers left war to politics. </w:t>
      </w:r>
      <w:r w:rsidRPr="00CB1F66">
        <w:rPr>
          <w:rStyle w:val="StyleUnderline"/>
        </w:rPr>
        <w:t>As we confront the</w:t>
      </w:r>
      <w:r w:rsidRPr="00CB1F66">
        <w:rPr>
          <w:sz w:val="12"/>
        </w:rPr>
        <w:t xml:space="preserve"> new challenges of </w:t>
      </w:r>
      <w:r w:rsidRPr="00CB1F66">
        <w:rPr>
          <w:rStyle w:val="Emphasis"/>
        </w:rPr>
        <w:t>terrorism</w:t>
      </w:r>
      <w:r w:rsidRPr="00CB1F66">
        <w:rPr>
          <w:rStyle w:val="StyleUnderline"/>
        </w:rPr>
        <w:t xml:space="preserve">, </w:t>
      </w:r>
      <w:r w:rsidRPr="00CB1F66">
        <w:rPr>
          <w:rStyle w:val="Emphasis"/>
        </w:rPr>
        <w:t>rogue nations</w:t>
      </w:r>
      <w:r w:rsidRPr="00CB1F66">
        <w:rPr>
          <w:rStyle w:val="StyleUnderline"/>
        </w:rPr>
        <w:t xml:space="preserve">, and </w:t>
      </w:r>
      <w:r w:rsidRPr="00CB1F66">
        <w:rPr>
          <w:rStyle w:val="Emphasis"/>
        </w:rPr>
        <w:t>WMD</w:t>
      </w:r>
      <w:r w:rsidRPr="00CB1F66">
        <w:rPr>
          <w:rStyle w:val="StyleUnderline"/>
        </w:rPr>
        <w:t xml:space="preserve"> proliferation</w:t>
      </w:r>
      <w:r w:rsidRPr="00CB1F66">
        <w:rPr>
          <w:sz w:val="12"/>
        </w:rPr>
        <w:t xml:space="preserve">, </w:t>
      </w:r>
      <w:r w:rsidRPr="00CB1F66">
        <w:rPr>
          <w:rStyle w:val="StyleUnderline"/>
        </w:rPr>
        <w:t>now is not the time to introduce</w:t>
      </w:r>
      <w:r w:rsidRPr="00CB1F66">
        <w:rPr>
          <w:sz w:val="12"/>
        </w:rPr>
        <w:t xml:space="preserve"> </w:t>
      </w:r>
      <w:r w:rsidRPr="00CB1F66">
        <w:rPr>
          <w:rStyle w:val="Emphasis"/>
        </w:rPr>
        <w:t>sweeping</w:t>
      </w:r>
      <w:r w:rsidRPr="00CB1F66">
        <w:rPr>
          <w:sz w:val="12"/>
        </w:rPr>
        <w:t xml:space="preserve">, untested </w:t>
      </w:r>
      <w:r w:rsidRPr="00CB1F66">
        <w:rPr>
          <w:rStyle w:val="Emphasis"/>
        </w:rPr>
        <w:t>changes</w:t>
      </w:r>
      <w:r w:rsidRPr="00CB1F66">
        <w:rPr>
          <w:sz w:val="12"/>
        </w:rPr>
        <w:t xml:space="preserve"> in the way we make war.</w:t>
      </w:r>
    </w:p>
    <w:p w14:paraId="3BC5B14D" w14:textId="77777777" w:rsidR="00E70A4D" w:rsidRPr="008C3855" w:rsidRDefault="00E70A4D" w:rsidP="00E70A4D"/>
    <w:p w14:paraId="2A2FA593" w14:textId="77777777" w:rsidR="00E70A4D" w:rsidRPr="004373BC" w:rsidRDefault="00E70A4D" w:rsidP="00E70A4D"/>
    <w:p w14:paraId="00EFC0A3" w14:textId="77777777" w:rsidR="00E70A4D" w:rsidRDefault="00E70A4D" w:rsidP="00E70A4D">
      <w:pPr>
        <w:pStyle w:val="Heading3"/>
      </w:pPr>
      <w:r>
        <w:t>Electoral Politics</w:t>
      </w:r>
    </w:p>
    <w:p w14:paraId="08BDE497" w14:textId="77777777" w:rsidR="00E70A4D" w:rsidRDefault="00E70A4D" w:rsidP="00E70A4D">
      <w:pPr>
        <w:pStyle w:val="Heading4"/>
      </w:pPr>
      <w:r>
        <w:t>Biden wins now but swing states are close enough for Trump to make an electoral comeback</w:t>
      </w:r>
    </w:p>
    <w:p w14:paraId="77F7313F" w14:textId="77777777" w:rsidR="00E70A4D" w:rsidRDefault="00E70A4D" w:rsidP="00E70A4D">
      <w:r>
        <w:t xml:space="preserve">Susan </w:t>
      </w:r>
      <w:r w:rsidRPr="006C1470">
        <w:rPr>
          <w:rStyle w:val="Style13ptBold"/>
        </w:rPr>
        <w:t>Milligan, 7-15</w:t>
      </w:r>
      <w:r>
        <w:t>-2020, "Trump Trails Biden by Widest National Polling Gap in Decades," US News &amp; World Report, https://www.usnews.com/news/elections/articles/2020-07-15/trump-trails-biden-by-widest-national-polling-gap-in-decades</w:t>
      </w:r>
    </w:p>
    <w:p w14:paraId="612932A9" w14:textId="77777777" w:rsidR="00E70A4D" w:rsidRDefault="00E70A4D" w:rsidP="00E70A4D">
      <w:r>
        <w:t xml:space="preserve">The poll found that </w:t>
      </w:r>
      <w:r w:rsidRPr="006C1470">
        <w:rPr>
          <w:rStyle w:val="StyleUnderline"/>
        </w:rPr>
        <w:t>Biden has the backing of 52% of registered voters</w:t>
      </w:r>
      <w:r>
        <w:t xml:space="preserve">, compared to </w:t>
      </w:r>
      <w:r w:rsidRPr="006C1470">
        <w:rPr>
          <w:rStyle w:val="StyleUnderline"/>
        </w:rPr>
        <w:t>37% for the president</w:t>
      </w:r>
      <w:r>
        <w:t xml:space="preserve">. </w:t>
      </w:r>
      <w:r w:rsidRPr="006C1470">
        <w:rPr>
          <w:rStyle w:val="StyleUnderline"/>
        </w:rPr>
        <w:t>The gap is historic for Trump</w:t>
      </w:r>
      <w:r>
        <w:t>, who as recently as May was trailing Biden by low-to-mid single digits. It's also a dramatic drop from Quinnipiac's poll released June 18th, when Biden was ahead, 49% to 41% for Trump.</w:t>
      </w:r>
    </w:p>
    <w:p w14:paraId="04896DDE" w14:textId="77777777" w:rsidR="00E70A4D" w:rsidRDefault="00E70A4D" w:rsidP="00E70A4D">
      <w:r>
        <w:t>Not since former President Bill Clinton's decisive advantage over Republican nominee Bob Dole has the polling gap been so wide in a respected national poll. And that was with a credible third-party candidate, Reform Party nominee Ross Perot, in the mix.</w:t>
      </w:r>
    </w:p>
    <w:p w14:paraId="2748836A" w14:textId="77777777" w:rsidR="00E70A4D" w:rsidRDefault="00E70A4D" w:rsidP="00E70A4D">
      <w:r w:rsidRPr="00150151">
        <w:rPr>
          <w:rStyle w:val="StyleUnderline"/>
        </w:rPr>
        <w:t>Such a wide divide in support</w:t>
      </w:r>
      <w:r>
        <w:t xml:space="preserve"> – at a time when the nation is so politically polarized – </w:t>
      </w:r>
      <w:r w:rsidRPr="00150151">
        <w:rPr>
          <w:rStyle w:val="StyleUnderline"/>
        </w:rPr>
        <w:t>is particularly bad news for Trump,</w:t>
      </w:r>
      <w:r>
        <w:t xml:space="preserve"> who has doubled down on social and racially divisive matters to energize his devoted base.</w:t>
      </w:r>
    </w:p>
    <w:p w14:paraId="23E641F7" w14:textId="77777777" w:rsidR="00E70A4D" w:rsidRDefault="00E70A4D" w:rsidP="00E70A4D">
      <w:r w:rsidRPr="00C25816">
        <w:rPr>
          <w:rStyle w:val="StyleUnderline"/>
        </w:rPr>
        <w:t>"Yes, there's still 16 weeks until Election Day, but this is a very unpleasant real time look at what the future could be for</w:t>
      </w:r>
      <w:r>
        <w:t xml:space="preserve"> President </w:t>
      </w:r>
      <w:r w:rsidRPr="00C25816">
        <w:rPr>
          <w:rStyle w:val="StyleUnderline"/>
        </w:rPr>
        <w:t>Trump</w:t>
      </w:r>
      <w:r>
        <w:t>," Quinnipiac University Polling Analyst Tim Malloy said in a statement released with the poll. "There is no upside, no silver lining, no encouraging trend hidden somewhere in this survey for the president."</w:t>
      </w:r>
    </w:p>
    <w:p w14:paraId="537D6D02" w14:textId="77777777" w:rsidR="00E70A4D" w:rsidRDefault="00E70A4D" w:rsidP="00E70A4D">
      <w:r>
        <w:t xml:space="preserve">The survey found that </w:t>
      </w:r>
      <w:r w:rsidRPr="00E33765">
        <w:rPr>
          <w:rStyle w:val="StyleUnderline"/>
        </w:rPr>
        <w:t>registered voters</w:t>
      </w:r>
      <w:r>
        <w:t xml:space="preserve"> offered low marks for Trump on personal characteristics and </w:t>
      </w:r>
      <w:r w:rsidRPr="00E33765">
        <w:rPr>
          <w:rStyle w:val="StyleUnderline"/>
        </w:rPr>
        <w:t>overwhelmingly favor Biden on current issues</w:t>
      </w:r>
      <w:r>
        <w:t>.</w:t>
      </w:r>
    </w:p>
    <w:p w14:paraId="0DCBBC1F" w14:textId="77777777" w:rsidR="00E70A4D" w:rsidRDefault="00E70A4D" w:rsidP="00E70A4D">
      <w:r>
        <w:t>Six out of 10 of those surveyed gave Trump a negative job approval rating, while 37% approve of his performance in office. Asked to say if Trump was honest, 31% said yes. Biden got 46% on honesty. As for having good leadership skills, 35% said Trump has them compared to 49% who said that about Biden. Asked if the candidates care about average Americans, 37% said Trump does, and 59% say Biden does.</w:t>
      </w:r>
    </w:p>
    <w:p w14:paraId="5BFCB54C" w14:textId="77777777" w:rsidR="00E70A4D" w:rsidRDefault="00E70A4D" w:rsidP="00E70A4D">
      <w:r>
        <w:t>When it comes to issues, Trump had lower positives in every category: the military (41% approve, 51% disapprove), foreign policy (37%approve, 59% disapprove), health care (35% approve, 59% disapprove), race relations (31% approve, 65% disapprove) and dealing with the coronavirus pandemic (35% approve, 62% disapprove). Trump's coronavirus approval numbers were the worst they've been since Quinnipiac started asking the question in March.</w:t>
      </w:r>
    </w:p>
    <w:p w14:paraId="08C3FBC1" w14:textId="77777777" w:rsidR="00E70A4D" w:rsidRDefault="00E70A4D" w:rsidP="00E70A4D">
      <w:r>
        <w:t>Even on the economy – one issue on which Trump has consistently edged out Biden in questions about who is better equipped to handle it – the president is underwater. The poll found that 44% of registered voters approve if his handling of the economy, and 53% disapprove. Those numbers are his worst net score on the economy since August of 2017, the survey's authors said.</w:t>
      </w:r>
    </w:p>
    <w:p w14:paraId="619DD81A" w14:textId="77777777" w:rsidR="00E70A4D" w:rsidRPr="006C1470" w:rsidRDefault="00E70A4D" w:rsidP="00E70A4D">
      <w:pPr>
        <w:rPr>
          <w:rStyle w:val="StyleUnderline"/>
        </w:rPr>
      </w:pPr>
      <w:r>
        <w:t xml:space="preserve">National polls are but one indicator – and an imperfect one at that – of a candidate's chances for election. </w:t>
      </w:r>
      <w:r w:rsidRPr="006C1470">
        <w:rPr>
          <w:rStyle w:val="StyleUnderline"/>
        </w:rPr>
        <w:t>The nature of the Electoral College means that the race for president comes down to a handful of battleground states.</w:t>
      </w:r>
    </w:p>
    <w:p w14:paraId="7F785819" w14:textId="77777777" w:rsidR="00E70A4D" w:rsidRDefault="00E70A4D" w:rsidP="00E70A4D">
      <w:pPr>
        <w:rPr>
          <w:rStyle w:val="StyleUnderline"/>
        </w:rPr>
      </w:pPr>
      <w:r w:rsidRPr="006C1470">
        <w:rPr>
          <w:rStyle w:val="StyleUnderline"/>
        </w:rPr>
        <w:t>Biden is leading in polls in those states but by margins small enough</w:t>
      </w:r>
      <w:r>
        <w:t xml:space="preserve">, in most cases, to indicate </w:t>
      </w:r>
      <w:r w:rsidRPr="006C1470">
        <w:rPr>
          <w:rStyle w:val="StyleUnderline"/>
        </w:rPr>
        <w:t>Trump can make a comeback.</w:t>
      </w:r>
    </w:p>
    <w:p w14:paraId="46D8C48C" w14:textId="77777777" w:rsidR="00E70A4D" w:rsidRDefault="00E70A4D" w:rsidP="00E70A4D">
      <w:pPr>
        <w:pStyle w:val="Heading4"/>
      </w:pPr>
      <w:r>
        <w:t xml:space="preserve">Trump takes </w:t>
      </w:r>
      <w:r w:rsidRPr="00BF0601">
        <w:rPr>
          <w:u w:val="single"/>
        </w:rPr>
        <w:t>credit</w:t>
      </w:r>
      <w:r>
        <w:t xml:space="preserve"> for improved </w:t>
      </w:r>
      <w:r w:rsidRPr="00BF0601">
        <w:rPr>
          <w:u w:val="single"/>
        </w:rPr>
        <w:t>cyber security</w:t>
      </w:r>
      <w:r>
        <w:t>.</w:t>
      </w:r>
    </w:p>
    <w:p w14:paraId="04F9064E" w14:textId="77777777" w:rsidR="00E70A4D" w:rsidRPr="001E3FC2" w:rsidRDefault="00E70A4D" w:rsidP="00E70A4D">
      <w:pPr>
        <w:rPr>
          <w:sz w:val="18"/>
          <w:szCs w:val="18"/>
        </w:rPr>
      </w:pPr>
      <w:r w:rsidRPr="001E3FC2">
        <w:rPr>
          <w:sz w:val="18"/>
          <w:szCs w:val="18"/>
        </w:rPr>
        <w:t xml:space="preserve">Ellen </w:t>
      </w:r>
      <w:r w:rsidRPr="001E3FC2">
        <w:rPr>
          <w:rStyle w:val="Style13ptBold"/>
        </w:rPr>
        <w:t>Nakashima 7/11</w:t>
      </w:r>
      <w:r w:rsidRPr="001E3FC2">
        <w:rPr>
          <w:sz w:val="18"/>
          <w:szCs w:val="18"/>
        </w:rPr>
        <w:t>, a two-time Pulitzer Prize-winning reporter covering intelligence and national security matters for The Washington Post "Trump confirms cyberattack on Russian trolls to deter them during 2018 midterms," 7-11-2020, https://www.washingtonpost.com/national-security/trump-confirms-cyberattack-on-russian-trolls-to-deter-them-during-2018-midterms/2020/07/11/66a845e8-c2c3-11ea-b178-bb7b05b94af1_story.html; HS</w:t>
      </w:r>
    </w:p>
    <w:p w14:paraId="607390D6" w14:textId="77777777" w:rsidR="00E70A4D" w:rsidRPr="00BF0601" w:rsidRDefault="00E70A4D" w:rsidP="00E70A4D">
      <w:pPr>
        <w:rPr>
          <w:sz w:val="14"/>
        </w:rPr>
      </w:pPr>
      <w:r w:rsidRPr="00BF0601">
        <w:rPr>
          <w:sz w:val="14"/>
        </w:rPr>
        <w:t xml:space="preserve">President </w:t>
      </w:r>
      <w:r w:rsidRPr="00BF0601">
        <w:rPr>
          <w:rStyle w:val="Emphasis"/>
        </w:rPr>
        <w:t>Trump</w:t>
      </w:r>
      <w:r w:rsidRPr="00BF0601">
        <w:rPr>
          <w:sz w:val="14"/>
        </w:rPr>
        <w:t xml:space="preserve"> has </w:t>
      </w:r>
      <w:r w:rsidRPr="00BF0601">
        <w:rPr>
          <w:u w:val="single"/>
        </w:rPr>
        <w:t>acknowledged</w:t>
      </w:r>
      <w:r w:rsidRPr="00BF0601">
        <w:rPr>
          <w:sz w:val="14"/>
        </w:rPr>
        <w:t xml:space="preserve"> in an interview with a Washington Post columnist </w:t>
      </w:r>
      <w:r w:rsidRPr="00BF0601">
        <w:rPr>
          <w:u w:val="single"/>
        </w:rPr>
        <w:t xml:space="preserve">that he </w:t>
      </w:r>
      <w:r w:rsidRPr="00BF0601">
        <w:rPr>
          <w:rStyle w:val="Emphasis"/>
        </w:rPr>
        <w:t>ordered a</w:t>
      </w:r>
      <w:r w:rsidRPr="00BF0601">
        <w:rPr>
          <w:u w:val="single"/>
        </w:rPr>
        <w:t xml:space="preserve"> clandestine </w:t>
      </w:r>
      <w:r w:rsidRPr="00BF0601">
        <w:rPr>
          <w:rStyle w:val="Emphasis"/>
        </w:rPr>
        <w:t>military cyberstrike against Russian trolls</w:t>
      </w:r>
      <w:r w:rsidRPr="00BF0601">
        <w:rPr>
          <w:u w:val="single"/>
        </w:rPr>
        <w:t xml:space="preserve"> in 2018 </w:t>
      </w:r>
      <w:r w:rsidRPr="00BF0601">
        <w:rPr>
          <w:rStyle w:val="Emphasis"/>
        </w:rPr>
        <w:t>to disrupt their Internet access</w:t>
      </w:r>
      <w:r w:rsidRPr="00BF0601">
        <w:rPr>
          <w:u w:val="single"/>
        </w:rPr>
        <w:t xml:space="preserve"> during the </w:t>
      </w:r>
      <w:r w:rsidRPr="00BF0601">
        <w:rPr>
          <w:rStyle w:val="Emphasis"/>
        </w:rPr>
        <w:t>midterm elections</w:t>
      </w:r>
      <w:r w:rsidRPr="00BF0601">
        <w:rPr>
          <w:sz w:val="14"/>
        </w:rPr>
        <w:t>.</w:t>
      </w:r>
    </w:p>
    <w:p w14:paraId="4C884BEA" w14:textId="77777777" w:rsidR="00E70A4D" w:rsidRPr="00BF0601" w:rsidRDefault="00E70A4D" w:rsidP="00E70A4D">
      <w:pPr>
        <w:rPr>
          <w:sz w:val="14"/>
        </w:rPr>
      </w:pPr>
      <w:r w:rsidRPr="00BF0601">
        <w:rPr>
          <w:sz w:val="14"/>
        </w:rPr>
        <w:t>Asked by columnist Marc Thiessen whether he had authorized the operation, Trump said “Correct,” according to a piece posted Friday.</w:t>
      </w:r>
    </w:p>
    <w:p w14:paraId="23D5389C" w14:textId="77777777" w:rsidR="00E70A4D" w:rsidRPr="00BF0601" w:rsidRDefault="00E70A4D" w:rsidP="00E70A4D">
      <w:pPr>
        <w:rPr>
          <w:sz w:val="14"/>
        </w:rPr>
      </w:pPr>
      <w:r w:rsidRPr="00BF0601">
        <w:rPr>
          <w:sz w:val="14"/>
        </w:rPr>
        <w:t>Until now, neither the White House nor the Pentagon had publicly confirmed the operation, which had been classified.</w:t>
      </w:r>
    </w:p>
    <w:p w14:paraId="45E98207" w14:textId="77777777" w:rsidR="00E70A4D" w:rsidRPr="00BF0601" w:rsidRDefault="00E70A4D" w:rsidP="00E70A4D">
      <w:pPr>
        <w:rPr>
          <w:sz w:val="14"/>
        </w:rPr>
      </w:pPr>
      <w:r w:rsidRPr="00BF0601">
        <w:rPr>
          <w:u w:val="single"/>
        </w:rPr>
        <w:t xml:space="preserve">Trump sought to </w:t>
      </w:r>
      <w:r w:rsidRPr="001E3FC2">
        <w:rPr>
          <w:rStyle w:val="Emphasis"/>
        </w:rPr>
        <w:t>frame his action</w:t>
      </w:r>
      <w:r w:rsidRPr="00BF0601">
        <w:rPr>
          <w:u w:val="single"/>
        </w:rPr>
        <w:t xml:space="preserve"> as an example of </w:t>
      </w:r>
      <w:r w:rsidRPr="001E3FC2">
        <w:rPr>
          <w:rStyle w:val="Emphasis"/>
        </w:rPr>
        <w:t>being more aggressive than his predecessor</w:t>
      </w:r>
      <w:r w:rsidRPr="00BF0601">
        <w:rPr>
          <w:u w:val="single"/>
        </w:rPr>
        <w:t xml:space="preserve"> in countering the Kremlin</w:t>
      </w:r>
      <w:r w:rsidRPr="00BF0601">
        <w:rPr>
          <w:sz w:val="14"/>
        </w:rPr>
        <w:t xml:space="preserve">. President Barack </w:t>
      </w:r>
      <w:r w:rsidRPr="001E3FC2">
        <w:rPr>
          <w:rStyle w:val="Emphasis"/>
        </w:rPr>
        <w:t>Obama</w:t>
      </w:r>
      <w:r w:rsidRPr="00BF0601">
        <w:rPr>
          <w:sz w:val="14"/>
        </w:rPr>
        <w:t>, he said, “</w:t>
      </w:r>
      <w:r w:rsidRPr="001E3FC2">
        <w:rPr>
          <w:rStyle w:val="Emphasis"/>
        </w:rPr>
        <w:t>knew before</w:t>
      </w:r>
      <w:r w:rsidRPr="00BF0601">
        <w:rPr>
          <w:u w:val="single"/>
        </w:rPr>
        <w:t xml:space="preserve"> the [2016] election that Russia was playing around</w:t>
      </w:r>
      <w:r w:rsidRPr="00BF0601">
        <w:rPr>
          <w:sz w:val="14"/>
        </w:rPr>
        <w:t xml:space="preserve">. Or he was told. Whether or not it was so or not, who knows? </w:t>
      </w:r>
      <w:r w:rsidRPr="00BF0601">
        <w:rPr>
          <w:u w:val="single"/>
        </w:rPr>
        <w:t xml:space="preserve">And </w:t>
      </w:r>
      <w:r w:rsidRPr="001E3FC2">
        <w:rPr>
          <w:rStyle w:val="Emphasis"/>
        </w:rPr>
        <w:t>he said nothing</w:t>
      </w:r>
      <w:r w:rsidRPr="00BF0601">
        <w:rPr>
          <w:sz w:val="14"/>
        </w:rPr>
        <w:t>.”</w:t>
      </w:r>
    </w:p>
    <w:p w14:paraId="2A2E19B7" w14:textId="77777777" w:rsidR="00E70A4D" w:rsidRPr="00BF0601" w:rsidRDefault="00E70A4D" w:rsidP="00E70A4D">
      <w:pPr>
        <w:rPr>
          <w:sz w:val="14"/>
        </w:rPr>
      </w:pPr>
      <w:r w:rsidRPr="00BF0601">
        <w:rPr>
          <w:sz w:val="14"/>
        </w:rPr>
        <w:t>In fact, the Obama administration publicly called out Moscow in October 2016 for its hacking of Democratic computers, and Obama directly raised the matter with Russian President Vladimir Putin. In December of that year, Obama imposed sanctions on Russia over its interference in the presidential election.</w:t>
      </w:r>
    </w:p>
    <w:p w14:paraId="459D4CC9" w14:textId="77777777" w:rsidR="00E70A4D" w:rsidRPr="00BF0601" w:rsidRDefault="00E70A4D" w:rsidP="00E70A4D">
      <w:pPr>
        <w:rPr>
          <w:sz w:val="14"/>
        </w:rPr>
      </w:pPr>
      <w:r w:rsidRPr="00BF0601">
        <w:rPr>
          <w:sz w:val="14"/>
        </w:rPr>
        <w:t xml:space="preserve">Still, </w:t>
      </w:r>
      <w:r w:rsidRPr="00BF0601">
        <w:rPr>
          <w:u w:val="single"/>
        </w:rPr>
        <w:t xml:space="preserve">the admission is a </w:t>
      </w:r>
      <w:r w:rsidRPr="001E3FC2">
        <w:rPr>
          <w:rStyle w:val="Emphasis"/>
        </w:rPr>
        <w:t>rare instance of Trump acknowledging</w:t>
      </w:r>
      <w:r w:rsidRPr="00BF0601">
        <w:rPr>
          <w:u w:val="single"/>
        </w:rPr>
        <w:t xml:space="preserve"> that </w:t>
      </w:r>
      <w:r w:rsidRPr="001E3FC2">
        <w:rPr>
          <w:rStyle w:val="Emphasis"/>
        </w:rPr>
        <w:t>Russia had malign intent</w:t>
      </w:r>
      <w:r w:rsidRPr="00BF0601">
        <w:rPr>
          <w:u w:val="single"/>
        </w:rPr>
        <w:t xml:space="preserve"> with respect to American democracy</w:t>
      </w:r>
      <w:r w:rsidRPr="00BF0601">
        <w:rPr>
          <w:sz w:val="14"/>
        </w:rPr>
        <w:t xml:space="preserve">. </w:t>
      </w:r>
      <w:r w:rsidRPr="00BF0601">
        <w:rPr>
          <w:u w:val="single"/>
        </w:rPr>
        <w:t xml:space="preserve">He even seemed to </w:t>
      </w:r>
      <w:r w:rsidRPr="001E3FC2">
        <w:rPr>
          <w:rStyle w:val="Emphasis"/>
        </w:rPr>
        <w:t>brag about his role in deterring such efforts</w:t>
      </w:r>
      <w:r w:rsidRPr="00BF0601">
        <w:rPr>
          <w:sz w:val="14"/>
        </w:rPr>
        <w:t>.</w:t>
      </w:r>
    </w:p>
    <w:p w14:paraId="3E97838D" w14:textId="77777777" w:rsidR="00E70A4D" w:rsidRDefault="00E70A4D" w:rsidP="00E70A4D">
      <w:pPr>
        <w:rPr>
          <w:sz w:val="14"/>
        </w:rPr>
      </w:pPr>
      <w:r w:rsidRPr="00BF0601">
        <w:rPr>
          <w:sz w:val="14"/>
        </w:rPr>
        <w:t>“</w:t>
      </w:r>
      <w:r w:rsidRPr="001E3FC2">
        <w:rPr>
          <w:rStyle w:val="Emphasis"/>
        </w:rPr>
        <w:t>Look, we stopped it</w:t>
      </w:r>
      <w:r w:rsidRPr="00BF0601">
        <w:rPr>
          <w:u w:val="single"/>
        </w:rPr>
        <w:t>,” the president told Thiessen</w:t>
      </w:r>
      <w:r w:rsidRPr="00BF0601">
        <w:rPr>
          <w:sz w:val="14"/>
        </w:rPr>
        <w:t>.</w:t>
      </w:r>
    </w:p>
    <w:p w14:paraId="559E8B78" w14:textId="77777777" w:rsidR="00E70A4D" w:rsidRDefault="00E70A4D" w:rsidP="00E70A4D">
      <w:pPr>
        <w:pStyle w:val="Heading4"/>
      </w:pPr>
      <w:r>
        <w:t xml:space="preserve">Cyber defense </w:t>
      </w:r>
      <w:r w:rsidRPr="00F27B6A">
        <w:rPr>
          <w:u w:val="single"/>
        </w:rPr>
        <w:t>prevents election hacking</w:t>
      </w:r>
      <w:r>
        <w:t xml:space="preserve"> which </w:t>
      </w:r>
      <w:r w:rsidRPr="00F27B6A">
        <w:rPr>
          <w:u w:val="single"/>
        </w:rPr>
        <w:t>legitimizes</w:t>
      </w:r>
      <w:r>
        <w:t xml:space="preserve"> Trump’s campaign.</w:t>
      </w:r>
    </w:p>
    <w:p w14:paraId="3E594CDE" w14:textId="77777777" w:rsidR="00E70A4D" w:rsidRPr="00F27B6A" w:rsidRDefault="00E70A4D" w:rsidP="00E70A4D">
      <w:pPr>
        <w:rPr>
          <w:sz w:val="18"/>
          <w:szCs w:val="18"/>
        </w:rPr>
      </w:pPr>
      <w:r w:rsidRPr="00F27B6A">
        <w:rPr>
          <w:rStyle w:val="Style13ptBold"/>
        </w:rPr>
        <w:t>Infosec 17</w:t>
      </w:r>
      <w:r w:rsidRPr="00F27B6A">
        <w:rPr>
          <w:sz w:val="18"/>
          <w:szCs w:val="18"/>
        </w:rPr>
        <w:t>, Infosec Resources is a cybersecurity post, "Election-Hacking: Time for Forensics," 8-4-2017, https://resources.infosecinstitute.com/election-hacking-time-forensics/#gref; HS</w:t>
      </w:r>
    </w:p>
    <w:p w14:paraId="02E6A510" w14:textId="77777777" w:rsidR="00E70A4D" w:rsidRPr="00F27B6A" w:rsidRDefault="00E70A4D" w:rsidP="00E70A4D">
      <w:pPr>
        <w:rPr>
          <w:sz w:val="14"/>
        </w:rPr>
      </w:pPr>
      <w:r w:rsidRPr="00F27B6A">
        <w:rPr>
          <w:u w:val="single"/>
        </w:rPr>
        <w:t xml:space="preserve">Is it possible that an </w:t>
      </w:r>
      <w:r w:rsidRPr="00F27B6A">
        <w:rPr>
          <w:rStyle w:val="Emphasis"/>
        </w:rPr>
        <w:t>electronic vote-count</w:t>
      </w:r>
      <w:r w:rsidRPr="00F27B6A">
        <w:rPr>
          <w:u w:val="single"/>
        </w:rPr>
        <w:t xml:space="preserve"> manipulation </w:t>
      </w:r>
      <w:r w:rsidRPr="00F27B6A">
        <w:rPr>
          <w:rStyle w:val="Emphasis"/>
        </w:rPr>
        <w:t>determined who won</w:t>
      </w:r>
      <w:r w:rsidRPr="00F27B6A">
        <w:rPr>
          <w:u w:val="single"/>
        </w:rPr>
        <w:t xml:space="preserve"> the </w:t>
      </w:r>
      <w:r w:rsidRPr="00F27B6A">
        <w:rPr>
          <w:rStyle w:val="Emphasis"/>
        </w:rPr>
        <w:t>2016</w:t>
      </w:r>
      <w:r w:rsidRPr="00F27B6A">
        <w:rPr>
          <w:u w:val="single"/>
        </w:rPr>
        <w:t xml:space="preserve"> United States’ </w:t>
      </w:r>
      <w:r w:rsidRPr="00F27B6A">
        <w:rPr>
          <w:rStyle w:val="Emphasis"/>
        </w:rPr>
        <w:t>election</w:t>
      </w:r>
      <w:r w:rsidRPr="00F27B6A">
        <w:rPr>
          <w:u w:val="single"/>
        </w:rPr>
        <w:t>s</w:t>
      </w:r>
      <w:r w:rsidRPr="00F27B6A">
        <w:rPr>
          <w:sz w:val="14"/>
        </w:rPr>
        <w:t xml:space="preserve">? Depending on </w:t>
      </w:r>
      <w:r w:rsidRPr="00F27B6A">
        <w:rPr>
          <w:u w:val="single"/>
        </w:rPr>
        <w:t xml:space="preserve">which </w:t>
      </w:r>
      <w:r w:rsidRPr="00F27B6A">
        <w:rPr>
          <w:rStyle w:val="Emphasis"/>
        </w:rPr>
        <w:t>political side</w:t>
      </w:r>
      <w:r w:rsidRPr="00F27B6A">
        <w:rPr>
          <w:u w:val="single"/>
        </w:rPr>
        <w:t xml:space="preserve"> you interview, the answer varies</w:t>
      </w:r>
      <w:r w:rsidRPr="00F27B6A">
        <w:rPr>
          <w:sz w:val="14"/>
        </w:rPr>
        <w:t xml:space="preserve">. President </w:t>
      </w:r>
      <w:r w:rsidRPr="00F27B6A">
        <w:rPr>
          <w:rStyle w:val="Emphasis"/>
        </w:rPr>
        <w:t>Trump said he won</w:t>
      </w:r>
      <w:r w:rsidRPr="00F27B6A">
        <w:rPr>
          <w:u w:val="single"/>
        </w:rPr>
        <w:t xml:space="preserve"> the Nov. 8 vote fairly and rebutted any talks of interference</w:t>
      </w:r>
      <w:r w:rsidRPr="00F27B6A">
        <w:rPr>
          <w:sz w:val="14"/>
        </w:rPr>
        <w:t xml:space="preserve">. At the same time, </w:t>
      </w:r>
      <w:r w:rsidRPr="00F27B6A">
        <w:rPr>
          <w:rStyle w:val="Emphasis"/>
        </w:rPr>
        <w:t>Russian officials denied accusations</w:t>
      </w:r>
      <w:r w:rsidRPr="00F27B6A">
        <w:rPr>
          <w:u w:val="single"/>
        </w:rPr>
        <w:t xml:space="preserve"> of any meddling in America’s election</w:t>
      </w:r>
      <w:r w:rsidRPr="00F27B6A">
        <w:rPr>
          <w:sz w:val="14"/>
        </w:rPr>
        <w:t xml:space="preserve">. U.S. Intelligence, however, talks about signs that </w:t>
      </w:r>
      <w:r w:rsidRPr="00F27B6A">
        <w:rPr>
          <w:u w:val="single"/>
        </w:rPr>
        <w:t xml:space="preserve">a </w:t>
      </w:r>
      <w:r w:rsidRPr="00F27B6A">
        <w:rPr>
          <w:rStyle w:val="Emphasis"/>
        </w:rPr>
        <w:t>cyber campaign was orchestrated</w:t>
      </w:r>
      <w:r w:rsidRPr="00F27B6A">
        <w:rPr>
          <w:u w:val="single"/>
        </w:rPr>
        <w:t xml:space="preserve"> by Russian organizations</w:t>
      </w:r>
      <w:r w:rsidRPr="00F27B6A">
        <w:rPr>
          <w:sz w:val="14"/>
        </w:rPr>
        <w:t xml:space="preserve"> (with Vladimir Putin’s blessing) </w:t>
      </w:r>
      <w:r w:rsidRPr="00F27B6A">
        <w:rPr>
          <w:u w:val="single"/>
        </w:rPr>
        <w:t xml:space="preserve">in an effort first </w:t>
      </w:r>
      <w:r w:rsidRPr="00F27B6A">
        <w:rPr>
          <w:rStyle w:val="Emphasis"/>
        </w:rPr>
        <w:t>to impede</w:t>
      </w:r>
      <w:r w:rsidRPr="00F27B6A">
        <w:rPr>
          <w:u w:val="single"/>
        </w:rPr>
        <w:t xml:space="preserve"> Hillary </w:t>
      </w:r>
      <w:r w:rsidRPr="00F27B6A">
        <w:rPr>
          <w:rStyle w:val="Emphasis"/>
        </w:rPr>
        <w:t>Clinton</w:t>
      </w:r>
      <w:r w:rsidRPr="00F27B6A">
        <w:rPr>
          <w:u w:val="single"/>
        </w:rPr>
        <w:t>’s run for the presidency</w:t>
      </w:r>
      <w:r w:rsidRPr="00F27B6A">
        <w:rPr>
          <w:sz w:val="14"/>
        </w:rPr>
        <w:t xml:space="preserve">, </w:t>
      </w:r>
      <w:r w:rsidRPr="00F27B6A">
        <w:rPr>
          <w:u w:val="single"/>
        </w:rPr>
        <w:t xml:space="preserve">then </w:t>
      </w:r>
      <w:r w:rsidRPr="00F27B6A">
        <w:rPr>
          <w:rStyle w:val="Emphasis"/>
        </w:rPr>
        <w:t>to help</w:t>
      </w:r>
      <w:r w:rsidRPr="00F27B6A">
        <w:rPr>
          <w:u w:val="single"/>
        </w:rPr>
        <w:t xml:space="preserve"> Donald </w:t>
      </w:r>
      <w:r w:rsidRPr="00F27B6A">
        <w:rPr>
          <w:rStyle w:val="Emphasis"/>
        </w:rPr>
        <w:t>Trump</w:t>
      </w:r>
      <w:r w:rsidRPr="00F27B6A">
        <w:rPr>
          <w:sz w:val="14"/>
        </w:rPr>
        <w:t xml:space="preserve"> become the 45th U.S. President or, even more probable, </w:t>
      </w:r>
      <w:r w:rsidRPr="00F27B6A">
        <w:rPr>
          <w:u w:val="single"/>
        </w:rPr>
        <w:t xml:space="preserve">simply to </w:t>
      </w:r>
      <w:r w:rsidRPr="00F27B6A">
        <w:rPr>
          <w:rStyle w:val="Emphasis"/>
        </w:rPr>
        <w:t>discredit the American democratic process</w:t>
      </w:r>
      <w:r w:rsidRPr="00F27B6A">
        <w:rPr>
          <w:sz w:val="14"/>
        </w:rPr>
        <w:t xml:space="preserve">. Before stepping down, former President Barack </w:t>
      </w:r>
      <w:r w:rsidRPr="00F27B6A">
        <w:rPr>
          <w:u w:val="single"/>
        </w:rPr>
        <w:t>Obama demanded a “full review” of the conceivable election related hacking</w:t>
      </w:r>
      <w:r w:rsidRPr="00F27B6A">
        <w:rPr>
          <w:sz w:val="14"/>
        </w:rPr>
        <w:t xml:space="preserve"> to pay particular attention to the Democratic officials and political committees involvement as to </w:t>
      </w:r>
      <w:r w:rsidRPr="00F27B6A">
        <w:rPr>
          <w:u w:val="single"/>
        </w:rPr>
        <w:t xml:space="preserve">verify whether the cause of Hillary Clinton’s loss in the Presidential Election was to be imputed to external factors rather than to the </w:t>
      </w:r>
      <w:r w:rsidRPr="00F27B6A">
        <w:rPr>
          <w:rStyle w:val="Emphasis"/>
        </w:rPr>
        <w:t>will of the people</w:t>
      </w:r>
      <w:r w:rsidRPr="00F27B6A">
        <w:rPr>
          <w:sz w:val="14"/>
        </w:rPr>
        <w:t xml:space="preserve"> (voters) of the United States. Were there any manipulations of the vote? If so, was any trace left behind to prove it?</w:t>
      </w:r>
    </w:p>
    <w:p w14:paraId="65570411" w14:textId="77777777" w:rsidR="00E70A4D" w:rsidRDefault="00E70A4D" w:rsidP="00E70A4D">
      <w:pPr>
        <w:rPr>
          <w:sz w:val="14"/>
        </w:rPr>
      </w:pPr>
      <w:r w:rsidRPr="00F27B6A">
        <w:rPr>
          <w:rStyle w:val="Emphasis"/>
        </w:rPr>
        <w:t>Forensic investigators are the go-to experts</w:t>
      </w:r>
      <w:r w:rsidRPr="00F27B6A">
        <w:rPr>
          <w:u w:val="single"/>
        </w:rPr>
        <w:t xml:space="preserve"> to conduct this review to confirm or </w:t>
      </w:r>
      <w:r w:rsidRPr="00F27B6A">
        <w:rPr>
          <w:rStyle w:val="Emphasis"/>
        </w:rPr>
        <w:t>disprove any hack events or actions</w:t>
      </w:r>
      <w:r w:rsidRPr="00F27B6A">
        <w:rPr>
          <w:u w:val="single"/>
        </w:rPr>
        <w:t xml:space="preserve"> on a wide variety of electronic voting machines</w:t>
      </w:r>
      <w:r w:rsidRPr="00F27B6A">
        <w:rPr>
          <w:sz w:val="14"/>
        </w:rPr>
        <w:t xml:space="preserve">. Depending on their state of residence, many Americans have been able to cast their ballots electronically in a variety of ways. Some, for example, have been able to use computers located in voting rooms with touch screens and ballots recorded directly. Direct Record Electronic (DRE) e-voting machines are designed to cast and count votes that are tabulated and then transmitted via the Internet or kept in memory records. </w:t>
      </w:r>
      <w:r w:rsidRPr="00F27B6A">
        <w:rPr>
          <w:u w:val="single"/>
        </w:rPr>
        <w:t>DRE Voting Machine failures have already been noted in preceding elections and, through the years, many critics have raised questions about the system’s integrity brought on by confidentiality issues for election data</w:t>
      </w:r>
      <w:r w:rsidRPr="00F27B6A">
        <w:rPr>
          <w:sz w:val="14"/>
        </w:rPr>
        <w:t>.</w:t>
      </w:r>
    </w:p>
    <w:p w14:paraId="5643F54A" w14:textId="77777777" w:rsidR="00E70A4D" w:rsidRPr="00882FC4" w:rsidRDefault="00E70A4D" w:rsidP="00E70A4D">
      <w:pPr>
        <w:pStyle w:val="Heading4"/>
      </w:pPr>
      <w:r>
        <w:t xml:space="preserve">Trump re-election triggers </w:t>
      </w:r>
      <w:r>
        <w:rPr>
          <w:u w:val="single"/>
        </w:rPr>
        <w:t xml:space="preserve">every catastrophic </w:t>
      </w:r>
      <w:r w:rsidRPr="00882FC4">
        <w:rPr>
          <w:u w:val="single"/>
        </w:rPr>
        <w:t>impact</w:t>
      </w:r>
      <w:r>
        <w:t xml:space="preserve"> and </w:t>
      </w:r>
      <w:r w:rsidRPr="00882FC4">
        <w:t>makes</w:t>
      </w:r>
      <w:r>
        <w:t xml:space="preserve"> damage </w:t>
      </w:r>
      <w:r>
        <w:rPr>
          <w:u w:val="single"/>
        </w:rPr>
        <w:t>irreversible</w:t>
      </w:r>
      <w:r>
        <w:t xml:space="preserve"> </w:t>
      </w:r>
    </w:p>
    <w:p w14:paraId="0826050F" w14:textId="77777777" w:rsidR="00E70A4D" w:rsidRDefault="00E70A4D" w:rsidP="00E70A4D">
      <w:r w:rsidRPr="00882FC4">
        <w:rPr>
          <w:rStyle w:val="Style13ptBold"/>
        </w:rPr>
        <w:t>Starr 19</w:t>
      </w:r>
      <w:r>
        <w:t xml:space="preserve"> – </w:t>
      </w:r>
      <w:r w:rsidRPr="0075602B">
        <w:t>professor of sociology and public affairs at Princeton</w:t>
      </w:r>
      <w:r>
        <w:t>, Pulitzer Prize winner</w:t>
      </w:r>
    </w:p>
    <w:p w14:paraId="359CB684" w14:textId="77777777" w:rsidR="00E70A4D" w:rsidRPr="0075602B" w:rsidRDefault="00E70A4D" w:rsidP="00E70A4D">
      <w:r>
        <w:t>Paul, May. “</w:t>
      </w:r>
      <w:r w:rsidRPr="0075602B">
        <w:t>Trump’s Second Term</w:t>
      </w:r>
      <w:r>
        <w:t xml:space="preserve">.” </w:t>
      </w:r>
      <w:hyperlink r:id="rId7" w:history="1">
        <w:r w:rsidRPr="004E0F79">
          <w:rPr>
            <w:rStyle w:val="Hyperlink"/>
          </w:rPr>
          <w:t>https://www.theatlantic.com/magazine/archive/2019/05/trump-2020-second-term/585994/</w:t>
        </w:r>
      </w:hyperlink>
    </w:p>
    <w:p w14:paraId="5812A3EB" w14:textId="77777777" w:rsidR="00E70A4D" w:rsidRPr="00882FC4" w:rsidRDefault="00E70A4D" w:rsidP="00E70A4D">
      <w:pPr>
        <w:rPr>
          <w:sz w:val="16"/>
        </w:rPr>
      </w:pPr>
      <w:r w:rsidRPr="00882FC4">
        <w:rPr>
          <w:sz w:val="16"/>
        </w:rPr>
        <w:t>Three areas—</w:t>
      </w:r>
      <w:r w:rsidRPr="00882FC4">
        <w:rPr>
          <w:rStyle w:val="StyleUnderline"/>
        </w:rPr>
        <w:t>climate change</w:t>
      </w:r>
      <w:r w:rsidRPr="00882FC4">
        <w:rPr>
          <w:sz w:val="16"/>
        </w:rPr>
        <w:t xml:space="preserve">, </w:t>
      </w:r>
      <w:r w:rsidRPr="00882FC4">
        <w:rPr>
          <w:rStyle w:val="StyleUnderline"/>
        </w:rPr>
        <w:t>the risk of a renewed global arms race</w:t>
      </w:r>
      <w:r w:rsidRPr="00882FC4">
        <w:rPr>
          <w:sz w:val="16"/>
        </w:rPr>
        <w:t xml:space="preserve">, </w:t>
      </w:r>
      <w:r w:rsidRPr="00882FC4">
        <w:rPr>
          <w:rStyle w:val="StyleUnderline"/>
        </w:rPr>
        <w:t>and</w:t>
      </w:r>
      <w:r w:rsidRPr="00882FC4">
        <w:rPr>
          <w:sz w:val="16"/>
        </w:rPr>
        <w:t xml:space="preserve"> control of </w:t>
      </w:r>
      <w:r w:rsidRPr="00882FC4">
        <w:rPr>
          <w:rStyle w:val="StyleUnderline"/>
        </w:rPr>
        <w:t>the Supreme Court—illustrate the historic significance of</w:t>
      </w:r>
      <w:r w:rsidRPr="00882FC4">
        <w:rPr>
          <w:sz w:val="16"/>
        </w:rPr>
        <w:t xml:space="preserve"> the </w:t>
      </w:r>
      <w:r w:rsidRPr="00882FC4">
        <w:rPr>
          <w:rStyle w:val="StyleUnderline"/>
        </w:rPr>
        <w:t>2020</w:t>
      </w:r>
      <w:r w:rsidRPr="00882FC4">
        <w:rPr>
          <w:sz w:val="16"/>
        </w:rPr>
        <w:t xml:space="preserve"> election. The first two </w:t>
      </w:r>
      <w:r w:rsidRPr="00882FC4">
        <w:rPr>
          <w:rStyle w:val="StyleUnderline"/>
        </w:rPr>
        <w:t>problems will become much harder to address as time goes on. The third</w:t>
      </w:r>
      <w:r w:rsidRPr="00882FC4">
        <w:rPr>
          <w:sz w:val="16"/>
        </w:rPr>
        <w:t xml:space="preserve"> one </w:t>
      </w:r>
      <w:r w:rsidRPr="00882FC4">
        <w:rPr>
          <w:rStyle w:val="StyleUnderline"/>
        </w:rPr>
        <w:t>stands to remake our constitutional democracy and undermine the capacity for future change</w:t>
      </w:r>
      <w:r w:rsidRPr="00882FC4">
        <w:rPr>
          <w:sz w:val="16"/>
        </w:rPr>
        <w:t>.</w:t>
      </w:r>
    </w:p>
    <w:p w14:paraId="5E275087" w14:textId="77777777" w:rsidR="00E70A4D" w:rsidRPr="00882FC4" w:rsidRDefault="00E70A4D" w:rsidP="00E70A4D">
      <w:pPr>
        <w:rPr>
          <w:sz w:val="16"/>
        </w:rPr>
      </w:pPr>
      <w:r w:rsidRPr="00882FC4">
        <w:rPr>
          <w:sz w:val="16"/>
        </w:rPr>
        <w:t>In short, </w:t>
      </w:r>
      <w:r w:rsidRPr="00882FC4">
        <w:rPr>
          <w:rStyle w:val="StyleUnderline"/>
        </w:rPr>
        <w:t>the biggest difference between</w:t>
      </w:r>
      <w:r w:rsidRPr="00882FC4">
        <w:rPr>
          <w:sz w:val="16"/>
        </w:rPr>
        <w:t xml:space="preserve"> electing Trump in </w:t>
      </w:r>
      <w:r w:rsidRPr="00882FC4">
        <w:rPr>
          <w:rStyle w:val="StyleUnderline"/>
        </w:rPr>
        <w:t xml:space="preserve">2016 and reelecting Trump in 2020 would be </w:t>
      </w:r>
      <w:r w:rsidRPr="00882FC4">
        <w:rPr>
          <w:rStyle w:val="Emphasis"/>
        </w:rPr>
        <w:t>irreversibility</w:t>
      </w:r>
      <w:r w:rsidRPr="00882FC4">
        <w:rPr>
          <w:sz w:val="16"/>
        </w:rPr>
        <w:t xml:space="preserve">. </w:t>
      </w:r>
      <w:r w:rsidRPr="00882FC4">
        <w:rPr>
          <w:rStyle w:val="StyleUnderline"/>
        </w:rPr>
        <w:t>Climate</w:t>
      </w:r>
      <w:r w:rsidRPr="00882FC4">
        <w:rPr>
          <w:sz w:val="16"/>
        </w:rPr>
        <w:t xml:space="preserve"> policy </w:t>
      </w:r>
      <w:r w:rsidRPr="00882FC4">
        <w:rPr>
          <w:rStyle w:val="StyleUnderline"/>
        </w:rPr>
        <w:t>is</w:t>
      </w:r>
      <w:r w:rsidRPr="00882FC4">
        <w:rPr>
          <w:sz w:val="16"/>
        </w:rPr>
        <w:t xml:space="preserve"> now the </w:t>
      </w:r>
      <w:r w:rsidRPr="00882FC4">
        <w:rPr>
          <w:rStyle w:val="StyleUnderline"/>
        </w:rPr>
        <w:t>most obvious</w:t>
      </w:r>
      <w:r w:rsidRPr="00882FC4">
        <w:rPr>
          <w:sz w:val="16"/>
        </w:rPr>
        <w:t xml:space="preserve"> example. For a long time, even many of the people who acknowledged the reality of climate change thought of it as a slow process that did not demand immediate action. But today, amid extreme weather events and worsening scientific forecasts, </w:t>
      </w:r>
      <w:r w:rsidRPr="00882FC4">
        <w:rPr>
          <w:rStyle w:val="StyleUnderline"/>
        </w:rPr>
        <w:t xml:space="preserve">the costs of </w:t>
      </w:r>
      <w:r w:rsidRPr="00882FC4">
        <w:rPr>
          <w:sz w:val="16"/>
        </w:rPr>
        <w:t xml:space="preserve">our </w:t>
      </w:r>
      <w:r w:rsidRPr="00882FC4">
        <w:rPr>
          <w:rStyle w:val="StyleUnderline"/>
        </w:rPr>
        <w:t>delay are</w:t>
      </w:r>
      <w:r w:rsidRPr="00882FC4">
        <w:rPr>
          <w:sz w:val="16"/>
        </w:rPr>
        <w:t xml:space="preserve"> clearly </w:t>
      </w:r>
      <w:r w:rsidRPr="00882FC4">
        <w:rPr>
          <w:rStyle w:val="Emphasis"/>
        </w:rPr>
        <w:t>mounting</w:t>
      </w:r>
      <w:r w:rsidRPr="00882FC4">
        <w:rPr>
          <w:rStyle w:val="StyleUnderline"/>
        </w:rPr>
        <w:t>, as are the associated dangers. To have a chance at keeping global warming below 1.5 degrees</w:t>
      </w:r>
      <w:r w:rsidRPr="00882FC4">
        <w:rPr>
          <w:sz w:val="16"/>
        </w:rPr>
        <w:t xml:space="preserve"> Celsius—the objective of the Paris climate agreement—the Intergovernmental Panel on Climate Change says that by 2030, </w:t>
      </w:r>
      <w:r w:rsidRPr="00882FC4">
        <w:rPr>
          <w:rStyle w:val="StyleUnderline"/>
        </w:rPr>
        <w:t>CO2 emissions must drop</w:t>
      </w:r>
      <w:r w:rsidRPr="00882FC4">
        <w:rPr>
          <w:sz w:val="16"/>
        </w:rPr>
        <w:t xml:space="preserve"> some </w:t>
      </w:r>
      <w:r w:rsidRPr="00882FC4">
        <w:rPr>
          <w:rStyle w:val="StyleUnderline"/>
        </w:rPr>
        <w:t>45 percent</w:t>
      </w:r>
      <w:r w:rsidRPr="00882FC4">
        <w:rPr>
          <w:sz w:val="16"/>
        </w:rPr>
        <w:t xml:space="preserve"> from 2010 levels. Instead of declining, however, they are rising.</w:t>
      </w:r>
    </w:p>
    <w:p w14:paraId="254922F0" w14:textId="77777777" w:rsidR="00E70A4D" w:rsidRPr="00882FC4" w:rsidRDefault="00E70A4D" w:rsidP="00E70A4D">
      <w:pPr>
        <w:rPr>
          <w:sz w:val="16"/>
        </w:rPr>
      </w:pPr>
      <w:r w:rsidRPr="00882FC4">
        <w:rPr>
          <w:sz w:val="16"/>
        </w:rPr>
        <w:t xml:space="preserve">In his first term, Trump has announced plans to cancel existing climate reforms, such as higher fuel-efficiency standards and limits on emissions from new coal-fired power plants, and he has pledged to pull the United States out of the Paris Agreement. His </w:t>
      </w:r>
      <w:r w:rsidRPr="00882FC4">
        <w:rPr>
          <w:rStyle w:val="StyleUnderline"/>
        </w:rPr>
        <w:t>reelection would put off a national commitment to decarbonization until at least the second half of the 2020s, while encouraging other countries to do nothing</w:t>
      </w:r>
      <w:r w:rsidRPr="00882FC4">
        <w:rPr>
          <w:sz w:val="16"/>
        </w:rPr>
        <w:t xml:space="preserve"> as well. And </w:t>
      </w:r>
      <w:r w:rsidRPr="00882FC4">
        <w:rPr>
          <w:rStyle w:val="StyleUnderline"/>
        </w:rPr>
        <w:t>change that is delayed becomes more economically and politically difficult</w:t>
      </w:r>
      <w:r w:rsidRPr="00882FC4">
        <w:rPr>
          <w:sz w:val="16"/>
        </w:rPr>
        <w:t xml:space="preserve">. According to the Global Carbon Project, if decarbonization had begun globally in 2000, an emissions reduction of about 2 percent a year would have been sufficient to stay below 2 degrees Celsius of warming. Now it will need to be approximately 5 percent a year. If we wait another decade, it will be about 9 percent. In the United States, the </w:t>
      </w:r>
      <w:r w:rsidRPr="00882FC4">
        <w:rPr>
          <w:rStyle w:val="StyleUnderline"/>
        </w:rPr>
        <w:t>economic disruption and popular resistance</w:t>
      </w:r>
      <w:r w:rsidRPr="00882FC4">
        <w:rPr>
          <w:sz w:val="16"/>
        </w:rPr>
        <w:t xml:space="preserve"> sure to arise </w:t>
      </w:r>
      <w:r w:rsidRPr="00882FC4">
        <w:rPr>
          <w:rStyle w:val="StyleUnderline"/>
        </w:rPr>
        <w:t>from</w:t>
      </w:r>
      <w:r w:rsidRPr="00882FC4">
        <w:rPr>
          <w:sz w:val="16"/>
        </w:rPr>
        <w:t xml:space="preserve"> such </w:t>
      </w:r>
      <w:r w:rsidRPr="00882FC4">
        <w:rPr>
          <w:rStyle w:val="StyleUnderline"/>
        </w:rPr>
        <w:t>an abrupt transition may be more than our political system can bear</w:t>
      </w:r>
      <w:r w:rsidRPr="00882FC4">
        <w:rPr>
          <w:sz w:val="16"/>
        </w:rPr>
        <w:t xml:space="preserve">. </w:t>
      </w:r>
      <w:r w:rsidRPr="00882FC4">
        <w:rPr>
          <w:rStyle w:val="StyleUnderline"/>
        </w:rPr>
        <w:t>No one knows</w:t>
      </w:r>
      <w:r w:rsidRPr="00882FC4">
        <w:rPr>
          <w:sz w:val="16"/>
        </w:rPr>
        <w:t xml:space="preserve">, moreover, </w:t>
      </w:r>
      <w:r w:rsidRPr="00882FC4">
        <w:rPr>
          <w:rStyle w:val="StyleUnderline"/>
        </w:rPr>
        <w:t xml:space="preserve">when the world might hit </w:t>
      </w:r>
      <w:r w:rsidRPr="00882FC4">
        <w:rPr>
          <w:rStyle w:val="Emphasis"/>
        </w:rPr>
        <w:t>irreversible tipping points</w:t>
      </w:r>
      <w:r w:rsidRPr="00882FC4">
        <w:rPr>
          <w:sz w:val="16"/>
        </w:rPr>
        <w:t xml:space="preserve"> </w:t>
      </w:r>
      <w:r w:rsidRPr="00882FC4">
        <w:rPr>
          <w:rStyle w:val="StyleUnderline"/>
        </w:rPr>
        <w:t xml:space="preserve">such as the collapse of </w:t>
      </w:r>
      <w:r w:rsidRPr="00882FC4">
        <w:rPr>
          <w:sz w:val="16"/>
        </w:rPr>
        <w:t>the West Antarctic</w:t>
      </w:r>
      <w:r w:rsidRPr="00882FC4">
        <w:rPr>
          <w:rStyle w:val="StyleUnderline"/>
        </w:rPr>
        <w:t xml:space="preserve"> Ice Sheet, which would likely doom us to a catastrophic sea-level rise</w:t>
      </w:r>
      <w:r w:rsidRPr="00882FC4">
        <w:rPr>
          <w:sz w:val="16"/>
        </w:rPr>
        <w:t>.</w:t>
      </w:r>
    </w:p>
    <w:p w14:paraId="01CE0724" w14:textId="77777777" w:rsidR="00E70A4D" w:rsidRPr="00882FC4" w:rsidRDefault="00E70A4D" w:rsidP="00E70A4D">
      <w:pPr>
        <w:rPr>
          <w:sz w:val="16"/>
        </w:rPr>
      </w:pPr>
      <w:r w:rsidRPr="00882FC4">
        <w:rPr>
          <w:sz w:val="16"/>
        </w:rPr>
        <w:t xml:space="preserve">The </w:t>
      </w:r>
      <w:r w:rsidRPr="00882FC4">
        <w:rPr>
          <w:rStyle w:val="StyleUnderline"/>
        </w:rPr>
        <w:t>2020</w:t>
      </w:r>
      <w:r w:rsidRPr="00882FC4">
        <w:rPr>
          <w:sz w:val="16"/>
        </w:rPr>
        <w:t xml:space="preserve"> election </w:t>
      </w:r>
      <w:r w:rsidRPr="00882FC4">
        <w:rPr>
          <w:rStyle w:val="StyleUnderline"/>
        </w:rPr>
        <w:t>will</w:t>
      </w:r>
      <w:r w:rsidRPr="00882FC4">
        <w:rPr>
          <w:sz w:val="16"/>
        </w:rPr>
        <w:t xml:space="preserve"> </w:t>
      </w:r>
      <w:r w:rsidRPr="00882FC4">
        <w:rPr>
          <w:rStyle w:val="StyleUnderline"/>
        </w:rPr>
        <w:t xml:space="preserve">also determine whether the U.S. continues on a course that all but guarantees another kind of runaway global change—a stepped-up arms race, and with it a </w:t>
      </w:r>
      <w:r w:rsidRPr="00882FC4">
        <w:rPr>
          <w:rStyle w:val="Emphasis"/>
        </w:rPr>
        <w:t>heightened risk of nuclear accidents and nuclear war</w:t>
      </w:r>
      <w:r w:rsidRPr="00882FC4">
        <w:rPr>
          <w:sz w:val="16"/>
        </w:rPr>
        <w:t xml:space="preserve">. </w:t>
      </w:r>
      <w:r w:rsidRPr="00882FC4">
        <w:rPr>
          <w:rStyle w:val="StyleUnderline"/>
        </w:rPr>
        <w:t>Trump’s “America first” doctrine, attacks on America’s alliances, and unilateral withdrawal from arms-control treaties have made the world far more dangerous</w:t>
      </w:r>
      <w:r w:rsidRPr="00882FC4">
        <w:rPr>
          <w:sz w:val="16"/>
        </w:rPr>
        <w:t>. After pulling the United States out of the Iran nuclear agreement (in so doing, badly damaging America’s reputation as both an ally and a negotiating partner), Trump </w:t>
      </w:r>
      <w:hyperlink r:id="rId8" w:history="1">
        <w:r w:rsidRPr="00882FC4">
          <w:rPr>
            <w:sz w:val="16"/>
          </w:rPr>
          <w:t>failed to secure from North Korea</w:t>
        </w:r>
      </w:hyperlink>
      <w:r w:rsidRPr="00882FC4">
        <w:rPr>
          <w:sz w:val="16"/>
        </w:rPr>
        <w:t xml:space="preserve"> anything approaching the Iran deal’s terms, leaving Kim Jong Un not only unchecked but with increased international standing. Many </w:t>
      </w:r>
      <w:r w:rsidRPr="00882FC4">
        <w:rPr>
          <w:rStyle w:val="StyleUnderline"/>
        </w:rPr>
        <w:t>world leaders are hoping that Trump’s presidency is a blip—that he will lose in 2020</w:t>
      </w:r>
      <w:r w:rsidRPr="00882FC4">
        <w:rPr>
          <w:sz w:val="16"/>
        </w:rPr>
        <w:t xml:space="preserve">, and that his successor will renew America’s commitments to its allies and to the principles of multilateralism and nonproliferation. </w:t>
      </w:r>
      <w:r w:rsidRPr="00882FC4">
        <w:rPr>
          <w:rStyle w:val="StyleUnderline"/>
        </w:rPr>
        <w:t>If he is reelected, however</w:t>
      </w:r>
      <w:r w:rsidRPr="00882FC4">
        <w:rPr>
          <w:sz w:val="16"/>
        </w:rPr>
        <w:t xml:space="preserve">, </w:t>
      </w:r>
      <w:r w:rsidRPr="00882FC4">
        <w:rPr>
          <w:rStyle w:val="Emphasis"/>
        </w:rPr>
        <w:t>several countries may opt to pursue nuclear weapons</w:t>
      </w:r>
      <w:r w:rsidRPr="00882FC4">
        <w:rPr>
          <w:sz w:val="16"/>
        </w:rPr>
        <w:t xml:space="preserve">, </w:t>
      </w:r>
      <w:r w:rsidRPr="00882FC4">
        <w:rPr>
          <w:rStyle w:val="StyleUnderline"/>
        </w:rPr>
        <w:t>especially those in regions that have relied on American security guarantees, such as the Middle East and Northeast Asia</w:t>
      </w:r>
      <w:r w:rsidRPr="00882FC4">
        <w:rPr>
          <w:sz w:val="16"/>
        </w:rPr>
        <w:t>.</w:t>
      </w:r>
    </w:p>
    <w:p w14:paraId="57F49B29" w14:textId="77777777" w:rsidR="00E70A4D" w:rsidRPr="00882FC4" w:rsidRDefault="00E70A4D" w:rsidP="00E70A4D">
      <w:pPr>
        <w:rPr>
          <w:sz w:val="16"/>
        </w:rPr>
      </w:pPr>
      <w:r w:rsidRPr="00882FC4">
        <w:rPr>
          <w:rStyle w:val="StyleUnderline"/>
        </w:rPr>
        <w:t xml:space="preserve">At stake is the </w:t>
      </w:r>
      <w:r w:rsidRPr="00882FC4">
        <w:rPr>
          <w:rStyle w:val="Emphasis"/>
        </w:rPr>
        <w:t>global nonproliferation regime</w:t>
      </w:r>
      <w:r w:rsidRPr="00882FC4">
        <w:rPr>
          <w:sz w:val="16"/>
        </w:rPr>
        <w:t xml:space="preserv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w:t>
      </w:r>
    </w:p>
    <w:p w14:paraId="5DF15EBE" w14:textId="77777777" w:rsidR="00E70A4D" w:rsidRPr="00882FC4" w:rsidRDefault="00E70A4D" w:rsidP="00E70A4D">
      <w:pPr>
        <w:rPr>
          <w:sz w:val="16"/>
        </w:rPr>
      </w:pPr>
      <w:r w:rsidRPr="00882FC4">
        <w:rPr>
          <w:sz w:val="16"/>
        </w:rPr>
        <w:t xml:space="preserve">In his first term, </w:t>
      </w:r>
      <w:r w:rsidRPr="00882FC4">
        <w:rPr>
          <w:rStyle w:val="StyleUnderline"/>
        </w:rPr>
        <w:t>Trump has begun to undermine the nonproliferation regime</w:t>
      </w:r>
      <w:r w:rsidRPr="00882FC4">
        <w:rPr>
          <w:sz w:val="16"/>
        </w:rPr>
        <w:t xml:space="preserve"> and dismantle the remaining arms-control treaties between Washington and Moscow. In October, </w:t>
      </w:r>
      <w:hyperlink r:id="rId9" w:history="1">
        <w:r w:rsidRPr="00882FC4">
          <w:rPr>
            <w:sz w:val="16"/>
          </w:rPr>
          <w:t>he announced that the U.S. would withdraw from the Intermediate-Range Nuclear Forces (INF) Treaty</w:t>
        </w:r>
      </w:hyperlink>
      <w:r w:rsidRPr="00882FC4">
        <w:rPr>
          <w:sz w:val="16"/>
        </w:rPr>
        <w:t> signed in 1987 by Ronald Reagan and Mikhail Gorbachev. While the Russian violations of the treaty that Trump cited are inexcusable, he has made no effort to hold Russia to its obligations—to the contrary, by destroying the treaty, he has let Russia off the hook. What’s more, he has displayed no interest in extending New START, which since 2011 has limited the strategic nuclear arsenals of Russia and the United States. If the treaty is allowed to expire, 2021 will mark the first year since 1972 without a legally binding agreement in place to control and reduce the deadliest arsenals ever created.</w:t>
      </w:r>
    </w:p>
    <w:p w14:paraId="0FCC909E" w14:textId="77777777" w:rsidR="00E70A4D" w:rsidRPr="00882FC4" w:rsidRDefault="00E70A4D" w:rsidP="00E70A4D">
      <w:pPr>
        <w:rPr>
          <w:sz w:val="16"/>
        </w:rPr>
      </w:pPr>
      <w:r w:rsidRPr="00882FC4">
        <w:rPr>
          <w:rStyle w:val="StyleUnderline"/>
        </w:rPr>
        <w:t>The prospect of a new nuclear arms race is s</w:t>
      </w:r>
      <w:r w:rsidRPr="00882FC4">
        <w:rPr>
          <w:sz w:val="16"/>
        </w:rPr>
        <w:t xml:space="preserve">uddenly </w:t>
      </w:r>
      <w:r w:rsidRPr="00882FC4">
        <w:rPr>
          <w:rStyle w:val="StyleUnderline"/>
        </w:rPr>
        <w:t>very real.</w:t>
      </w:r>
      <w:r w:rsidRPr="00882FC4">
        <w:rPr>
          <w:sz w:val="16"/>
        </w:rPr>
        <w:t xml:space="preserve"> With the end of verifiable limits on American and Russian nuclear weapons, both countries will lose the right to inspect each other’s arsenal, and will face greater uncertainty about each other’s capabilities and intentions.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w:t>
      </w:r>
    </w:p>
    <w:p w14:paraId="35D4BEF6" w14:textId="77777777" w:rsidR="00E70A4D" w:rsidRPr="00882FC4" w:rsidRDefault="00E70A4D" w:rsidP="00E70A4D">
      <w:pPr>
        <w:rPr>
          <w:sz w:val="16"/>
        </w:rPr>
      </w:pPr>
      <w:r w:rsidRPr="00882FC4">
        <w:rPr>
          <w:sz w:val="16"/>
        </w:rPr>
        <w:t>The treaties signed by the United States and Russia beginning in the 1980s have resulted in the elimination of </w:t>
      </w:r>
      <w:hyperlink r:id="rId10" w:history="1">
        <w:r w:rsidRPr="00882FC4">
          <w:rPr>
            <w:sz w:val="16"/>
          </w:rPr>
          <w:t>nearly 90 percent of their nuclear weapons</w:t>
        </w:r>
      </w:hyperlink>
      <w:r w:rsidRPr="00882FC4">
        <w:rPr>
          <w:sz w:val="16"/>
        </w:rPr>
        <w:t>; the end of the Cold War seemed to confirm that those weapons had limited military utility. Now—as the U.S. and Russia abandon their commitment to arms control, and Trump’s “America first” approach causes countries such as </w:t>
      </w:r>
      <w:hyperlink r:id="rId11" w:history="1">
        <w:r w:rsidRPr="00882FC4">
          <w:rPr>
            <w:sz w:val="16"/>
          </w:rPr>
          <w:t>Japan</w:t>
        </w:r>
      </w:hyperlink>
      <w:r w:rsidRPr="00882FC4">
        <w:rPr>
          <w:sz w:val="16"/>
        </w:rPr>
        <w:t> and </w:t>
      </w:r>
      <w:hyperlink r:id="rId12" w:history="1">
        <w:r w:rsidRPr="00882FC4">
          <w:rPr>
            <w:sz w:val="16"/>
          </w:rPr>
          <w:t>Saudi Arabia</w:t>
        </w:r>
      </w:hyperlink>
      <w:r w:rsidRPr="00882FC4">
        <w:rPr>
          <w:sz w:val="16"/>
        </w:rPr>
        <w:t> to question the durability of U.S. security guarantees—the stage is being set for more states to go nuclear and for the U.S. and Russia to ramp up weapons development. This breathtaking historical reversal would, like global warming, likely feed on itself, becoming more and more difficult to undo.</w:t>
      </w:r>
    </w:p>
    <w:p w14:paraId="3DAEBABC" w14:textId="77777777" w:rsidR="00E70A4D" w:rsidRPr="00882FC4" w:rsidRDefault="00E70A4D" w:rsidP="00E70A4D">
      <w:pPr>
        <w:rPr>
          <w:sz w:val="16"/>
        </w:rPr>
      </w:pPr>
      <w:r w:rsidRPr="00882FC4">
        <w:rPr>
          <w:sz w:val="16"/>
        </w:rPr>
        <w:t xml:space="preserve">Finally, </w:t>
      </w:r>
      <w:r w:rsidRPr="00882FC4">
        <w:rPr>
          <w:rStyle w:val="StyleUnderline"/>
        </w:rPr>
        <w:t>a second term for Trump would entrench changes at home</w:t>
      </w:r>
      <w:r w:rsidRPr="00882FC4">
        <w:rPr>
          <w:sz w:val="16"/>
        </w:rPr>
        <w:t xml:space="preserve">, perhaps </w:t>
      </w:r>
      <w:r w:rsidRPr="00882FC4">
        <w:rPr>
          <w:rStyle w:val="StyleUnderline"/>
        </w:rPr>
        <w:t>the most durable of which involves the Supreme Court</w:t>
      </w:r>
      <w:r w:rsidRPr="00882FC4">
        <w:rPr>
          <w:sz w:val="16"/>
        </w:rPr>
        <w:t>. With a full eight years, he would probably have the opportunity to replace two more justices: Ruth Bader Ginsburg will be 87 at the beginning of the next presidential term, and Stephen Breyer will be 82. Whether you regard the prospect of four Trump-appointed justices as a good or a bad thing will depend on your politics and preferences—but there is no denying that the impact on the nation’s highest court would be momentous.</w:t>
      </w:r>
    </w:p>
    <w:p w14:paraId="733E9031" w14:textId="77777777" w:rsidR="00E70A4D" w:rsidRPr="00882FC4" w:rsidRDefault="00E70A4D" w:rsidP="00E70A4D">
      <w:pPr>
        <w:rPr>
          <w:sz w:val="16"/>
        </w:rPr>
      </w:pPr>
      <w:r w:rsidRPr="00882FC4">
        <w:rPr>
          <w:sz w:val="16"/>
        </w:rPr>
        <w:t>Not since Richard Nixon has a president named four new Supreme Court justices, and not since Franklin D. Roosevelt has one had the opportunity to alter the Court’s ideological balance so decisively. In Nixon’s time, conservatives did not approach court vacancies with a clear conception of their judicial objectives or with carefully vetted candidates; both Nixon and Gerald Ford appointed justices who ended up on the Court’s liberal wing. Since then, however, the conservative movement has built a </w:t>
      </w:r>
      <w:hyperlink r:id="rId13" w:history="1">
        <w:r w:rsidRPr="00882FC4">
          <w:rPr>
            <w:sz w:val="16"/>
          </w:rPr>
          <w:t>formidable legal network</w:t>
        </w:r>
      </w:hyperlink>
      <w:r w:rsidRPr="00882FC4">
        <w:rPr>
          <w:sz w:val="16"/>
        </w:rPr>
        <w:t xml:space="preserve"> designed to ensure that future judicial vacancies would not be squandered.</w:t>
      </w:r>
    </w:p>
    <w:p w14:paraId="422E9618" w14:textId="77777777" w:rsidR="00E70A4D" w:rsidRPr="00882FC4" w:rsidRDefault="00E70A4D" w:rsidP="00E70A4D">
      <w:pPr>
        <w:rPr>
          <w:sz w:val="16"/>
        </w:rPr>
      </w:pPr>
      <w:r w:rsidRPr="00882FC4">
        <w:rPr>
          <w:sz w:val="16"/>
        </w:rPr>
        <w:t>The justices nominated by recent Republican presidents reflect this shift. But because the Court’s conservative majorities have remained slim, a series of Republican appointees—Sandra Day O’Connor, Anthony Kennedy, and most recently John Roberts—have, by occasionally breaking ranks, held the Court back from a full-scale reversal of liberal principles and precedents. With a 7–2 rather than a 5–4 majority, however, the Court’s conservatives could no longer be checked by a lone swing vote.</w:t>
      </w:r>
    </w:p>
    <w:p w14:paraId="1040FEF2" w14:textId="77777777" w:rsidR="00E70A4D" w:rsidRPr="00882FC4" w:rsidRDefault="00E70A4D" w:rsidP="00E70A4D">
      <w:pPr>
        <w:rPr>
          <w:rStyle w:val="StyleUnderline"/>
        </w:rPr>
      </w:pPr>
      <w:r w:rsidRPr="00882FC4">
        <w:rPr>
          <w:sz w:val="16"/>
        </w:rPr>
        <w:t xml:space="preserve">Much of the public discussion about the Court’s future focuses on Roe v. Wadeand other decisions expanding rights, protecting free speech, or mandating separation of Church and state. Much </w:t>
      </w:r>
      <w:r w:rsidRPr="00882FC4">
        <w:rPr>
          <w:rStyle w:val="StyleUnderline"/>
        </w:rPr>
        <w:t>less</w:t>
      </w:r>
      <w:r w:rsidRPr="00882FC4">
        <w:rPr>
          <w:sz w:val="16"/>
        </w:rPr>
        <w:t xml:space="preserve"> public </w:t>
      </w:r>
      <w:r w:rsidRPr="00882FC4">
        <w:rPr>
          <w:rStyle w:val="StyleUnderline"/>
        </w:rPr>
        <w:t>attention has been paid to conservative activists’ interest in reversing precedents that since the New Deal era have enabled the federal government to regulate labor and the economy</w:t>
      </w:r>
      <w:r w:rsidRPr="00882FC4">
        <w:rPr>
          <w:sz w:val="16"/>
        </w:rPr>
        <w:t xml:space="preserve">. In the late 19th and early 20th centuries, conservative justices regularly struck down laws and regulations such as limits on work hours. Only in 1937, after ruling major New Deal programs unconstitutional, did the Court uphold a state minimum-wage law. In the decades that followed, </w:t>
      </w:r>
      <w:r w:rsidRPr="00882FC4">
        <w:rPr>
          <w:rStyle w:val="StyleUnderline"/>
        </w:rPr>
        <w:t>the Court invoked the Constitution’s commerce clause</w:t>
      </w:r>
      <w:r w:rsidRPr="00882FC4">
        <w:rPr>
          <w:sz w:val="16"/>
        </w:rPr>
        <w:t xml:space="preserve">, which authorizes Congress to regulate interstate commerce, </w:t>
      </w:r>
      <w:r w:rsidRPr="00882FC4">
        <w:rPr>
          <w:rStyle w:val="StyleUnderline"/>
        </w:rPr>
        <w:t xml:space="preserve">as the basis for upholding laws </w:t>
      </w:r>
      <w:r w:rsidRPr="00882FC4">
        <w:rPr>
          <w:sz w:val="16"/>
        </w:rPr>
        <w:t xml:space="preserve">regulating virtually any activity affecting the economy. </w:t>
      </w:r>
      <w:r w:rsidRPr="00882FC4">
        <w:rPr>
          <w:rStyle w:val="StyleUnderline"/>
        </w:rPr>
        <w:t>A great deal of federal law, from labor standards to the Civil Rights Act</w:t>
      </w:r>
      <w:r w:rsidRPr="00882FC4">
        <w:rPr>
          <w:sz w:val="16"/>
        </w:rPr>
        <w:t xml:space="preserve"> of 1964 </w:t>
      </w:r>
      <w:r w:rsidRPr="00882FC4">
        <w:rPr>
          <w:rStyle w:val="StyleUnderline"/>
        </w:rPr>
        <w:t>to health and environmental regulation, rests on that foundation.</w:t>
      </w:r>
    </w:p>
    <w:p w14:paraId="288156CB" w14:textId="77777777" w:rsidR="00E70A4D" w:rsidRPr="00882FC4" w:rsidRDefault="00E70A4D" w:rsidP="00E70A4D">
      <w:pPr>
        <w:rPr>
          <w:sz w:val="16"/>
        </w:rPr>
      </w:pPr>
      <w:r w:rsidRPr="00882FC4">
        <w:rPr>
          <w:sz w:val="16"/>
        </w:rPr>
        <w:t xml:space="preserve">But </w:t>
      </w:r>
      <w:r w:rsidRPr="00882FC4">
        <w:rPr>
          <w:rStyle w:val="StyleUnderline"/>
        </w:rPr>
        <w:t>the Court’s conservative majority has</w:t>
      </w:r>
      <w:r w:rsidRPr="00882FC4">
        <w:rPr>
          <w:sz w:val="16"/>
        </w:rPr>
        <w:t xml:space="preserve"> recently </w:t>
      </w:r>
      <w:r w:rsidRPr="00882FC4">
        <w:rPr>
          <w:rStyle w:val="StyleUnderline"/>
        </w:rPr>
        <w:t>been chipping away at the expansive interpretation of the commerce clause</w:t>
      </w:r>
      <w:r w:rsidRPr="00882FC4">
        <w:rPr>
          <w:sz w:val="16"/>
        </w:rPr>
        <w:t xml:space="preserve">, </w:t>
      </w:r>
      <w:r w:rsidRPr="00882FC4">
        <w:rPr>
          <w:rStyle w:val="StyleUnderline"/>
        </w:rPr>
        <w:t>and some jurists on the right want to return</w:t>
      </w:r>
      <w:r w:rsidRPr="00882FC4">
        <w:rPr>
          <w:sz w:val="16"/>
        </w:rPr>
        <w:t xml:space="preserve"> to the pre-1937 era, thereby </w:t>
      </w:r>
      <w:r w:rsidRPr="00882FC4">
        <w:rPr>
          <w:rStyle w:val="StyleUnderline"/>
        </w:rPr>
        <w:t>sharply limiting the government’s regulatory powers</w:t>
      </w:r>
      <w:r w:rsidRPr="00882FC4">
        <w:rPr>
          <w:sz w:val="16"/>
        </w:rPr>
        <w:t>. In 2012, the Court’s five conservative justices held that the Affordable Care Act’s penalty for failing to obtain insurance—the so-called individual mandate—was not justified by the commerce clause. In a sweeping dissent from the majority’s opinion, four of those justices voted to strike down the entire ACA for that reason. The law survived only because the fifth conservative, Chief Justice Roberts, held that the mandate was a constitutional exercise of the government’s taxing power.</w:t>
      </w:r>
    </w:p>
    <w:p w14:paraId="04EB6B2A" w14:textId="77777777" w:rsidR="00E70A4D" w:rsidRPr="00882FC4" w:rsidRDefault="00E70A4D" w:rsidP="00E70A4D">
      <w:pPr>
        <w:rPr>
          <w:sz w:val="16"/>
        </w:rPr>
      </w:pPr>
      <w:r w:rsidRPr="00882FC4">
        <w:rPr>
          <w:sz w:val="16"/>
        </w:rPr>
        <w:t>If the Court had included seven conservative justices in 2012, it would almost certainly have declared the ACA null and void. This is the fate awaiting much existing social and economic legislation and regulation if Trump is reelected. And that’s to say nothing of future legislation such as measures to limit climate change, which might well be struck down by a Court adhering to an originalist interpretation of our 18th-century Constitution.</w:t>
      </w:r>
    </w:p>
    <w:p w14:paraId="567ACD53" w14:textId="77777777" w:rsidR="00E70A4D" w:rsidRPr="00882FC4" w:rsidRDefault="00E70A4D" w:rsidP="00E70A4D">
      <w:pPr>
        <w:rPr>
          <w:sz w:val="16"/>
        </w:rPr>
      </w:pPr>
      <w:r w:rsidRPr="00882FC4">
        <w:rPr>
          <w:rStyle w:val="StyleUnderline"/>
        </w:rPr>
        <w:t>Democracy is always a gamble, but ordinarily the stakes involve short-term wins and losses. Much more hangs in the balance next year</w:t>
      </w:r>
      <w:r w:rsidRPr="00882FC4">
        <w:rPr>
          <w:sz w:val="16"/>
        </w:rPr>
        <w:t>.</w:t>
      </w:r>
    </w:p>
    <w:p w14:paraId="4023C34B" w14:textId="77777777" w:rsidR="00E70A4D" w:rsidRPr="00882FC4" w:rsidRDefault="00E70A4D" w:rsidP="00E70A4D">
      <w:pPr>
        <w:rPr>
          <w:sz w:val="16"/>
        </w:rPr>
      </w:pPr>
      <w:r w:rsidRPr="00882FC4">
        <w:rPr>
          <w:rStyle w:val="StyleUnderline"/>
        </w:rPr>
        <w:t xml:space="preserve">With a second term, Trump’s presidency would </w:t>
      </w:r>
      <w:r w:rsidRPr="00882FC4">
        <w:rPr>
          <w:rStyle w:val="Emphasis"/>
        </w:rPr>
        <w:t>go from an aberration to a turning point in American history</w:t>
      </w:r>
      <w:r w:rsidRPr="00882FC4">
        <w:rPr>
          <w:sz w:val="16"/>
        </w:rPr>
        <w:t xml:space="preserve">. But </w:t>
      </w:r>
      <w:r w:rsidRPr="00882FC4">
        <w:rPr>
          <w:rStyle w:val="Emphasis"/>
        </w:rPr>
        <w:t>it would not usher in an era marked by stability</w:t>
      </w:r>
      <w:r w:rsidRPr="00882FC4">
        <w:rPr>
          <w:sz w:val="16"/>
        </w:rPr>
        <w:t xml:space="preserve">. The </w:t>
      </w:r>
      <w:r w:rsidRPr="00882FC4">
        <w:rPr>
          <w:rStyle w:val="StyleUnderline"/>
        </w:rPr>
        <w:t xml:space="preserve">effects of climate change and the risks associated with another nuclear arms race are bound to be </w:t>
      </w:r>
      <w:r w:rsidRPr="00882FC4">
        <w:rPr>
          <w:rStyle w:val="Emphasis"/>
        </w:rPr>
        <w:t>convulsive</w:t>
      </w:r>
      <w:r w:rsidRPr="00882FC4">
        <w:rPr>
          <w:sz w:val="16"/>
        </w:rPr>
        <w:t xml:space="preserve">. And Trump’s </w:t>
      </w:r>
      <w:r w:rsidRPr="00882FC4">
        <w:rPr>
          <w:rStyle w:val="StyleUnderline"/>
        </w:rPr>
        <w:t>reelection would leave the country contending with both dangers under the worst possible conditions</w:t>
      </w:r>
      <w:r w:rsidRPr="00882FC4">
        <w:rPr>
          <w:sz w:val="16"/>
        </w:rPr>
        <w:t xml:space="preserve">, </w:t>
      </w:r>
      <w:r w:rsidRPr="00882FC4">
        <w:rPr>
          <w:rStyle w:val="StyleUnderline"/>
        </w:rPr>
        <w:t>deeply alienated from friends abroad and deeply divided at home</w:t>
      </w:r>
      <w:r w:rsidRPr="00882FC4">
        <w:rPr>
          <w:sz w:val="16"/>
        </w:rPr>
        <w:t>. The Supreme Court, furthermore, would be far out of line with public opinion and at the center of political conflict, much as the Court was in the 1930s before it relented on the key policies of the New Deal.</w:t>
      </w:r>
    </w:p>
    <w:p w14:paraId="3707DB6E" w14:textId="77777777" w:rsidR="00E70A4D" w:rsidRDefault="00E70A4D" w:rsidP="00E70A4D">
      <w:pPr>
        <w:pStyle w:val="Heading3"/>
      </w:pPr>
      <w:r>
        <w:t>Computational Capitalism</w:t>
      </w:r>
    </w:p>
    <w:p w14:paraId="4379D3DE" w14:textId="77777777" w:rsidR="00E70A4D" w:rsidRDefault="00E70A4D" w:rsidP="00E70A4D">
      <w:pPr>
        <w:pStyle w:val="Heading4"/>
      </w:pPr>
      <w:r>
        <w:t xml:space="preserve">The 1AC is part and parcel of the machinations of computational capitalism that is the latest iteration of the deathscape we know as modernity—their worship of the altar of digital culture is indicative of a mise en scène with algorithmically produced structures of inequality that subtend and produce the affirmative </w:t>
      </w:r>
    </w:p>
    <w:p w14:paraId="33C1BB60" w14:textId="77777777" w:rsidR="00E70A4D" w:rsidRPr="00682694" w:rsidRDefault="00E70A4D" w:rsidP="00E70A4D">
      <w:pPr>
        <w:rPr>
          <w:rStyle w:val="Style13ptBold"/>
          <w:b w:val="0"/>
          <w:bCs w:val="0"/>
          <w:sz w:val="14"/>
          <w:szCs w:val="14"/>
        </w:rPr>
      </w:pPr>
      <w:r>
        <w:rPr>
          <w:rStyle w:val="Style13ptBold"/>
        </w:rPr>
        <w:t>Beller 18—</w:t>
      </w:r>
      <w:r w:rsidRPr="00682694">
        <w:rPr>
          <w:rStyle w:val="Style13ptBold"/>
          <w:b w:val="0"/>
          <w:bCs w:val="0"/>
          <w:sz w:val="14"/>
          <w:szCs w:val="14"/>
        </w:rPr>
        <w:t>Professor of Humanities &amp; Media Studies at Pratt</w:t>
      </w:r>
      <w:r>
        <w:rPr>
          <w:rStyle w:val="Style13ptBold"/>
          <w:b w:val="0"/>
          <w:bCs w:val="0"/>
          <w:sz w:val="14"/>
          <w:szCs w:val="14"/>
        </w:rPr>
        <w:t>, “</w:t>
      </w:r>
      <w:r w:rsidRPr="00682694">
        <w:rPr>
          <w:rStyle w:val="Style13ptBold"/>
          <w:b w:val="0"/>
          <w:bCs w:val="0"/>
          <w:sz w:val="14"/>
          <w:szCs w:val="14"/>
        </w:rPr>
        <w:t>The Message</w:t>
      </w:r>
      <w:r>
        <w:rPr>
          <w:rStyle w:val="Style13ptBold"/>
          <w:b w:val="0"/>
          <w:bCs w:val="0"/>
          <w:sz w:val="14"/>
          <w:szCs w:val="14"/>
        </w:rPr>
        <w:t xml:space="preserve"> </w:t>
      </w:r>
      <w:r w:rsidRPr="00682694">
        <w:rPr>
          <w:rStyle w:val="Style13ptBold"/>
          <w:b w:val="0"/>
          <w:bCs w:val="0"/>
          <w:sz w:val="14"/>
          <w:szCs w:val="14"/>
        </w:rPr>
        <w:t>is Murder</w:t>
      </w:r>
      <w:r>
        <w:rPr>
          <w:rStyle w:val="Style13ptBold"/>
          <w:b w:val="0"/>
          <w:bCs w:val="0"/>
          <w:sz w:val="14"/>
          <w:szCs w:val="14"/>
        </w:rPr>
        <w:t xml:space="preserve">: </w:t>
      </w:r>
      <w:r w:rsidRPr="00682694">
        <w:rPr>
          <w:rStyle w:val="Style13ptBold"/>
          <w:b w:val="0"/>
          <w:bCs w:val="0"/>
          <w:sz w:val="14"/>
          <w:szCs w:val="14"/>
        </w:rPr>
        <w:t>Substrates of</w:t>
      </w:r>
      <w:r>
        <w:rPr>
          <w:rStyle w:val="Style13ptBold"/>
          <w:b w:val="0"/>
          <w:bCs w:val="0"/>
          <w:sz w:val="14"/>
          <w:szCs w:val="14"/>
        </w:rPr>
        <w:t xml:space="preserve"> </w:t>
      </w:r>
      <w:r w:rsidRPr="00682694">
        <w:rPr>
          <w:rStyle w:val="Style13ptBold"/>
          <w:b w:val="0"/>
          <w:bCs w:val="0"/>
          <w:sz w:val="14"/>
          <w:szCs w:val="14"/>
        </w:rPr>
        <w:t>Computational Capital</w:t>
      </w:r>
      <w:r>
        <w:rPr>
          <w:rStyle w:val="Style13ptBold"/>
          <w:b w:val="0"/>
          <w:bCs w:val="0"/>
          <w:sz w:val="14"/>
          <w:szCs w:val="14"/>
        </w:rPr>
        <w:t>,”pg. 2-12</w:t>
      </w:r>
    </w:p>
    <w:p w14:paraId="2A3E0F8B" w14:textId="77777777" w:rsidR="00E70A4D" w:rsidRPr="0012237B" w:rsidRDefault="00E70A4D" w:rsidP="00E70A4D">
      <w:pPr>
        <w:rPr>
          <w:sz w:val="16"/>
        </w:rPr>
      </w:pPr>
      <w:r w:rsidRPr="0012237B">
        <w:rPr>
          <w:sz w:val="16"/>
        </w:rPr>
        <w:t xml:space="preserve">The decline of the Fordist factory and the rise of post-Fordism make ambient computation the mise en scène of new types of work and new types of exploitation. This situation is most familiar today—if also poorly understood—as “digital culture.” The fact that </w:t>
      </w:r>
      <w:r w:rsidRPr="008C19A3">
        <w:rPr>
          <w:rStyle w:val="StyleUnderline"/>
        </w:rPr>
        <w:t>the worldwide generation of inequalities relies on the generation and intensification of discursive, visual and screen-mediated social difference resultant from its processing by “digital culture” is not an incidental factor in the rise of computational capital and its metrics of quantification but a key feature  of its formation.</w:t>
      </w:r>
      <w:r w:rsidRPr="0012237B">
        <w:rPr>
          <w:sz w:val="16"/>
        </w:rPr>
        <w:t xml:space="preserve"> </w:t>
      </w:r>
      <w:r w:rsidRPr="008C19A3">
        <w:rPr>
          <w:rStyle w:val="StyleUnderline"/>
        </w:rPr>
        <w:t>Built on an axiomatics of racial inequality and gender inequality, today’s codifications, abstractions and machines, far from being value-neutral emergences intelligible in some degree-zero history of technology, are rather racial formations, sex-gender formations, and national formations—in short, formations of violence</w:t>
      </w:r>
      <w:r w:rsidRPr="0012237B">
        <w:rPr>
          <w:sz w:val="16"/>
        </w:rPr>
        <w:t xml:space="preserve">. As we shall see, </w:t>
      </w:r>
      <w:r w:rsidRPr="008C19A3">
        <w:rPr>
          <w:rStyle w:val="StyleUnderline"/>
        </w:rPr>
        <w:t>digital culture is built on and out of the material and epistemological forms of racial capitalism, colonialism, imperialism and permanent war. This violence is literally inscribed in machine architectures and on the bodies and lives of all who are other, particularly those of the Global South, and increasingly the rest. It is recapitulated and re-inscribed by the normal functioning of informatic machines under the protocols of computational capital—an assemblage that as with the name “digital culture,” is once again indexed while being conceptually reduced when rendered in the vernacular as “the media.”</w:t>
      </w:r>
    </w:p>
    <w:p w14:paraId="29E70DC8" w14:textId="77777777" w:rsidR="00E70A4D" w:rsidRPr="0012237B" w:rsidRDefault="00E70A4D" w:rsidP="00E70A4D">
      <w:pPr>
        <w:rPr>
          <w:sz w:val="16"/>
        </w:rPr>
      </w:pPr>
      <w:r w:rsidRPr="0012237B">
        <w:rPr>
          <w:sz w:val="16"/>
        </w:rPr>
        <w:t>Brief introduction to the study</w:t>
      </w:r>
    </w:p>
    <w:p w14:paraId="200873AC" w14:textId="77777777" w:rsidR="00E70A4D" w:rsidRPr="0012237B" w:rsidRDefault="00E70A4D" w:rsidP="00E70A4D">
      <w:pPr>
        <w:rPr>
          <w:sz w:val="16"/>
        </w:rPr>
      </w:pPr>
      <w:r w:rsidRPr="0012237B">
        <w:rPr>
          <w:sz w:val="16"/>
        </w:rPr>
        <w:t xml:space="preserve">The Message is Murder offers a sustained riposte to Marshall McLuhan’s oft-repeated formulation “the medium is the message” which locates the primary significance of a new medium in its far-reaching transformation of the sense ratios and its secondary significance in the new practices its mediation of another (prior) medium’s content makes possible. Here we see that </w:t>
      </w:r>
      <w:r w:rsidRPr="008C19A3">
        <w:rPr>
          <w:rStyle w:val="StyleUnderline"/>
        </w:rPr>
        <w:t>the world-media system is a means to securitize violence.</w:t>
      </w:r>
      <w:r w:rsidRPr="0012237B">
        <w:rPr>
          <w:sz w:val="16"/>
        </w:rPr>
        <w:t xml:space="preserve"> The book is written in a dissident relation to the burgeoning field of media studies and the deracinated technocratic imaginaries that too often inform its practices. </w:t>
      </w:r>
      <w:r w:rsidRPr="008C19A3">
        <w:rPr>
          <w:rStyle w:val="StyleUnderline"/>
        </w:rPr>
        <w:t>It views the</w:t>
      </w:r>
      <w:r w:rsidRPr="0012237B">
        <w:rPr>
          <w:sz w:val="16"/>
        </w:rPr>
        <w:t xml:space="preserve"> generalized stupidity, ignorance and psychosis as well as the criminal avarice and securitization of countries like the United States of America as screen products—direct results of cinema, television and computation functioning as media of capitalism. Both content fetishism and platform fetishism obscure the geo-political implantation of these media formations—an implantation that is inseparable from both political economy and coloniality. </w:t>
      </w:r>
      <w:r w:rsidRPr="008C19A3">
        <w:rPr>
          <w:rStyle w:val="StyleUnderline"/>
        </w:rPr>
        <w:t>The forces that not only shape our intellect and imagination, but also have in fact become inseparable from what these are, create and indeed are the media infrastructure of capitalization.</w:t>
      </w:r>
      <w:r w:rsidRPr="0012237B">
        <w:rPr>
          <w:sz w:val="16"/>
        </w:rPr>
        <w:t xml:space="preserve"> This text then, as a work of writing, of media theory, and necessarily, of financial counter-speculation, must go to some lengths to argue that informatic media formations neither emerge nor function in spaces without qualities, histories, or, for that matter, inequalities. This re-mediation means to say that math, science  and information are not as is usually presumed value-neutral, degree zero conditions of emergence. To take the measure of today’s machines and their constitutive operations, to understand the message that is our media, we must do more than focus on technics; we must attend to the surround.</w:t>
      </w:r>
    </w:p>
    <w:p w14:paraId="7F4A41EE" w14:textId="77777777" w:rsidR="00E70A4D" w:rsidRPr="0012237B" w:rsidRDefault="00E70A4D" w:rsidP="00E70A4D">
      <w:pPr>
        <w:rPr>
          <w:sz w:val="16"/>
        </w:rPr>
      </w:pPr>
      <w:r w:rsidRPr="0012237B">
        <w:rPr>
          <w:sz w:val="16"/>
        </w:rPr>
        <w:t xml:space="preserve">In doing so, that is, in paying attention in one way or another to the colonized, the variously embodied and enminded, the possessed and the dispossessed, and, in general to the incorporation and erasure of what from the dominant standpoint appears as external to machines and to fixed capital today, I hope to demonstrate convincingly that </w:t>
      </w:r>
      <w:r w:rsidRPr="008C19A3">
        <w:rPr>
          <w:rStyle w:val="StyleUnderline"/>
        </w:rPr>
        <w:t xml:space="preserve">most of what we currently think of as technologies, computing machines, and modes of abstraction are imbricated with social practices to such an extent that they themselves cannot properly be said to be stand-alone entities or platforms. Dominant technologies must therefore be seen as racial formations and gender formations as well as programs of capitalization. </w:t>
      </w:r>
      <w:r w:rsidRPr="0012237B">
        <w:rPr>
          <w:sz w:val="16"/>
        </w:rPr>
        <w:t xml:space="preserve">By this somewhat shocking claim (shocking, at least, to purists of all stripes—for what I am saying here suggests racist machines and not just racist academics, racist programmers and racist electorates) </w:t>
      </w:r>
      <w:r w:rsidRPr="008C19A3">
        <w:rPr>
          <w:rStyle w:val="StyleUnderline"/>
        </w:rPr>
        <w:t>I do not mean to assert and do not assert anything ontological about race and gender.</w:t>
      </w:r>
      <w:r w:rsidRPr="0012237B">
        <w:rPr>
          <w:sz w:val="16"/>
        </w:rPr>
        <w:t xml:space="preserve"> Rather, aim is taken at various forms of platform fetishism that draw artificial boundaries between the abstract or technical and everything else. This approach shows—is designed to show—that race, gender, media are co-constituents and co-constituted—in short, co-emergent historical formations. Unavoidably today, this co-emergence takes place within and indeed as the matrix of capital. Media theory cannot do without critical race theory or critique of political economy. In the current conjuncture, arguably no communiqué is exempt from a decisive relation to what Cedric Robinson rightly termed racial capitalism—or in the formulation I use almost synonomously, computational capital.1</w:t>
      </w:r>
    </w:p>
    <w:p w14:paraId="5ED04D5B" w14:textId="77777777" w:rsidR="00E70A4D" w:rsidRPr="0012237B" w:rsidRDefault="00E70A4D" w:rsidP="00E70A4D">
      <w:pPr>
        <w:rPr>
          <w:sz w:val="16"/>
        </w:rPr>
      </w:pPr>
      <w:r w:rsidRPr="0012237B">
        <w:rPr>
          <w:sz w:val="16"/>
        </w:rPr>
        <w:t xml:space="preserve">The over-arching argument of Message is that “the media” as we now call them, are in large part developmental outgrowths of racial capitalism. As such, they (and in a rigorous sense, “we”) are not only means of representation or communication, but means of production. To put this point even more directly, what go under the sign “media” today are in addition to whatever else they are, almost always means for value extraction and for the production and reproduction of inequality. It seems obvious, but inequality is neither just about income nor is it not about income; it is organized and enforced in a matrix of valuation that tracks and weights factors of whiteness, masculinity, geo-location,  citizenship and much more. As this book endeavors to make clear utilizing a variety of attacks on traditional forms of understanding, dominant media formations—including, for example Claude Shannon’s landmark mathematical theory of communication that underpins the capacity to assign numbers to linguistic signs, or, to give another example, the rise of photography—emerge directly out of formations of violence already presupposed and thus firmly rooted and re-incorporated in the social and in the imaginary. In their function </w:t>
      </w:r>
      <w:r w:rsidRPr="008C19A3">
        <w:rPr>
          <w:rStyle w:val="StyleUnderline"/>
        </w:rPr>
        <w:t>these and other machines, abstract, concrete, cybernetic, with roots in the plantation, the factory, the colony, the patriarchal household, the university and the jail, reproduce and exacerbate inequality, oftentimes under the guise of a value-neutrality that tends to render their exploitative operations unconscious even if many of the resultant effects do not remain in the unthought, or the unfelt.</w:t>
      </w:r>
      <w:r w:rsidRPr="0012237B">
        <w:rPr>
          <w:sz w:val="16"/>
        </w:rPr>
        <w:t xml:space="preserve"> As we shall see, chemistry, as in the case of photography, and statistics, as in the case of the mathematical theory of communication, cannot be separated from their social basis in racial violence. Suffering (the suffering of others) can never be fully separated from the fact of “Westernized” consciousness and thus logically from capitalizing mediation. Critical race media theory must make these connections.</w:t>
      </w:r>
    </w:p>
    <w:p w14:paraId="78348CAC" w14:textId="77777777" w:rsidR="00E70A4D" w:rsidRPr="0012237B" w:rsidRDefault="00E70A4D" w:rsidP="00E70A4D">
      <w:pPr>
        <w:rPr>
          <w:sz w:val="16"/>
        </w:rPr>
      </w:pPr>
      <w:r w:rsidRPr="0012237B">
        <w:rPr>
          <w:sz w:val="16"/>
        </w:rPr>
        <w:t xml:space="preserve">It is in many ways remarkable that Marx’s labor theory of value has not been widely recognized as being as important as Newton’s theory of gravity. But then again, the orthodoxy of the church was less entrenched than that of capital. Indeed, as 1492 makes abundantly clear, Christian ideology was commandeered by capital as a platform. Ultimately, we must conclude, capital goes deeper than Christ. Consequently, just as Marx set out to reveal the dirty secret of the value form as dissymmetrical exchange between capital and labor, we find ourselves in the position of having to once again investigate that relation as it has mutated or evolved in relation to new machines of value extraction—those that operate on discourse or images by means of number—from within a context that does not perceive the universality of capitalist exploitation. Time and again it seems we must reinvent the wheel. Understanding the historicity of media formations and their (or, again, “our”) current instrumentalization of the bios is a matter not merely of intellectual history, or the history of technology; it is, in view of the argument made here, a matter of liberation, and, in the long view, of revolution. It is for this reason— the deferral of revolutionary justice—that I believe that The Message is Murder is particularly suited to the current conjuncture characterized by  what, politically at least, looks like fascism. The revanchist return of the phallic pig as leader, this time, as leader of the “free world,” with its racist and sexist id-grunts causing so much pain, is a systemic iteration—the output of an alien calculus capable of capturing and/or bypassing everyday intelligence. One is reminded here of the AI prosthetic composed of the old white man/corpse with a cable plugged into his open skull in China Miéville’s Perdido Street Station. In response to the inter-facialization of power in such ghoulish form (and leaving aside for the moment the tremendous aesthetic repulsion generated by the mere faces of the white monsters in White Houses everywhere), this book is in dialogue with and is to some extent written by the long-standing protests and movements organized against inequality from multiple quarters on the left. Here, but polemically stated, not just here, race, gender, mediation, financialization, and exploitation are of a piece and must be thought together if a radical left is to reinvent itself in the rising geopolitical concatenation of the many fascisms—what I think of as a new geopolitical form: fractal fascism interfacing what has become a kind of platform totalitarianism. This thinking of the separated (and indeed segregated) together, in terms suggested by the notion of an historical or planetary totality organized by computational media working as the fixed capital of the distributed social factory is a disturbingly difficult task given its profound importance. What is at stake in a critical race media theory is the very question of radical comprehensive transformation. The inertial structures of understanding, perception and semiosis inveigh against a concerted revolutionary praxis of theory, in part because of institutional pressures and conventions of “disciplines,” and in larger part because these resources of the senses, the intellect, and the will are subsumed and automated in the operations and renderings of “technology” itself. This latter issue of cognitive sumbsumption by ambient technology poses the problem of so-called common sense—particularly as technologies and the thoughts they script are increasingly vectors of capitalization. With media convergence and the rise of what I call Digital Culture 2 (DC 2) all prior media platforms: books, films, videos, photographs and even language itself, are being subsumed by computation. I say DC 2 because I argue in this book that what passes today for “digital culture” (and therefore as a kind of radical break) is actually digital culture 2.0. </w:t>
      </w:r>
      <w:r w:rsidRPr="008C19A3">
        <w:rPr>
          <w:rStyle w:val="StyleUnderline"/>
        </w:rPr>
        <w:t>Global commodification, settler colonialism, the mercantile system, the middle passage, slavery, plantations, and industrial capitalism instantiated a first order digital culture</w:t>
      </w:r>
      <w:r w:rsidRPr="0012237B">
        <w:rPr>
          <w:sz w:val="16"/>
        </w:rPr>
        <w:t xml:space="preserve"> (Digital  Culture 1 or DC 1) </w:t>
      </w:r>
      <w:r w:rsidRPr="008C19A3">
        <w:rPr>
          <w:rStyle w:val="StyleUnderline"/>
        </w:rPr>
        <w:t>with universalizing aspirations through the globally expansive assignation of quantity to qualities from the early modern period forward.</w:t>
      </w:r>
      <w:r w:rsidRPr="0012237B">
        <w:rPr>
          <w:sz w:val="16"/>
        </w:rPr>
        <w:t xml:space="preserve"> This earlier period of digitization had many names, most tellingly if also disavowingly perhaps, “Humanism,” but its overarching operation was the (uneven) commodification of life. “Man,” the new trump card that legitimated historically unprecedented forms of violence and genocide, was the measure of all things, but few thought to ask, what, was the measure of “man?” We no longer really have to wonder about the answer to that question since financial relations have so thoroughly and humiliatingly taken even his measure as a matter of practice. </w:t>
      </w:r>
      <w:r w:rsidRPr="008C19A3">
        <w:rPr>
          <w:rStyle w:val="StyleUnderline"/>
        </w:rPr>
        <w:t xml:space="preserve">Those dispossessed of wealth cannot claim humanity and indeed “humanity” constitutes itself in and through the very dispossession of those who are denied communion in its sweetness and light. </w:t>
      </w:r>
      <w:r w:rsidRPr="0012237B">
        <w:rPr>
          <w:sz w:val="16"/>
        </w:rPr>
        <w:t>The legitimation of these relations of exploitation by which certain minority populations lord their humanity over the very people and peoples from whom they have procured it—precisely the peoples whom they have reduced in their own self-serving narcissism and psychosis to sub- and in-human status—are among the many pyrotechnics of the value form—one if its messages, you might say. Today media recreates Lords of humankind, as lords of the various media pathways to devaluation and dispossession. One technical effect among many, one message that inheres in the operations of “the media.”</w:t>
      </w:r>
    </w:p>
    <w:p w14:paraId="1305A2EA" w14:textId="77777777" w:rsidR="00E70A4D" w:rsidRPr="0012237B" w:rsidRDefault="00E70A4D" w:rsidP="00E70A4D">
      <w:pPr>
        <w:rPr>
          <w:sz w:val="16"/>
        </w:rPr>
      </w:pPr>
      <w:r w:rsidRPr="0012237B">
        <w:rPr>
          <w:sz w:val="16"/>
        </w:rPr>
        <w:t>But even this ruse of humane sovereignty is collapsing from its internal contradictions. From airline accommodations to state proclamations, the civil veneer peels off, leaving only aggression, crass vindictive behaviour and bad manners. From a decolonizing perspective</w:t>
      </w:r>
      <w:r w:rsidRPr="008C19A3">
        <w:rPr>
          <w:rStyle w:val="StyleUnderline"/>
        </w:rPr>
        <w:t>, the movement of “Humanism” (DC 1) to “Posthumanism” (DC 2), along with the rise of digital machines represents not a break but a shift in the granularity and scale of exploitation and struggle.</w:t>
      </w:r>
      <w:r w:rsidRPr="0012237B">
        <w:rPr>
          <w:sz w:val="16"/>
        </w:rPr>
        <w:t xml:space="preserve"> Colonialism merely gives way to Computational Colonialism. “Man,” formerly the subjective presentation of the universal value form of capital is an antiquated technology slated for replacement by a new order of colonization. Where for the subject “Man” the colonial world was perceived as populated by a sea of infantile sub-humans, in the post-human world, machine-dividuals perceive a matrix of images to be managed. </w:t>
      </w:r>
      <w:r w:rsidRPr="00477471">
        <w:rPr>
          <w:rStyle w:val="StyleUnderline"/>
        </w:rPr>
        <w:t>Those of us who perceive that vital aspects of our extended being are enslaved, othered, black, see the master, whether embodied, machinic, affective, spatial, proprietary, algorithmic or whatever, as an alien presence, a body-snatcher.</w:t>
      </w:r>
      <w:r w:rsidRPr="0012237B">
        <w:rPr>
          <w:sz w:val="16"/>
        </w:rPr>
        <w:t xml:space="preserve"> We strain ourselves to warn each other, “Get out!”</w:t>
      </w:r>
    </w:p>
    <w:p w14:paraId="5A47AB5F" w14:textId="77777777" w:rsidR="00E70A4D" w:rsidRPr="0012237B" w:rsidRDefault="00E70A4D" w:rsidP="00E70A4D">
      <w:pPr>
        <w:rPr>
          <w:sz w:val="16"/>
        </w:rPr>
      </w:pPr>
      <w:r w:rsidRPr="0012237B">
        <w:rPr>
          <w:sz w:val="16"/>
        </w:rPr>
        <w:t xml:space="preserve">With that warning in mind, another of the fundamental theses informing this book is that discrete-state machines, that is, “computers,” emerge in the footprint of problems scripted by the value-form. One could indeed argue this thesis by tracing the modern computer back to the brilliance of Charles Babbage and Lady Lovelace and their early nineteenth century efforts on “the analytic engine” and “the difference engine” to industrialize mathematical calculations via steam in order to save human labor in calculation. Or one could look to Marx’s fragments on the machine that describe the fixed capital of industrialization as a “vast automaton.” We might see clearly from these texts that </w:t>
      </w:r>
      <w:r w:rsidRPr="00477471">
        <w:rPr>
          <w:rStyle w:val="StyleUnderline"/>
        </w:rPr>
        <w:t>the blueprint for modern computation already lay in the routinizing and bureaucratizing functions of the industrial machine</w:t>
      </w:r>
      <w:r w:rsidRPr="0012237B">
        <w:rPr>
          <w:sz w:val="16"/>
        </w:rPr>
        <w:t xml:space="preserve"> as it applied not only to labor but to thinking, and as consequent from the suddenly apparent God-like power and range of machinic calculus following upon capital’s “liberation of the productive forces;” their liberation, that is, from the producers. The “conscious organ” of the industrial machine, namely the worker, gives rise to the conscious organ of the post-industrial machine—you. The expropriation of the worker’s product meant and always means not just expropriated labor in a deracinated sense, but expropriated subjectivity—the early Marx’s “sensuous labor.” The mechanization of routine mental processes was a dream of both industry and computation. For capital, even in the industrial period, there was and remains a use-value for the development of metrics, the sytematicization of most efficient means, and the development of systems of account: the factory code, the streamlining of work-flow charts, the “one best way,” Taylorization, and elsewhere “Fordism” or “Americanism,” shows us that. “The one best way” set its sights on not just corporeal but on the cognitive function of the “trained gorilla.” </w:t>
      </w:r>
      <w:r w:rsidRPr="00477471">
        <w:rPr>
          <w:rStyle w:val="StyleUnderline"/>
        </w:rPr>
        <w:t>The expanding footprint of industrial capital required the mechanization and automation of the development not simply of machines of value extraction and disciplinary regimes of work through the by now traditional methods of wage-labor, but of the very methods and techniques of capital expansion: banking, management and communications infrastructure, monitoring of work-flow, inventory tracking, and the increasing integration of all human processes with methods of account: in short, cybernetics and information management.</w:t>
      </w:r>
      <w:r w:rsidRPr="0012237B">
        <w:rPr>
          <w:sz w:val="16"/>
        </w:rPr>
        <w:t xml:space="preserve"> </w:t>
      </w:r>
      <w:r w:rsidRPr="00477471">
        <w:rPr>
          <w:rStyle w:val="StyleUnderline"/>
        </w:rPr>
        <w:t>The overtaking of the icon “man” as the privileged point of subjectification by the new and astonishing agency of financialized intelligent machines reveals man for what it was—a now obsolescent platform of  the operating system of heteropatriarchy and racial capitalism during DC 1.</w:t>
      </w:r>
    </w:p>
    <w:p w14:paraId="0A86367A" w14:textId="77777777" w:rsidR="00E70A4D" w:rsidRPr="00477471" w:rsidRDefault="00E70A4D" w:rsidP="00E70A4D">
      <w:pPr>
        <w:rPr>
          <w:rStyle w:val="StyleUnderline"/>
        </w:rPr>
      </w:pPr>
      <w:r w:rsidRPr="0012237B">
        <w:rPr>
          <w:sz w:val="16"/>
        </w:rPr>
        <w:t>Additionally, when bureaucratic (scientific) management becomes an industry in its own right, information becomes the general name  for its product, its medium. The stuff we call “information,” though ostensibly ahistorical, has a history—we are only beginning to discover how important that history is. For this book however, in order to expose certain aspects of information that are generally unacknowledged, I will rely not on industrial history, nor strictly speaking on the history of information theory, but upon various mid-twentieth century accounts of information that show it to function homologously to valuation. In historical hindsight the glimmers of an emergent informatics can be quite clearly apprehended as the direct and necessary elaboration of aspects of the operation of the value form in domains from which it was historically excluded but nonetheless needed to be colonized if the algorithm of profit was to continue its do or die expansive course. As will be indicated</w:t>
      </w:r>
      <w:r w:rsidRPr="00477471">
        <w:rPr>
          <w:rStyle w:val="StyleUnderline"/>
        </w:rPr>
        <w:t>, the story of information is the story of the financialization of the formerly extra-economic domains including culture, communication and cognition. Information becomes the privileged medium of capital’s message.</w:t>
      </w:r>
      <w:r w:rsidRPr="0012237B">
        <w:rPr>
          <w:sz w:val="16"/>
        </w:rPr>
        <w:t xml:space="preserve"> As with the argument that contemporary media are media of racial capitalism, I will be less invested here in offering a historical proof that information evolves in the footprint of the value form and more interested in deploying the argument as a heuristic device. If these two arguments: 1) that contemporary media are media of racial capitalism and 2) that information evolves in the footprint of the value-form, explain multiple phenomena better than other schemas, if they offer unexpected connections and provide new possibilities for thought, research and action, I will consider the arguments made. </w:t>
      </w:r>
      <w:r w:rsidRPr="00477471">
        <w:rPr>
          <w:rStyle w:val="StyleUnderline"/>
        </w:rPr>
        <w:t>Informatics</w:t>
      </w:r>
      <w:r w:rsidRPr="0012237B">
        <w:rPr>
          <w:sz w:val="16"/>
        </w:rPr>
        <w:t xml:space="preserve"> implies the generalization of a quantifiable environment, an environment quantifiable in principle and one that opens everything in its purview not only to mathematical analysis but to a computable calculus of risk/reward, that is, to statistical analysis and to capitalist exploitation. </w:t>
      </w:r>
      <w:r w:rsidRPr="00477471">
        <w:rPr>
          <w:rStyle w:val="StyleUnderline"/>
        </w:rPr>
        <w:t>It opens, in short, a new territory extending to all scales of space and time. It penetrates and surveys the colonial surround while inventing new forms of employ</w:t>
      </w:r>
      <w:r w:rsidRPr="0012237B">
        <w:rPr>
          <w:sz w:val="16"/>
        </w:rPr>
        <w:t xml:space="preserve">. As we shall see, “information” is not just “a difference that makes a difference” as Gregory Bateson famously suggested, it is a dialectical advance of the calculus of the value-form as historically worked up in the organization of the life-world by the system of abstractions  short-handed as “capital,” innovated in order that the financialization of all that appears, has appeared or could ever appear becomes historically possible, historically probable. </w:t>
      </w:r>
      <w:r w:rsidRPr="00477471">
        <w:rPr>
          <w:rStyle w:val="StyleUnderline"/>
        </w:rPr>
        <w:t>The difference that information makes is in the first and last instance a social difference: revising Bateson, information is the difference that makes a social difference.</w:t>
      </w:r>
    </w:p>
    <w:p w14:paraId="59E4AD6D" w14:textId="77777777" w:rsidR="00E70A4D" w:rsidRPr="0012237B" w:rsidRDefault="00E70A4D" w:rsidP="00E70A4D">
      <w:pPr>
        <w:rPr>
          <w:sz w:val="16"/>
        </w:rPr>
      </w:pPr>
      <w:r w:rsidRPr="00477471">
        <w:rPr>
          <w:rStyle w:val="StyleUnderline"/>
        </w:rPr>
        <w:t>The development of digital metrics of account—discrete state machines and their many affordances—are in fact new ways of pricing what are effectively the productive and reproductive metabolic activities of socio-historical life. Along with that comes the invention of new forms of work and new modes of valorization.</w:t>
      </w:r>
      <w:r w:rsidRPr="0012237B">
        <w:rPr>
          <w:sz w:val="16"/>
        </w:rPr>
        <w:t xml:space="preserve"> One could hope for more from critical theory than simply finding out that as a new condensation of social logic the Facebook “like” is a pinnacle of human achievement—and it would be overhasty to conclude that the present regime of financialization exhausted the possibilities that inhere in the paradigm of information, just as it would be overhasty (or at least pointless) to conclude that there was no hope for a planet playing host to the virulent, material intelligence of computational capital. But, for there to be some new, salient hope, </w:t>
      </w:r>
      <w:r w:rsidRPr="00477471">
        <w:rPr>
          <w:rStyle w:val="StyleUnderline"/>
        </w:rPr>
        <w:t xml:space="preserve">we must clearly mark the transformation of labor (attention economies, neuro-power), of the value-form (derivatives, web-based “likes,” crypto-currencies), of fixed capital (social-media, computers, codifications of race and gender through encoding skin, fashion, bodies, minds, religions and regions) and of accumulation strategies (media companies, sovereign debt, border walls, spectacle, clouds)—as symptoms of DC2 and its far reaching liquidation of tradition … and of traditions, and we must solemnly note, of many of the people who had and still have them. </w:t>
      </w:r>
      <w:r w:rsidRPr="0012237B">
        <w:rPr>
          <w:sz w:val="16"/>
        </w:rPr>
        <w:t xml:space="preserve">“We” must begin to reckon with historical tragedies and crimes, as well as with ongoing tragedies and crimes as precisely the racial, gendered, nationalist formations of violence that inhere in what we think of simply as “technologies.” Though it may be as obvious as it is troubling to point this situation out, in some circles </w:t>
      </w:r>
      <w:r w:rsidRPr="00477471">
        <w:rPr>
          <w:rStyle w:val="StyleUnderline"/>
        </w:rPr>
        <w:t>it is still necessary to underscore as significant that there are those whose chances of liquidation are for programmatic, but nonetheless historical reasons, proportionally higher</w:t>
      </w:r>
      <w:r w:rsidRPr="0012237B">
        <w:rPr>
          <w:sz w:val="16"/>
        </w:rPr>
        <w:t>. Witness the brilliantly statistical ring to Ruthie Gilmore’s widely cited definition of racism: “Racism, specifically, is the state-sanctioned or extralegal production and exploitation of group-differentiated vulnerability to premature death.”2</w:t>
      </w:r>
    </w:p>
    <w:p w14:paraId="34DE16E6" w14:textId="77777777" w:rsidR="00E70A4D" w:rsidRPr="00477471" w:rsidRDefault="00E70A4D" w:rsidP="00E70A4D">
      <w:pPr>
        <w:rPr>
          <w:rStyle w:val="StyleUnderline"/>
        </w:rPr>
      </w:pPr>
      <w:r w:rsidRPr="0012237B">
        <w:rPr>
          <w:sz w:val="16"/>
        </w:rPr>
        <w:t xml:space="preserve"> What are the media of this calculus and what are their histories of formation? In this text we will find that </w:t>
      </w:r>
      <w:r w:rsidRPr="00477471">
        <w:rPr>
          <w:rStyle w:val="StyleUnderline"/>
        </w:rPr>
        <w:t>racism, in addition to being state-sanctioned, extra-judicial, institutionalized and otherwise  legitimated is machine-sanctioned, data-visualization-sanctioned, and financialization-sanctioned as well. As statistically mediated, racism is part of what became “the science of distribution.”</w:t>
      </w:r>
      <w:r w:rsidRPr="0012237B">
        <w:rPr>
          <w:sz w:val="16"/>
        </w:rPr>
        <w:t xml:space="preserve">3 From this description of a relationship between financialized machine-media and “group-differentiated vulnerability to premature death,” the reader may perceive in outline the overarching media theoretical claim that informs this book: </w:t>
      </w:r>
      <w:r w:rsidRPr="00477471">
        <w:rPr>
          <w:rStyle w:val="StyleUnderline"/>
        </w:rPr>
        <w:t>Racial Capitalism plus the notion of informatics as an extension and intensification of the dynamics of the value form diagrams a rudimentary notion of what I call Computational Capital.</w:t>
      </w:r>
      <w:r w:rsidRPr="0012237B">
        <w:rPr>
          <w:sz w:val="16"/>
        </w:rPr>
        <w:t xml:space="preserve"> This term means not just capitalism as a computer, nor simply capitalism with or by means of the digital computer, </w:t>
      </w:r>
      <w:r w:rsidRPr="00477471">
        <w:rPr>
          <w:rStyle w:val="StyleUnderline"/>
        </w:rPr>
        <w:t>it means capitalism as a digitally enabled program of accumulation and dispossession; capitalism as the deployment and intensive development of algorithms of inequality.</w:t>
      </w:r>
    </w:p>
    <w:p w14:paraId="47214966" w14:textId="77777777" w:rsidR="00E70A4D" w:rsidRPr="0012237B" w:rsidRDefault="00E70A4D" w:rsidP="00E70A4D">
      <w:pPr>
        <w:rPr>
          <w:rStyle w:val="StyleUnderline"/>
        </w:rPr>
      </w:pPr>
      <w:r w:rsidRPr="00477471">
        <w:rPr>
          <w:rStyle w:val="StyleUnderline"/>
        </w:rPr>
        <w:t xml:space="preserve">Digitization as we know it and live it is inseparable from financialization, informationalization and statistical analysis, and inseparable again from the imposition of standards of normativity and deviance that encode and thus over-determine the semiotic parameters of bodily phenotype, geo-location, gender and sexuality, among many other variables. </w:t>
      </w:r>
      <w:r w:rsidRPr="0012237B">
        <w:rPr>
          <w:sz w:val="16"/>
        </w:rPr>
        <w:t xml:space="preserve">As Robin Kelley explains in “Thug Nation: On State Violence and Disposability," and as Katherine Mckittrick, drawing on Simone Browne shows in “Mathematics Black Life,” </w:t>
      </w:r>
      <w:r w:rsidRPr="00477471">
        <w:rPr>
          <w:rStyle w:val="StyleUnderline"/>
        </w:rPr>
        <w:t>archives, metrics, words, and mass media representations, are the result of and repository of racial violence, and they reproduce racial violence.</w:t>
      </w:r>
      <w:r w:rsidRPr="0012237B">
        <w:rPr>
          <w:sz w:val="16"/>
        </w:rPr>
        <w:t xml:space="preserve">4  If digitization results in what Matteo Pasquinelli has called “algorithmic governance” and what Benjamin Bratton terms “platform sovereignty,”5  then </w:t>
      </w:r>
      <w:r w:rsidRPr="00477471">
        <w:rPr>
          <w:rStyle w:val="Emphasis"/>
        </w:rPr>
        <w:t>the rise of DC 2 means a new stage of colonization.</w:t>
      </w:r>
      <w:r w:rsidRPr="0012237B">
        <w:rPr>
          <w:sz w:val="16"/>
        </w:rPr>
        <w:t xml:space="preserve"> </w:t>
      </w:r>
      <w:r w:rsidRPr="00477471">
        <w:rPr>
          <w:rStyle w:val="StyleUnderline"/>
        </w:rPr>
        <w:t>These descriptors, it must be emphasized, are ways of talking not about information in the abstract, but about the current form of capitalist society, where “control,”</w:t>
      </w:r>
      <w:r w:rsidRPr="0012237B">
        <w:rPr>
          <w:sz w:val="16"/>
        </w:rPr>
        <w:t xml:space="preserve"> as Sebastian Franklin calls it</w:t>
      </w:r>
      <w:r w:rsidRPr="00477471">
        <w:rPr>
          <w:rStyle w:val="StyleUnderline"/>
        </w:rPr>
        <w:t>, has been submerged into the material operations of apparatuses, without any necessary alleviation of inequality. Rather than seeing an abatement of racism in the play of “color-blind” technologies, we experience its automation.</w:t>
      </w:r>
      <w:r w:rsidRPr="0012237B">
        <w:rPr>
          <w:sz w:val="16"/>
        </w:rPr>
        <w:t xml:space="preserve"> What I am calling </w:t>
      </w:r>
      <w:r w:rsidRPr="00477471">
        <w:rPr>
          <w:rStyle w:val="StyleUnderline"/>
        </w:rPr>
        <w:t>computational colonialism means an extractive and violent mediation at scales ranging from the sub-atomic to the planetary that result in the devaluation and dispossession of people(s). It is presided over by in/post-humans (though for the satisfaction of some “humans”).</w:t>
      </w:r>
      <w:r w:rsidRPr="0012237B">
        <w:rPr>
          <w:sz w:val="16"/>
        </w:rPr>
        <w:t xml:space="preserve"> “Platform totalitarianism” more accurately reflects my own view of a systemic aspiration that must be fought at every turn; it flags the degree of capture and the multiple  foreclosures organized by statistical analysis and confronted by what we used to call, in its most general term, life. </w:t>
      </w:r>
      <w:r w:rsidRPr="0012237B">
        <w:rPr>
          <w:rStyle w:val="StyleUnderline"/>
        </w:rPr>
        <w:t>The “financialization of everyday life,”</w:t>
      </w:r>
      <w:r w:rsidRPr="0012237B">
        <w:rPr>
          <w:sz w:val="16"/>
        </w:rPr>
        <w:t xml:space="preserve"> the emergence of what Randy Martin terms “the society of risk,” </w:t>
      </w:r>
      <w:r w:rsidRPr="0012237B">
        <w:rPr>
          <w:rStyle w:val="StyleUnderline"/>
        </w:rPr>
        <w:t>the submitting of all possible acts to a cost-benefit analysis (do I dare eat a peach?), all emerge by means of digitization—a digitization that has a long history of recursivity in relation to social practice.</w:t>
      </w:r>
      <w:r w:rsidRPr="0012237B">
        <w:rPr>
          <w:sz w:val="16"/>
        </w:rPr>
        <w:t xml:space="preserve"> Real needs are addressed, but at a price, and as the mesh of valuation expands and becomes finer, neither the rewards nor the costs are evenly distributed. Norbert Weiner’s definition, “statistics is the science of distribution,” fails to mention that this science is a social science, or that it is directly relevant to political economy, though Weiner was acutely aware that this science would have consequences on both. </w:t>
      </w:r>
      <w:r w:rsidRPr="0012237B">
        <w:rPr>
          <w:rStyle w:val="StyleUnderline"/>
        </w:rPr>
        <w:t xml:space="preserve">The incessant development of digital technologies from monetary instruments to quantum computing has meant the intensification, along with the miniaturization and macro-expansion not just of machinic or computational apparatuses, but of financializing logics. </w:t>
      </w:r>
      <w:r w:rsidRPr="0012237B">
        <w:rPr>
          <w:sz w:val="16"/>
        </w:rPr>
        <w:t xml:space="preserve">In their shattering of the traditional notions and indeed categories of subjects and objects these developments, when taken together, appear as a kind of culmination of post-structuralism and postmodernity—bringing about by material means the disappearance of the referent by simulation in an economy of “likes.” From the perspective of information, there are no subjects or objects left, only strategically constituted networks and virtual realms. </w:t>
      </w:r>
      <w:r w:rsidRPr="0012237B">
        <w:rPr>
          <w:rStyle w:val="StyleUnderline"/>
        </w:rPr>
        <w:t>The computational calculi of capital, already operative in the accounting systems of the industrial factory (the calculus of the commodity) or the cinema (the calculus of the image), have scaled up and scaled down several orders of magnitude and have co-evolved with the dynamism of geopolitical history (of domination and of struggle) organized in strict accord with the law of profit to create crowdsourcing, swarms, programmable images, augmented and virtual “realities,” neurological, affective and libidinal strip mines.</w:t>
      </w:r>
      <w:r w:rsidRPr="0012237B">
        <w:rPr>
          <w:sz w:val="16"/>
        </w:rPr>
        <w:t xml:space="preserve"> The metrics of valuation now accompany nano-shifts in affect and perception—each new attentional-communicative possibility is also a financial exploit. These social practices of production and consumption (both as domination and as struggle) that have for a long time now been part of the passion play of the dialectic have, over the course of this history, been sedimented into ideologies, institutions, perceptions and machines such that the resolution of financialized metrics are increasingly fine grained. </w:t>
      </w:r>
      <w:r w:rsidRPr="0012237B">
        <w:rPr>
          <w:rStyle w:val="StyleUnderline"/>
        </w:rPr>
        <w:t>Today dialectically advanced systems of control lay heavy upon the planetary bios.</w:t>
      </w:r>
      <w:r w:rsidRPr="0012237B">
        <w:rPr>
          <w:sz w:val="16"/>
        </w:rPr>
        <w:t xml:space="preserve"> Capital: You want to talk to your fellow humans? It’s going to cost  you. You want to tweet your revolution? That’s fine so long as your neuronal function helps the platform make money for my shareholders. You want to get rid of “man?” No problem, welcome to networked computing! With the colonization of communication, the means to an end logic imposed on work by mandatory wage labor has become the means to a means to an end imposed on discourse and images by mandatory unwaged labor (paid in informatic-social currencies such as likes). We work to communicate to commune but must do so in a circuit of graduated expropriation. </w:t>
      </w:r>
      <w:r w:rsidRPr="0012237B">
        <w:rPr>
          <w:rStyle w:val="StyleUnderline"/>
        </w:rPr>
        <w:t>The abstract end that was living recedes even as the concrete end of living approaches. Hope is giving way to Armageddon. For many the latter is fast approaching; and for many it is already here.</w:t>
      </w:r>
    </w:p>
    <w:p w14:paraId="6309B1B5" w14:textId="77777777" w:rsidR="00E70A4D" w:rsidRDefault="00E70A4D" w:rsidP="00E70A4D">
      <w:pPr>
        <w:rPr>
          <w:rStyle w:val="StyleUnderline"/>
        </w:rPr>
      </w:pPr>
      <w:r w:rsidRPr="0012237B">
        <w:rPr>
          <w:sz w:val="16"/>
        </w:rPr>
        <w:t xml:space="preserve">There is a logic here, a media logic to this semio-material system, and it is operative in the materiality of societies and their machines. Simply put, </w:t>
      </w:r>
      <w:r w:rsidRPr="0012237B">
        <w:rPr>
          <w:rStyle w:val="StyleUnderline"/>
        </w:rPr>
        <w:t>the logic is to use meaning for the purposes of accumulation and dispossession beyond all possible meaning. The abstractions of capital and indeed what now appears quite clearly as its algorithmic character emerge historically through the very concreteness and materiality of its history—its globally distributed productions and reproductions. This history, resultant in the planetary crisis for environments, migrants, the impoverished, the colonized, the enslaved, people of color, women, people who are gender non-conforming, those who are prisoners of men, of machines and of states, is all one with the full-blown realization of computational capital. What remains and/or exceeds all this digitality also happens to be “our” history—or at least what is left of it.</w:t>
      </w:r>
    </w:p>
    <w:p w14:paraId="05F35CED" w14:textId="77777777" w:rsidR="00E70A4D" w:rsidRDefault="00E70A4D" w:rsidP="00E70A4D">
      <w:pPr>
        <w:pStyle w:val="Heading4"/>
        <w:rPr>
          <w:u w:val="single"/>
        </w:rPr>
      </w:pPr>
      <w:r>
        <w:t xml:space="preserve">Racism is an existential threat that is rendering the world inhospitable and mutating into a computational process—opening ourselves up to new aesthetics and ethics that allow for equitable cohabitation is a </w:t>
      </w:r>
      <w:r w:rsidRPr="007C64F1">
        <w:rPr>
          <w:u w:val="single"/>
        </w:rPr>
        <w:t>categorical imperative</w:t>
      </w:r>
    </w:p>
    <w:p w14:paraId="6440A059" w14:textId="77777777" w:rsidR="00E70A4D" w:rsidRPr="007C64F1" w:rsidRDefault="00E70A4D" w:rsidP="00E70A4D">
      <w:pPr>
        <w:rPr>
          <w:rStyle w:val="Style13ptBold"/>
        </w:rPr>
      </w:pPr>
      <w:r>
        <w:rPr>
          <w:rStyle w:val="Style13ptBold"/>
        </w:rPr>
        <w:t>Mbembe 20—</w:t>
      </w:r>
      <w:r w:rsidRPr="007C64F1">
        <w:rPr>
          <w:rStyle w:val="Style13ptBold"/>
          <w:b w:val="0"/>
          <w:bCs w:val="0"/>
          <w:sz w:val="14"/>
          <w:szCs w:val="14"/>
        </w:rPr>
        <w:t xml:space="preserve">Achille Mbembe, Professor at Wits, </w:t>
      </w:r>
      <w:r>
        <w:rPr>
          <w:rStyle w:val="Style13ptBold"/>
          <w:b w:val="0"/>
          <w:bCs w:val="0"/>
          <w:sz w:val="14"/>
          <w:szCs w:val="14"/>
        </w:rPr>
        <w:t>“</w:t>
      </w:r>
      <w:r w:rsidRPr="007C64F1">
        <w:rPr>
          <w:rStyle w:val="Style13ptBold"/>
          <w:b w:val="0"/>
          <w:bCs w:val="0"/>
          <w:sz w:val="14"/>
          <w:szCs w:val="14"/>
        </w:rPr>
        <w:t>Ways of seeing: The struggle against racism in an age of techno-fascism and planetary destruction</w:t>
      </w:r>
      <w:r>
        <w:rPr>
          <w:rStyle w:val="Style13ptBold"/>
          <w:b w:val="0"/>
          <w:bCs w:val="0"/>
          <w:sz w:val="14"/>
          <w:szCs w:val="14"/>
        </w:rPr>
        <w:t>,”</w:t>
      </w:r>
      <w:r w:rsidRPr="007C64F1">
        <w:t xml:space="preserve"> </w:t>
      </w:r>
      <w:r w:rsidRPr="007C64F1">
        <w:rPr>
          <w:rStyle w:val="Style13ptBold"/>
          <w:b w:val="0"/>
          <w:bCs w:val="0"/>
          <w:sz w:val="14"/>
          <w:szCs w:val="14"/>
        </w:rPr>
        <w:t>25 May 2020</w:t>
      </w:r>
      <w:r>
        <w:rPr>
          <w:rStyle w:val="Style13ptBold"/>
          <w:b w:val="0"/>
          <w:bCs w:val="0"/>
          <w:sz w:val="14"/>
          <w:szCs w:val="14"/>
        </w:rPr>
        <w:t xml:space="preserve">, </w:t>
      </w:r>
      <w:r w:rsidRPr="007C64F1">
        <w:rPr>
          <w:rStyle w:val="Style13ptBold"/>
          <w:b w:val="0"/>
          <w:bCs w:val="0"/>
          <w:sz w:val="14"/>
          <w:szCs w:val="14"/>
        </w:rPr>
        <w:t>https://www.dailymaverick.co.za/article/2020-05-25-ways-of-seeing-the-struggle-against-racism-in-an-age-of-techno-fascism-and-planetary-destruction/#gsc.tab=0</w:t>
      </w:r>
    </w:p>
    <w:p w14:paraId="1E5475A3" w14:textId="77777777" w:rsidR="00E70A4D" w:rsidRPr="009405E6" w:rsidRDefault="00E70A4D" w:rsidP="00E70A4D">
      <w:pPr>
        <w:rPr>
          <w:sz w:val="16"/>
        </w:rPr>
      </w:pPr>
      <w:r w:rsidRPr="009405E6">
        <w:rPr>
          <w:sz w:val="16"/>
        </w:rPr>
        <w:t>In South Africa and across the globe, racism unfortunately still has a future. It will probably survive all of us.</w:t>
      </w:r>
    </w:p>
    <w:p w14:paraId="2931B8FF" w14:textId="77777777" w:rsidR="00E70A4D" w:rsidRPr="009405E6" w:rsidRDefault="00E70A4D" w:rsidP="00E70A4D">
      <w:pPr>
        <w:rPr>
          <w:rStyle w:val="StyleUnderline"/>
        </w:rPr>
      </w:pPr>
      <w:r w:rsidRPr="009405E6">
        <w:rPr>
          <w:rStyle w:val="StyleUnderline"/>
        </w:rPr>
        <w:t>The force of racism cannot simply be explained by the persistence of racist laws and structures</w:t>
      </w:r>
      <w:r w:rsidRPr="009405E6">
        <w:rPr>
          <w:sz w:val="16"/>
        </w:rPr>
        <w:t xml:space="preserve">. As our own experience testifies, </w:t>
      </w:r>
      <w:r w:rsidRPr="009405E6">
        <w:rPr>
          <w:rStyle w:val="StyleUnderline"/>
        </w:rPr>
        <w:t>racism can survive in the aftermath of the dismantling of racist laws. It can find a new lease on life and even prosper in the ruins of racist structures.</w:t>
      </w:r>
    </w:p>
    <w:p w14:paraId="7392CCC0" w14:textId="77777777" w:rsidR="00E70A4D" w:rsidRPr="009405E6" w:rsidRDefault="00E70A4D" w:rsidP="00E70A4D">
      <w:pPr>
        <w:rPr>
          <w:rStyle w:val="StyleUnderline"/>
        </w:rPr>
      </w:pPr>
      <w:r w:rsidRPr="009405E6">
        <w:rPr>
          <w:rStyle w:val="StyleUnderline"/>
        </w:rPr>
        <w:t>There is therefore “something” in racism that defies its own reliance upon unjust laws and structures. This “something” has to do with its extraordinary capacity to mutate. Indeed, racism has virus-like properties.</w:t>
      </w:r>
    </w:p>
    <w:p w14:paraId="61C5D1D7" w14:textId="77777777" w:rsidR="00E70A4D" w:rsidRPr="009405E6" w:rsidRDefault="00E70A4D" w:rsidP="00E70A4D">
      <w:pPr>
        <w:rPr>
          <w:sz w:val="16"/>
        </w:rPr>
      </w:pPr>
      <w:r w:rsidRPr="009405E6">
        <w:rPr>
          <w:sz w:val="16"/>
        </w:rPr>
        <w:t xml:space="preserve">In order to fight it efficiently, we need to keep tracking the ways in which it mutates, the many paths these endless mutations take at any given moment. </w:t>
      </w:r>
    </w:p>
    <w:p w14:paraId="7D101B1D" w14:textId="77777777" w:rsidR="00E70A4D" w:rsidRPr="009405E6" w:rsidRDefault="00E70A4D" w:rsidP="00E70A4D">
      <w:pPr>
        <w:rPr>
          <w:sz w:val="16"/>
        </w:rPr>
      </w:pPr>
      <w:r w:rsidRPr="009405E6">
        <w:rPr>
          <w:sz w:val="16"/>
        </w:rPr>
        <w:t xml:space="preserve">Today, </w:t>
      </w:r>
      <w:r w:rsidRPr="009405E6">
        <w:rPr>
          <w:rStyle w:val="StyleUnderline"/>
        </w:rPr>
        <w:t>racism is fast mutating along two inter-related trajectories</w:t>
      </w:r>
      <w:r w:rsidRPr="009405E6">
        <w:rPr>
          <w:sz w:val="16"/>
        </w:rPr>
        <w:t>, or paths.</w:t>
      </w:r>
    </w:p>
    <w:p w14:paraId="6DED2AF5" w14:textId="77777777" w:rsidR="00E70A4D" w:rsidRPr="009405E6" w:rsidRDefault="00E70A4D" w:rsidP="00E70A4D">
      <w:pPr>
        <w:rPr>
          <w:sz w:val="16"/>
        </w:rPr>
      </w:pPr>
      <w:r w:rsidRPr="009405E6">
        <w:rPr>
          <w:sz w:val="16"/>
        </w:rPr>
        <w:t>These trajectories converge towards two apparently intractable questions which will haunt us for most of this century. The first is the question of life futures and the second is that of the future of reason. The uncertainty surrounding these two key questions is fostering new forms of racism and new racist outbreaks worldwide.</w:t>
      </w:r>
    </w:p>
    <w:p w14:paraId="3E95E9EC" w14:textId="77777777" w:rsidR="00E70A4D" w:rsidRPr="009405E6" w:rsidRDefault="00E70A4D" w:rsidP="00E70A4D">
      <w:pPr>
        <w:rPr>
          <w:sz w:val="16"/>
        </w:rPr>
      </w:pPr>
      <w:r w:rsidRPr="009405E6">
        <w:rPr>
          <w:sz w:val="16"/>
        </w:rPr>
        <w:t>Futures of life</w:t>
      </w:r>
    </w:p>
    <w:p w14:paraId="183BD263" w14:textId="77777777" w:rsidR="00E70A4D" w:rsidRPr="009405E6" w:rsidRDefault="00E70A4D" w:rsidP="00E70A4D">
      <w:pPr>
        <w:rPr>
          <w:sz w:val="16"/>
        </w:rPr>
      </w:pPr>
      <w:r w:rsidRPr="009405E6">
        <w:rPr>
          <w:sz w:val="16"/>
        </w:rPr>
        <w:t>For a long time, humans were concerned with life, how it emerged, how it could be reproduced and preserved, the drama of its evolution and resilience.</w:t>
      </w:r>
    </w:p>
    <w:p w14:paraId="4A02D6AA" w14:textId="77777777" w:rsidR="00E70A4D" w:rsidRPr="009405E6" w:rsidRDefault="00E70A4D" w:rsidP="00E70A4D">
      <w:pPr>
        <w:rPr>
          <w:sz w:val="16"/>
        </w:rPr>
      </w:pPr>
      <w:r w:rsidRPr="009405E6">
        <w:rPr>
          <w:sz w:val="16"/>
        </w:rPr>
        <w:t>Today, the focus is on the conditions under which it ends and how it ends.</w:t>
      </w:r>
    </w:p>
    <w:p w14:paraId="69F20229" w14:textId="77777777" w:rsidR="00E70A4D" w:rsidRPr="009405E6" w:rsidRDefault="00E70A4D" w:rsidP="00E70A4D">
      <w:pPr>
        <w:rPr>
          <w:rStyle w:val="StyleUnderline"/>
        </w:rPr>
      </w:pPr>
      <w:r w:rsidRPr="009405E6">
        <w:rPr>
          <w:rStyle w:val="StyleUnderline"/>
        </w:rPr>
        <w:t>We are called upon to grapple with this very urgent issue at a time when humanity seems to have come to the realisation that absent a significant adjustment to how we conduct our lives, parts of the Earth will likely become uninhabitable, or inhospitable to life, in the near future.</w:t>
      </w:r>
    </w:p>
    <w:p w14:paraId="0449C6E6" w14:textId="77777777" w:rsidR="00E70A4D" w:rsidRPr="009405E6" w:rsidRDefault="00E70A4D" w:rsidP="00E70A4D">
      <w:pPr>
        <w:rPr>
          <w:rStyle w:val="StyleUnderline"/>
        </w:rPr>
      </w:pPr>
      <w:r w:rsidRPr="009405E6">
        <w:rPr>
          <w:sz w:val="16"/>
        </w:rPr>
        <w:t xml:space="preserve">Strictly speaking, </w:t>
      </w:r>
      <w:r w:rsidRPr="009405E6">
        <w:rPr>
          <w:rStyle w:val="StyleUnderline"/>
        </w:rPr>
        <w:t>racism is a structural, systemic way to render the world uninhabitable for some. It is one of the many ways in which the ecology of human relations is destroyed and the universal right to breathe curtailed for some.</w:t>
      </w:r>
    </w:p>
    <w:p w14:paraId="1D601D87" w14:textId="77777777" w:rsidR="00E70A4D" w:rsidRPr="009405E6" w:rsidRDefault="00E70A4D" w:rsidP="00E70A4D">
      <w:pPr>
        <w:rPr>
          <w:sz w:val="16"/>
        </w:rPr>
      </w:pPr>
      <w:r w:rsidRPr="009405E6">
        <w:rPr>
          <w:sz w:val="16"/>
        </w:rPr>
        <w:t xml:space="preserve">As such, </w:t>
      </w:r>
      <w:r w:rsidRPr="009405E6">
        <w:rPr>
          <w:rStyle w:val="StyleUnderline"/>
        </w:rPr>
        <w:t>the struggle against racism must become part of the broad struggle to repair the biosphere, to render the Earth alive again for all, fully fit again for co-constitution and cohabitation.</w:t>
      </w:r>
    </w:p>
    <w:p w14:paraId="0B5991D2" w14:textId="77777777" w:rsidR="00E70A4D" w:rsidRPr="009405E6" w:rsidRDefault="00E70A4D" w:rsidP="00E70A4D">
      <w:pPr>
        <w:rPr>
          <w:rStyle w:val="StyleUnderline"/>
        </w:rPr>
      </w:pPr>
      <w:r w:rsidRPr="009405E6">
        <w:rPr>
          <w:rStyle w:val="StyleUnderline"/>
        </w:rPr>
        <w:t>We therefore have to reframe the terms of our struggle against racism in planetary terms, within the broader perspective of our ecological futures.</w:t>
      </w:r>
    </w:p>
    <w:p w14:paraId="063BED99" w14:textId="77777777" w:rsidR="00E70A4D" w:rsidRPr="009405E6" w:rsidRDefault="00E70A4D" w:rsidP="00E70A4D">
      <w:pPr>
        <w:rPr>
          <w:sz w:val="16"/>
        </w:rPr>
      </w:pPr>
      <w:r w:rsidRPr="009405E6">
        <w:rPr>
          <w:sz w:val="16"/>
        </w:rPr>
        <w:t>Debates about how life on Earth can be reproduced and sustained, and under what conditions it ends are forced upon us by the epoch itself. The latter is not only characterised by the crisis of climate change, but also by technological escalation.</w:t>
      </w:r>
    </w:p>
    <w:p w14:paraId="4416C4EC" w14:textId="77777777" w:rsidR="00E70A4D" w:rsidRPr="009405E6" w:rsidRDefault="00E70A4D" w:rsidP="00E70A4D">
      <w:pPr>
        <w:rPr>
          <w:rStyle w:val="StyleUnderline"/>
        </w:rPr>
      </w:pPr>
      <w:r w:rsidRPr="009405E6">
        <w:rPr>
          <w:rStyle w:val="StyleUnderline"/>
        </w:rPr>
        <w:t>Racism is fast becoming algorithmic and computational.</w:t>
      </w:r>
    </w:p>
    <w:p w14:paraId="388D705F" w14:textId="77777777" w:rsidR="00E70A4D" w:rsidRPr="009405E6" w:rsidRDefault="00E70A4D" w:rsidP="00E70A4D">
      <w:pPr>
        <w:rPr>
          <w:rStyle w:val="StyleUnderline"/>
        </w:rPr>
      </w:pPr>
      <w:r w:rsidRPr="009405E6">
        <w:rPr>
          <w:rStyle w:val="StyleUnderline"/>
        </w:rPr>
        <w:t>Unprecedented numbers of human beings are now embedded in increasingly complex technostructures, infrastructures and apparatuses of which algorithms are a key element.</w:t>
      </w:r>
    </w:p>
    <w:p w14:paraId="251CAFCD" w14:textId="77777777" w:rsidR="00E70A4D" w:rsidRPr="009405E6" w:rsidRDefault="00E70A4D" w:rsidP="00E70A4D">
      <w:pPr>
        <w:rPr>
          <w:sz w:val="16"/>
        </w:rPr>
      </w:pPr>
      <w:r w:rsidRPr="009405E6">
        <w:rPr>
          <w:sz w:val="16"/>
        </w:rPr>
        <w:t>Some of these algorithms are inspired by the natural world or ideas of natural selection and evolution. Such is the case of genetic algorithms.</w:t>
      </w:r>
    </w:p>
    <w:p w14:paraId="5891034B" w14:textId="77777777" w:rsidR="00E70A4D" w:rsidRPr="009405E6" w:rsidRDefault="00E70A4D" w:rsidP="00E70A4D">
      <w:pPr>
        <w:rPr>
          <w:sz w:val="16"/>
        </w:rPr>
      </w:pPr>
      <w:r w:rsidRPr="009405E6">
        <w:rPr>
          <w:sz w:val="16"/>
        </w:rPr>
        <w:t>Meanwhile, a redistribution of powers between the human and the technological is unfolding.</w:t>
      </w:r>
    </w:p>
    <w:p w14:paraId="4E383A73" w14:textId="77777777" w:rsidR="00E70A4D" w:rsidRPr="009405E6" w:rsidRDefault="00E70A4D" w:rsidP="00E70A4D">
      <w:pPr>
        <w:rPr>
          <w:rStyle w:val="StyleUnderline"/>
        </w:rPr>
      </w:pPr>
      <w:r w:rsidRPr="009405E6">
        <w:rPr>
          <w:rStyle w:val="StyleUnderline"/>
        </w:rPr>
        <w:t>Technologies are increasingly tied into complex networks of capture, extraction and predation. Genetic codes of humans, plants and animals are harvested, cracked and patented. Biological patents are exponentially on the rise and the human genome is not immune to privatisation. We are not far from the time when life itself will be more and more perceived as a commodity.</w:t>
      </w:r>
    </w:p>
    <w:p w14:paraId="5E271E53" w14:textId="77777777" w:rsidR="00E70A4D" w:rsidRPr="009405E6" w:rsidRDefault="00E70A4D" w:rsidP="00E70A4D">
      <w:pPr>
        <w:rPr>
          <w:rStyle w:val="StyleUnderline"/>
        </w:rPr>
      </w:pPr>
      <w:r w:rsidRPr="009405E6">
        <w:rPr>
          <w:sz w:val="16"/>
        </w:rPr>
        <w:t xml:space="preserve">That algorithms and big data analysis are increasingly integrated in the biological sphere is no longer a secret. </w:t>
      </w:r>
      <w:r w:rsidRPr="009405E6">
        <w:rPr>
          <w:rStyle w:val="StyleUnderline"/>
        </w:rPr>
        <w:t>Matter and life itself are at risk of being considered as no more than computable objects.</w:t>
      </w:r>
    </w:p>
    <w:p w14:paraId="1DC33A1C" w14:textId="77777777" w:rsidR="00E70A4D" w:rsidRPr="009405E6" w:rsidRDefault="00E70A4D" w:rsidP="00E70A4D">
      <w:pPr>
        <w:rPr>
          <w:rStyle w:val="StyleUnderline"/>
        </w:rPr>
      </w:pPr>
      <w:r w:rsidRPr="009405E6">
        <w:rPr>
          <w:rStyle w:val="StyleUnderline"/>
        </w:rPr>
        <w:t>In the new world in the making, metadata is mined for the purpose of measurement and forecasting. But it also serves to establish patterns of behaviour, to detect anomalies and to discriminate.</w:t>
      </w:r>
    </w:p>
    <w:p w14:paraId="6599037C" w14:textId="77777777" w:rsidR="00E70A4D" w:rsidRPr="009405E6" w:rsidRDefault="00E70A4D" w:rsidP="00E70A4D">
      <w:pPr>
        <w:rPr>
          <w:rStyle w:val="Emphasis"/>
        </w:rPr>
      </w:pPr>
      <w:r w:rsidRPr="009405E6">
        <w:rPr>
          <w:rStyle w:val="Emphasis"/>
        </w:rPr>
        <w:t>The invention of the racial “Other” as a reality will increasingly be done via algorithms, statistics, modelling and mathematics.</w:t>
      </w:r>
    </w:p>
    <w:p w14:paraId="3A27988B" w14:textId="77777777" w:rsidR="00E70A4D" w:rsidRPr="009405E6" w:rsidRDefault="00E70A4D" w:rsidP="00E70A4D">
      <w:pPr>
        <w:rPr>
          <w:sz w:val="16"/>
        </w:rPr>
      </w:pPr>
      <w:r w:rsidRPr="009405E6">
        <w:rPr>
          <w:sz w:val="16"/>
        </w:rPr>
        <w:t>These are also times when many are gradually coming to the realisation that reason may well have reached its limits. In any case, reason is on trial in at least two ways.</w:t>
      </w:r>
    </w:p>
    <w:p w14:paraId="1C13E6F0" w14:textId="77777777" w:rsidR="00E70A4D" w:rsidRPr="009405E6" w:rsidRDefault="00E70A4D" w:rsidP="00E70A4D">
      <w:pPr>
        <w:rPr>
          <w:sz w:val="16"/>
        </w:rPr>
      </w:pPr>
      <w:r w:rsidRPr="009405E6">
        <w:rPr>
          <w:sz w:val="16"/>
        </w:rPr>
        <w:t>On the one hand, it is increasingly replaced by instrumental rationality when it is not simply reduced to procedural or algorithmic processing of information.</w:t>
      </w:r>
    </w:p>
    <w:p w14:paraId="428F41E1" w14:textId="77777777" w:rsidR="00E70A4D" w:rsidRPr="009405E6" w:rsidRDefault="00E70A4D" w:rsidP="00E70A4D">
      <w:pPr>
        <w:rPr>
          <w:rStyle w:val="StyleUnderline"/>
        </w:rPr>
      </w:pPr>
      <w:r w:rsidRPr="009405E6">
        <w:rPr>
          <w:rStyle w:val="StyleUnderline"/>
        </w:rPr>
        <w:t>The logic of reason is morphing from within machines and computers. The human brain is no longer the privileged location of reason. The human brain is being “downloaded” into nano-machines.</w:t>
      </w:r>
    </w:p>
    <w:p w14:paraId="0CDF3387" w14:textId="77777777" w:rsidR="00E70A4D" w:rsidRPr="009405E6" w:rsidRDefault="00E70A4D" w:rsidP="00E70A4D">
      <w:pPr>
        <w:rPr>
          <w:sz w:val="16"/>
        </w:rPr>
      </w:pPr>
      <w:r w:rsidRPr="009405E6">
        <w:rPr>
          <w:sz w:val="16"/>
        </w:rPr>
        <w:t>On the other hand, many are turning their back on reason in favour of other faculties, and other modes of expression and cognition.</w:t>
      </w:r>
    </w:p>
    <w:p w14:paraId="69C86CE6" w14:textId="77777777" w:rsidR="00E70A4D" w:rsidRPr="009405E6" w:rsidRDefault="00E70A4D" w:rsidP="00E70A4D">
      <w:pPr>
        <w:rPr>
          <w:rStyle w:val="StyleUnderline"/>
        </w:rPr>
      </w:pPr>
      <w:r w:rsidRPr="009405E6">
        <w:rPr>
          <w:rStyle w:val="StyleUnderline"/>
        </w:rPr>
        <w:t>They are calling for a rehabilitation of the deepest zones of the intimate, of affect, feelings and emotions, for instance, at a time when neurocapitalism has identified the latter as its new source of raw material.</w:t>
      </w:r>
    </w:p>
    <w:p w14:paraId="4906AFDC" w14:textId="77777777" w:rsidR="00E70A4D" w:rsidRPr="009405E6" w:rsidRDefault="00E70A4D" w:rsidP="00E70A4D">
      <w:pPr>
        <w:rPr>
          <w:sz w:val="16"/>
        </w:rPr>
      </w:pPr>
      <w:r w:rsidRPr="009405E6">
        <w:rPr>
          <w:sz w:val="16"/>
        </w:rPr>
        <w:t>In many of the ongoing political struggles of our times, passion is clearly trumping reason. Confronted with complex issues, feeling and acting with one’s guts, viscerally rather than reasoning, is fast becoming the new norm.</w:t>
      </w:r>
    </w:p>
    <w:p w14:paraId="209571E0" w14:textId="77777777" w:rsidR="00E70A4D" w:rsidRPr="009405E6" w:rsidRDefault="00E70A4D" w:rsidP="00E70A4D">
      <w:pPr>
        <w:rPr>
          <w:sz w:val="16"/>
        </w:rPr>
      </w:pPr>
      <w:r w:rsidRPr="009405E6">
        <w:rPr>
          <w:sz w:val="16"/>
        </w:rPr>
        <w:t xml:space="preserve">To turn our backs on technology or to demonise it will only lead to a cul-de-sac. </w:t>
      </w:r>
    </w:p>
    <w:p w14:paraId="203E67E2" w14:textId="77777777" w:rsidR="00E70A4D" w:rsidRPr="009405E6" w:rsidRDefault="00E70A4D" w:rsidP="00E70A4D">
      <w:pPr>
        <w:rPr>
          <w:rStyle w:val="StyleUnderline"/>
        </w:rPr>
      </w:pPr>
      <w:r w:rsidRPr="009405E6">
        <w:rPr>
          <w:rStyle w:val="StyleUnderline"/>
        </w:rPr>
        <w:t xml:space="preserve">We must find out the exact form a counter-hegemonic use of hegemonic instruments might take. </w:t>
      </w:r>
    </w:p>
    <w:p w14:paraId="152403D9" w14:textId="77777777" w:rsidR="00E70A4D" w:rsidRPr="009405E6" w:rsidRDefault="00E70A4D" w:rsidP="00E70A4D">
      <w:pPr>
        <w:rPr>
          <w:rStyle w:val="StyleUnderline"/>
        </w:rPr>
      </w:pPr>
      <w:r w:rsidRPr="009405E6">
        <w:rPr>
          <w:rStyle w:val="StyleUnderline"/>
        </w:rPr>
        <w:t>Can we, for instance, reclaim mass computing power not only as an anti-racist dispositif, but also as a basic right for civil society in its quest for autonomy? What contours must anti-racist activism of the future take in the age of data politics, modelling and mathematics?</w:t>
      </w:r>
    </w:p>
    <w:p w14:paraId="21B45EE5" w14:textId="77777777" w:rsidR="00E70A4D" w:rsidRPr="009405E6" w:rsidRDefault="00E70A4D" w:rsidP="00E70A4D">
      <w:pPr>
        <w:rPr>
          <w:sz w:val="16"/>
        </w:rPr>
      </w:pPr>
      <w:r w:rsidRPr="009405E6">
        <w:rPr>
          <w:rStyle w:val="StyleUnderline"/>
        </w:rPr>
        <w:t>How do we invent different modes of measuring that might open up the possibility of different aesthetics, different politics of inhabiting the Earth, of repairing and sharing the planet?</w:t>
      </w:r>
    </w:p>
    <w:p w14:paraId="1FA94079" w14:textId="77777777" w:rsidR="00E70A4D" w:rsidRPr="009405E6" w:rsidRDefault="00E70A4D" w:rsidP="00E70A4D">
      <w:pPr>
        <w:rPr>
          <w:sz w:val="16"/>
        </w:rPr>
      </w:pPr>
      <w:r w:rsidRPr="009405E6">
        <w:rPr>
          <w:sz w:val="16"/>
        </w:rPr>
        <w:t>Where does this leave us?</w:t>
      </w:r>
    </w:p>
    <w:p w14:paraId="3B1B2E29" w14:textId="77777777" w:rsidR="00E70A4D" w:rsidRPr="009405E6" w:rsidRDefault="00E70A4D" w:rsidP="00E70A4D">
      <w:pPr>
        <w:rPr>
          <w:sz w:val="16"/>
        </w:rPr>
      </w:pPr>
      <w:r w:rsidRPr="009405E6">
        <w:rPr>
          <w:sz w:val="16"/>
        </w:rPr>
        <w:t>The United States, Brazil and South Africa have been three key epicentres of modern racism in the world.</w:t>
      </w:r>
    </w:p>
    <w:p w14:paraId="1CC6AA52" w14:textId="77777777" w:rsidR="00E70A4D" w:rsidRPr="009405E6" w:rsidRDefault="00E70A4D" w:rsidP="00E70A4D">
      <w:pPr>
        <w:rPr>
          <w:rStyle w:val="StyleUnderline"/>
        </w:rPr>
      </w:pPr>
      <w:r w:rsidRPr="009405E6">
        <w:rPr>
          <w:rStyle w:val="StyleUnderline"/>
        </w:rPr>
        <w:t xml:space="preserve">The struggle against racism nowadays and in the future requires that we properly distinguish between the calculable and the incalculable, the quantifiable and the unquantifiable, the computable and the incomputable. </w:t>
      </w:r>
    </w:p>
    <w:p w14:paraId="0C80D3F3" w14:textId="77777777" w:rsidR="00E70A4D" w:rsidRPr="009405E6" w:rsidRDefault="00E70A4D" w:rsidP="00E70A4D">
      <w:pPr>
        <w:rPr>
          <w:rStyle w:val="StyleUnderline"/>
        </w:rPr>
      </w:pPr>
      <w:r w:rsidRPr="009405E6">
        <w:rPr>
          <w:rStyle w:val="StyleUnderline"/>
        </w:rPr>
        <w:t>More than ever before, the need for a global intercultural dialogue on the ethical foundations of the struggle against all forms of racisms (old and new), is urgent.</w:t>
      </w:r>
    </w:p>
    <w:p w14:paraId="454FC1AE" w14:textId="77777777" w:rsidR="00E70A4D" w:rsidRPr="009405E6" w:rsidRDefault="00E70A4D" w:rsidP="00E70A4D">
      <w:pPr>
        <w:rPr>
          <w:sz w:val="16"/>
        </w:rPr>
      </w:pPr>
      <w:r w:rsidRPr="009405E6">
        <w:rPr>
          <w:sz w:val="16"/>
        </w:rPr>
        <w:t>Because of our history and its global significance in the long struggle for human emancipation and progress, the South African experiment can be harnessed for such a task.</w:t>
      </w:r>
    </w:p>
    <w:p w14:paraId="1FC61717" w14:textId="77777777" w:rsidR="00E70A4D" w:rsidRPr="009405E6" w:rsidRDefault="00E70A4D" w:rsidP="00E70A4D">
      <w:pPr>
        <w:rPr>
          <w:sz w:val="16"/>
        </w:rPr>
      </w:pPr>
      <w:r w:rsidRPr="009405E6">
        <w:rPr>
          <w:sz w:val="16"/>
        </w:rPr>
        <w:t>Such a global dialogue and such ethics would have to take into consideration a number of facts.</w:t>
      </w:r>
    </w:p>
    <w:p w14:paraId="0D708FE5" w14:textId="77777777" w:rsidR="00E70A4D" w:rsidRPr="009405E6" w:rsidRDefault="00E70A4D" w:rsidP="00E70A4D">
      <w:pPr>
        <w:rPr>
          <w:rStyle w:val="StyleUnderline"/>
        </w:rPr>
      </w:pPr>
      <w:r w:rsidRPr="009405E6">
        <w:rPr>
          <w:rStyle w:val="StyleUnderline"/>
        </w:rPr>
        <w:t>We are increasingly surrounded by multiple and expanding wavefronts of calculation. The drama of racism in our times is increasingly fought around the question of who and what counts, who and what doesn’t, what to do with those who don’t count and why?</w:t>
      </w:r>
    </w:p>
    <w:p w14:paraId="324D030F" w14:textId="77777777" w:rsidR="00E70A4D" w:rsidRPr="009405E6" w:rsidRDefault="00E70A4D" w:rsidP="00E70A4D">
      <w:pPr>
        <w:rPr>
          <w:rStyle w:val="StyleUnderline"/>
        </w:rPr>
      </w:pPr>
      <w:r w:rsidRPr="009405E6">
        <w:rPr>
          <w:sz w:val="16"/>
        </w:rPr>
        <w:t xml:space="preserve">If yesterday, one of the modern subject’s raison de vivre was to fight against myth and prejudice, superstition and obscurantism, </w:t>
      </w:r>
      <w:r w:rsidRPr="009405E6">
        <w:rPr>
          <w:rStyle w:val="StyleUnderline"/>
        </w:rPr>
        <w:t>reason nowadays should become the means by which different modes of counting, that is, of seeing and measuring should be made to appear.</w:t>
      </w:r>
    </w:p>
    <w:p w14:paraId="4F7B1923" w14:textId="77777777" w:rsidR="00E70A4D" w:rsidRPr="009405E6" w:rsidRDefault="00E70A4D" w:rsidP="00E70A4D">
      <w:pPr>
        <w:rPr>
          <w:rStyle w:val="StyleUnderline"/>
        </w:rPr>
      </w:pPr>
      <w:r w:rsidRPr="009405E6">
        <w:rPr>
          <w:sz w:val="16"/>
        </w:rPr>
        <w:t xml:space="preserve">Furthermore, </w:t>
      </w:r>
      <w:r w:rsidRPr="009405E6">
        <w:rPr>
          <w:rStyle w:val="StyleUnderline"/>
        </w:rPr>
        <w:t xml:space="preserve">the struggle against racism nowadays and in the future requires that we properly distinguish between the calculable and the incalculable, the quantifiable and the unquantifiable, the computable and the incomputable. </w:t>
      </w:r>
    </w:p>
    <w:p w14:paraId="40802084" w14:textId="77777777" w:rsidR="00E70A4D" w:rsidRPr="009405E6" w:rsidRDefault="00E70A4D" w:rsidP="00E70A4D">
      <w:pPr>
        <w:rPr>
          <w:rStyle w:val="StyleUnderline"/>
        </w:rPr>
      </w:pPr>
      <w:r w:rsidRPr="009405E6">
        <w:rPr>
          <w:rStyle w:val="StyleUnderline"/>
        </w:rPr>
        <w:t>Without different modes of counting, of seeing, of measuring, we will not open up the possibility of different aesthetics and ethics.</w:t>
      </w:r>
    </w:p>
    <w:p w14:paraId="0E6C48C4" w14:textId="77777777" w:rsidR="00E70A4D" w:rsidRPr="009405E6" w:rsidRDefault="00E70A4D" w:rsidP="00E70A4D">
      <w:pPr>
        <w:rPr>
          <w:sz w:val="16"/>
        </w:rPr>
      </w:pPr>
      <w:r w:rsidRPr="009405E6">
        <w:rPr>
          <w:rStyle w:val="StyleUnderline"/>
        </w:rPr>
        <w:t>Nor will we open the door to a different politics of the future world, of inhabiting the Earth, of repairing and sharing the planet.</w:t>
      </w:r>
      <w:r w:rsidRPr="009405E6">
        <w:rPr>
          <w:sz w:val="16"/>
        </w:rPr>
        <w:t xml:space="preserve"> DM</w:t>
      </w:r>
    </w:p>
    <w:p w14:paraId="6B302E63" w14:textId="77777777" w:rsidR="00E70A4D" w:rsidRPr="00EF5429" w:rsidRDefault="00E70A4D" w:rsidP="00E70A4D">
      <w:pPr>
        <w:pStyle w:val="Heading4"/>
        <w:rPr>
          <w:rStyle w:val="Style13ptBold"/>
          <w:b/>
          <w:bCs w:val="0"/>
        </w:rPr>
      </w:pPr>
      <w:r>
        <w:t>The alternative is to affirm a praxis of Autonomous Design—a process of community building that opens up new non-liberal, non-state-centered, and non-capitalist forms of organization</w:t>
      </w:r>
    </w:p>
    <w:p w14:paraId="32708C18" w14:textId="77777777" w:rsidR="00E70A4D" w:rsidRPr="00B1286C" w:rsidRDefault="00E70A4D" w:rsidP="00E70A4D">
      <w:pPr>
        <w:rPr>
          <w:rStyle w:val="Style13ptBold"/>
          <w:b w:val="0"/>
          <w:bCs w:val="0"/>
          <w:sz w:val="14"/>
          <w:szCs w:val="14"/>
        </w:rPr>
      </w:pPr>
      <w:r>
        <w:rPr>
          <w:rStyle w:val="Style13ptBold"/>
        </w:rPr>
        <w:t>Escobar 18—</w:t>
      </w:r>
      <w:r w:rsidRPr="00EF5429">
        <w:t xml:space="preserve"> </w:t>
      </w:r>
      <w:r w:rsidRPr="00B1286C">
        <w:rPr>
          <w:sz w:val="14"/>
          <w:szCs w:val="14"/>
        </w:rPr>
        <w:t>Arturo Escobar</w:t>
      </w:r>
      <w:r>
        <w:rPr>
          <w:sz w:val="14"/>
          <w:szCs w:val="14"/>
        </w:rPr>
        <w:t xml:space="preserve">, </w:t>
      </w:r>
      <w:r w:rsidRPr="00EF5429">
        <w:rPr>
          <w:rStyle w:val="Style13ptBold"/>
          <w:b w:val="0"/>
          <w:bCs w:val="0"/>
          <w:sz w:val="14"/>
          <w:szCs w:val="14"/>
        </w:rPr>
        <w:t>Kenan Professor of Anthropology at the University of North Carolina, Chapel Hill, and a</w:t>
      </w:r>
      <w:r>
        <w:rPr>
          <w:rStyle w:val="Style13ptBold"/>
          <w:b w:val="0"/>
          <w:bCs w:val="0"/>
          <w:sz w:val="14"/>
          <w:szCs w:val="14"/>
        </w:rPr>
        <w:t xml:space="preserve"> </w:t>
      </w:r>
      <w:r w:rsidRPr="00EF5429">
        <w:rPr>
          <w:rStyle w:val="Style13ptBold"/>
          <w:b w:val="0"/>
          <w:bCs w:val="0"/>
          <w:sz w:val="14"/>
          <w:szCs w:val="14"/>
        </w:rPr>
        <w:t>Research Associate with the Culture, Memory, and Nation group at Universidad del Valle, Cal</w:t>
      </w:r>
      <w:r>
        <w:rPr>
          <w:rStyle w:val="Style13ptBold"/>
          <w:b w:val="0"/>
          <w:bCs w:val="0"/>
          <w:sz w:val="14"/>
          <w:szCs w:val="14"/>
        </w:rPr>
        <w:t>i,</w:t>
      </w:r>
      <w:r w:rsidRPr="00B1286C">
        <w:t xml:space="preserve"> </w:t>
      </w:r>
      <w:r w:rsidRPr="00B1286C">
        <w:rPr>
          <w:sz w:val="14"/>
          <w:szCs w:val="14"/>
        </w:rPr>
        <w:t>“</w:t>
      </w:r>
      <w:r w:rsidRPr="00B1286C">
        <w:rPr>
          <w:rStyle w:val="Style13ptBold"/>
          <w:b w:val="0"/>
          <w:bCs w:val="0"/>
          <w:sz w:val="14"/>
          <w:szCs w:val="14"/>
        </w:rPr>
        <w:t>Designs for</w:t>
      </w:r>
      <w:r>
        <w:rPr>
          <w:rStyle w:val="Style13ptBold"/>
          <w:b w:val="0"/>
          <w:bCs w:val="0"/>
          <w:sz w:val="14"/>
          <w:szCs w:val="14"/>
        </w:rPr>
        <w:t xml:space="preserve"> </w:t>
      </w:r>
      <w:r w:rsidRPr="00B1286C">
        <w:rPr>
          <w:rStyle w:val="Style13ptBold"/>
          <w:b w:val="0"/>
          <w:bCs w:val="0"/>
          <w:sz w:val="14"/>
          <w:szCs w:val="14"/>
        </w:rPr>
        <w:t>the Pluriverse</w:t>
      </w:r>
      <w:r>
        <w:rPr>
          <w:rStyle w:val="Style13ptBold"/>
          <w:b w:val="0"/>
          <w:bCs w:val="0"/>
          <w:sz w:val="14"/>
          <w:szCs w:val="14"/>
        </w:rPr>
        <w:t xml:space="preserve">: </w:t>
      </w:r>
      <w:r w:rsidRPr="00B1286C">
        <w:rPr>
          <w:rStyle w:val="Style13ptBold"/>
          <w:b w:val="0"/>
          <w:bCs w:val="0"/>
          <w:sz w:val="14"/>
          <w:szCs w:val="14"/>
        </w:rPr>
        <w:t>Radical Interdependence, Autonomy,</w:t>
      </w:r>
      <w:r>
        <w:rPr>
          <w:rStyle w:val="Style13ptBold"/>
          <w:b w:val="0"/>
          <w:bCs w:val="0"/>
          <w:sz w:val="14"/>
          <w:szCs w:val="14"/>
        </w:rPr>
        <w:t xml:space="preserve"> </w:t>
      </w:r>
      <w:r w:rsidRPr="00B1286C">
        <w:rPr>
          <w:rStyle w:val="Style13ptBold"/>
          <w:b w:val="0"/>
          <w:bCs w:val="0"/>
          <w:sz w:val="14"/>
          <w:szCs w:val="14"/>
        </w:rPr>
        <w:t>and the Making of Worlds</w:t>
      </w:r>
      <w:r>
        <w:rPr>
          <w:rStyle w:val="Style13ptBold"/>
          <w:b w:val="0"/>
          <w:bCs w:val="0"/>
          <w:sz w:val="14"/>
          <w:szCs w:val="14"/>
        </w:rPr>
        <w:t>,” pg. 182-190</w:t>
      </w:r>
    </w:p>
    <w:p w14:paraId="22BB3F93" w14:textId="77777777" w:rsidR="00E70A4D" w:rsidRDefault="00E70A4D" w:rsidP="00E70A4D">
      <w:pPr>
        <w:rPr>
          <w:rStyle w:val="StyleUnderline"/>
        </w:rPr>
      </w:pPr>
      <w:r w:rsidRPr="00B1286C">
        <w:rPr>
          <w:sz w:val="14"/>
        </w:rPr>
        <w:t xml:space="preserve">An Outline of Autonomous Design The remainder of this chapter will lay down additional elements for thinking about the relations among autonomy, design, and the realization of the communal. This will be done in three parts. The first identifies some principles for autonomous design, drawing on a particular experience in Colombia in the late 1990s; the second extends these lessons based on the chapter’s discussion of autonomy and the communal. The third, finally, sketches a transition imagination exercise for a particular region in the Colombian southwest. </w:t>
      </w:r>
      <w:r w:rsidRPr="007115D6">
        <w:rPr>
          <w:rStyle w:val="StyleUnderline"/>
        </w:rPr>
        <w:t>Autonomous design—as a design praxis with communities that has the goal of contributing to their realization as the kinds of entities they are— stems from the following presuppositions</w:t>
      </w:r>
      <w:r w:rsidRPr="00B1286C">
        <w:rPr>
          <w:sz w:val="14"/>
        </w:rPr>
        <w:t xml:space="preserve"> (slightly modified from pcn and Escobar 1998):19 1 </w:t>
      </w:r>
      <w:r w:rsidRPr="007115D6">
        <w:rPr>
          <w:rStyle w:val="StyleUnderline"/>
        </w:rPr>
        <w:t>Every community practices the design of itself: its organizations, its social relations, its practices, its relation to the environment. If for most of history communities practiced a sort of “natural design” independent of expert knowledge</w:t>
      </w:r>
      <w:r w:rsidRPr="00B1286C">
        <w:rPr>
          <w:sz w:val="14"/>
        </w:rPr>
        <w:t xml:space="preserve"> (ontonomy, spontaneous coping), </w:t>
      </w:r>
      <w:r w:rsidRPr="00F21116">
        <w:rPr>
          <w:rStyle w:val="StyleUnderline"/>
        </w:rPr>
        <w:t>contemporary situations involve design based on both detached and embodied forms of reflection.</w:t>
      </w:r>
      <w:r w:rsidRPr="00B1286C">
        <w:rPr>
          <w:sz w:val="14"/>
        </w:rPr>
        <w:t xml:space="preserve"> 2 </w:t>
      </w:r>
      <w:r w:rsidRPr="00F21116">
        <w:rPr>
          <w:rStyle w:val="StyleUnderline"/>
        </w:rPr>
        <w:t>Every design activity must start with the strong presupposition that people are practitioners of their own knowledge and from there must examine how people themselves understand their reality.</w:t>
      </w:r>
      <w:r w:rsidRPr="00B1286C">
        <w:rPr>
          <w:sz w:val="14"/>
        </w:rPr>
        <w:t xml:space="preserve"> </w:t>
      </w:r>
      <w:r w:rsidRPr="00F21116">
        <w:rPr>
          <w:rStyle w:val="StyleUnderline"/>
        </w:rPr>
        <w:t>This epistemological, ethical, and political principle is at the basis of both autonomy and autonomous design.</w:t>
      </w:r>
      <w:r w:rsidRPr="00B1286C">
        <w:rPr>
          <w:sz w:val="14"/>
        </w:rPr>
        <w:t xml:space="preserve"> (Conventional development planning is intended to get people to practice somebody else’s knowledge, namely, the experts’!) 3 </w:t>
      </w:r>
      <w:r w:rsidRPr="00F21116">
        <w:rPr>
          <w:rStyle w:val="StyleUnderline"/>
        </w:rPr>
        <w:t>What the community designs</w:t>
      </w:r>
      <w:r w:rsidRPr="00B1286C">
        <w:rPr>
          <w:sz w:val="14"/>
        </w:rPr>
        <w:t xml:space="preserve">, in the first instance, </w:t>
      </w:r>
      <w:r w:rsidRPr="00F21116">
        <w:rPr>
          <w:rStyle w:val="StyleUnderline"/>
        </w:rPr>
        <w:t>is an inquiring or learning system about itself.</w:t>
      </w:r>
      <w:r w:rsidRPr="00B1286C">
        <w:rPr>
          <w:sz w:val="14"/>
        </w:rPr>
        <w:t xml:space="preserve"> </w:t>
      </w:r>
      <w:r w:rsidRPr="00F21116">
        <w:rPr>
          <w:rStyle w:val="StyleUnderline"/>
        </w:rPr>
        <w:t xml:space="preserve">As designers, we may become co-researchers autonomous design </w:t>
      </w:r>
      <w:r w:rsidRPr="00B1286C">
        <w:rPr>
          <w:sz w:val="14"/>
        </w:rPr>
        <w:t xml:space="preserve">185 </w:t>
      </w:r>
      <w:r w:rsidRPr="00F21116">
        <w:rPr>
          <w:rStyle w:val="StyleUnderline"/>
        </w:rPr>
        <w:t>with the community, but it is the latter that investigates its own reality in the codesign process.</w:t>
      </w:r>
      <w:r w:rsidRPr="00B1286C">
        <w:rPr>
          <w:sz w:val="14"/>
        </w:rPr>
        <w:t xml:space="preserve"> 4 </w:t>
      </w:r>
      <w:r w:rsidRPr="00F21116">
        <w:rPr>
          <w:rStyle w:val="StyleUnderline"/>
        </w:rPr>
        <w:t xml:space="preserve">Every design process involves a statement of problems and possibilities that enables the designer and the group to generate agreements about objectives and to decide among alternative courses of action </w:t>
      </w:r>
      <w:r w:rsidRPr="00B1286C">
        <w:rPr>
          <w:sz w:val="14"/>
        </w:rPr>
        <w:t xml:space="preserve">(concerning the contamination of the river, the impact of large-scale mining, a particular food-production project, landlessness, the struggle to defend place and culture, discrimination against women, availability of water, etc.). </w:t>
      </w:r>
      <w:r w:rsidRPr="00F21116">
        <w:rPr>
          <w:rStyle w:val="StyleUnderline"/>
        </w:rPr>
        <w:t>The result should be a series of scenarios and possible paths for the transformation of practices or the creation of new ones.20 5 This exercise may take the form of building a model of the system that generates the problem of communal concern.</w:t>
      </w:r>
      <w:r w:rsidRPr="00B1286C">
        <w:rPr>
          <w:sz w:val="14"/>
        </w:rPr>
        <w:t xml:space="preserve"> Given this model, the question that every autonomous design project must face is: what can we do about it? The answer will depend on how complex the model of reality is. </w:t>
      </w:r>
      <w:r w:rsidRPr="00F21116">
        <w:rPr>
          <w:rStyle w:val="StyleUnderline"/>
        </w:rPr>
        <w:t>The concrete result is the design of a series of tasks, organizational practices, and criteria by which to assess the performance of the inquiry and design task.</w:t>
      </w:r>
      <w:r w:rsidRPr="00B1286C">
        <w:rPr>
          <w:sz w:val="14"/>
        </w:rPr>
        <w:t xml:space="preserve">21 In </w:t>
      </w:r>
      <w:r w:rsidRPr="00F21116">
        <w:rPr>
          <w:rStyle w:val="StyleUnderline"/>
        </w:rPr>
        <w:t>building the model for the particular concern, it is important to recognize that problem statements always imply solution statements; problems never stand as neutral statements about reality; the entire process is political since any construction entails choices that affect people in particular ways.</w:t>
      </w:r>
      <w:r w:rsidRPr="00B1286C">
        <w:rPr>
          <w:sz w:val="14"/>
        </w:rPr>
        <w:t xml:space="preserve"> </w:t>
      </w:r>
      <w:r w:rsidRPr="00F21116">
        <w:rPr>
          <w:rStyle w:val="StyleUnderline"/>
        </w:rPr>
        <w:t>Problem statements are by the same token necessarily partial. The group’s perception of the problem is continuously evolving as the conceptualization of it becomes more complex in light of new thinking, new information, more involved experimentation, and the like.</w:t>
      </w:r>
      <w:r w:rsidRPr="00B1286C">
        <w:rPr>
          <w:sz w:val="14"/>
        </w:rPr>
        <w:t xml:space="preserve"> </w:t>
      </w:r>
      <w:r w:rsidRPr="00F21116">
        <w:rPr>
          <w:rStyle w:val="StyleUnderline"/>
        </w:rPr>
        <w:t>The more complex the conceptualization of the system that produces the problem, the sharper the sense of purpose and of what needs to be done.</w:t>
      </w:r>
      <w:r w:rsidRPr="00B1286C">
        <w:rPr>
          <w:sz w:val="14"/>
        </w:rPr>
        <w:t xml:space="preserve"> Problem statements need to address the question, “Why do we/I see this as a problem?,” and to follow each “because . . .” with another “why” until participants’ values are made explicit. The design process also needs to broach the questions, What/who needs to change? Why is this change not happening now? What consequences would follow if such changes were to happen? And these inquiries must be repeated at various scales, including the household, community, and regional (e.g., river basin) levels and beyond.22 A problem statement is thus the expression of a concern that the group has about people’s condition (ideally shared by the designer). In the last instance, </w:t>
      </w:r>
      <w:r w:rsidRPr="00A76C2D">
        <w:rPr>
          <w:rStyle w:val="StyleUnderline"/>
        </w:rPr>
        <w:t>what the autonomous design process wants to accomplish is to make not only</w:t>
      </w:r>
      <w:r w:rsidRPr="00B1286C">
        <w:rPr>
          <w:sz w:val="14"/>
        </w:rPr>
        <w:t xml:space="preserve"> 186 chapter Six </w:t>
      </w:r>
      <w:r w:rsidRPr="00A76C2D">
        <w:rPr>
          <w:rStyle w:val="StyleUnderline"/>
        </w:rPr>
        <w:t>the community but also the larger society more sensitive and responsive to the newly articulated concerns of the collectivity.</w:t>
      </w:r>
      <w:r w:rsidRPr="00B1286C">
        <w:rPr>
          <w:sz w:val="14"/>
        </w:rPr>
        <w:t xml:space="preserve"> </w:t>
      </w:r>
      <w:r w:rsidRPr="00A76C2D">
        <w:rPr>
          <w:rStyle w:val="StyleUnderline"/>
        </w:rPr>
        <w:t xml:space="preserve">This can be seen in terms of generating, out of the breakdowns that the systems’ exercise unveils, a range of possibilities for disclosing new spaces for the exercise of community autonomy as the group deals with the problems at hand. </w:t>
      </w:r>
      <w:r w:rsidRPr="00B1286C">
        <w:rPr>
          <w:sz w:val="14"/>
        </w:rPr>
        <w:t xml:space="preserve">It should be apparent by now that, according to this perspective, </w:t>
      </w:r>
      <w:r w:rsidRPr="00A76C2D">
        <w:rPr>
          <w:rStyle w:val="StyleUnderline"/>
        </w:rPr>
        <w:t>the ideal situation for autonomous design obtains when the client, the designer, the decision maker, and the guarantor of the system are the same entity</w:t>
      </w:r>
      <w:r w:rsidRPr="00B1286C">
        <w:rPr>
          <w:sz w:val="14"/>
        </w:rPr>
        <w:t xml:space="preserve"> (Churchman 1971), </w:t>
      </w:r>
      <w:r w:rsidRPr="00A76C2D">
        <w:rPr>
          <w:rStyle w:val="StyleUnderline"/>
        </w:rPr>
        <w:t>namely, the community and its organizations.</w:t>
      </w:r>
      <w:r w:rsidRPr="00B1286C">
        <w:rPr>
          <w:sz w:val="14"/>
        </w:rPr>
        <w:t xml:space="preserve"> The workshop’s systems methodology might seem a bit dated now, yet it is useful as a starting point for understanding autonomous design practices. In this particular instantiation in the Colombian Pacific, the workshop contributed to the creation of concepts and scenarios that, eventually, resulted in a framework developed by Afrodescendant movements (to some extent in conversation with indigenous activists) and provided the basis for a sophisticated political ecology by the movement, which I have analyzed at length elsewhere (Escobar 2008). </w:t>
      </w:r>
      <w:r w:rsidRPr="00A76C2D">
        <w:rPr>
          <w:rStyle w:val="StyleUnderline"/>
        </w:rPr>
        <w:t>Some of the key notions included that of the ColombianEcuadorian Pacific as a “region-territory of ethnic groups,” the conceptualization of the territory as the space for the “life projects of the communities,” a framework for the conservation of biodiversity based on the defense of territory and culture (very dif</w:t>
      </w:r>
      <w:r w:rsidRPr="00A76C2D">
        <w:rPr>
          <w:rStyle w:val="StyleUnderline"/>
        </w:rPr>
        <w:softHyphen/>
        <w:t>ferent from the established frameworks designed by conservation biologists and economists), and a set of guiding principles for the region’s own vision of development and perspective on the future</w:t>
      </w:r>
      <w:r w:rsidRPr="00B1286C">
        <w:rPr>
          <w:sz w:val="14"/>
        </w:rPr>
        <w:t xml:space="preserve"> (Escobar 2008). Autonomía became central to the entire process. Figure 6.1 is a representation of the process (see pcn 2000, 2004). We can recognize in this model the pillars of a design imagination centered on autonomy and the realization of the communal. </w:t>
      </w:r>
      <w:r w:rsidRPr="00A76C2D">
        <w:rPr>
          <w:rStyle w:val="StyleUnderline"/>
        </w:rPr>
        <w:t>Autonomía involves the articulation of the life project of the communities, centered on the</w:t>
      </w:r>
      <w:r w:rsidRPr="00B1286C">
        <w:rPr>
          <w:sz w:val="14"/>
        </w:rPr>
        <w:t xml:space="preserve"> Vivir Bien (</w:t>
      </w:r>
      <w:r w:rsidRPr="00A76C2D">
        <w:rPr>
          <w:rStyle w:val="StyleUnderline"/>
        </w:rPr>
        <w:t>the well-being of all, humans and nature</w:t>
      </w:r>
      <w:r w:rsidRPr="00B1286C">
        <w:rPr>
          <w:sz w:val="14"/>
        </w:rPr>
        <w:t xml:space="preserve">), </w:t>
      </w:r>
      <w:r w:rsidRPr="00A76C2D">
        <w:rPr>
          <w:rStyle w:val="StyleUnderline"/>
        </w:rPr>
        <w:t>with the political project of the social movement, centered on the defense of the region-territory.</w:t>
      </w:r>
      <w:r w:rsidRPr="00B1286C">
        <w:rPr>
          <w:sz w:val="14"/>
        </w:rPr>
        <w:t xml:space="preserve"> (Notably, the notion of Vivir Bien in this framing is very similar to that of Buen Vivir that become well known in the 2000s, discussed in the last chapter.) While the life project is grounded in the long-standing relational ontology of the river communities (referred to as cosmovision during those years), the political project is based on the work of ethnoterritorial organizations, requiring the effective appropriation of the territories and guided by the communities’ own vision of the future. Would it be too far-fetched to suggest that this particular social movement was pursuing a strategy of autonomous, ontologically ori- autonomous design 187 ented design? In this and similar cases, </w:t>
      </w:r>
      <w:r w:rsidRPr="00A76C2D">
        <w:rPr>
          <w:rStyle w:val="StyleUnderline"/>
        </w:rPr>
        <w:t>one could argue that a codesign process is at play in which communities, activists, and some outside participants</w:t>
      </w:r>
      <w:r w:rsidRPr="00B1286C">
        <w:rPr>
          <w:sz w:val="14"/>
        </w:rPr>
        <w:t xml:space="preserve"> (including expert designers) </w:t>
      </w:r>
      <w:r w:rsidRPr="00A76C2D">
        <w:rPr>
          <w:rStyle w:val="StyleUnderline"/>
        </w:rPr>
        <w:t>engage in a collaborative exercise, with planner, designer, decision maker, and guarantor coinciding to a great extent with the communities and the movement.</w:t>
      </w:r>
      <w:r w:rsidRPr="00B1286C">
        <w:rPr>
          <w:sz w:val="14"/>
        </w:rPr>
        <w:t xml:space="preserve"> It is noteworthy that this experience was based on the organizational principles agreed on by the Proceso de Comunidades Negras (Black Communities Process, pcn) since 1993 (and which remain in force to this day, even if in an enriched form that nevertheless maintains their basic structure). These principles include the affirmation of identity (the right to be black); the right to the territory (as the space for the exercise of being); autonomy (as the right to the conditions for the exercise of identity); the right to their own vision of the future, including the communities’ right to choose their own model of development and of the economy according to their cosmovision; and the right to historical reparations (see Escobar 2008, 221–227). These principles anchor not only the internal decision making of the organization but its relation to the State and to other actors. In cases such as this, </w:t>
      </w:r>
      <w:r w:rsidRPr="009263A7">
        <w:rPr>
          <w:rStyle w:val="StyleUnderline"/>
        </w:rPr>
        <w:t>it is of crucial importance for designers to develop a profound understanding of the political project of the movement</w:t>
      </w:r>
      <w:r w:rsidRPr="00B1286C">
        <w:rPr>
          <w:sz w:val="14"/>
        </w:rPr>
        <w:t xml:space="preserve"> (not necessarily to share it in its entirety but to apprehend it fully) </w:t>
      </w:r>
      <w:r w:rsidRPr="009263A7">
        <w:rPr>
          <w:rStyle w:val="StyleUnderline"/>
        </w:rPr>
        <w:t>and to be willing to submit all codesign activities to the same principles.</w:t>
      </w:r>
      <w:r w:rsidRPr="00B1286C">
        <w:rPr>
          <w:sz w:val="14"/>
        </w:rPr>
        <w:t xml:space="preserve"> This is a sine Integral development of the black community Territorial appropriation and conservation of nature Autonomy Well-being (Life Project) Natural resource sustainability Self-subsistence and conservation Cultural diversity and multiactivities Organization and solidarity Territory/Region-Territory (Political Project) Appropriation and social control of territory Ethnoterritorial organization Group vision of the future Self-management and governability 6.1 Basis for a culturally and ecologically sustainable development and perspective of the future. Redrawn based on diagram from pcn (2000: 5; 2004: 38). 188 chapter Six qua non for working with political (say, ethnoterritorial) organizations under the rubric of autonomous design. A Few Additional Features of Autonomous Design From the theoretico-political discussion that occupied most of this chapter we can propose the following additional elements for thinking about autonomous design (again particularly for the Latin American context). Autonomyoriented design ∙ Has as its main goal the realization of the communal, understood as the creation of the conditions for the community’s ongoing self-creation and successful structural coupling with their globalized environments. ∙ Embraces ancestrality, as it emanates from the history of the relational worlds in question, and futurality, as a statement about futures for communal realizations. ∙ Privileges interventions and actions that foster nonliberal, non-Statecentered, and noncapitalist forms of organization. ∙ Creates auspicious spaces for the life projects of communities and the creation of convivial societies. ∙ Considers the community’s engagement with heteronomous social actors and technologies (including markets, digital technologies, extractive operations, and so forth) from the perspective of the preservation and enhancement of the community’s autopoiesis. ∙ Takes seriously the transition design imperatives of place building, relocalization, renewed attention to materiality and nonhumans, and the creation of interepistemic collaborative organizations. ∙ Gives particular attention to the role of commoning in the realization of the communal; conversely, it devises effective means to encourage diverse economies (social and solidarity economies, alternative capitalist and noncapitalist economies). ∙ Articulates with the trends toward Buen Vivir and the rights of nature and with related trends elsewhere (e.g., degrowth, commons). ∙ Fosters pluriversal openings; it is, to this extent, a form of design for the pluriverse, for the flourishing of life on the planet. ∙ Thinks deeply about, and creates spaces for, strengthening the connection between the realization of the communal and the Earth (its relational weave at every place and everywhere), in ways that enable humans to autonomous design 189 relearn to dwell on the planet with nonhumans in mutually enhancing manners. ∙ Gives hope to the ongoing rebellion of humans and nonhumans in defense of relational life principles. Conceived in this fashion, </w:t>
      </w:r>
      <w:r w:rsidRPr="009263A7">
        <w:rPr>
          <w:rStyle w:val="StyleUnderline"/>
        </w:rPr>
        <w:t>autonomous design can be considered a response to the urge for innovation and for the creation of new forms of life arising out of the struggles, forms of counterpower, and life projects of politically activated relational ontologies. This is, indeed, too much to place at the doorstep of any given theoretico-political imaginary.</w:t>
      </w:r>
      <w:r w:rsidRPr="00B1286C">
        <w:rPr>
          <w:sz w:val="14"/>
        </w:rPr>
        <w:t xml:space="preserve"> To restate, what is at stake here is not so much, or not only, how things are but how things can be. As Esteva puts it, “</w:t>
      </w:r>
      <w:r w:rsidRPr="009263A7">
        <w:rPr>
          <w:rStyle w:val="StyleUnderline"/>
        </w:rPr>
        <w:t>hope is not the conviction that something will happen, but the conviction that something makes sense, whatever happens</w:t>
      </w:r>
      <w:r w:rsidRPr="00B1286C">
        <w:rPr>
          <w:sz w:val="14"/>
        </w:rPr>
        <w:t xml:space="preserve">” (2009, 22). Figure 6.2 is a particular rendition of the framework presented thus far. By this point, the explanation of the diagram should be straightforward: the starting point of all design process for transition toward Sustainment, or toward an Ecozoic era, should be the Earth itself, the preservation of its integrity and self-organization. For the case of design with communities and social movements struggling for the defense of territory and place, </w:t>
      </w:r>
      <w:r w:rsidRPr="009263A7">
        <w:rPr>
          <w:rStyle w:val="StyleUnderline"/>
        </w:rPr>
        <w:t>the goal of the design process should be the strengthening of the community’s autonomy and its continued realization. This design process takes place by building on the ancestrality of the community</w:t>
      </w:r>
      <w:r w:rsidRPr="00B1286C">
        <w:rPr>
          <w:sz w:val="14"/>
        </w:rPr>
        <w:t xml:space="preserve"> (its long-standing relational practices, however contradictorily they happen to take place) </w:t>
      </w:r>
      <w:r w:rsidRPr="009263A7">
        <w:rPr>
          <w:rStyle w:val="StyleUnderline"/>
        </w:rPr>
        <w:t>and orients itself toward Earth</w:t>
      </w:r>
      <w:r w:rsidRPr="00B1286C">
        <w:rPr>
          <w:sz w:val="14"/>
        </w:rPr>
        <w:t xml:space="preserve"> (integrity, self-organization, autopoiesis) </w:t>
      </w:r>
      <w:r w:rsidRPr="009263A7">
        <w:rPr>
          <w:rStyle w:val="StyleUnderline"/>
        </w:rPr>
        <w:t>Territories (</w:t>
      </w:r>
      <w:r w:rsidRPr="00B1286C">
        <w:rPr>
          <w:sz w:val="14"/>
        </w:rPr>
        <w:t xml:space="preserve">place) </w:t>
      </w:r>
      <w:r w:rsidRPr="009263A7">
        <w:rPr>
          <w:rStyle w:val="StyleUnderline"/>
        </w:rPr>
        <w:t>Autonomy</w:t>
      </w:r>
      <w:r w:rsidRPr="00B1286C">
        <w:rPr>
          <w:sz w:val="14"/>
        </w:rPr>
        <w:t xml:space="preserve"> (realization of the communal) Ancestrality (relationality) Futurality (postdevelopment, Buen Vivir, Life Projects) Un/Sustainability (anthropocene) Sustainment (Ecozoic era, ecological civilization, pluriverse) ONTOLOGICAL / TRANSITION DESIGN 6.2 Autonomy, Transition, Sustainment. A framework for autonomous design and design for transitions. 190 chapter Six futurality, embodied in the community’s Life Project. The design process also takes place in resonance with the broad struggles of the day, such as those for postdevelopment and Buen Vivir. In the last instance, </w:t>
      </w:r>
      <w:r w:rsidRPr="009263A7">
        <w:rPr>
          <w:rStyle w:val="StyleUnderline"/>
        </w:rPr>
        <w:t>the aim is to transform the conditions that create unsustainability and defuturing and, hence, to provide a pluriversal alternative to the human-created anthropocene.</w:t>
      </w:r>
    </w:p>
    <w:p w14:paraId="2543013E" w14:textId="5D3B3CE2" w:rsidR="00E70A4D" w:rsidRPr="00E70A4D" w:rsidRDefault="00E70A4D" w:rsidP="00E70A4D">
      <w:pPr>
        <w:pStyle w:val="Heading2"/>
      </w:pPr>
      <w:r w:rsidRPr="00E70A4D">
        <w:t xml:space="preserve">AT: </w:t>
      </w:r>
      <w:r>
        <w:t>Internet Adv</w:t>
      </w:r>
    </w:p>
    <w:p w14:paraId="0482AF7D" w14:textId="3695A0B5" w:rsidR="00E70A4D" w:rsidRDefault="00E70A4D" w:rsidP="00E70A4D">
      <w:pPr>
        <w:pStyle w:val="Heading3"/>
        <w:rPr>
          <w:rStyle w:val="StyleUnderline"/>
        </w:rPr>
      </w:pPr>
      <w:r>
        <w:rPr>
          <w:rStyle w:val="StyleUnderline"/>
        </w:rPr>
        <w:t>Case</w:t>
      </w:r>
    </w:p>
    <w:p w14:paraId="24931405" w14:textId="77777777" w:rsidR="00E70A4D" w:rsidRDefault="00E70A4D" w:rsidP="00E70A4D">
      <w:pPr>
        <w:pStyle w:val="Heading4"/>
      </w:pPr>
      <w:r>
        <w:t xml:space="preserve">The Cyber internal link makes no sense—supply chains increasing in scope only increases the risk of a cyber attack because the likelihood of a bottleneck existing in the chain increases </w:t>
      </w:r>
    </w:p>
    <w:p w14:paraId="3973D3D7" w14:textId="77777777" w:rsidR="00E70A4D" w:rsidRDefault="00E70A4D" w:rsidP="00E70A4D">
      <w:pPr>
        <w:pStyle w:val="Heading4"/>
      </w:pPr>
      <w:r>
        <w:t>GVCs are terrible, they increase global wealth inequality and allow multinationals to avoid corporate taxes</w:t>
      </w:r>
    </w:p>
    <w:p w14:paraId="2B92B8A5" w14:textId="77777777" w:rsidR="00E70A4D" w:rsidRPr="00423B1B" w:rsidRDefault="00E70A4D" w:rsidP="00E70A4D">
      <w:pPr>
        <w:rPr>
          <w:rStyle w:val="Style13ptBold"/>
          <w:b w:val="0"/>
          <w:bCs w:val="0"/>
          <w:sz w:val="14"/>
          <w:szCs w:val="14"/>
        </w:rPr>
      </w:pPr>
      <w:r>
        <w:rPr>
          <w:rStyle w:val="Style13ptBold"/>
        </w:rPr>
        <w:t>Durand and Milberg 20—</w:t>
      </w:r>
      <w:r w:rsidRPr="00423B1B">
        <w:rPr>
          <w:rStyle w:val="Style13ptBold"/>
        </w:rPr>
        <w:t xml:space="preserve"> </w:t>
      </w:r>
      <w:r w:rsidRPr="00423B1B">
        <w:rPr>
          <w:rStyle w:val="Style13ptBold"/>
          <w:b w:val="0"/>
          <w:bCs w:val="0"/>
          <w:sz w:val="14"/>
          <w:szCs w:val="14"/>
        </w:rPr>
        <w:t>Cédric Durand &amp; Wiliiam Milberg (2020) Intellectual monopoly in global value chains, Review of International Political Economy, 27:2, 404-429, DOI: 10.1080/09692290.2019.1660703</w:t>
      </w:r>
      <w:r>
        <w:rPr>
          <w:rStyle w:val="Style13ptBold"/>
          <w:b w:val="0"/>
          <w:bCs w:val="0"/>
          <w:sz w:val="14"/>
          <w:szCs w:val="14"/>
        </w:rPr>
        <w:t xml:space="preserve"> </w:t>
      </w:r>
      <w:r w:rsidRPr="00423B1B">
        <w:rPr>
          <w:rStyle w:val="Style13ptBold"/>
          <w:b w:val="0"/>
          <w:bCs w:val="0"/>
          <w:sz w:val="14"/>
          <w:szCs w:val="14"/>
        </w:rPr>
        <w:t>Centre d’Economie de l’Universite Paris-Nord, Universite Paris 13, Villetaneuse, France; New</w:t>
      </w:r>
      <w:r>
        <w:rPr>
          <w:rStyle w:val="Style13ptBold"/>
          <w:b w:val="0"/>
          <w:bCs w:val="0"/>
          <w:sz w:val="14"/>
          <w:szCs w:val="14"/>
        </w:rPr>
        <w:t xml:space="preserve"> </w:t>
      </w:r>
      <w:r w:rsidRPr="00423B1B">
        <w:rPr>
          <w:rStyle w:val="Style13ptBold"/>
          <w:b w:val="0"/>
          <w:bCs w:val="0"/>
          <w:sz w:val="14"/>
          <w:szCs w:val="14"/>
        </w:rPr>
        <w:t>School for Social Research, New York, NY, USA</w:t>
      </w:r>
    </w:p>
    <w:p w14:paraId="36C26E1B" w14:textId="77777777" w:rsidR="00E70A4D" w:rsidRDefault="00E70A4D" w:rsidP="00E70A4D">
      <w:pPr>
        <w:rPr>
          <w:sz w:val="16"/>
        </w:rPr>
      </w:pPr>
      <w:r w:rsidRPr="00423B1B">
        <w:rPr>
          <w:sz w:val="16"/>
        </w:rPr>
        <w:t xml:space="preserve">9.1. Uneven geographical distribution of intangibles There is a highly skewed distribution of intangible-intensive and nonintangibleintensive firms across the world, with the former heavily concentrated in industrialized countries. Figure 8 shows the mean and the median of industry-country intangible-asset intensity for advanced economies and the rest of the world. This ratio Figure 8. </w:t>
      </w:r>
      <w:r w:rsidRPr="00423B1B">
        <w:rPr>
          <w:rStyle w:val="StyleUnderline"/>
        </w:rPr>
        <w:t>Relative intangible asset intensity in advanced and developing countries</w:t>
      </w:r>
      <w:r w:rsidRPr="00423B1B">
        <w:rPr>
          <w:sz w:val="16"/>
        </w:rPr>
        <w:t xml:space="preserve">, (2000–2015)6 . REVIEW OF INTERNATIONAL POLITICAL ECONOMY 421 </w:t>
      </w:r>
      <w:r w:rsidRPr="00423B1B">
        <w:rPr>
          <w:rStyle w:val="StyleUnderline"/>
        </w:rPr>
        <w:t>of intangible to tangible assets increased significantly for both groups since 2000; however, there is a huge gap between them, and this gap grew larger in favor of advanced economies. Note that the mean is well above the median in both cases, indicating a concentration of intangible asset intensity in a small number of firms.</w:t>
      </w:r>
      <w:r w:rsidRPr="00423B1B">
        <w:rPr>
          <w:sz w:val="16"/>
        </w:rPr>
        <w:t xml:space="preserve"> T</w:t>
      </w:r>
      <w:r w:rsidRPr="00423B1B">
        <w:rPr>
          <w:rStyle w:val="StyleUnderline"/>
        </w:rPr>
        <w:t>he skewed distribution of intangible assets limits value capture opportunities by tangible-intensive producers from the developing economies and thus limits their ability for “social upgrading,”</w:t>
      </w:r>
      <w:r w:rsidRPr="00423B1B">
        <w:rPr>
          <w:sz w:val="16"/>
        </w:rPr>
        <w:t xml:space="preserve"> that is improvement in wages and labor standards. An example is the coffee GVC, which is largely buyer-driven and dominated by a relatively small number of multinational companies headquartered in the large coffeeconsuming countries (WIPO, 2017, pp. 12–13). Patent data suggest that the most innovative value chain stages are those closer to the consumer, including the modern espresso machines and coffee capsules. As a result, direct intellectual property barriers and indirect barriers arising from branding impede Southern producers from directly entering the final market. </w:t>
      </w:r>
      <w:r w:rsidRPr="00423B1B">
        <w:rPr>
          <w:rStyle w:val="StyleUnderline"/>
        </w:rPr>
        <w:t>Modern marketing techniques allowing the collection of consumer data play an additional role in preventing producers from climbing the value chain, while the uneven distribution of intangibles allows lead firms to reap a disproportionate share of the benefits of output expansion</w:t>
      </w:r>
      <w:r w:rsidRPr="00423B1B">
        <w:rPr>
          <w:sz w:val="16"/>
        </w:rPr>
        <w:t xml:space="preserve">. 9.2. Financialization and stagnation Intellectual monopoly in GVCs can also be linked to the financialization of nonfinancial corporations and this can lead to a disconnect between profits and investment (for a review see (Durand &amp; Gueuder, 2018). US firms in particular have had high levels of profit and cash flow in the past 15 to 20 years associated with a disproportionately large payout to shareholders in the form of dividends and share buybacks and sluggish investment (Gruber &amp; Kamin, 2015; Gutierrez &amp; Philippon, 2016; Lee, Shin, &amp; Stulz, 2016). This dimension of financialization has been linked in the US to GVC participation to the extent that large oligopoly firms manage to expand their profits as they capture value through cheaper imports (Auvray &amp; Rabinovich, 2017; Milberg, 2009; Milberg &amp; Winkler, 2013). Our emphasis on intellectual monopoly extends this earlier research the by specifying the origin of market power by lead firms and the ways that intellectual monopoly in GVCs in particular may be associated with financialization. First, legal intellectual monopoly raises income of IP-intensive firms and reduces investment opportunities as IPRs foreclose some possibilities (Pagano, 2014; Pagano &amp; Rossi, 2009). Second, market power means limited competitive pressure on lead firms, so that these firms are less compelled to invest (Shapiro, 1988). Together, </w:t>
      </w:r>
      <w:r w:rsidRPr="00423B1B">
        <w:rPr>
          <w:rStyle w:val="StyleUnderline"/>
        </w:rPr>
        <w:t>these mechanisms can contribute to low reinvested earnings and higher financial payout, resulting in a lower rate of economic growth and higher income and wealth inequalities.</w:t>
      </w:r>
      <w:r w:rsidRPr="00423B1B">
        <w:rPr>
          <w:sz w:val="16"/>
        </w:rPr>
        <w:t xml:space="preserve"> 9.3. Tax avoidance in GVCs Another related issue concerns the weakening of national tax bases as the lack of harmonization of tax structures among countries provides opportunities to arbitrage tax regimes. Existing studies unanimously report evidence in line with taxmotivated profit shifting via transfer pricing in intra-firm trade, debt shifting, and the strategic location of valuable intellectual property (Riedel, 2018). At the beginning of the 2010s, </w:t>
      </w:r>
      <w:r w:rsidRPr="00423B1B">
        <w:rPr>
          <w:rStyle w:val="StyleUnderline"/>
        </w:rPr>
        <w:t>it is estimated that profit shifting was costing the US</w:t>
      </w:r>
      <w:r w:rsidRPr="00423B1B">
        <w:rPr>
          <w:sz w:val="16"/>
        </w:rPr>
        <w:t xml:space="preserve"> 422 C. DURAND AND W. MILBERG </w:t>
      </w:r>
      <w:r w:rsidRPr="00423B1B">
        <w:rPr>
          <w:rStyle w:val="StyleUnderline"/>
        </w:rPr>
        <w:t>government between $77 and $130 billion annually in corporate tax revenue.</w:t>
      </w:r>
      <w:r w:rsidRPr="00423B1B">
        <w:rPr>
          <w:sz w:val="16"/>
        </w:rPr>
        <w:t xml:space="preserve"> </w:t>
      </w:r>
      <w:r w:rsidRPr="00423B1B">
        <w:rPr>
          <w:rStyle w:val="StyleUnderline"/>
        </w:rPr>
        <w:t>These revenue losses have increased significantly over time as today close to 40% of multinational profits are shifted to low-tax countries each year</w:t>
      </w:r>
      <w:r w:rsidRPr="00423B1B">
        <w:rPr>
          <w:sz w:val="16"/>
        </w:rPr>
        <w:t xml:space="preserve"> (Clausing, 2016; Tørsløv, Wier, &amp; Zucman, 2018). </w:t>
      </w:r>
      <w:r w:rsidRPr="00423B1B">
        <w:rPr>
          <w:rStyle w:val="StyleUnderline"/>
        </w:rPr>
        <w:t>Fiscal optimization involving tax burden shifting is often integrated into firm strategy. Some information systems designed to manage GVCs incorporate fiscal information’s and automatically adjust the flow of products and transfer prices accordingly (Prasad &amp; Sounderpandian, 2003, p. 243). Because intangible assets are largely free from any constraint on location, intangibles-intensive firms can better exploit transfer pricing opportunities.</w:t>
      </w:r>
      <w:r w:rsidRPr="00423B1B">
        <w:rPr>
          <w:sz w:val="16"/>
        </w:rPr>
        <w:t xml:space="preserve"> Apple Inc., for example, transferred intellectual property, sales rights and licensing rights to low-tax jurisdictions such as Ireland, which has allowed the corporation to shield international income and part of its US income from tax liability (Ting, 2014).</w:t>
      </w:r>
    </w:p>
    <w:p w14:paraId="5C06C551" w14:textId="77777777" w:rsidR="00E70A4D" w:rsidRDefault="00E70A4D" w:rsidP="00E70A4D">
      <w:pPr>
        <w:pStyle w:val="Heading4"/>
      </w:pPr>
      <w:r>
        <w:t>Supply chains are shoring up now AND without localization that decks the US supply chain and jobs</w:t>
      </w:r>
    </w:p>
    <w:p w14:paraId="0ACCA785" w14:textId="77777777" w:rsidR="00E70A4D" w:rsidRPr="00423B1B" w:rsidRDefault="00E70A4D" w:rsidP="00E70A4D">
      <w:pPr>
        <w:rPr>
          <w:rStyle w:val="Style13ptBold"/>
          <w:b w:val="0"/>
          <w:bCs w:val="0"/>
        </w:rPr>
      </w:pPr>
      <w:r>
        <w:rPr>
          <w:rStyle w:val="Style13ptBold"/>
        </w:rPr>
        <w:t>Lopez 20—</w:t>
      </w:r>
      <w:r w:rsidRPr="00423B1B">
        <w:rPr>
          <w:rStyle w:val="Style13ptBold"/>
          <w:b w:val="0"/>
          <w:bCs w:val="0"/>
        </w:rPr>
        <w:t>C. Todd Lopez, Writer at the DOD,</w:t>
      </w:r>
      <w:r>
        <w:rPr>
          <w:rStyle w:val="Style13ptBold"/>
          <w:b w:val="0"/>
          <w:bCs w:val="0"/>
        </w:rPr>
        <w:t xml:space="preserve"> </w:t>
      </w:r>
      <w:hyperlink r:id="rId14" w:history="1">
        <w:r w:rsidRPr="00423B1B">
          <w:rPr>
            <w:rStyle w:val="Hyperlink"/>
            <w:sz w:val="26"/>
          </w:rPr>
          <w:t>https://www.defense.gov/Explore/News/Article/Article/2276540/covid-19-pandemic-reveals-supply-chain-vulnerability/</w:t>
        </w:r>
      </w:hyperlink>
      <w:r w:rsidRPr="00423B1B">
        <w:rPr>
          <w:rStyle w:val="Style13ptBold"/>
        </w:rPr>
        <w:t>,</w:t>
      </w:r>
      <w:r w:rsidRPr="00423B1B">
        <w:rPr>
          <w:rStyle w:val="Style13ptBold"/>
          <w:b w:val="0"/>
          <w:bCs w:val="0"/>
        </w:rPr>
        <w:t xml:space="preserve"> COVID-19 Pandemic Reveals Supply Chain Vulnerability</w:t>
      </w:r>
    </w:p>
    <w:p w14:paraId="68434CCA" w14:textId="77777777" w:rsidR="00E70A4D" w:rsidRPr="00423B1B" w:rsidRDefault="00E70A4D" w:rsidP="00E70A4D">
      <w:pPr>
        <w:rPr>
          <w:sz w:val="14"/>
        </w:rPr>
      </w:pPr>
      <w:r w:rsidRPr="00423B1B">
        <w:rPr>
          <w:rStyle w:val="StyleUnderline"/>
        </w:rPr>
        <w:t>Efforts that followed an executive order by the president to assess the defense industrial base and the U.S. supply chain have proven useful in the face of COVID-19</w:t>
      </w:r>
      <w:r w:rsidRPr="00423B1B">
        <w:rPr>
          <w:sz w:val="14"/>
        </w:rPr>
        <w:t>, Lord said.</w:t>
      </w:r>
    </w:p>
    <w:p w14:paraId="78E5D96A" w14:textId="77777777" w:rsidR="00E70A4D" w:rsidRPr="00423B1B" w:rsidRDefault="00E70A4D" w:rsidP="00E70A4D">
      <w:pPr>
        <w:rPr>
          <w:sz w:val="14"/>
        </w:rPr>
      </w:pPr>
    </w:p>
    <w:p w14:paraId="24D2B743" w14:textId="77777777" w:rsidR="00E70A4D" w:rsidRPr="00423B1B" w:rsidRDefault="00E70A4D" w:rsidP="00E70A4D">
      <w:pPr>
        <w:rPr>
          <w:rStyle w:val="StyleUnderline"/>
        </w:rPr>
      </w:pPr>
      <w:r w:rsidRPr="00423B1B">
        <w:rPr>
          <w:sz w:val="14"/>
        </w:rPr>
        <w:t>"One of the most useful things that came out of that was we segmented the base, we all had the same lexicon, then we could identify fragilities," Lord said. "</w:t>
      </w:r>
      <w:r w:rsidRPr="00423B1B">
        <w:rPr>
          <w:rStyle w:val="StyleUnderline"/>
        </w:rPr>
        <w:t>We identified a lot of single-source offshore supply chain critical items. So we have used that as a platform over the last couple of years to try to make sure that we strengthen that industrial base."</w:t>
      </w:r>
    </w:p>
    <w:p w14:paraId="42CD53A4" w14:textId="77777777" w:rsidR="00E70A4D" w:rsidRPr="00423B1B" w:rsidRDefault="00E70A4D" w:rsidP="00E70A4D">
      <w:pPr>
        <w:rPr>
          <w:sz w:val="14"/>
        </w:rPr>
      </w:pPr>
    </w:p>
    <w:p w14:paraId="5A0E8D4C" w14:textId="77777777" w:rsidR="00E70A4D" w:rsidRPr="00423B1B" w:rsidRDefault="00E70A4D" w:rsidP="00E70A4D">
      <w:pPr>
        <w:rPr>
          <w:rStyle w:val="StyleUnderline"/>
        </w:rPr>
      </w:pPr>
      <w:r w:rsidRPr="00423B1B">
        <w:rPr>
          <w:rStyle w:val="StyleUnderline"/>
        </w:rPr>
        <w:t>COVID-19</w:t>
      </w:r>
      <w:r w:rsidRPr="00423B1B">
        <w:rPr>
          <w:sz w:val="14"/>
        </w:rPr>
        <w:t xml:space="preserve">, she said, </w:t>
      </w:r>
      <w:r w:rsidRPr="00423B1B">
        <w:rPr>
          <w:rStyle w:val="StyleUnderline"/>
        </w:rPr>
        <w:t>has helped to accelerate efforts to strengthen the industrial base.</w:t>
      </w:r>
    </w:p>
    <w:p w14:paraId="7B4F8AD3" w14:textId="77777777" w:rsidR="00E70A4D" w:rsidRPr="00423B1B" w:rsidRDefault="00E70A4D" w:rsidP="00E70A4D">
      <w:pPr>
        <w:rPr>
          <w:sz w:val="14"/>
        </w:rPr>
      </w:pPr>
    </w:p>
    <w:p w14:paraId="358DC846" w14:textId="77777777" w:rsidR="00E70A4D" w:rsidRPr="00423B1B" w:rsidRDefault="00E70A4D" w:rsidP="00E70A4D">
      <w:pPr>
        <w:rPr>
          <w:sz w:val="14"/>
        </w:rPr>
      </w:pPr>
      <w:r w:rsidRPr="00423B1B">
        <w:rPr>
          <w:sz w:val="14"/>
        </w:rPr>
        <w:t>"</w:t>
      </w:r>
      <w:r w:rsidRPr="00423B1B">
        <w:rPr>
          <w:rStyle w:val="StyleUnderline"/>
        </w:rPr>
        <w:t>Not only for the rare earth elements or the microelectronics that we all know so well</w:t>
      </w:r>
      <w:r w:rsidRPr="00423B1B">
        <w:rPr>
          <w:sz w:val="14"/>
        </w:rPr>
        <w:t xml:space="preserve">," she added, </w:t>
      </w:r>
      <w:r w:rsidRPr="00423B1B">
        <w:rPr>
          <w:rStyle w:val="StyleUnderline"/>
        </w:rPr>
        <w:t>"but also for the advanced pharmaceutical ingredients that go into our drugs that obviously are important for the nation and also very, very important for DOD,"</w:t>
      </w:r>
      <w:r w:rsidRPr="00423B1B">
        <w:rPr>
          <w:sz w:val="14"/>
        </w:rPr>
        <w:t xml:space="preserve"> she said. "So we've been able to really get that message out and frankly, get a little bit more support from Congress and the administration to strengthen our domestic industrial base."</w:t>
      </w:r>
    </w:p>
    <w:p w14:paraId="1B48F694" w14:textId="77777777" w:rsidR="00E70A4D" w:rsidRPr="00423B1B" w:rsidRDefault="00E70A4D" w:rsidP="00E70A4D">
      <w:pPr>
        <w:rPr>
          <w:sz w:val="14"/>
        </w:rPr>
      </w:pPr>
    </w:p>
    <w:p w14:paraId="59285ABD" w14:textId="77777777" w:rsidR="00E70A4D" w:rsidRPr="00423B1B" w:rsidRDefault="00E70A4D" w:rsidP="00E70A4D">
      <w:pPr>
        <w:rPr>
          <w:sz w:val="14"/>
        </w:rPr>
      </w:pPr>
      <w:r w:rsidRPr="00423B1B">
        <w:rPr>
          <w:sz w:val="14"/>
        </w:rPr>
        <w:t>For microelectronics, she said, as with other manufacturing, there's risk associated with much of the intellectual property being based in the United States, while much of the manufacturing is based overseas.</w:t>
      </w:r>
    </w:p>
    <w:p w14:paraId="7C2DEFBB" w14:textId="77777777" w:rsidR="00E70A4D" w:rsidRPr="00423B1B" w:rsidRDefault="00E70A4D" w:rsidP="00E70A4D">
      <w:pPr>
        <w:rPr>
          <w:sz w:val="14"/>
        </w:rPr>
      </w:pPr>
    </w:p>
    <w:p w14:paraId="0952C86E" w14:textId="77777777" w:rsidR="00E70A4D" w:rsidRPr="00423B1B" w:rsidRDefault="00E70A4D" w:rsidP="00E70A4D">
      <w:pPr>
        <w:rPr>
          <w:sz w:val="14"/>
        </w:rPr>
      </w:pPr>
      <w:r w:rsidRPr="00423B1B">
        <w:rPr>
          <w:sz w:val="14"/>
        </w:rPr>
        <w:t>One risk, she said, is the security of the supply chain. With COVID-19, she explained, many international commercial flights were halted. DOD had to respond by providing a military air bridge to bring supplies into the United States in support of the Department of Health and Human Services and the Federal Emergency Management Agency.</w:t>
      </w:r>
    </w:p>
    <w:p w14:paraId="47DFE23A" w14:textId="77777777" w:rsidR="00E70A4D" w:rsidRPr="00423B1B" w:rsidRDefault="00E70A4D" w:rsidP="00E70A4D">
      <w:pPr>
        <w:rPr>
          <w:sz w:val="14"/>
        </w:rPr>
      </w:pPr>
    </w:p>
    <w:p w14:paraId="72F6A2BC" w14:textId="77777777" w:rsidR="00E70A4D" w:rsidRPr="00423B1B" w:rsidRDefault="00E70A4D" w:rsidP="00E70A4D">
      <w:pPr>
        <w:rPr>
          <w:sz w:val="14"/>
        </w:rPr>
      </w:pPr>
      <w:r w:rsidRPr="00423B1B">
        <w:rPr>
          <w:sz w:val="14"/>
        </w:rPr>
        <w:t>"We set up flights to bring back all kinds of medical equipment and personnel protective equipment that was produced offshore that we owned, but we couldn't get back here," she said.</w:t>
      </w:r>
    </w:p>
    <w:p w14:paraId="7ACDF410" w14:textId="77777777" w:rsidR="00E70A4D" w:rsidRPr="00423B1B" w:rsidRDefault="00E70A4D" w:rsidP="00E70A4D">
      <w:pPr>
        <w:rPr>
          <w:sz w:val="14"/>
        </w:rPr>
      </w:pPr>
    </w:p>
    <w:p w14:paraId="4A190E10" w14:textId="77777777" w:rsidR="00E70A4D" w:rsidRPr="00423B1B" w:rsidRDefault="00E70A4D" w:rsidP="00E70A4D">
      <w:pPr>
        <w:rPr>
          <w:sz w:val="14"/>
        </w:rPr>
      </w:pPr>
      <w:r w:rsidRPr="00423B1B">
        <w:rPr>
          <w:sz w:val="14"/>
        </w:rPr>
        <w:t>Another risk, she said, is that manufacturing overseas might produce equipment and gear that's not entirely what it seems.</w:t>
      </w:r>
    </w:p>
    <w:p w14:paraId="3E3D4637" w14:textId="77777777" w:rsidR="00E70A4D" w:rsidRPr="00423B1B" w:rsidRDefault="00E70A4D" w:rsidP="00E70A4D">
      <w:pPr>
        <w:rPr>
          <w:sz w:val="14"/>
        </w:rPr>
      </w:pPr>
    </w:p>
    <w:p w14:paraId="4FBB93FB" w14:textId="77777777" w:rsidR="00E70A4D" w:rsidRPr="00423B1B" w:rsidRDefault="00E70A4D" w:rsidP="00E70A4D">
      <w:pPr>
        <w:rPr>
          <w:sz w:val="14"/>
        </w:rPr>
      </w:pPr>
      <w:r w:rsidRPr="00423B1B">
        <w:rPr>
          <w:sz w:val="14"/>
        </w:rPr>
        <w:t>"We could have implants in those electronics," she said. "So all of a sudden ... we have U.S. systems calling home to China. We also have the theft of intellectual property that is very well documented, where what we think we licensed for a specific use is all of a sudden repurposed into capability organic to China."</w:t>
      </w:r>
    </w:p>
    <w:p w14:paraId="6A28E284" w14:textId="77777777" w:rsidR="00E70A4D" w:rsidRPr="00423B1B" w:rsidRDefault="00E70A4D" w:rsidP="00E70A4D">
      <w:pPr>
        <w:rPr>
          <w:sz w:val="14"/>
        </w:rPr>
      </w:pPr>
    </w:p>
    <w:p w14:paraId="3D86D618" w14:textId="77777777" w:rsidR="00E70A4D" w:rsidRPr="00423B1B" w:rsidRDefault="00E70A4D" w:rsidP="00E70A4D">
      <w:pPr>
        <w:rPr>
          <w:sz w:val="14"/>
        </w:rPr>
      </w:pPr>
      <w:r w:rsidRPr="00423B1B">
        <w:rPr>
          <w:sz w:val="14"/>
        </w:rPr>
        <w:t>Sparks fly off of metalwork. A worker wears a protective hood.</w:t>
      </w:r>
    </w:p>
    <w:p w14:paraId="78D01F05" w14:textId="77777777" w:rsidR="00E70A4D" w:rsidRPr="00423B1B" w:rsidRDefault="00E70A4D" w:rsidP="00E70A4D">
      <w:pPr>
        <w:rPr>
          <w:sz w:val="14"/>
        </w:rPr>
      </w:pPr>
      <w:r w:rsidRPr="00423B1B">
        <w:rPr>
          <w:sz w:val="14"/>
        </w:rPr>
        <w:t>Other factors with off-shore manufacturing involve workers themselves, Lord said. "Manufacturing know-how accumulates with the experience of actually producing something — and that's lost in the U.S. if workers here aren't doing the work," she said. And when work is done overseas, she added, it means Americans aren't doing the work stateside.</w:t>
      </w:r>
    </w:p>
    <w:p w14:paraId="63430DE2" w14:textId="77777777" w:rsidR="00E70A4D" w:rsidRPr="00423B1B" w:rsidRDefault="00E70A4D" w:rsidP="00E70A4D">
      <w:pPr>
        <w:rPr>
          <w:sz w:val="14"/>
        </w:rPr>
      </w:pPr>
    </w:p>
    <w:p w14:paraId="1E7875BD" w14:textId="77777777" w:rsidR="00E70A4D" w:rsidRPr="00423B1B" w:rsidRDefault="00E70A4D" w:rsidP="00E70A4D">
      <w:pPr>
        <w:rPr>
          <w:rStyle w:val="StyleUnderline"/>
        </w:rPr>
      </w:pPr>
      <w:r w:rsidRPr="00423B1B">
        <w:rPr>
          <w:sz w:val="14"/>
        </w:rPr>
        <w:t>"</w:t>
      </w:r>
      <w:r w:rsidRPr="00423B1B">
        <w:rPr>
          <w:rStyle w:val="StyleUnderline"/>
        </w:rPr>
        <w:t>We lose those good jobs that we really need here in the U.S.,</w:t>
      </w:r>
      <w:r w:rsidRPr="00423B1B">
        <w:rPr>
          <w:sz w:val="14"/>
        </w:rPr>
        <w:t>" she said. "</w:t>
      </w:r>
      <w:r w:rsidRPr="00423B1B">
        <w:rPr>
          <w:rStyle w:val="StyleUnderline"/>
        </w:rPr>
        <w:t>So [there are] all kinds of risks associated with that, that we're concerned about."</w:t>
      </w:r>
    </w:p>
    <w:p w14:paraId="0E4996F3" w14:textId="77777777" w:rsidR="00E70A4D" w:rsidRPr="00423B1B" w:rsidRDefault="00E70A4D" w:rsidP="00E70A4D">
      <w:pPr>
        <w:rPr>
          <w:sz w:val="14"/>
        </w:rPr>
      </w:pPr>
    </w:p>
    <w:p w14:paraId="3830A01A" w14:textId="77777777" w:rsidR="00E70A4D" w:rsidRPr="00423B1B" w:rsidRDefault="00E70A4D" w:rsidP="00E70A4D">
      <w:pPr>
        <w:rPr>
          <w:rStyle w:val="StyleUnderline"/>
        </w:rPr>
      </w:pPr>
      <w:r w:rsidRPr="00423B1B">
        <w:rPr>
          <w:rStyle w:val="StyleUnderline"/>
        </w:rPr>
        <w:t>Public-private partnerships might be able to bring some manufacturing of microelectronics back to the United States, Lord said. One way to do that, she said, is using Defense Production Act Title III authority to grant loans to re-shore critical capability to the U.S.</w:t>
      </w:r>
    </w:p>
    <w:p w14:paraId="3C7AC549" w14:textId="77777777" w:rsidR="00E70A4D" w:rsidRPr="00423B1B" w:rsidRDefault="00E70A4D" w:rsidP="00E70A4D">
      <w:pPr>
        <w:rPr>
          <w:sz w:val="14"/>
        </w:rPr>
      </w:pPr>
    </w:p>
    <w:p w14:paraId="4CEF5211" w14:textId="77777777" w:rsidR="00E70A4D" w:rsidRPr="00423B1B" w:rsidRDefault="00E70A4D" w:rsidP="00E70A4D">
      <w:pPr>
        <w:rPr>
          <w:sz w:val="14"/>
        </w:rPr>
      </w:pPr>
      <w:r w:rsidRPr="00423B1B">
        <w:rPr>
          <w:sz w:val="14"/>
        </w:rPr>
        <w:t>"We again are working through all the legalities of that," she said. "We are looking at what are those critical capabilities that we should re-shore, both in the medical resources side of things, as well as the industrial base writ large — but where defense really has a critical need that then could help industry in general, and microelectronics is one of those."</w:t>
      </w:r>
    </w:p>
    <w:p w14:paraId="142C3A22" w14:textId="77777777" w:rsidR="00E70A4D" w:rsidRPr="00423B1B" w:rsidRDefault="00E70A4D" w:rsidP="00E70A4D">
      <w:pPr>
        <w:rPr>
          <w:sz w:val="14"/>
        </w:rPr>
      </w:pPr>
    </w:p>
    <w:p w14:paraId="7FBEE9AA" w14:textId="77777777" w:rsidR="00E70A4D" w:rsidRPr="00423B1B" w:rsidRDefault="00E70A4D" w:rsidP="00E70A4D">
      <w:pPr>
        <w:rPr>
          <w:sz w:val="14"/>
        </w:rPr>
      </w:pPr>
      <w:r w:rsidRPr="00423B1B">
        <w:rPr>
          <w:sz w:val="14"/>
        </w:rPr>
        <w:t>Inside a large manufacturing facility, multiple military vehicles are in various states of assembly.</w:t>
      </w:r>
    </w:p>
    <w:p w14:paraId="5A170B41" w14:textId="77777777" w:rsidR="00E70A4D" w:rsidRPr="00423B1B" w:rsidRDefault="00E70A4D" w:rsidP="00E70A4D">
      <w:pPr>
        <w:rPr>
          <w:sz w:val="14"/>
        </w:rPr>
      </w:pPr>
      <w:r w:rsidRPr="00423B1B">
        <w:rPr>
          <w:sz w:val="14"/>
        </w:rPr>
        <w:t xml:space="preserve">A number of CEOs have reached out to DOD to discuss issues related to dependence on overseas manufacturing and the risk it poses to national security, Lord said, including a willingness now to discuss a consortium coming together for trusted microelectronics.  </w:t>
      </w:r>
    </w:p>
    <w:p w14:paraId="4117970D" w14:textId="77777777" w:rsidR="00E70A4D" w:rsidRPr="00423B1B" w:rsidRDefault="00E70A4D" w:rsidP="00E70A4D">
      <w:pPr>
        <w:rPr>
          <w:sz w:val="14"/>
        </w:rPr>
      </w:pPr>
    </w:p>
    <w:p w14:paraId="410AB0C7" w14:textId="77777777" w:rsidR="00E70A4D" w:rsidRPr="00423B1B" w:rsidRDefault="00E70A4D" w:rsidP="00E70A4D">
      <w:pPr>
        <w:rPr>
          <w:sz w:val="14"/>
        </w:rPr>
      </w:pPr>
      <w:r w:rsidRPr="00423B1B">
        <w:rPr>
          <w:sz w:val="14"/>
        </w:rPr>
        <w:t>"They are also being very, very generous with their time explaining to a variety of government officials how their business works, what they need, what they don't need," she said. "I will say right now, we are in the midst of really some dynamic discussions that I think are very, very exciting."</w:t>
      </w:r>
    </w:p>
    <w:p w14:paraId="522CA114" w14:textId="77777777" w:rsidR="00E70A4D" w:rsidRPr="00423B1B" w:rsidRDefault="00E70A4D" w:rsidP="00E70A4D">
      <w:pPr>
        <w:rPr>
          <w:sz w:val="14"/>
        </w:rPr>
      </w:pPr>
    </w:p>
    <w:p w14:paraId="152C4D7E" w14:textId="77777777" w:rsidR="00E70A4D" w:rsidRPr="00423B1B" w:rsidRDefault="00E70A4D" w:rsidP="00E70A4D">
      <w:pPr>
        <w:rPr>
          <w:sz w:val="14"/>
        </w:rPr>
      </w:pPr>
      <w:r w:rsidRPr="00423B1B">
        <w:rPr>
          <w:sz w:val="14"/>
        </w:rPr>
        <w:t>Lord said she thinks the time is coming for policy that makes the government more supportive of having businesses bring critical capabilities back to the United States.</w:t>
      </w:r>
    </w:p>
    <w:p w14:paraId="5FA58A5A" w14:textId="77777777" w:rsidR="00E70A4D" w:rsidRPr="00423B1B" w:rsidRDefault="00E70A4D" w:rsidP="00E70A4D">
      <w:pPr>
        <w:rPr>
          <w:sz w:val="14"/>
        </w:rPr>
      </w:pPr>
    </w:p>
    <w:p w14:paraId="6CB985A5" w14:textId="77777777" w:rsidR="00E70A4D" w:rsidRDefault="00E70A4D" w:rsidP="00E70A4D">
      <w:pPr>
        <w:rPr>
          <w:rStyle w:val="StyleUnderline"/>
        </w:rPr>
      </w:pPr>
      <w:r w:rsidRPr="00423B1B">
        <w:rPr>
          <w:sz w:val="14"/>
        </w:rPr>
        <w:t>"</w:t>
      </w:r>
      <w:r w:rsidRPr="00423B1B">
        <w:rPr>
          <w:rStyle w:val="StyleUnderline"/>
        </w:rPr>
        <w:t>That ranges all the way from capital to make the investments, to local and state and federal tax incentives to regulatory easing of burdens," she said. "We really have to look at the entire scope of that kind of supply chain, the whole thread, and understand what makes sense. And frankly, as DOD, we have a compelling, urgent and ... large need here. And we can be the leaders, and I think we have a lot of fast followers."</w:t>
      </w:r>
    </w:p>
    <w:p w14:paraId="2448FAD0" w14:textId="77777777" w:rsidR="00E70A4D" w:rsidRDefault="00E70A4D" w:rsidP="00E70A4D">
      <w:pPr>
        <w:pStyle w:val="Heading4"/>
      </w:pPr>
      <w:r>
        <w:t>GVcs are dead, globalization increases their vulnerability to black swan events</w:t>
      </w:r>
    </w:p>
    <w:p w14:paraId="1ECAB862" w14:textId="77777777" w:rsidR="00E70A4D" w:rsidRPr="00B87B1C" w:rsidRDefault="00E70A4D" w:rsidP="00E70A4D">
      <w:pPr>
        <w:rPr>
          <w:rStyle w:val="Style13ptBold"/>
        </w:rPr>
      </w:pPr>
      <w:r>
        <w:rPr>
          <w:rStyle w:val="Style13ptBold"/>
        </w:rPr>
        <w:t>Alfaro and Faia 20—</w:t>
      </w:r>
      <w:r w:rsidRPr="00B87B1C">
        <w:rPr>
          <w:rStyle w:val="Style13ptBold"/>
          <w:b w:val="0"/>
          <w:bCs w:val="0"/>
          <w:sz w:val="14"/>
          <w:szCs w:val="14"/>
        </w:rPr>
        <w:t>Laura Alfaro</w:t>
      </w:r>
      <w:r w:rsidRPr="00B87B1C">
        <w:rPr>
          <w:rStyle w:val="Style13ptBold"/>
          <w:rFonts w:ascii="Cambria Math" w:hAnsi="Cambria Math" w:cs="Cambria Math"/>
          <w:b w:val="0"/>
          <w:bCs w:val="0"/>
          <w:sz w:val="14"/>
          <w:szCs w:val="14"/>
        </w:rPr>
        <w:t xml:space="preserve">, </w:t>
      </w:r>
      <w:r w:rsidRPr="00B87B1C">
        <w:rPr>
          <w:rStyle w:val="Style13ptBold"/>
          <w:b w:val="0"/>
          <w:bCs w:val="0"/>
          <w:sz w:val="14"/>
          <w:szCs w:val="14"/>
        </w:rPr>
        <w:t>Harvard Business School and NBER, Ester Faia, Goethe University Frankfurt and CEPR, “Pandemics Fragilities: The Double-Coincidence of a Halt in Hyper-specialized GVC and the Big-Dollar-Hunger,”</w:t>
      </w:r>
    </w:p>
    <w:p w14:paraId="621051A1" w14:textId="77777777" w:rsidR="00E70A4D" w:rsidRPr="00B87B1C" w:rsidRDefault="00E70A4D" w:rsidP="00E70A4D">
      <w:pPr>
        <w:rPr>
          <w:rStyle w:val="StyleUnderline"/>
        </w:rPr>
      </w:pPr>
      <w:r w:rsidRPr="009D22AD">
        <w:rPr>
          <w:sz w:val="14"/>
        </w:rPr>
        <w:t xml:space="preserve">And here we are with a pandemic. </w:t>
      </w:r>
      <w:r w:rsidRPr="009D22AD">
        <w:rPr>
          <w:rStyle w:val="StyleUnderline"/>
        </w:rPr>
        <w:t>The prevailing economic paradigm behind global value chains</w:t>
      </w:r>
      <w:r w:rsidRPr="009D22AD">
        <w:rPr>
          <w:sz w:val="14"/>
        </w:rPr>
        <w:t xml:space="preserve">, generally a production network, </w:t>
      </w:r>
      <w:r w:rsidRPr="009D22AD">
        <w:rPr>
          <w:rStyle w:val="StyleUnderline"/>
        </w:rPr>
        <w:t>suggests that firms should outsource to the countries with the lowest overall costs.</w:t>
      </w:r>
      <w:r w:rsidRPr="009D22AD">
        <w:rPr>
          <w:sz w:val="14"/>
        </w:rPr>
        <w:t xml:space="preserve"> Firms could potentially source particular intermediate inputs from only one country. Outsourcing, the fragmentation of production and lengthening of value chains has allowed for a finer division of labor and greater gains from specialization—–hyper-specialization—–across countries (Antr`as 2020). Just-in-time management practices also dictate holding minimal inventories as to improve profits. Of course these outcomes are efficient assuming sourcing from a particular country involves zero risk. The above report however, as well as other sources, provides a long list of risks ranging from natural disasters, to geopolitical, technological, contractual or demand factors. Certainly, </w:t>
      </w:r>
      <w:r w:rsidRPr="009D22AD">
        <w:rPr>
          <w:rStyle w:val="StyleUnderline"/>
        </w:rPr>
        <w:t>a major consequence of the halt in the global value chain is the ensuing collapse in worldwide output.1</w:t>
      </w:r>
      <w:r w:rsidRPr="009D22AD">
        <w:rPr>
          <w:sz w:val="14"/>
        </w:rPr>
        <w:t xml:space="preserve"> But a second interesting aspect is the increased appetite for the dollar. Since the outbreak of the pandemic outside of China (second week of March 2020) the dollar has appreciated significantly. Such hunger for the dollar is unlikely to be driven by the perception that the United States is less vulnerable at. 1See Gourinchas (2020) for a discussion of the potential economic costs and the role of policy. 1 the moment or a safer place than other regions. Risk indices in the United States and Europe, namely the VIX, VSTOXX for Europe and the VDAX for Germany seem at par (see Figure 1 below). Figure 1. Risk indices US, Europe and Germany As for the US Variance Risk Premium (VRP), an index for country uncertainty, its return started a massive and continuous decline starting on March 3.2 Hence, if anything uncertainty surrounding the country is growing. And it does not seem lower than in other countries with larger safety nets, wider health coverage and larger fiscal capacity. Hence, the question remains on who is demanding dollars. On March 19, the Federal Reserve announced the establishment of temporary U.S. dollar swap lines with an expanded list of central banks, including a handful of emerging market economies (EMEs), namely Reserve Bank of Australia, Banco Central do Brasil, Danmarks Nationalbank (Denmark), Bank of Korea, Banco de M´exico, Norges Bank (Norway), Reserve Bank of New Zealand, Monetary Authority of Singapore, and Sveriges Riksbank (Sweden).3 Central Banks typically need to activate those swap lines when local banks face a scarcity of dollars. </w:t>
      </w:r>
      <w:r w:rsidRPr="00B87B1C">
        <w:rPr>
          <w:rStyle w:val="StyleUnderline"/>
        </w:rPr>
        <w:t>During sustained interruptions of the global supply chain, like after the outbreak of the COVID19 in China, many firms servicing the network GVC stop receiving payments in dollars (or perceive payments will be interrupted). They may struggle to meet obligations in (dollar) debt.4 As a result most of them turn to banks to obtain loans. The banks then turn to their Central Banks to obtain dollar funding</w:t>
      </w:r>
      <w:r w:rsidRPr="009D22AD">
        <w:rPr>
          <w:sz w:val="14"/>
        </w:rPr>
        <w:t xml:space="preserve">. At the end of 2See https://www.etf.com/VRPoverview. 3See https://www.federalreserve.gov/newsevents/pressreleases/monetary20200315c.htm and https://www.federalreserve.gov/newsevents/pressreleases/monetary20200319b.htm. On March 15 the Fed has already expanded its SWAP lines with the Bank of Canada, the Bank of England, the Bank of Japan and the European Central Bank. 4Alfaro, Asis, Chari and Panizza (2019) document the increase in leverage of firms in EMEs following the Global Financial Crisis and concerns regarding their financial fragility and potential to transmit corporate distress to other firms in the economy through network effects and other spillovers. 2 the chain Central Banks attempt to activate a swap line with the Fed. Coincidentally, all of the the countries newly admitted in the swap line are pivotal in the global supply chain, either for Advanced Manufacturing and Services (South Korea, Brazil, Mexico) or for Innovative Manufacturing Activities.5 Australia and Norway mainly contribute commodities, rather than intermediate goods. Many emerging market economies such as South Korea and Mexico are next to China in terms of importance in the global supply chain, also major corporations.6 After the announcement of the new Fed swap facility on March 19 the Bank of Japan’s usage was particularly large, the country being a key node in the global supply chain after China. South Korea has eased foreign exchange liquidity rules and drawn from the $60 billion U.S. currency swap line to help Korean firms, deeply embedded in GVC and may highly leveraged, with dollar funding. </w:t>
      </w:r>
      <w:r w:rsidRPr="00B87B1C">
        <w:rPr>
          <w:rStyle w:val="StyleUnderline"/>
        </w:rPr>
        <w:t>Countries experiencing big losses in commodity markets (oil) like Norway have also activated the swap facility. Hence, more than just an increased international appetite for dollars linked to relatively low uncertainty of US policy and economic environment, dollar scarcity is also linked to disruptions of the GVC and production activity worldwide and high leverage. Dollars are no longer provided by US corporations that pay for their intermediate inputs, but are provided by global banks to firms which struggle to meet debt obligations.</w:t>
      </w:r>
      <w:r w:rsidRPr="009D22AD">
        <w:rPr>
          <w:sz w:val="14"/>
        </w:rPr>
        <w:t xml:space="preserve"> This is an interesting aspect that links again the monetary and the trade side of the economy. How large is the GVC and can it account for the current dollar hunger? Based on Gopinath (2015) about 40 percent of world trade are invoiced in U.S. dollars. This implies about $8 trillion in dollar-denominated cross-border revenues from trade a year. In recent weeks, the Federal Reserve has provided about $360 billion through its SWAP facilities, so a shortfall of only 5 percent of global trade-related dollar payments would account for this extra demand. And the swap lines are only one source of dollar supply to foreign firms. Global banks, which have access to Fed liquidity facilities, can also supply dollars to foreign firms</w:t>
      </w:r>
      <w:r w:rsidRPr="00B87B1C">
        <w:rPr>
          <w:rStyle w:val="StyleUnderline"/>
        </w:rPr>
        <w:t>. Given the current setup of the GVC, a large crisis requires Fed assistance through swap lines, another form of exorbitant duty. Similarly to the concentration of the dollar for invoicing, Alfaro, Faia, Judson and Schmit-Eisenlohr (2020) document a concentration of US dollar denominated financial flows in tax havens and financial centers. Even in that case the authors show that tax avoidance strategies and regulatory arbitrage tend to increase the “concentration” of risk in certain areas. Thus, this experience calls for reflection on the economic models and business practices used so far. The focus had been entirely on efficiency. Risk was just absent from the picture.7 But with the increase in rare event risks, globalization requires diversification across many countries. This would also avoid a concentration of the dollar use as invoice currency across in economies with unstable currencies and poor institutions.8 Policies that aim at mitigating these shocks need to consider that disruptions in the ”real” and ”financial” markets are correlated. They are both related to “concentration” – GVCs and use of Dollar. 5See data from see WEF (2012). 6Multinational firms have been key players in cross-border production, global value chains, intra-firm trade and capital flows (Alfaro and Charlton, 2009). 7Antr`as (2020) points out at the risks of hyper-specialization in one country with weak institutions and contract enforcement 8See Faia, Ottaviano and Laffitte (2020) for the stabilizing role of global banking due to diversification or when entry occurs in countries with more competitive markets. 3 They may have been motivated both for network effects, low costs, and efficiency but exacerbate fragilities.</w:t>
      </w:r>
    </w:p>
    <w:p w14:paraId="27187903" w14:textId="77777777" w:rsidR="00E70A4D" w:rsidRDefault="00E70A4D" w:rsidP="00E70A4D"/>
    <w:p w14:paraId="53DD9A94" w14:textId="77777777" w:rsidR="00E70A4D" w:rsidRDefault="00E70A4D" w:rsidP="00E70A4D">
      <w:pPr>
        <w:pStyle w:val="Heading2"/>
      </w:pPr>
      <w:r>
        <w:t>AT: Court Clog Adv</w:t>
      </w:r>
    </w:p>
    <w:p w14:paraId="777FEF43" w14:textId="77777777" w:rsidR="00E70A4D" w:rsidRDefault="00E70A4D" w:rsidP="00E70A4D">
      <w:pPr>
        <w:pStyle w:val="Heading3"/>
      </w:pPr>
      <w:r>
        <w:t>1NC – COURT CLOG GOOD</w:t>
      </w:r>
    </w:p>
    <w:p w14:paraId="020AD2D5" w14:textId="77777777" w:rsidR="00E70A4D" w:rsidRPr="00FB4DCF" w:rsidRDefault="00E70A4D" w:rsidP="00E70A4D">
      <w:pPr>
        <w:pStyle w:val="Heading4"/>
        <w:rPr>
          <w:u w:val="single"/>
        </w:rPr>
      </w:pPr>
      <w:r>
        <w:t xml:space="preserve">Crashing </w:t>
      </w:r>
      <w:r w:rsidRPr="00FB4DCF">
        <w:rPr>
          <w:u w:val="single"/>
        </w:rPr>
        <w:t>forces</w:t>
      </w:r>
      <w:r>
        <w:t xml:space="preserve"> people to </w:t>
      </w:r>
      <w:r w:rsidRPr="00FB4DCF">
        <w:rPr>
          <w:u w:val="single"/>
        </w:rPr>
        <w:t>confront overcriminalization</w:t>
      </w:r>
      <w:r>
        <w:t xml:space="preserve"> and is beneficial in the </w:t>
      </w:r>
      <w:r w:rsidRPr="00FB4DCF">
        <w:rPr>
          <w:u w:val="single"/>
        </w:rPr>
        <w:t xml:space="preserve">long run </w:t>
      </w:r>
    </w:p>
    <w:p w14:paraId="7446E1A9" w14:textId="77777777" w:rsidR="00E70A4D" w:rsidRDefault="00E70A4D" w:rsidP="00E70A4D">
      <w:r w:rsidRPr="00B93783">
        <w:rPr>
          <w:rStyle w:val="Style13ptBold"/>
        </w:rPr>
        <w:t xml:space="preserve">Zeidman, 14 </w:t>
      </w:r>
      <w:r>
        <w:t>(Steve Zeidman, Steve Zeidman, Professor and Director of the Criminal Defense Clinic at CUNY School of Law, has spent the last 25 years working in the area of criminal defense. He supervises students representing people charged with misdemeanors in the New York City Criminal Court, "Playing nice in criminal court: “Crashing the Misdemeanor System”," No Publication, https://ccresourcecenter.org/2014/11/20/playing-nice-criminal-court-crashing-misdemeanor-system/, 11-20-2014)//ILake-NC</w:t>
      </w:r>
    </w:p>
    <w:p w14:paraId="5E4BF7A6" w14:textId="77777777" w:rsidR="00E70A4D" w:rsidRDefault="00E70A4D" w:rsidP="00E70A4D">
      <w:pPr>
        <w:rPr>
          <w:rStyle w:val="Emphasis"/>
        </w:rPr>
      </w:pPr>
      <w:r w:rsidRPr="00B93783">
        <w:rPr>
          <w:rStyle w:val="StyleUnderline"/>
        </w:rPr>
        <w:t>Roberts addresses the literature on,</w:t>
      </w:r>
      <w:r w:rsidRPr="00B93783">
        <w:rPr>
          <w:sz w:val="16"/>
        </w:rPr>
        <w:t xml:space="preserve"> </w:t>
      </w:r>
      <w:r w:rsidRPr="00B93783">
        <w:rPr>
          <w:rStyle w:val="StyleUnderline"/>
        </w:rPr>
        <w:t xml:space="preserve">and practice of, criminal defense triage whereby lawyers in public defense organizations give felonies representational priority over so-called minor charges.  She rightly </w:t>
      </w:r>
      <w:r w:rsidRPr="00B93783">
        <w:rPr>
          <w:sz w:val="16"/>
        </w:rPr>
        <w:t xml:space="preserve">points out that such practice is born ultimately out of a lingering belief that misdemeanors are just not that serious, and takes pains to highlight the myriad disastrous consequences that can flow from a misdemeanor charge. Further, with misdemeanor arrests far outpacing felonies, it is in those cases where the majority of people experience the criminal justice system. </w:t>
      </w:r>
      <w:r w:rsidRPr="00B93783">
        <w:rPr>
          <w:rStyle w:val="StyleUnderline"/>
        </w:rPr>
        <w:t>She argues persuasively that public defense offices should</w:t>
      </w:r>
      <w:r w:rsidRPr="00B93783">
        <w:rPr>
          <w:sz w:val="16"/>
        </w:rPr>
        <w:t xml:space="preserve"> actually </w:t>
      </w:r>
      <w:r w:rsidRPr="00B93783">
        <w:rPr>
          <w:rStyle w:val="StyleUnderline"/>
        </w:rPr>
        <w:t>consider prioritizing their misdemeanor practice.</w:t>
      </w:r>
      <w:r w:rsidRPr="00B93783">
        <w:rPr>
          <w:sz w:val="16"/>
        </w:rPr>
        <w:t xml:space="preserve"> After all, in the hurly burly of the typical misdemeanor court, the chances for a defense attorney to uncover, let alone discuss, devastating attendant consequences are remote. Felony practice, on the other hand, tends to run more slowly and thereby incorporates greater potential and opportunities for defense counsel to surface collateral consequences. Roberts forces institutional defense attorneys to confront a painful reality </w:t>
      </w:r>
      <w:r w:rsidRPr="00B93783">
        <w:rPr>
          <w:rStyle w:val="StyleUnderline"/>
        </w:rPr>
        <w:t xml:space="preserve">– the present, and ever-growing, system of mass arrests for minor crimes can only exist if the defense cooperates and acquiesces in </w:t>
      </w:r>
      <w:r w:rsidRPr="00B93783">
        <w:rPr>
          <w:rStyle w:val="Emphasis"/>
        </w:rPr>
        <w:t>advising guilty pleas, early and often</w:t>
      </w:r>
      <w:r w:rsidRPr="00B93783">
        <w:rPr>
          <w:rStyle w:val="StyleUnderline"/>
        </w:rPr>
        <w:t>.</w:t>
      </w:r>
      <w:r w:rsidRPr="00B93783">
        <w:rPr>
          <w:sz w:val="16"/>
        </w:rPr>
        <w:t xml:space="preserve"> </w:t>
      </w:r>
      <w:r w:rsidRPr="00B93783">
        <w:rPr>
          <w:rStyle w:val="Emphasis"/>
        </w:rPr>
        <w:t>She zeroes in specifically on the quick and dirty guilty plea;</w:t>
      </w:r>
      <w:r w:rsidRPr="00B93783">
        <w:rPr>
          <w:sz w:val="16"/>
        </w:rPr>
        <w:t xml:space="preserve"> the practice know derisively, but accurately, as “meet ‘em, greet ‘em and plead ‘em.” </w:t>
      </w:r>
      <w:r w:rsidRPr="00B93783">
        <w:rPr>
          <w:rStyle w:val="StyleUnderline"/>
        </w:rPr>
        <w:t xml:space="preserve">She contends that if defense attorneys paid greater attention to these cases, they would </w:t>
      </w:r>
      <w:r w:rsidRPr="00B93783">
        <w:rPr>
          <w:sz w:val="16"/>
        </w:rPr>
        <w:t xml:space="preserve">in turn be </w:t>
      </w:r>
      <w:r w:rsidRPr="00B93783">
        <w:rPr>
          <w:rStyle w:val="StyleUnderline"/>
        </w:rPr>
        <w:t>less likely to advise the accused to plead guilty</w:t>
      </w:r>
      <w:r w:rsidRPr="00B93783">
        <w:rPr>
          <w:sz w:val="16"/>
        </w:rPr>
        <w:t xml:space="preserve"> at the arraignment or initial appearance, and more people </w:t>
      </w:r>
      <w:r w:rsidRPr="00B93783">
        <w:rPr>
          <w:rStyle w:val="StyleUnderline"/>
        </w:rPr>
        <w:t>would opt to eschew a guilty plea and opt for a trial</w:t>
      </w:r>
      <w:r w:rsidRPr="00B93783">
        <w:rPr>
          <w:sz w:val="16"/>
        </w:rPr>
        <w:t xml:space="preserve">. Besides better protecting the accused from potential negative consequences of a plea, the attorney would also finally and truly be providing effective assistance and living up to ethical standards. She offers specific suggestions for how public defender offices can actualize a heightened approach to misdemeanor practice. She proposes focusing on public order offenses and/or developing specialized practice groups to develop expertise and effectively and fully litigate the myriad constitutional issues present, and heretofore usually overlooked, in charges like Disorderly Conduct. Roberts advises offices to adopt policies that, for example, explicitly frown upon practices like “meet, greet, and plead,” and to collect and analyze data on police practices in these cases that have never before made it on to the radar screen. </w:t>
      </w:r>
      <w:r w:rsidRPr="00B93783">
        <w:rPr>
          <w:rStyle w:val="StyleUnderline"/>
        </w:rPr>
        <w:t>Roberts</w:t>
      </w:r>
      <w:r w:rsidRPr="00B93783">
        <w:rPr>
          <w:sz w:val="16"/>
        </w:rPr>
        <w:t xml:space="preserve"> is not naïve. She </w:t>
      </w:r>
      <w:r w:rsidRPr="00B93783">
        <w:rPr>
          <w:rStyle w:val="StyleUnderline"/>
        </w:rPr>
        <w:t>recognizes how hard it is for entrenched offices and practices to change</w:t>
      </w:r>
      <w:r w:rsidRPr="00B93783">
        <w:rPr>
          <w:sz w:val="16"/>
        </w:rPr>
        <w:t xml:space="preserve">, and that prosecutors or judges will likely react harshly if suddenly the defense bar stops playing nicely with others. </w:t>
      </w:r>
      <w:r w:rsidRPr="00B93783">
        <w:rPr>
          <w:rStyle w:val="StyleUnderline"/>
        </w:rPr>
        <w:t>Nevertheless, she</w:t>
      </w:r>
      <w:r w:rsidRPr="00B93783">
        <w:rPr>
          <w:sz w:val="16"/>
        </w:rPr>
        <w:t xml:space="preserve"> convincingly </w:t>
      </w:r>
      <w:r w:rsidRPr="00B93783">
        <w:rPr>
          <w:rStyle w:val="StyleUnderline"/>
        </w:rPr>
        <w:t xml:space="preserve">argues that pushing back against the misdemeanor practice status quo </w:t>
      </w:r>
      <w:r w:rsidRPr="00B93783">
        <w:rPr>
          <w:rStyle w:val="Emphasis"/>
        </w:rPr>
        <w:t>would overload, or “crash,” the system</w:t>
      </w:r>
      <w:r w:rsidRPr="00B93783">
        <w:rPr>
          <w:rStyle w:val="StyleUnderline"/>
        </w:rPr>
        <w:t xml:space="preserve">.  This in turn would </w:t>
      </w:r>
      <w:r w:rsidRPr="00B93783">
        <w:rPr>
          <w:rStyle w:val="Emphasis"/>
        </w:rPr>
        <w:t>force police officers and their superiors</w:t>
      </w:r>
      <w:r w:rsidRPr="00B93783">
        <w:rPr>
          <w:rStyle w:val="StyleUnderline"/>
        </w:rPr>
        <w:t xml:space="preserve"> to think twice about arrests, prosecutors to think harder about cases they forward to court, judges to think more carefully and thoroughly about how they adjudicate, </w:t>
      </w:r>
      <w:r w:rsidRPr="00B93783">
        <w:rPr>
          <w:rStyle w:val="Emphasis"/>
        </w:rPr>
        <w:t>and legislators to ponder</w:t>
      </w:r>
      <w:r w:rsidRPr="00B93783">
        <w:rPr>
          <w:rStyle w:val="StyleUnderline"/>
        </w:rPr>
        <w:t xml:space="preserve"> what acts should or should not be criminalized</w:t>
      </w:r>
      <w:r w:rsidRPr="00B93783">
        <w:rPr>
          <w:rStyle w:val="Emphasis"/>
        </w:rPr>
        <w:t>.  In the final analysis, crashing the current misdemeanor system will result in huge savings in financial and human terms.</w:t>
      </w:r>
    </w:p>
    <w:p w14:paraId="23687166" w14:textId="77777777" w:rsidR="00E70A4D" w:rsidRDefault="00E70A4D" w:rsidP="00E70A4D">
      <w:pPr>
        <w:rPr>
          <w:rStyle w:val="Emphasis"/>
        </w:rPr>
      </w:pPr>
    </w:p>
    <w:p w14:paraId="78D32494" w14:textId="77777777" w:rsidR="00E70A4D" w:rsidRDefault="00E70A4D" w:rsidP="00E70A4D">
      <w:pPr>
        <w:pStyle w:val="Heading4"/>
      </w:pPr>
      <w:r>
        <w:t xml:space="preserve">Resource pressures </w:t>
      </w:r>
      <w:r w:rsidRPr="00FB4DCF">
        <w:rPr>
          <w:u w:val="single"/>
        </w:rPr>
        <w:t>force</w:t>
      </w:r>
      <w:r>
        <w:t xml:space="preserve"> prosecutors to </w:t>
      </w:r>
      <w:r w:rsidRPr="00FB4DCF">
        <w:rPr>
          <w:u w:val="single"/>
        </w:rPr>
        <w:t>decline charges</w:t>
      </w:r>
      <w:r>
        <w:t xml:space="preserve"> </w:t>
      </w:r>
    </w:p>
    <w:p w14:paraId="572F2964" w14:textId="77777777" w:rsidR="00E70A4D" w:rsidRPr="00FB4DCF" w:rsidRDefault="00E70A4D" w:rsidP="00E70A4D">
      <w:r w:rsidRPr="00FB4DCF">
        <w:rPr>
          <w:rStyle w:val="Style13ptBold"/>
        </w:rPr>
        <w:t>Roberts, 13</w:t>
      </w:r>
      <w:r>
        <w:t xml:space="preserve"> </w:t>
      </w:r>
      <w:r w:rsidRPr="00FB4DCF">
        <w:rPr>
          <w:sz w:val="18"/>
          <w:szCs w:val="18"/>
        </w:rPr>
        <w:t xml:space="preserve">(Jenny M. Roberts, Jenny Roberts is a Professor of Law at American University Washington College of Law, where she co-directs the Criminal Justice Clinic and teaches Criminal Law. She has written numerous articles on plea bargaining, misdemeanors, and collateral consequences of criminal convictions. Prof. Roberts’ work has been cited by the U.S. Supreme Court in Padilla v. Kentucky, in 14 state high court opinions, and in a number of state and federal lower courts. She won the Pauline Ruyle Moore Scholar Award for her articles Why Misdemeanors Matter: Defining Effective Advocacy in the Lower Criminal Courts (2011) and Informed Misdemeanor Sentencing (2017), and received the American University Faculty Award for Outstanding Scholarship, Research, Creative Activity, and Other Professional Contributions in 2014. Prof. Roberts has authored three amicus briefs in the Supreme Court, in Pereida v. Barr (2020), Lee v. U.S. (2017) and Smith v. Cain (2011). Professor Roberts sits on the National Research Advisory Board for the Data Collaborative for Justice at John Jay College. Previously, she served on the board and as co-President of the Clinical Legal Education Association, the nation's largest association of law teachers. Professor Roberts was on the board of the Mid-Atlantic Innocence Project from 2012-15, and was the Reporter for the National Association of Criminal Defense Lawyers (NACDL)’s Task Force on the Restoration of Rights and Status After Conviction, which published a report with recommendations relating to relief from the collateral consequences of criminal convictions. Prior to WCL, Professor Roberts taught at Syracuse and in NYU law school’s Lawyering program, and was a Senior Research Fellow at NYU’s Center for Research in Crime &amp; Justice. Before that, she was a public defender in Manhattan and a law clerk in the Southern District of New York.“Crashing the Misdemeanor System,” American University Washington College of Law, </w:t>
      </w:r>
      <w:hyperlink r:id="rId15" w:history="1">
        <w:r w:rsidRPr="00FB4DCF">
          <w:rPr>
            <w:rStyle w:val="Hyperlink"/>
            <w:sz w:val="18"/>
            <w:szCs w:val="18"/>
          </w:rPr>
          <w:t>https://digitalcommons.wcl.american.edu/cgi/viewcontent.cgi?article=2110&amp;context=facsch_lawrev</w:t>
        </w:r>
      </w:hyperlink>
      <w:r w:rsidRPr="00FB4DCF">
        <w:rPr>
          <w:sz w:val="18"/>
          <w:szCs w:val="18"/>
        </w:rPr>
        <w:t>, 2013)//Ilake-NC</w:t>
      </w:r>
    </w:p>
    <w:p w14:paraId="4753C342" w14:textId="77777777" w:rsidR="00E70A4D" w:rsidRDefault="00E70A4D" w:rsidP="00E70A4D">
      <w:pPr>
        <w:rPr>
          <w:rStyle w:val="StyleUnderline"/>
        </w:rPr>
      </w:pPr>
      <w:r w:rsidRPr="00FB4DCF">
        <w:rPr>
          <w:rStyle w:val="StyleUnderline"/>
        </w:rPr>
        <w:t>So what might a coordinated effort to crash the misdemeanor</w:t>
      </w:r>
      <w:r>
        <w:rPr>
          <w:rStyle w:val="StyleUnderline"/>
        </w:rPr>
        <w:t xml:space="preserve"> </w:t>
      </w:r>
      <w:r w:rsidRPr="00FB4DCF">
        <w:rPr>
          <w:rStyle w:val="StyleUnderline"/>
        </w:rPr>
        <w:t>system look like?</w:t>
      </w:r>
      <w:r w:rsidRPr="00FB4DCF">
        <w:rPr>
          <w:sz w:val="16"/>
        </w:rPr>
        <w:t xml:space="preserve"> This section explores several strategies: a defender community focus on order-maintenance misdemeanors, meaning the petty, </w:t>
      </w:r>
      <w:r w:rsidRPr="00FB4DCF">
        <w:rPr>
          <w:rStyle w:val="StyleUnderline"/>
        </w:rPr>
        <w:t>largely public-order-offense arrests that come</w:t>
      </w:r>
      <w:r>
        <w:rPr>
          <w:rStyle w:val="StyleUnderline"/>
        </w:rPr>
        <w:t xml:space="preserve"> </w:t>
      </w:r>
      <w:r w:rsidRPr="00FB4DCF">
        <w:rPr>
          <w:rStyle w:val="StyleUnderline"/>
        </w:rPr>
        <w:t>out of zero-tolerance polic</w:t>
      </w:r>
      <w:r w:rsidRPr="00FB4DCF">
        <w:rPr>
          <w:sz w:val="16"/>
        </w:rPr>
        <w:t xml:space="preserve">ing; 59 the creation of specialized practice groups within a defender office for expertise and efficiency purposes; defender office-wide policies to advance quality misdemeanor representation, such as systems to collect information about particular police officers who frequently make petty offense arrests; and coordinated efforts to link focused petty misdemeanor representation to other strategies, such as impact litigation and community education, to move these cases out of the criminal justice system. </w:t>
      </w:r>
      <w:r w:rsidRPr="00FB4DCF">
        <w:rPr>
          <w:rStyle w:val="StyleUnderline"/>
        </w:rPr>
        <w:t>The ways in which a particular defender</w:t>
      </w:r>
      <w:r>
        <w:rPr>
          <w:rStyle w:val="StyleUnderline"/>
        </w:rPr>
        <w:t xml:space="preserve"> </w:t>
      </w:r>
      <w:r w:rsidRPr="00FB4DCF">
        <w:rPr>
          <w:rStyle w:val="StyleUnderline"/>
        </w:rPr>
        <w:t>office or group might choose to focus efforts on the lower criminal</w:t>
      </w:r>
      <w:r>
        <w:rPr>
          <w:rStyle w:val="StyleUnderline"/>
        </w:rPr>
        <w:t xml:space="preserve"> </w:t>
      </w:r>
      <w:r w:rsidRPr="00FB4DCF">
        <w:rPr>
          <w:rStyle w:val="StyleUnderline"/>
        </w:rPr>
        <w:t>courts will vary by jurisdiction, and these strategies thus offer</w:t>
      </w:r>
      <w:r>
        <w:rPr>
          <w:rStyle w:val="StyleUnderline"/>
        </w:rPr>
        <w:t xml:space="preserve"> </w:t>
      </w:r>
      <w:r w:rsidRPr="00FB4DCF">
        <w:rPr>
          <w:rStyle w:val="StyleUnderline"/>
        </w:rPr>
        <w:t>broad suggestions that may-or may not-be the right fit in a</w:t>
      </w:r>
      <w:r>
        <w:rPr>
          <w:rStyle w:val="StyleUnderline"/>
        </w:rPr>
        <w:t xml:space="preserve"> </w:t>
      </w:r>
      <w:r w:rsidRPr="00FB4DCF">
        <w:rPr>
          <w:rStyle w:val="StyleUnderline"/>
        </w:rPr>
        <w:t>particular jurisdiction.</w:t>
      </w:r>
      <w:r>
        <w:rPr>
          <w:rStyle w:val="StyleUnderline"/>
        </w:rPr>
        <w:t xml:space="preserve"> </w:t>
      </w:r>
      <w:r w:rsidRPr="00FB4DCF">
        <w:rPr>
          <w:sz w:val="16"/>
        </w:rPr>
        <w:t xml:space="preserve">A. Focusing on Public Order Offenses </w:t>
      </w:r>
      <w:r w:rsidRPr="00FB4DCF">
        <w:rPr>
          <w:rStyle w:val="StyleUnderline"/>
        </w:rPr>
        <w:t>The types of minor misdemeanor arrests that come out of</w:t>
      </w:r>
      <w:r>
        <w:rPr>
          <w:rStyle w:val="StyleUnderline"/>
        </w:rPr>
        <w:t xml:space="preserve"> </w:t>
      </w:r>
      <w:r w:rsidRPr="00FB4DCF">
        <w:rPr>
          <w:rStyle w:val="StyleUnderline"/>
        </w:rPr>
        <w:t>order-maintenance policing will vary by jurisdiction, but often</w:t>
      </w:r>
      <w:r>
        <w:rPr>
          <w:rStyle w:val="StyleUnderline"/>
        </w:rPr>
        <w:t xml:space="preserve"> </w:t>
      </w:r>
      <w:r w:rsidRPr="00FB4DCF">
        <w:rPr>
          <w:rStyle w:val="StyleUnderline"/>
        </w:rPr>
        <w:t>include prosecutions for trespass, disorderly conduct, public</w:t>
      </w:r>
      <w:r>
        <w:rPr>
          <w:rStyle w:val="StyleUnderline"/>
        </w:rPr>
        <w:t xml:space="preserve"> </w:t>
      </w:r>
      <w:r w:rsidRPr="00FB4DCF">
        <w:rPr>
          <w:rStyle w:val="StyleUnderline"/>
        </w:rPr>
        <w:t>urination or drunkenness, loitering, and marijuana possession</w:t>
      </w:r>
      <w:r w:rsidRPr="00FB4DCF">
        <w:rPr>
          <w:sz w:val="16"/>
        </w:rPr>
        <w:t xml:space="preserve">.60 These cases are charged in significant numbers across the nation. For example, in 2009 more than 45% of all drug arrests in the United States were for marijuana possession;6' in that same year, "there were 8,067 gambling arrests, 26,380 vagrancy arrests, 471,727 drunkenness arrests, 518,374 disorderly conduct arrests, and 89,733 curfew and loitering arrests."62 </w:t>
      </w:r>
      <w:r w:rsidRPr="00FB4DCF">
        <w:rPr>
          <w:rStyle w:val="StyleUnderline"/>
        </w:rPr>
        <w:t>In trying fiscal times, these are the types of cases in which</w:t>
      </w:r>
      <w:r>
        <w:rPr>
          <w:rStyle w:val="StyleUnderline"/>
        </w:rPr>
        <w:t xml:space="preserve"> </w:t>
      </w:r>
      <w:r w:rsidRPr="00FB4DCF">
        <w:rPr>
          <w:rStyle w:val="StyleUnderline"/>
        </w:rPr>
        <w:t>proper representation-that impose the real cost of mass</w:t>
      </w:r>
      <w:r>
        <w:rPr>
          <w:rStyle w:val="StyleUnderline"/>
        </w:rPr>
        <w:t xml:space="preserve"> </w:t>
      </w:r>
      <w:r w:rsidRPr="00FB4DCF">
        <w:rPr>
          <w:rStyle w:val="StyleUnderline"/>
        </w:rPr>
        <w:t>misdemeanor processing-could put pressure on legislators to</w:t>
      </w:r>
      <w:r>
        <w:rPr>
          <w:rStyle w:val="StyleUnderline"/>
        </w:rPr>
        <w:t xml:space="preserve"> </w:t>
      </w:r>
      <w:r w:rsidRPr="00FB4DCF">
        <w:rPr>
          <w:rStyle w:val="StyleUnderline"/>
        </w:rPr>
        <w:t xml:space="preserve">decriminalize and prosecutors to decline to prosecute. </w:t>
      </w:r>
      <w:r w:rsidRPr="00FB4DCF">
        <w:rPr>
          <w:sz w:val="16"/>
        </w:rPr>
        <w:t xml:space="preserve">Indeed, </w:t>
      </w:r>
      <w:r w:rsidRPr="00FB4DCF">
        <w:rPr>
          <w:rStyle w:val="StyleUnderline"/>
        </w:rPr>
        <w:t>such</w:t>
      </w:r>
      <w:r>
        <w:rPr>
          <w:rStyle w:val="StyleUnderline"/>
        </w:rPr>
        <w:t xml:space="preserve"> </w:t>
      </w:r>
      <w:r w:rsidRPr="00FB4DCF">
        <w:rPr>
          <w:rStyle w:val="StyleUnderline"/>
        </w:rPr>
        <w:t>movement has already happened in some jurisdictions.</w:t>
      </w:r>
      <w:r w:rsidRPr="00FB4DCF">
        <w:rPr>
          <w:sz w:val="16"/>
        </w:rPr>
        <w:t xml:space="preserve"> Supporters of the successful November 2012 </w:t>
      </w:r>
      <w:r w:rsidRPr="00FB4DCF">
        <w:rPr>
          <w:rStyle w:val="StyleUnderline"/>
        </w:rPr>
        <w:t>ballot measures to legalize</w:t>
      </w:r>
      <w:r>
        <w:rPr>
          <w:rStyle w:val="StyleUnderline"/>
        </w:rPr>
        <w:t xml:space="preserve"> </w:t>
      </w:r>
      <w:r w:rsidRPr="00FB4DCF">
        <w:rPr>
          <w:rStyle w:val="StyleUnderline"/>
        </w:rPr>
        <w:t>personal marijuana possession and use in Colorado and</w:t>
      </w:r>
      <w:r>
        <w:rPr>
          <w:rStyle w:val="StyleUnderline"/>
        </w:rPr>
        <w:t xml:space="preserve"> </w:t>
      </w:r>
      <w:r w:rsidRPr="00FB4DCF">
        <w:rPr>
          <w:rStyle w:val="StyleUnderline"/>
        </w:rPr>
        <w:t>Washington stressed that "the laws will end thousands of smallscale drug arrests while freeing law enforcement to focus on larger</w:t>
      </w:r>
      <w:r>
        <w:rPr>
          <w:rStyle w:val="StyleUnderline"/>
        </w:rPr>
        <w:t xml:space="preserve"> </w:t>
      </w:r>
      <w:r w:rsidRPr="00FB4DCF">
        <w:rPr>
          <w:sz w:val="16"/>
        </w:rPr>
        <w:t xml:space="preserve">crimes" and "estimate[d] that taxing marijuana will bring in millions of dollars of new revenue for governments, and will save court systems and police departments additional millions."63 </w:t>
      </w:r>
      <w:r w:rsidRPr="00FB4DCF">
        <w:rPr>
          <w:rStyle w:val="StyleUnderline"/>
        </w:rPr>
        <w:t>Minor misdemeanors are also good candidates for the exercise</w:t>
      </w:r>
      <w:r>
        <w:rPr>
          <w:rStyle w:val="StyleUnderline"/>
        </w:rPr>
        <w:t xml:space="preserve"> </w:t>
      </w:r>
      <w:r w:rsidRPr="00FB4DCF">
        <w:rPr>
          <w:rStyle w:val="StyleUnderline"/>
        </w:rPr>
        <w:t xml:space="preserve">of prosecutorial discretion in </w:t>
      </w:r>
      <w:r w:rsidRPr="00FB4DCF">
        <w:rPr>
          <w:rStyle w:val="Emphasis"/>
        </w:rPr>
        <w:t>declining to file charges</w:t>
      </w:r>
      <w:r w:rsidRPr="00FB4DCF">
        <w:rPr>
          <w:sz w:val="16"/>
        </w:rPr>
        <w:t xml:space="preserve">. In California in 2009, </w:t>
      </w:r>
      <w:r w:rsidRPr="00FB4DCF">
        <w:rPr>
          <w:rStyle w:val="StyleUnderline"/>
        </w:rPr>
        <w:t>Sacramento and Contra Costa prosecutors announced</w:t>
      </w:r>
      <w:r>
        <w:rPr>
          <w:rStyle w:val="StyleUnderline"/>
        </w:rPr>
        <w:t xml:space="preserve"> </w:t>
      </w:r>
      <w:r w:rsidRPr="00FB4DCF">
        <w:rPr>
          <w:rStyle w:val="StyleUnderline"/>
        </w:rPr>
        <w:t xml:space="preserve">plans </w:t>
      </w:r>
      <w:r w:rsidRPr="00FB4DCF">
        <w:rPr>
          <w:rStyle w:val="Emphasis"/>
        </w:rPr>
        <w:t>to stop prosecuting certain misdemeanors</w:t>
      </w:r>
      <w:r w:rsidRPr="00FB4DCF">
        <w:rPr>
          <w:sz w:val="16"/>
        </w:rPr>
        <w:t xml:space="preserve">, including many minor public order offenses, </w:t>
      </w:r>
      <w:r w:rsidRPr="00FB4DCF">
        <w:rPr>
          <w:rStyle w:val="Emphasis"/>
        </w:rPr>
        <w:t>in the face of severe budget cuts</w:t>
      </w:r>
      <w:r w:rsidRPr="00FB4DCF">
        <w:rPr>
          <w:sz w:val="16"/>
        </w:rPr>
        <w:t xml:space="preserve">.6 4 A memo from the Sacramento District Attorney listed petty theft, public drunkenness, and minor drug possession as candidates for declination, </w:t>
      </w:r>
      <w:r w:rsidRPr="00FB4DCF">
        <w:rPr>
          <w:rStyle w:val="StyleUnderline"/>
        </w:rPr>
        <w:t>and "[d]istrict attorneys in many parts of the country</w:t>
      </w:r>
      <w:r>
        <w:rPr>
          <w:rStyle w:val="StyleUnderline"/>
        </w:rPr>
        <w:t xml:space="preserve"> </w:t>
      </w:r>
      <w:r w:rsidRPr="00FB4DCF">
        <w:rPr>
          <w:rStyle w:val="StyleUnderline"/>
        </w:rPr>
        <w:t>say they are considering prosecutorial rollbacks</w:t>
      </w:r>
      <w:r w:rsidRPr="00FB4DCF">
        <w:rPr>
          <w:rStyle w:val="Emphasis"/>
        </w:rPr>
        <w:t>, including opting</w:t>
      </w:r>
      <w:r>
        <w:rPr>
          <w:rStyle w:val="Emphasis"/>
        </w:rPr>
        <w:t xml:space="preserve"> </w:t>
      </w:r>
      <w:r w:rsidRPr="00FB4DCF">
        <w:rPr>
          <w:rStyle w:val="Emphasis"/>
        </w:rPr>
        <w:t>not to try some minor crimes.</w:t>
      </w:r>
      <w:r w:rsidRPr="00FB4DCF">
        <w:rPr>
          <w:rStyle w:val="StyleUnderline"/>
        </w:rPr>
        <w:t xml:space="preserve"> . . and seeking to divert more</w:t>
      </w:r>
      <w:r>
        <w:rPr>
          <w:rStyle w:val="StyleUnderline"/>
        </w:rPr>
        <w:t xml:space="preserve"> </w:t>
      </w:r>
      <w:r w:rsidRPr="00FB4DCF">
        <w:rPr>
          <w:rStyle w:val="StyleUnderline"/>
        </w:rPr>
        <w:t>defendants to so-called community court systems</w:t>
      </w:r>
      <w:r w:rsidRPr="00FB4DCF">
        <w:rPr>
          <w:sz w:val="16"/>
        </w:rPr>
        <w:t xml:space="preserve">."65 While these threats, obviously closely tied to efforts to retain funding, 66 have not often been carried out, </w:t>
      </w:r>
      <w:r w:rsidRPr="00FB4DCF">
        <w:rPr>
          <w:rStyle w:val="StyleUnderline"/>
        </w:rPr>
        <w:t>such proposals highlight concerns with</w:t>
      </w:r>
      <w:r>
        <w:rPr>
          <w:rStyle w:val="StyleUnderline"/>
        </w:rPr>
        <w:t xml:space="preserve"> </w:t>
      </w:r>
      <w:r w:rsidRPr="00FB4DCF">
        <w:rPr>
          <w:rStyle w:val="StyleUnderline"/>
        </w:rPr>
        <w:t xml:space="preserve">the costs of the lower criminal courts and </w:t>
      </w:r>
      <w:r w:rsidRPr="00FB4DCF">
        <w:rPr>
          <w:rStyle w:val="Emphasis"/>
        </w:rPr>
        <w:t>potential openness to</w:t>
      </w:r>
      <w:r>
        <w:rPr>
          <w:rStyle w:val="Emphasis"/>
        </w:rPr>
        <w:t xml:space="preserve"> </w:t>
      </w:r>
      <w:r w:rsidRPr="00FB4DCF">
        <w:rPr>
          <w:rStyle w:val="Emphasis"/>
        </w:rPr>
        <w:t xml:space="preserve">reform. </w:t>
      </w:r>
      <w:r w:rsidRPr="00FB4DCF">
        <w:rPr>
          <w:rStyle w:val="StyleUnderline"/>
        </w:rPr>
        <w:t xml:space="preserve">This makes it an </w:t>
      </w:r>
      <w:r w:rsidRPr="00FB4DCF">
        <w:rPr>
          <w:rStyle w:val="Emphasis"/>
        </w:rPr>
        <w:t>opportune time</w:t>
      </w:r>
      <w:r w:rsidRPr="00FB4DCF">
        <w:rPr>
          <w:rStyle w:val="StyleUnderline"/>
        </w:rPr>
        <w:t xml:space="preserve"> to focus defender</w:t>
      </w:r>
      <w:r>
        <w:rPr>
          <w:rStyle w:val="StyleUnderline"/>
        </w:rPr>
        <w:t xml:space="preserve"> </w:t>
      </w:r>
      <w:r w:rsidRPr="00FB4DCF">
        <w:rPr>
          <w:rStyle w:val="StyleUnderline"/>
        </w:rPr>
        <w:t>resources on the types of cases that legislators and prosecutors</w:t>
      </w:r>
      <w:r>
        <w:rPr>
          <w:rStyle w:val="StyleUnderline"/>
        </w:rPr>
        <w:t xml:space="preserve"> </w:t>
      </w:r>
      <w:r w:rsidRPr="00FB4DCF">
        <w:rPr>
          <w:rStyle w:val="StyleUnderline"/>
        </w:rPr>
        <w:t>might agree should be moved out of the system altogether, should</w:t>
      </w:r>
      <w:r>
        <w:rPr>
          <w:rStyle w:val="StyleUnderline"/>
        </w:rPr>
        <w:t xml:space="preserve"> </w:t>
      </w:r>
      <w:r w:rsidRPr="00FB4DCF">
        <w:rPr>
          <w:rStyle w:val="StyleUnderline"/>
        </w:rPr>
        <w:t>they prove too costly.</w:t>
      </w:r>
      <w:r>
        <w:rPr>
          <w:rStyle w:val="StyleUnderline"/>
        </w:rPr>
        <w:t xml:space="preserve"> </w:t>
      </w:r>
      <w:r w:rsidRPr="00FB4DCF">
        <w:rPr>
          <w:sz w:val="16"/>
        </w:rPr>
        <w:t xml:space="preserve">Currently, and counterintuitively, </w:t>
      </w:r>
      <w:r w:rsidRPr="00FB4DCF">
        <w:rPr>
          <w:rStyle w:val="StyleUnderline"/>
        </w:rPr>
        <w:t>petty misdemeanors are</w:t>
      </w:r>
      <w:r>
        <w:rPr>
          <w:rStyle w:val="StyleUnderline"/>
        </w:rPr>
        <w:t xml:space="preserve"> </w:t>
      </w:r>
      <w:r w:rsidRPr="00FB4DCF">
        <w:rPr>
          <w:rStyle w:val="StyleUnderline"/>
        </w:rPr>
        <w:t>the types of charges least likely to get prosecutorial scrutiny</w:t>
      </w:r>
      <w:r w:rsidRPr="00FB4DCF">
        <w:rPr>
          <w:sz w:val="16"/>
        </w:rPr>
        <w:t xml:space="preserve">. Josh Bowers has analyzed data showing that: Iowa prosecutors declined [to file charges in] public order offenses at a substantially lower rate than any other offense category .... Specifically, violent felonies and misdemeanors were declined almost three times as often as public order felonies and misdemeanors. </w:t>
      </w:r>
      <w:r w:rsidRPr="00FB4DCF">
        <w:rPr>
          <w:rStyle w:val="StyleUnderline"/>
        </w:rPr>
        <w:t>And all felonies were declined over</w:t>
      </w:r>
      <w:r>
        <w:rPr>
          <w:rStyle w:val="StyleUnderline"/>
        </w:rPr>
        <w:t xml:space="preserve"> </w:t>
      </w:r>
      <w:r w:rsidRPr="00FB4DCF">
        <w:rPr>
          <w:rStyle w:val="StyleUnderline"/>
        </w:rPr>
        <w:t>fourteen times as often as all simple misdemeanors</w:t>
      </w:r>
      <w:r w:rsidRPr="00FB4DCF">
        <w:rPr>
          <w:sz w:val="16"/>
        </w:rPr>
        <w:t xml:space="preserve">.67 Bowers found similar data in New York City, with the lowest rates of declination of charges in public order offense cases.68 </w:t>
      </w:r>
      <w:r w:rsidRPr="00FB4DCF">
        <w:rPr>
          <w:rStyle w:val="StyleUnderline"/>
        </w:rPr>
        <w:t>This</w:t>
      </w:r>
      <w:r>
        <w:rPr>
          <w:rStyle w:val="StyleUnderline"/>
        </w:rPr>
        <w:t xml:space="preserve"> </w:t>
      </w:r>
      <w:r w:rsidRPr="00FB4DCF">
        <w:rPr>
          <w:rStyle w:val="StyleUnderline"/>
        </w:rPr>
        <w:t>is likely due in part to the high volume of petty misdemeanors in</w:t>
      </w:r>
      <w:r>
        <w:rPr>
          <w:rStyle w:val="StyleUnderline"/>
        </w:rPr>
        <w:t xml:space="preserve"> </w:t>
      </w:r>
      <w:r w:rsidRPr="00FB4DCF">
        <w:rPr>
          <w:rStyle w:val="StyleUnderline"/>
        </w:rPr>
        <w:t>some jurisdictions</w:t>
      </w:r>
      <w:r w:rsidRPr="00FB4DCF">
        <w:rPr>
          <w:sz w:val="16"/>
        </w:rPr>
        <w:t>, particularly busy urban courts, making it difficult for lower court prosecutors to adequately screen such cases</w:t>
      </w:r>
      <w:r w:rsidRPr="00FB4DCF">
        <w:rPr>
          <w:rStyle w:val="StyleUnderline"/>
        </w:rPr>
        <w:t>. It is undoubtedly also due to the high percentage of "</w:t>
      </w:r>
      <w:r w:rsidRPr="00FB4DCF">
        <w:rPr>
          <w:rStyle w:val="Emphasis"/>
        </w:rPr>
        <w:t>quickand-dirty pleas with minimal resource outlay</w:t>
      </w:r>
      <w:r w:rsidRPr="00FB4DCF">
        <w:rPr>
          <w:rStyle w:val="StyleUnderline"/>
        </w:rPr>
        <w:t>"</w:t>
      </w:r>
      <w:r w:rsidRPr="00FB4DCF">
        <w:rPr>
          <w:sz w:val="16"/>
        </w:rPr>
        <w:t xml:space="preserve"> in petty </w:t>
      </w:r>
      <w:r w:rsidRPr="00FB4DCF">
        <w:rPr>
          <w:rStyle w:val="StyleUnderline"/>
        </w:rPr>
        <w:t>prosecutions, making the defender community complicit in the</w:t>
      </w:r>
      <w:r>
        <w:rPr>
          <w:rStyle w:val="StyleUnderline"/>
        </w:rPr>
        <w:t xml:space="preserve"> </w:t>
      </w:r>
      <w:r w:rsidRPr="00FB4DCF">
        <w:rPr>
          <w:rStyle w:val="StyleUnderline"/>
        </w:rPr>
        <w:t>continued movement of these cases.69 These are the cases most in</w:t>
      </w:r>
      <w:r>
        <w:rPr>
          <w:rStyle w:val="StyleUnderline"/>
        </w:rPr>
        <w:t xml:space="preserve"> </w:t>
      </w:r>
      <w:r w:rsidRPr="00FB4DCF">
        <w:rPr>
          <w:rStyle w:val="StyleUnderline"/>
        </w:rPr>
        <w:t>need of defense scrutiny and focus.</w:t>
      </w:r>
    </w:p>
    <w:p w14:paraId="7376A453" w14:textId="77777777" w:rsidR="00E70A4D" w:rsidRPr="007A0B87" w:rsidRDefault="00E70A4D" w:rsidP="00E70A4D">
      <w:pPr>
        <w:pStyle w:val="Heading3"/>
        <w:rPr>
          <w:rStyle w:val="StyleUnderline"/>
          <w:sz w:val="44"/>
          <w:u w:val="double"/>
        </w:rPr>
      </w:pPr>
      <w:r>
        <w:rPr>
          <w:rStyle w:val="StyleUnderline"/>
          <w:sz w:val="44"/>
          <w:u w:val="double"/>
        </w:rPr>
        <w:t>2NC</w:t>
      </w:r>
      <w:r w:rsidRPr="007A0B87">
        <w:rPr>
          <w:rStyle w:val="StyleUnderline"/>
          <w:sz w:val="44"/>
          <w:u w:val="double"/>
        </w:rPr>
        <w:t xml:space="preserve"> – COURT CLOG GOOD</w:t>
      </w:r>
    </w:p>
    <w:p w14:paraId="298AECD4" w14:textId="77777777" w:rsidR="00E70A4D" w:rsidRDefault="00E70A4D" w:rsidP="00E70A4D">
      <w:pPr>
        <w:pStyle w:val="Heading4"/>
        <w:rPr>
          <w:rStyle w:val="Emphasis"/>
          <w:b/>
          <w:bCs/>
        </w:rPr>
      </w:pPr>
      <w:r w:rsidRPr="00FB4DCF">
        <w:rPr>
          <w:rStyle w:val="Emphasis"/>
        </w:rPr>
        <w:t>Bumps</w:t>
      </w:r>
      <w:r w:rsidRPr="00B93783">
        <w:rPr>
          <w:rStyle w:val="Emphasis"/>
        </w:rPr>
        <w:t xml:space="preserve"> </w:t>
      </w:r>
      <w:r>
        <w:rPr>
          <w:rStyle w:val="Emphasis"/>
        </w:rPr>
        <w:t>reform</w:t>
      </w:r>
      <w:r w:rsidRPr="00B93783">
        <w:rPr>
          <w:rStyle w:val="Emphasis"/>
        </w:rPr>
        <w:t xml:space="preserve"> to the </w:t>
      </w:r>
      <w:r w:rsidRPr="00FB4DCF">
        <w:rPr>
          <w:rStyle w:val="Emphasis"/>
        </w:rPr>
        <w:t>top</w:t>
      </w:r>
      <w:r w:rsidRPr="00B93783">
        <w:rPr>
          <w:rStyle w:val="Emphasis"/>
        </w:rPr>
        <w:t xml:space="preserve"> of the</w:t>
      </w:r>
      <w:r>
        <w:rPr>
          <w:rStyle w:val="Emphasis"/>
        </w:rPr>
        <w:t xml:space="preserve"> congressional</w:t>
      </w:r>
      <w:r w:rsidRPr="00B93783">
        <w:rPr>
          <w:rStyle w:val="Emphasis"/>
        </w:rPr>
        <w:t xml:space="preserve"> docket</w:t>
      </w:r>
    </w:p>
    <w:p w14:paraId="51AC516A" w14:textId="77777777" w:rsidR="00E70A4D" w:rsidRDefault="00E70A4D" w:rsidP="00E70A4D">
      <w:r w:rsidRPr="00B93783">
        <w:rPr>
          <w:rStyle w:val="Style13ptBold"/>
        </w:rPr>
        <w:t>Weiss, 12</w:t>
      </w:r>
      <w:r>
        <w:t xml:space="preserve"> (Debra Cassens Weiss, Debra Cassens Weiss, a senior writer for the web, joined the ABA Journal staff in 1986. She was previously the managing editor, an assistant managing editor and news editor. She had worked as a news researcher for WMAQ-TV in Chicago, as a reporter and editor at the City News Bureau of Chicago, and as a newscaster at WMRO and WAUR radio (Aurora, Ill.). Weiss has a JD from DePaul University College of Law and a BA in English from the University of Illinois, "How Criminal Defendants Could Crash and Reform the System: Band Together and Refuse Plea Bargains," ABA Journal, https://www.abajournal.com/news/article/how_criminal_defendants_could_reform_the_system_band_together_and_refuse_pl, 3-12-2012)//ILake-NC</w:t>
      </w:r>
    </w:p>
    <w:p w14:paraId="5ABC2586" w14:textId="77777777" w:rsidR="00E70A4D" w:rsidRDefault="00E70A4D" w:rsidP="00E70A4D">
      <w:r w:rsidRPr="00B93783">
        <w:t xml:space="preserve">Alexander notes that </w:t>
      </w:r>
      <w:r w:rsidRPr="00B93783">
        <w:rPr>
          <w:rStyle w:val="StyleUnderline"/>
        </w:rPr>
        <w:t>more than 90 percent of criminal cases end with guilty pleas</w:t>
      </w:r>
      <w:r w:rsidRPr="00B93783">
        <w:t xml:space="preserve">. Stiff </w:t>
      </w:r>
      <w:r w:rsidRPr="00B93783">
        <w:rPr>
          <w:rStyle w:val="StyleUnderline"/>
        </w:rPr>
        <w:t>sentences have shifted power from judges to prosecutors, who can exact plea bargains</w:t>
      </w:r>
      <w:r w:rsidRPr="00B93783">
        <w:t xml:space="preserve"> with the threat of potentially stiffer punishments for going to trial. </w:t>
      </w:r>
      <w:r w:rsidRPr="00B93783">
        <w:rPr>
          <w:rStyle w:val="StyleUnderline"/>
        </w:rPr>
        <w:t>“The system of mass incarceration depends</w:t>
      </w:r>
      <w:r w:rsidRPr="00B93783">
        <w:t xml:space="preserve"> almost </w:t>
      </w:r>
      <w:r w:rsidRPr="00B93783">
        <w:rPr>
          <w:rStyle w:val="Emphasis"/>
        </w:rPr>
        <w:t>entirely on the cooperation of those it seeks to control</w:t>
      </w:r>
      <w:r w:rsidRPr="00B93783">
        <w:t xml:space="preserve">,” Alexander writes. </w:t>
      </w:r>
      <w:r w:rsidRPr="00B93783">
        <w:rPr>
          <w:rStyle w:val="StyleUnderline"/>
        </w:rPr>
        <w:t>“If everyone charged with crimes suddenly exercised his constitutional rights</w:t>
      </w:r>
      <w:r w:rsidRPr="00B93783">
        <w:rPr>
          <w:rStyle w:val="Emphasis"/>
        </w:rPr>
        <w:t>, there would not be enough judges</w:t>
      </w:r>
      <w:r w:rsidRPr="00B93783">
        <w:t xml:space="preserve">, lawyers or prison cells </w:t>
      </w:r>
      <w:r w:rsidRPr="00B93783">
        <w:rPr>
          <w:rStyle w:val="Emphasis"/>
        </w:rPr>
        <w:t>to deal with</w:t>
      </w:r>
      <w:r w:rsidRPr="00B93783">
        <w:t xml:space="preserve"> the ensuing </w:t>
      </w:r>
      <w:r w:rsidRPr="00B93783">
        <w:rPr>
          <w:rStyle w:val="Emphasis"/>
        </w:rPr>
        <w:t>tsunami of litigation.” A crash could force a public conversation about justice in America</w:t>
      </w:r>
      <w:r w:rsidRPr="00B93783">
        <w:t xml:space="preserve">, Alexander says, but she is uneasy about the idea. Burton, who runs a group that helps and advocates for former convicts, told Alexander she isn’t saying that defendants should refuse to accept plea bargains. After all, going to trial can mean a lengthy sentence. “I’m saying </w:t>
      </w:r>
      <w:r w:rsidRPr="00B93783">
        <w:rPr>
          <w:rStyle w:val="StyleUnderline"/>
        </w:rPr>
        <w:t>we ought to know that it’s an option</w:t>
      </w:r>
      <w:r w:rsidRPr="00B93783">
        <w:t>,” Burton said. “</w:t>
      </w:r>
      <w:r w:rsidRPr="00B93783">
        <w:rPr>
          <w:rStyle w:val="StyleUnderline"/>
        </w:rPr>
        <w:t>People should understand</w:t>
      </w:r>
      <w:r w:rsidRPr="00B93783">
        <w:t xml:space="preserve"> that simply </w:t>
      </w:r>
      <w:r w:rsidRPr="00B93783">
        <w:rPr>
          <w:rStyle w:val="StyleUnderline"/>
        </w:rPr>
        <w:t xml:space="preserve">exercising their rights would </w:t>
      </w:r>
      <w:r w:rsidRPr="00B93783">
        <w:rPr>
          <w:rStyle w:val="Emphasis"/>
        </w:rPr>
        <w:t>shake the foundations of our justice system</w:t>
      </w:r>
      <w:r w:rsidRPr="00B93783">
        <w:rPr>
          <w:rStyle w:val="StyleUnderline"/>
        </w:rPr>
        <w:t xml:space="preserve"> which works only so long as we accept its terms</w:t>
      </w:r>
      <w:r w:rsidRPr="00B93783">
        <w:t>. As you know, another brutal system of racial and social control once prevailed in this country, and it never would have ended if some people weren’t willing to risk their lives. It would be nice if reasoned argument would do, but as we’ve seen that’s just not the case. So maybe, just maybe, if we truly want to end this system, some of us will have to risk our lives.”</w:t>
      </w:r>
    </w:p>
    <w:p w14:paraId="7EF87399" w14:textId="77777777" w:rsidR="00E70A4D" w:rsidRPr="007C0440" w:rsidRDefault="00E70A4D" w:rsidP="00E70A4D">
      <w:pPr>
        <w:pStyle w:val="Heading4"/>
        <w:rPr>
          <w:u w:val="single"/>
        </w:rPr>
      </w:pPr>
      <w:r w:rsidRPr="007C0440">
        <w:rPr>
          <w:u w:val="single"/>
        </w:rPr>
        <w:t>Incentivizes</w:t>
      </w:r>
      <w:r>
        <w:t xml:space="preserve"> prosecutors and police to </w:t>
      </w:r>
      <w:r w:rsidRPr="007C0440">
        <w:rPr>
          <w:u w:val="single"/>
        </w:rPr>
        <w:t xml:space="preserve">do less </w:t>
      </w:r>
    </w:p>
    <w:p w14:paraId="1C77A055" w14:textId="77777777" w:rsidR="00E70A4D" w:rsidRPr="00FB4DCF" w:rsidRDefault="00E70A4D" w:rsidP="00E70A4D">
      <w:r w:rsidRPr="00FB4DCF">
        <w:rPr>
          <w:rStyle w:val="Style13ptBold"/>
        </w:rPr>
        <w:t>Roberts, 13</w:t>
      </w:r>
      <w:r>
        <w:t xml:space="preserve"> </w:t>
      </w:r>
      <w:r w:rsidRPr="007C0440">
        <w:rPr>
          <w:sz w:val="16"/>
          <w:szCs w:val="16"/>
        </w:rPr>
        <w:t xml:space="preserve">(Jenny M. Roberts, Jenny Roberts is a Professor of Law at American University Washington College of Law, where she co-directs the Criminal Justice Clinic and teaches Criminal Law. She has written numerous articles on plea bargaining, misdemeanors, and collateral consequences of criminal convictions. Prof. Roberts’ work has been cited by the U.S. Supreme Court in Padilla v. Kentucky, in 14 state high court opinions, and in a number of state and federal lower courts. She won the Pauline Ruyle Moore Scholar Award for her articles Why Misdemeanors Matter: Defining Effective Advocacy in the Lower Criminal Courts (2011) and Informed Misdemeanor Sentencing (2017), and received the American University Faculty Award for Outstanding Scholarship, Research, Creative Activity, and Other Professional Contributions in 2014. Prof. Roberts has authored three amicus briefs in the Supreme Court, in Pereida v. Barr (2020), Lee v. U.S. (2017) and Smith v. Cain (2011). Professor Roberts sits on the National Research Advisory Board for the Data Collaborative for Justice at John Jay College. Previously, she served on the board and as co-President of the Clinical Legal Education Association, the nation's largest association of law teachers. Professor Roberts was on the board of the Mid-Atlantic Innocence Project from 2012-15, and was the Reporter for the National Association of Criminal Defense Lawyers (NACDL)’s Task Force on the Restoration of Rights and Status After Conviction, which published a report with recommendations relating to relief from the collateral consequences of criminal convictions. Prior to WCL, Professor Roberts taught at Syracuse and in NYU law school’s Lawyering program, and was a Senior Research Fellow at NYU’s Center for Research in Crime &amp; Justice. Before that, she was a public defender in Manhattan and a law clerk in the Southern District of New York.“Crashing the Misdemeanor System,” American University Washington College of Law, </w:t>
      </w:r>
      <w:hyperlink r:id="rId16" w:history="1">
        <w:r w:rsidRPr="007C0440">
          <w:rPr>
            <w:rStyle w:val="Hyperlink"/>
            <w:sz w:val="16"/>
            <w:szCs w:val="16"/>
          </w:rPr>
          <w:t>https://digitalcommons.wcl.american.edu/cgi/viewcontent.cgi?article=2110&amp;context=facsch_lawrev</w:t>
        </w:r>
      </w:hyperlink>
      <w:r w:rsidRPr="007C0440">
        <w:rPr>
          <w:sz w:val="16"/>
          <w:szCs w:val="16"/>
        </w:rPr>
        <w:t>, 2013)//Ilake-NC</w:t>
      </w:r>
    </w:p>
    <w:p w14:paraId="344E9826" w14:textId="77777777" w:rsidR="00E70A4D" w:rsidRPr="007C0440" w:rsidRDefault="00E70A4D" w:rsidP="00E70A4D">
      <w:pPr>
        <w:rPr>
          <w:rStyle w:val="StyleUnderline"/>
        </w:rPr>
      </w:pPr>
      <w:r>
        <w:rPr>
          <w:rFonts w:asciiTheme="minorHAnsi" w:hAnsiTheme="minorHAnsi"/>
          <w:lang w:eastAsia="zh-CN"/>
        </w:rPr>
        <w:t xml:space="preserve">Failures in the delivery of Gideon's promise of effective representation for indigent defendants have led some to call for triage in the lower criminal courts, with less attention paid to those charged with minor misdemeanors, or even the total denial of counsel. Instead, public defenders should focus resources on misdemeanors, encouraging clients to reject quick, seemingly "easy" (but actually quite burdensome) guilty pleas, whether the result is a better disposition later in the case or a trial. </w:t>
      </w:r>
      <w:r w:rsidRPr="007C0440">
        <w:rPr>
          <w:rStyle w:val="StyleUnderline"/>
        </w:rPr>
        <w:t>Either way, refusing to process individuals quickly</w:t>
      </w:r>
      <w:r>
        <w:rPr>
          <w:rFonts w:asciiTheme="minorHAnsi" w:hAnsiTheme="minorHAnsi"/>
          <w:lang w:eastAsia="zh-CN"/>
        </w:rPr>
        <w:t xml:space="preserve"> through the lower criminal courts </w:t>
      </w:r>
      <w:r w:rsidRPr="007C0440">
        <w:rPr>
          <w:rStyle w:val="StyleUnderline"/>
        </w:rPr>
        <w:t xml:space="preserve">will impose some of the real cost of mass misdemeanor processing on that system, </w:t>
      </w:r>
      <w:r w:rsidRPr="007C0440">
        <w:rPr>
          <w:rStyle w:val="Emphasis"/>
        </w:rPr>
        <w:t>in the hopes of "crashing" it.</w:t>
      </w:r>
      <w:r w:rsidRPr="007C0440">
        <w:rPr>
          <w:rStyle w:val="StyleUnderline"/>
        </w:rPr>
        <w:t xml:space="preserve"> </w:t>
      </w:r>
      <w:r>
        <w:rPr>
          <w:rFonts w:asciiTheme="minorHAnsi" w:hAnsiTheme="minorHAnsi"/>
          <w:lang w:eastAsia="zh-CN"/>
        </w:rPr>
        <w:t xml:space="preserve">The "crash" would not be a dramatic event. Instead, </w:t>
      </w:r>
      <w:r w:rsidRPr="007C0440">
        <w:rPr>
          <w:rStyle w:val="StyleUnderline"/>
        </w:rPr>
        <w:t>if defense counsel litigated some of the many factual and legal issues that misdemeanors present</w:t>
      </w:r>
      <w:r w:rsidRPr="007C0440">
        <w:rPr>
          <w:rStyle w:val="Emphasis"/>
        </w:rPr>
        <w:t>, the system would grind to a halt under its own weight.</w:t>
      </w:r>
      <w:r>
        <w:rPr>
          <w:rFonts w:asciiTheme="minorHAnsi" w:hAnsiTheme="minorHAnsi"/>
          <w:lang w:eastAsia="zh-CN"/>
        </w:rPr>
        <w:t xml:space="preserve"> </w:t>
      </w:r>
      <w:r w:rsidRPr="007C0440">
        <w:rPr>
          <w:rStyle w:val="StyleUnderline"/>
        </w:rPr>
        <w:t>The representation would</w:t>
      </w:r>
      <w:r>
        <w:rPr>
          <w:rFonts w:asciiTheme="minorHAnsi" w:hAnsiTheme="minorHAnsi"/>
          <w:lang w:eastAsia="zh-CN"/>
        </w:rPr>
        <w:t xml:space="preserve"> be nothing more than Gideon and its progeny require, but would </w:t>
      </w:r>
      <w:r w:rsidRPr="007C0440">
        <w:rPr>
          <w:rStyle w:val="StyleUnderline"/>
        </w:rPr>
        <w:t>place the burden of mass misdemeanor processing on the courts and prosecution</w:t>
      </w:r>
      <w:r>
        <w:rPr>
          <w:rFonts w:asciiTheme="minorHAnsi" w:hAnsiTheme="minorHAnsi"/>
          <w:lang w:eastAsia="zh-CN"/>
        </w:rPr>
        <w:t xml:space="preserve">. </w:t>
      </w:r>
      <w:r w:rsidRPr="007C0440">
        <w:rPr>
          <w:rStyle w:val="StyleUnderline"/>
        </w:rPr>
        <w:t xml:space="preserve">Under this weight, </w:t>
      </w:r>
      <w:r w:rsidRPr="007C0440">
        <w:rPr>
          <w:rStyle w:val="Emphasis"/>
        </w:rPr>
        <w:t>legislators might act to reduce the short- and long-term costs of mass misdemeanor policing</w:t>
      </w:r>
      <w:r w:rsidRPr="007C0440">
        <w:rPr>
          <w:rStyle w:val="StyleUnderline"/>
        </w:rPr>
        <w:t>. Prosecutors,</w:t>
      </w:r>
      <w:r>
        <w:rPr>
          <w:rFonts w:asciiTheme="minorHAnsi" w:hAnsiTheme="minorHAnsi"/>
          <w:lang w:eastAsia="zh-CN"/>
        </w:rPr>
        <w:t xml:space="preserve"> who should </w:t>
      </w:r>
      <w:r w:rsidRPr="007C0440">
        <w:rPr>
          <w:rStyle w:val="StyleUnderline"/>
        </w:rPr>
        <w:t>exercise</w:t>
      </w:r>
      <w:r>
        <w:rPr>
          <w:rFonts w:asciiTheme="minorHAnsi" w:hAnsiTheme="minorHAnsi"/>
          <w:lang w:eastAsia="zh-CN"/>
        </w:rPr>
        <w:t xml:space="preserve"> </w:t>
      </w:r>
      <w:r w:rsidRPr="007C0440">
        <w:rPr>
          <w:rStyle w:val="StyleUnderline"/>
        </w:rPr>
        <w:t>discretion to reduce volume</w:t>
      </w:r>
      <w:r>
        <w:rPr>
          <w:rFonts w:asciiTheme="minorHAnsi" w:hAnsiTheme="minorHAnsi"/>
          <w:lang w:eastAsia="zh-CN"/>
        </w:rPr>
        <w:t xml:space="preserve"> in the overburdened courts, would likely exercise this discretion. </w:t>
      </w:r>
      <w:r w:rsidRPr="007C0440">
        <w:rPr>
          <w:rStyle w:val="StyleUnderline"/>
        </w:rPr>
        <w:t>Police offers, who should exercise discretion on the street, would be encouraged to maintain order without making unnecessary arrests.</w:t>
      </w:r>
    </w:p>
    <w:p w14:paraId="462FB748" w14:textId="77777777" w:rsidR="00E70A4D" w:rsidRPr="00F457F5" w:rsidRDefault="00E70A4D" w:rsidP="00E70A4D"/>
    <w:p w14:paraId="2F9717F4" w14:textId="77777777" w:rsidR="00E70A4D" w:rsidRPr="00F601E6" w:rsidRDefault="00E70A4D" w:rsidP="00E70A4D"/>
    <w:p w14:paraId="5945810C" w14:textId="77777777" w:rsidR="00E70A4D" w:rsidRDefault="00E70A4D" w:rsidP="00E70A4D">
      <w:pPr>
        <w:pStyle w:val="Heading2"/>
      </w:pPr>
      <w:r>
        <w:t>AT: Exploitation Adv</w:t>
      </w:r>
    </w:p>
    <w:p w14:paraId="5A7485D2" w14:textId="77777777" w:rsidR="00E70A4D" w:rsidRDefault="00E70A4D" w:rsidP="00E70A4D">
      <w:pPr>
        <w:pStyle w:val="Heading3"/>
      </w:pPr>
      <w:r>
        <w:t>Exploitation</w:t>
      </w:r>
    </w:p>
    <w:p w14:paraId="433EA8AC" w14:textId="77777777" w:rsidR="00E70A4D" w:rsidRPr="007B7E00" w:rsidRDefault="00E70A4D" w:rsidP="00E70A4D">
      <w:pPr>
        <w:pStyle w:val="Heading4"/>
        <w:numPr>
          <w:ilvl w:val="0"/>
          <w:numId w:val="27"/>
        </w:numPr>
      </w:pPr>
      <w:r w:rsidRPr="007B7E00">
        <w:t xml:space="preserve">Prostitution is inherently a form a gendered based violence and a change of conditions doesn’t shift public stigmatization of the </w:t>
      </w:r>
      <w:r>
        <w:t>profession</w:t>
      </w:r>
      <w:r w:rsidRPr="007B7E00">
        <w:t xml:space="preserve"> </w:t>
      </w:r>
    </w:p>
    <w:p w14:paraId="55D9B117" w14:textId="77777777" w:rsidR="00E70A4D" w:rsidRPr="007B7E00" w:rsidRDefault="00E70A4D" w:rsidP="00E70A4D">
      <w:pPr>
        <w:pStyle w:val="NormalWeb"/>
        <w:ind w:left="567" w:hanging="567"/>
        <w:rPr>
          <w:rStyle w:val="StyleUnderline"/>
          <w:rFonts w:ascii="Calibri" w:hAnsi="Calibri"/>
          <w:sz w:val="24"/>
        </w:rPr>
      </w:pPr>
      <w:r w:rsidRPr="00F86C70">
        <w:rPr>
          <w:rStyle w:val="Style13ptBold"/>
          <w:rFonts w:ascii="Calibri" w:hAnsi="Calibri"/>
        </w:rPr>
        <w:t xml:space="preserve">Demand Abolition N/D; </w:t>
      </w:r>
      <w:r w:rsidRPr="00F86C70">
        <w:rPr>
          <w:rFonts w:ascii="Calibri" w:hAnsi="Calibri"/>
        </w:rPr>
        <w:t xml:space="preserve">(Demand Abolition. “Why Prostitution Shouldn't Be Legal.” </w:t>
      </w:r>
      <w:r w:rsidRPr="00F86C70">
        <w:rPr>
          <w:rFonts w:ascii="Calibri" w:hAnsi="Calibri"/>
          <w:i/>
          <w:iCs/>
        </w:rPr>
        <w:t>Demand Abolition</w:t>
      </w:r>
      <w:r w:rsidRPr="00F86C70">
        <w:rPr>
          <w:rFonts w:ascii="Calibri" w:hAnsi="Calibri"/>
        </w:rPr>
        <w:t>, No date, www.demandabolition.org/research/evidence-against-legalizing-prostitution/.)</w:t>
      </w:r>
    </w:p>
    <w:p w14:paraId="1B6B9AB2" w14:textId="77777777" w:rsidR="00E70A4D" w:rsidRDefault="00E70A4D" w:rsidP="00E70A4D">
      <w:pPr>
        <w:rPr>
          <w:rStyle w:val="StyleUnderline"/>
        </w:rPr>
      </w:pPr>
      <w:r>
        <w:t xml:space="preserve"> </w:t>
      </w:r>
      <w:r w:rsidRPr="00AF6700">
        <w:t xml:space="preserve">Interviews with prostituted individuals in New Zealand reveal that a majority of prostituted people in the country did not feel as if decriminalization had curbed the violence they experience, demonstrating that </w:t>
      </w:r>
      <w:r w:rsidRPr="00A76197">
        <w:rPr>
          <w:rStyle w:val="Emphasis"/>
        </w:rPr>
        <w:t>prostitution is inherently violent and abusive</w:t>
      </w:r>
      <w:r w:rsidRPr="00AF6700">
        <w:t>. (</w:t>
      </w:r>
      <w:hyperlink r:id="rId17" w:tgtFrame="_blank" w:history="1">
        <w:r w:rsidRPr="00AF6700">
          <w:t>Report of the Prostitution Law Review Committee</w:t>
        </w:r>
      </w:hyperlink>
      <w:r w:rsidRPr="00AF6700">
        <w:t>: pp. 14)</w:t>
      </w:r>
      <w:r>
        <w:t xml:space="preserve"> </w:t>
      </w:r>
      <w:r w:rsidRPr="00AF6700">
        <w:t>One study of prostituted women in San Francisco massage parlors found that 62% had been beaten by customers. (</w:t>
      </w:r>
      <w:hyperlink r:id="rId18" w:tgtFrame="_blank" w:history="1">
        <w:r w:rsidRPr="00AF6700">
          <w:t>HIV Risk among Asian Women Working at Massage Parlors in San Francisco</w:t>
        </w:r>
      </w:hyperlink>
      <w:r w:rsidRPr="00AF6700">
        <w:t>: pp. 248)</w:t>
      </w:r>
      <w:r>
        <w:t xml:space="preserve"> </w:t>
      </w:r>
      <w:r w:rsidRPr="00AF6700">
        <w:t>An investigation of the commercial sex industry in eight American cities found that 36% of prostituted people reported that their buyers were abusive or violent. (</w:t>
      </w:r>
      <w:hyperlink r:id="rId19" w:tgtFrame="_blank" w:history="1">
        <w:r w:rsidRPr="00AF6700">
          <w:t>Estimating the Size and Structure of the Underground Commercial Sex Economy in Eight Major US Cities</w:t>
        </w:r>
      </w:hyperlink>
      <w:r w:rsidRPr="00AF6700">
        <w:t>: pp. 242)</w:t>
      </w:r>
      <w:r>
        <w:t xml:space="preserve"> </w:t>
      </w:r>
      <w:r w:rsidRPr="00AF6700">
        <w:t>The “workplace” homicide rate among prostituted women in Colorado is seven times higher than what it was in the most dangerous occupation for men in the 1980s (taxi driver). (</w:t>
      </w:r>
      <w:hyperlink r:id="rId20" w:tgtFrame="_blank" w:history="1">
        <w:r w:rsidRPr="00AF6700">
          <w:t>Mortality in a Long-term Open Cohort of Prostitute Women</w:t>
        </w:r>
      </w:hyperlink>
      <w:r w:rsidRPr="00AF6700">
        <w:t>: pp. 783</w:t>
      </w:r>
      <w:r w:rsidRPr="00A76197">
        <w:rPr>
          <w:rStyle w:val="StyleUnderline"/>
        </w:rPr>
        <w:t xml:space="preserve">) </w:t>
      </w:r>
      <w:r w:rsidRPr="00A76197">
        <w:rPr>
          <w:rStyle w:val="Emphasis"/>
        </w:rPr>
        <w:t>Prostitution and human trafficking are forms of gender-based violence.</w:t>
      </w:r>
      <w:r w:rsidRPr="00A76197">
        <w:rPr>
          <w:rStyle w:val="StyleUnderline"/>
        </w:rPr>
        <w:t xml:space="preserve"> Most persons in prostitution are either female or transgender women. (</w:t>
      </w:r>
      <w:hyperlink r:id="rId21" w:tgtFrame="_blank" w:history="1">
        <w:r w:rsidRPr="00A76197">
          <w:rPr>
            <w:rStyle w:val="StyleUnderline"/>
          </w:rPr>
          <w:t>Estimating the Size and Structure of the Underground Commercial Sex Economy in Eight Major US Cities</w:t>
        </w:r>
      </w:hyperlink>
      <w:r w:rsidRPr="00A76197">
        <w:rPr>
          <w:rStyle w:val="StyleUnderline"/>
        </w:rPr>
        <w:t>: pp. 219 and The Impact of the Prostitution Reform Act on the Health and Safety practices of Sex Workers: pp. 61) In contrast, the vast majority of sex buyers are male. (</w:t>
      </w:r>
      <w:hyperlink r:id="rId22" w:history="1">
        <w:r w:rsidRPr="00A76197">
          <w:rPr>
            <w:rStyle w:val="StyleUnderline"/>
          </w:rPr>
          <w:t>Executive Summary of the Preliminary Findings for Team Grant Project 4 – Sex, Safety and Security: A Study of Experiences of People Who Pay for Sex in Canada</w:t>
        </w:r>
      </w:hyperlink>
      <w:r w:rsidRPr="00A76197">
        <w:rPr>
          <w:rStyle w:val="StyleUnderline"/>
        </w:rPr>
        <w:t xml:space="preserve">: pp. 3) </w:t>
      </w:r>
      <w:r w:rsidRPr="00A76197">
        <w:rPr>
          <w:rStyle w:val="Emphasis"/>
        </w:rPr>
        <w:t xml:space="preserve">Prostituted persons are </w:t>
      </w:r>
      <w:hyperlink r:id="rId23" w:tgtFrame="_blank" w:history="1">
        <w:r w:rsidRPr="00A76197">
          <w:rPr>
            <w:rStyle w:val="Emphasis"/>
          </w:rPr>
          <w:t>mostly women and face exceptional risks of murder</w:t>
        </w:r>
      </w:hyperlink>
      <w:r w:rsidRPr="00A76197">
        <w:rPr>
          <w:rStyle w:val="StyleUnderline"/>
        </w:rPr>
        <w:t xml:space="preserve"> (pp. 784) and </w:t>
      </w:r>
      <w:hyperlink r:id="rId24" w:tgtFrame="_blank" w:history="1">
        <w:r w:rsidRPr="00A76197">
          <w:rPr>
            <w:rStyle w:val="StyleUnderline"/>
          </w:rPr>
          <w:t>violence at the hands of male sex buyers</w:t>
        </w:r>
      </w:hyperlink>
      <w:r w:rsidRPr="00A76197">
        <w:rPr>
          <w:rStyle w:val="StyleUnderline"/>
        </w:rPr>
        <w:t xml:space="preserve"> (pp. 248), signifying that the practice is on the continuum of gender-based violence. This </w:t>
      </w:r>
      <w:r w:rsidRPr="00A76197">
        <w:rPr>
          <w:rStyle w:val="Emphasis"/>
        </w:rPr>
        <w:t xml:space="preserve">remains </w:t>
      </w:r>
      <w:hyperlink r:id="rId25" w:tgtFrame="_blank" w:history="1">
        <w:r w:rsidRPr="00A76197">
          <w:rPr>
            <w:rStyle w:val="Emphasis"/>
          </w:rPr>
          <w:t>true even in areas where prostitution is legal or decriminalized</w:t>
        </w:r>
      </w:hyperlink>
      <w:r w:rsidRPr="00A76197">
        <w:rPr>
          <w:rStyle w:val="StyleUnderline"/>
        </w:rPr>
        <w:t xml:space="preserve">. (pp. 14) Legalizing or </w:t>
      </w:r>
      <w:r w:rsidRPr="00A76197">
        <w:rPr>
          <w:rStyle w:val="Emphasis"/>
        </w:rPr>
        <w:t>decriminalizing prostitution has not decreased the prevalence of illegal prostitution</w:t>
      </w:r>
      <w:r w:rsidRPr="00A76197">
        <w:rPr>
          <w:rStyle w:val="StyleUnderline"/>
        </w:rPr>
        <w:t>.</w:t>
      </w:r>
      <w:r>
        <w:t xml:space="preserve"> </w:t>
      </w:r>
      <w:r w:rsidRPr="00AF6700">
        <w:t>An investigation commissioned by the European Parliament found that in countries with legal prostitution, such as Austria, “the effect of regulation can be a massive increase in migrant prostitution and an indirect support to the spreading of the illegal market in the sex industry.” (</w:t>
      </w:r>
      <w:hyperlink r:id="rId26" w:tgtFrame="_blank" w:history="1">
        <w:r w:rsidRPr="00AF6700">
          <w:t>National Legislation on Prostitution and the Trafficking in Women and Children</w:t>
        </w:r>
      </w:hyperlink>
      <w:r w:rsidRPr="00AF6700">
        <w:t>: pp. 132)</w:t>
      </w:r>
      <w:r>
        <w:t xml:space="preserve"> </w:t>
      </w:r>
      <w:r w:rsidRPr="00AF6700">
        <w:t>Denmark decriminalized prostitution in 1999, and the government’s own estimates show that the prevalence increased substantially over the decade that followed. (</w:t>
      </w:r>
      <w:hyperlink r:id="rId27" w:tgtFrame="_blank" w:history="1">
        <w:r w:rsidRPr="00AF6700">
          <w:t>Prostitutionens omfang og former 2012/2013</w:t>
        </w:r>
      </w:hyperlink>
      <w:r w:rsidRPr="00AF6700">
        <w:t>: pp. 7)</w:t>
      </w:r>
      <w:r>
        <w:t xml:space="preserve"> </w:t>
      </w:r>
      <w:r w:rsidRPr="00AF6700">
        <w:t>Interviews with prostituted persons in the Netherlands reported that “legalization entices foreign women to come to the Netherlands, causing an increase [in prostitution].” (</w:t>
      </w:r>
      <w:hyperlink r:id="rId28" w:tgtFrame="_blank" w:history="1">
        <w:r w:rsidRPr="00AF6700">
          <w:t>Prostitution in the Netherlands since the lifting on the brothel ban</w:t>
        </w:r>
      </w:hyperlink>
      <w:r w:rsidRPr="00AF6700">
        <w:t>: pp. 38</w:t>
      </w:r>
      <w:r w:rsidRPr="00A76197">
        <w:rPr>
          <w:rStyle w:val="StyleUnderline"/>
        </w:rPr>
        <w:t xml:space="preserve">) Legalization or </w:t>
      </w:r>
      <w:r w:rsidRPr="00A76197">
        <w:rPr>
          <w:rStyle w:val="Emphasis"/>
        </w:rPr>
        <w:t>decriminalization has not reduced the stigma faced by prostituted people</w:t>
      </w:r>
      <w:r w:rsidRPr="00A76197">
        <w:rPr>
          <w:rStyle w:val="StyleUnderline"/>
        </w:rPr>
        <w:t>. After New Zealand decriminalized prostitution in 2003, there were still reports among prostituted persons of “continuing stigma” and “harassment by the general public.”</w:t>
      </w:r>
    </w:p>
    <w:p w14:paraId="0A1A6241" w14:textId="77777777" w:rsidR="00E70A4D" w:rsidRDefault="00E70A4D" w:rsidP="00E70A4D">
      <w:pPr>
        <w:pStyle w:val="Heading4"/>
        <w:numPr>
          <w:ilvl w:val="0"/>
          <w:numId w:val="27"/>
        </w:numPr>
      </w:pPr>
      <w:r>
        <w:t xml:space="preserve">Fosta has helped fight sex trafficking and receive justice for those wronged by internet sex trafficking- Their own Backpage was found out to be involved in 73% of all child trafficking cases </w:t>
      </w:r>
    </w:p>
    <w:p w14:paraId="313804F2" w14:textId="77777777" w:rsidR="00E70A4D" w:rsidRPr="005A1AF9" w:rsidRDefault="00E70A4D" w:rsidP="00E70A4D">
      <w:r w:rsidRPr="005A1AF9">
        <w:rPr>
          <w:rStyle w:val="Style13ptBold"/>
        </w:rPr>
        <w:t>Equality Now 7-18</w:t>
      </w:r>
      <w:r w:rsidRPr="005A1AF9">
        <w:t>; (Equality Now. “Interrupting the Vicious Cycle of Online Sex Trafficking.” Equality Now, 30 July 2018, www.equalitynow.org/interrupting_the_vicious_cycle_of_online_sex_trafficking.)</w:t>
      </w:r>
    </w:p>
    <w:p w14:paraId="4D228DA2" w14:textId="77777777" w:rsidR="00E70A4D" w:rsidRPr="005A1AF9" w:rsidRDefault="00E70A4D" w:rsidP="00E70A4D">
      <w:pPr>
        <w:rPr>
          <w:rStyle w:val="StyleUnderline"/>
        </w:rPr>
      </w:pPr>
      <w:r w:rsidRPr="005A1AF9">
        <w:rPr>
          <w:rStyle w:val="StyleUnderline"/>
        </w:rPr>
        <w:t>The internet has enabled sex trafficking to become the fastest growing criminal enterprise in the world, worth a staggering $99 billion a year. This expansion correlates directly with the increasing use of digital platforms to sell people online, because like any other “successful” business, sex traffickers rely on marketing and communication tools to ensure a steady cycle of demand and supply. Tragically, this industry boom is being fueled by an astronomical growth in child sex trafficking. Between 2010 and 2015, the National Center for Missing and Exploited Children’s CyberTipline received an </w:t>
      </w:r>
      <w:hyperlink r:id="rId29" w:tgtFrame="_blank" w:history="1">
        <w:r w:rsidRPr="005A1AF9">
          <w:rPr>
            <w:rStyle w:val="StyleUnderline"/>
          </w:rPr>
          <w:t>846% increase in the number of suspected cases reported</w:t>
        </w:r>
      </w:hyperlink>
      <w:r w:rsidRPr="005A1AF9">
        <w:rPr>
          <w:rStyle w:val="StyleUnderline"/>
        </w:rPr>
        <w:t>, and the US Department of Justice has said that more than </w:t>
      </w:r>
      <w:hyperlink r:id="rId30" w:tgtFrame="_blank" w:history="1">
        <w:r w:rsidRPr="005A1AF9">
          <w:rPr>
            <w:rStyle w:val="StyleUnderline"/>
          </w:rPr>
          <w:t>half of sex-trafficking victims are 17 years old or younger</w:t>
        </w:r>
      </w:hyperlink>
      <w:r w:rsidRPr="005A1AF9">
        <w:rPr>
          <w:rStyle w:val="StyleUnderline"/>
        </w:rPr>
        <w:t>.</w:t>
      </w:r>
      <w:r>
        <w:t xml:space="preserve"> </w:t>
      </w:r>
      <w:r w:rsidRPr="00CC6EE0">
        <w:t>“Adult” sections on mainstream classified websites normalize easy, anonymous ways for traffickers and pimps to recruit, market and deliver women and children as commodities for sexual exploitation. Posting an online ad is quick, cheap and simple, and victims can be repeatedly bought and sold for large sums of money at relatively low risk. Traffickers are able to advertise in multiple locations, test out new markets, locate customers and transport victims to meet buyers while avoiding detection by authorities.</w:t>
      </w:r>
      <w:r>
        <w:t xml:space="preserve"> </w:t>
      </w:r>
      <w:r w:rsidRPr="00CC6EE0">
        <w:t>Meanwhile, the transitory nature of online sex trafficking makes it for harder for law enforcement to locate victims, pimps and buyers; identify essential witnesses and evidence; and share information and intelligence across jurisdictions.</w:t>
      </w:r>
      <w:r>
        <w:t xml:space="preserve"> </w:t>
      </w:r>
      <w:r w:rsidRPr="00CC6EE0">
        <w:t>FOSTA</w:t>
      </w:r>
      <w:r>
        <w:t xml:space="preserve"> </w:t>
      </w:r>
      <w:r w:rsidRPr="005A1AF9">
        <w:rPr>
          <w:rStyle w:val="StyleUnderline"/>
        </w:rPr>
        <w:t>In April, Congress passed FOSTA, a groundbreaking law that interrupts this cycle of abuse by holding internet companies accountable when they knowingly facilitate sex trafficking. An abbreviation for Allow States and Victims to Fight Online Sex Trafficking Act of 2017, FOSTA shrinks the online commercial sex market and opens up legal avenues for prosecutors and victims to take steps against social networks, websites and online advertisers that have failed to act sufficiently against users who post exploitative content</w:t>
      </w:r>
      <w:r w:rsidRPr="00CC6EE0">
        <w:t>.</w:t>
      </w:r>
      <w:r>
        <w:t xml:space="preserve"> </w:t>
      </w:r>
      <w:r w:rsidRPr="005A1AF9">
        <w:rPr>
          <w:sz w:val="16"/>
          <w:szCs w:val="16"/>
        </w:rPr>
        <w:t>However, not everyone is happy with FOSTA. Some have raised concerns that it will force online platforms to police their users’ speech. There’s even a lawsuit pending against the legislation. The plaintiffs, represented by the Electronic Frontier Foundation (EFF), a nonprofit that is funded in part by Google, call FOSTA an “unconstitutional Internet censorship law.” FOSTA is a very narrowly tailored law that specifically holds anyone who knowingly facilitates and supports sex trafficking online liable. It doesn’t cast a wide net over all internet activity — that kind of approach would be impossible. Industry giants like Oracle, IBM, Disney, 20th Century Fox and Hewlett Packard backed the bill because they realize technology can be used for good and bad and we shouldn’t leave it undefended against criminals. Sheryl Sandberg, Facebook’s chief operating officer, supported FOSTA saying, “We all have a responsibility to do our part to fight this,” and that we should “allow responsible companies to continue fighting sex trafficking while giving victims the chance to seek justice against companies that knowingly facilitate such abhorrent acts.</w:t>
      </w:r>
      <w:r w:rsidRPr="00CC6EE0">
        <w:t xml:space="preserve">” Others have said that without sites like Backpage.com, women who choose to be in prostitution have fewer tools to screen potential “johns” and, as a result, are left vulnerable. </w:t>
      </w:r>
      <w:r w:rsidRPr="005A1AF9">
        <w:rPr>
          <w:rStyle w:val="StyleUnderline"/>
        </w:rPr>
        <w:t>But FOSTA does not target the adult services sector nor individuals — it explicitly targets tech companies. Backpage was involved in </w:t>
      </w:r>
      <w:hyperlink r:id="rId31" w:tgtFrame="_blank" w:history="1">
        <w:r w:rsidRPr="005A1AF9">
          <w:rPr>
            <w:rStyle w:val="StyleUnderline"/>
          </w:rPr>
          <w:t>73% of all child trafficking cases</w:t>
        </w:r>
      </w:hyperlink>
      <w:r w:rsidRPr="005A1AF9">
        <w:rPr>
          <w:rStyle w:val="StyleUnderline"/>
        </w:rPr>
        <w:t> reported to the National Center for Missing and Exploited Children (excluding reports made by Backpage itself). Before FOSTA, victims who were trafficked via the website were repeatedly prevented from getting justice through the courts — even in cases when Backpage knew of or participated in posting advertisements for sex from minors. What survivors and activists knew to be true for years was finally confirmed by federal investigators when Backpage CEO Carl Ferrer admitted the website went so far as to assist advertisers in wording their ads so they didn’t overtly declare that sex with minors was for sale. Flagged keywords associated with trafficking — such as “Lolita,” “rape,” amber alert” and “teenage” — were deleted to conceal the true nature of the ads before they were published online. The site, which was finally shut down in April 2018, may have been described as a “tool” for some but, in reality, it was overwhelmingly being used as a platform for commercial sexual exploitation — earning around $7 per ad. A </w:t>
      </w:r>
      <w:hyperlink r:id="rId32" w:tgtFrame="_blank" w:history="1">
        <w:r w:rsidRPr="005A1AF9">
          <w:rPr>
            <w:rStyle w:val="StyleUnderline"/>
          </w:rPr>
          <w:t>Senate report</w:t>
        </w:r>
      </w:hyperlink>
      <w:r w:rsidRPr="005A1AF9">
        <w:rPr>
          <w:rStyle w:val="StyleUnderline"/>
        </w:rPr>
        <w:t xml:space="preserve"> found that around 93% of Backpage.com’s revenue — estimated at $150 million in 2016 — was from “adult services” ads.</w:t>
      </w:r>
      <w:r>
        <w:t xml:space="preserve"> </w:t>
      </w:r>
      <w:r w:rsidRPr="00CC6EE0">
        <w:t>ENDING DEMAND</w:t>
      </w:r>
      <w:r>
        <w:t xml:space="preserve"> </w:t>
      </w:r>
      <w:r w:rsidRPr="00CC6EE0">
        <w:t>While FOSTA is a monumental law, it alone will not end the exploitation of women and girls in the United States. We have to address this cycle of abuse at the beginning — and that means ending demand.</w:t>
      </w:r>
      <w:r>
        <w:t xml:space="preserve"> </w:t>
      </w:r>
      <w:r w:rsidRPr="00CC6EE0">
        <w:t>Legal rights organization </w:t>
      </w:r>
      <w:hyperlink r:id="rId33" w:tgtFrame="_blank" w:history="1">
        <w:r w:rsidRPr="00CC6EE0">
          <w:t>Equality Now</w:t>
        </w:r>
      </w:hyperlink>
      <w:r w:rsidRPr="00CC6EE0">
        <w:t xml:space="preserve"> is working alongside survivors of commercial sexual exploitation, women and children’s rights organizations, policymakers and law enforcement officials to tackle the root causes of sex trafficking. </w:t>
      </w:r>
      <w:r w:rsidRPr="005A1AF9">
        <w:rPr>
          <w:rStyle w:val="StyleUnderline"/>
        </w:rPr>
        <w:t>This involves criminalizing those who exploit people for profit, including sex buyers, traffickers, pimps and brothel-keepers, and decriminalizing people in prostitution, including victims of trafficking, and providing them with much needed support services.</w:t>
      </w:r>
    </w:p>
    <w:p w14:paraId="41A051E6" w14:textId="77777777" w:rsidR="00E70A4D" w:rsidRPr="004245F4" w:rsidRDefault="00E70A4D" w:rsidP="00E70A4D">
      <w:pPr>
        <w:pStyle w:val="Heading4"/>
        <w:numPr>
          <w:ilvl w:val="0"/>
          <w:numId w:val="27"/>
        </w:numPr>
      </w:pPr>
      <w:r w:rsidRPr="004245F4">
        <w:t xml:space="preserve">COVID has overall reduced the rate of in person meet ups, causing sex trafficking to move toward the internet </w:t>
      </w:r>
    </w:p>
    <w:p w14:paraId="3E72BA6C" w14:textId="77777777" w:rsidR="00E70A4D" w:rsidRPr="0083316B" w:rsidRDefault="00E70A4D" w:rsidP="00E70A4D">
      <w:r>
        <w:rPr>
          <w:rStyle w:val="Style13ptBold"/>
        </w:rPr>
        <w:t xml:space="preserve">Polaris 20; </w:t>
      </w:r>
      <w:r w:rsidRPr="0083316B">
        <w:t>(Polaris. “Sex Trafficking Is Still Happening – and May Be More Violent Than Ever.” Polaris, 20 Apr. 2020, polarisproject.org/blog/2020/04/sex-trafficking-is-still-happening-and-may-be-more-violent-than-ever/.)</w:t>
      </w:r>
    </w:p>
    <w:p w14:paraId="5266A137" w14:textId="77777777" w:rsidR="00E70A4D" w:rsidRPr="005117A5" w:rsidRDefault="00E70A4D" w:rsidP="00E70A4D">
      <w:r w:rsidRPr="005117A5">
        <w:t xml:space="preserve">From drug sales to murder, news media have begun reporting a noticeable dip in virtually all kinds of criminal activity worldwide, but sex trafficking usually takes place over a long period of time, not as single incidents. So a quantitative analysis – whether there is more or less sex trafficking as a result of COVID-19 – is impossible. What information we do have – and what we know about how sex trafficking operates – does, however, suggest that </w:t>
      </w:r>
      <w:r w:rsidRPr="0083316B">
        <w:rPr>
          <w:rStyle w:val="StyleUnderline"/>
        </w:rPr>
        <w:t>people in trafficking situations and in prostitution are likely facing worse violence and abuse than ever</w:t>
      </w:r>
      <w:r w:rsidRPr="005117A5">
        <w:t xml:space="preserve">. At the same time, </w:t>
      </w:r>
      <w:r w:rsidRPr="0083316B">
        <w:rPr>
          <w:rStyle w:val="StyleUnderline"/>
        </w:rPr>
        <w:t>Polaris has been reaching out to service providers as part of our operations of the U.S. National Human Trafficking Hotline and heard from many that they are operating at significantly reduced capacity – meaning there is less help available</w:t>
      </w:r>
      <w:r w:rsidRPr="005117A5">
        <w:t xml:space="preserve">.  Additionally, </w:t>
      </w:r>
      <w:r w:rsidRPr="0083316B">
        <w:rPr>
          <w:rStyle w:val="StyleUnderline"/>
        </w:rPr>
        <w:t>other disturbing trends have surfaced as sex trafficking – always a dynamic industry – morphs to meet the demands of the moment with new and different ways to exploit people in vulnerable positions. </w:t>
      </w:r>
      <w:r w:rsidRPr="005117A5">
        <w:t>Among those, we have heard about is an incredibly disturbing trend toward landlords pressuring cash-strapped renters to trade sexual services in return for not being made homeless. Make no mistake: this is human trafficking – using coercion in the form of threats of eviction to pressure another person into sexual activity. </w:t>
      </w:r>
      <w:r w:rsidRPr="0083316B">
        <w:rPr>
          <w:rStyle w:val="StyleUnderline"/>
        </w:rPr>
        <w:t>Anecdotally, we have heard from survivors that trafficking victims are now being forced to participate in remote, web-based sexual activity or pornography and that the marketplace for those activities has grown. It’s important to remind buyers of these materials that a person on a webcam or in a pornographic video is as likely to be a trafficking victim as a person selling sex in any other environment. As for sexual services, survivors and service providers have reported that street-based and in-call sex buying has slowed down</w:t>
      </w:r>
      <w:r w:rsidRPr="0083316B">
        <w:t>, but certainly has not stopped. </w:t>
      </w:r>
    </w:p>
    <w:p w14:paraId="4643AEF8" w14:textId="77777777" w:rsidR="00E70A4D" w:rsidRPr="00741E95" w:rsidRDefault="00E70A4D" w:rsidP="00E70A4D">
      <w:pPr>
        <w:pStyle w:val="Heading4"/>
        <w:numPr>
          <w:ilvl w:val="0"/>
          <w:numId w:val="27"/>
        </w:numPr>
      </w:pPr>
      <w:r w:rsidRPr="00741E95">
        <w:t xml:space="preserve">Their understanding of Fosta/Sesta is too totalizing and ignores basic understanding of prostitution as it relates to </w:t>
      </w:r>
      <w:r w:rsidRPr="00741E95">
        <w:rPr>
          <w:u w:val="single"/>
        </w:rPr>
        <w:t>criminal law</w:t>
      </w:r>
      <w:r w:rsidRPr="00741E95">
        <w:t xml:space="preserve"> and </w:t>
      </w:r>
      <w:r w:rsidRPr="00741E95">
        <w:rPr>
          <w:u w:val="single"/>
        </w:rPr>
        <w:t>statistical analysis</w:t>
      </w:r>
      <w:r w:rsidRPr="00741E95">
        <w:t xml:space="preserve"> before the bills passing</w:t>
      </w:r>
    </w:p>
    <w:p w14:paraId="2D9C40D4" w14:textId="77777777" w:rsidR="00E70A4D" w:rsidRDefault="00E70A4D" w:rsidP="00E70A4D">
      <w:r w:rsidRPr="00741E95">
        <w:rPr>
          <w:rStyle w:val="Style13ptBold"/>
        </w:rPr>
        <w:t>Rhodes 5-18</w:t>
      </w:r>
      <w:r w:rsidRPr="00741E95">
        <w:t xml:space="preserve"> ; (Rhodes, Shea M. “SESTA/FOSTA Imposes Accountability on Internet Service Providers, Remains Misinterpreted by Many.” TheHill, 22 May 2018, thehill.com/blogs/congress-blog/judicial/388694-sesta-fosta-imposes-accountability-on-internet-service-providers.)</w:t>
      </w:r>
    </w:p>
    <w:p w14:paraId="5E6FCB99" w14:textId="77777777" w:rsidR="00E70A4D" w:rsidRDefault="00E70A4D" w:rsidP="00E70A4D">
      <w:pPr>
        <w:rPr>
          <w:rStyle w:val="StyleUnderline"/>
        </w:rPr>
      </w:pPr>
      <w:r w:rsidRPr="004245F4">
        <w:t>The very text of § 2421A (a) reveals that the law was intended to apply to websites, and not target the people who post on them. In fact, those who post were never subject to the protections of Section 230(c) of the CDA in the first place. Yet sex worker advocates proclaim SESTA/FOSTA infringes on their ability to sell sex.</w:t>
      </w:r>
      <w:r>
        <w:t xml:space="preserve"> </w:t>
      </w:r>
      <w:r w:rsidRPr="004245F4">
        <w:rPr>
          <w:rStyle w:val="StyleUnderline"/>
        </w:rPr>
        <w:t>Sex workers who post their own commercial sex advertisements were always (and still are) subject to applicable prostitution laws. SESTA/FOSTA did nothing to change this. Instead, the law is fundamentally concerned with websites who intend to facilitate “the prostitution of another person.” Therefore, individual people can continue to use the internet to discuss and advertise commercial sex on various websites, subject to the same applicable prostitution laws. Simply put, SESTA/FOSTA holds internet service providers accountable for allowing their websites to serve as springboards for sex trafficking. Yet, sex worker rights advocates continue to push an alarmist agenda, mangling what the law actually says.</w:t>
      </w:r>
      <w:r w:rsidRPr="004245F4">
        <w:t xml:space="preserve"> They argue that it will increase the deaths of prostituted people everywhere because it will prevent screening efforts, “force” them “back out” on the street, and prevent them from earning a “livelihood” from this “empowering” career choice. </w:t>
      </w:r>
      <w:r w:rsidRPr="004245F4">
        <w:rPr>
          <w:rStyle w:val="StyleUnderline"/>
        </w:rPr>
        <w:t xml:space="preserve">These vain arguments were made bolstered by the fictitious proclamation that </w:t>
      </w:r>
      <w:hyperlink r:id="rId34" w:history="1">
        <w:r w:rsidRPr="004245F4">
          <w:rPr>
            <w:rStyle w:val="StyleUnderline"/>
          </w:rPr>
          <w:t>“survivors” said so.</w:t>
        </w:r>
      </w:hyperlink>
      <w:r w:rsidRPr="004245F4">
        <w:rPr>
          <w:rStyle w:val="StyleUnderline"/>
        </w:rPr>
        <w:t xml:space="preserve"> Prostitution is incredibly dangerous. The admission by sex workers who claim to use certain websites to screen violent and homicidal sex buyers acknowledges the inherent danger of commercial sex. The passage of SESTA/FOSTA does not make prostitution more dangerous, because unless the websites used for screening were intended to promote or facilitate the prostitution of a person other than the one posting on the site, the screening websites and the users remain in the same legal position as they were prior to the passage of SESTA/FOSTA. Furthermore, this argument relies on the premise that the information shared about commercial sex online is completely accurate. Meaning, all sex buyers use their real names and provide truthful information during transactions, that the people who sell sex always feel safe to use their identities to critique their customers, and that people who solicit sex via the figurative cover of the internet are inherently more trustworthy than those who do it in person. These presumptions are ludicrous. Now that websites are no longer immune from legal action for their part in facilitating sex trafficking, some have smartly opted to remove content that could trigger violations. Craigslist promptly deleted its </w:t>
      </w:r>
      <w:hyperlink r:id="rId35" w:history="1">
        <w:r w:rsidRPr="004245F4">
          <w:rPr>
            <w:rStyle w:val="StyleUnderline"/>
          </w:rPr>
          <w:t>personal ad section</w:t>
        </w:r>
      </w:hyperlink>
      <w:r w:rsidRPr="004245F4">
        <w:rPr>
          <w:rStyle w:val="StyleUnderline"/>
        </w:rPr>
        <w:t xml:space="preserve">;. Backpage.com </w:t>
      </w:r>
      <w:hyperlink r:id="rId36" w:history="1">
        <w:r w:rsidRPr="004245F4">
          <w:rPr>
            <w:rStyle w:val="StyleUnderline"/>
          </w:rPr>
          <w:t>was shut down by the government</w:t>
        </w:r>
      </w:hyperlink>
      <w:r w:rsidRPr="004245F4">
        <w:rPr>
          <w:rStyle w:val="StyleUnderline"/>
        </w:rPr>
        <w:t xml:space="preserve"> in early April following indictment of the site’s founders on criminal charges including facilitating prostitution</w:t>
      </w:r>
      <w:r w:rsidRPr="004245F4">
        <w:t>.</w:t>
      </w:r>
      <w:r>
        <w:t xml:space="preserve"> </w:t>
      </w:r>
      <w:r w:rsidRPr="004245F4">
        <w:t>Honestly, the most troubling aspect of the backlash against SESTA/FOSTA by “sex worker advocates” is the declaration that survivors of commercial sexual exploitation share their point of view. The word “survive” means to continue to function or prosper despite a hardship. We don’t call people who retire after successful careers, “survivors,” because the term connotes a more dangerous set of circumstances than those associated with most jobs, no matter how difficult. How does one “survive” something they claim is a relatively safe, meaningful choice? If “sex work” is so empowering, why misappropriate a label reserved for those who have endured trauma and catastrophe?</w:t>
      </w:r>
      <w:r>
        <w:t xml:space="preserve"> </w:t>
      </w:r>
      <w:r w:rsidRPr="004245F4">
        <w:t xml:space="preserve">The most vocal opponents of SESTA/FOSTA have primarily been people with </w:t>
      </w:r>
      <w:hyperlink r:id="rId37" w:history="1">
        <w:r w:rsidRPr="004245F4">
          <w:t>enough privilege</w:t>
        </w:r>
      </w:hyperlink>
      <w:r w:rsidRPr="004245F4">
        <w:t xml:space="preserve"> to meaningfully choose selling sex as their ideal occupation - not as a necessary means of survival. This privilege permits their voices to be echoed from the </w:t>
      </w:r>
      <w:hyperlink r:id="rId38" w:history="1">
        <w:r w:rsidRPr="004245F4">
          <w:t>parapets of national women’s magazines</w:t>
        </w:r>
      </w:hyperlink>
      <w:r w:rsidRPr="004245F4">
        <w:t>, providing their arguments with the most traction throughout this public discussion.</w:t>
      </w:r>
      <w:r>
        <w:t xml:space="preserve"> </w:t>
      </w:r>
      <w:r w:rsidRPr="004245F4">
        <w:t xml:space="preserve">In reality, this point of view is not held by all survivors. Autumn Burris, a survivor of commercial sexual exploitation and founder of </w:t>
      </w:r>
      <w:hyperlink r:id="rId39" w:history="1">
        <w:r w:rsidRPr="004245F4">
          <w:t>Survivors for Solutions</w:t>
        </w:r>
      </w:hyperlink>
      <w:r w:rsidRPr="004245F4">
        <w:t xml:space="preserve"> told </w:t>
      </w:r>
      <w:hyperlink r:id="rId40" w:history="1">
        <w:r w:rsidRPr="004245F4">
          <w:t>Medium</w:t>
        </w:r>
      </w:hyperlink>
      <w:r w:rsidRPr="004245F4">
        <w:t xml:space="preserve"> in a recent interview that, “It is imperative for people to realize that systems of prostitution are inherently harmful. </w:t>
      </w:r>
      <w:r w:rsidRPr="004245F4">
        <w:rPr>
          <w:rStyle w:val="StyleUnderline"/>
        </w:rPr>
        <w:t>The claim that FOSTA-SESTA will harm ‘sex workers’ is a myth that must be challenged. Disrupting the ability of Backpage and other websites to no longer be able to facilitate the sale of people online is not what creates the harm. It is the buyers and traffickers that do that.” SESTA/FOSTA won’t stop trafficking. But, it is an incredible blow to the commercial sex industry, - an industry that not even sex worker rights advocates can claim is fundamentally safe. To say otherwise is incredibly disheartening and politically distracting.</w:t>
      </w:r>
    </w:p>
    <w:p w14:paraId="01E28A79" w14:textId="77777777" w:rsidR="00E70A4D" w:rsidRPr="00627109" w:rsidRDefault="00E70A4D" w:rsidP="00E70A4D">
      <w:pPr>
        <w:pStyle w:val="Heading4"/>
        <w:numPr>
          <w:ilvl w:val="0"/>
          <w:numId w:val="27"/>
        </w:numPr>
      </w:pPr>
      <w:r w:rsidRPr="00627109">
        <w:t>Statistical study of a 5 year measurement of sex trafficking shows its increasing online and affecting more minors</w:t>
      </w:r>
    </w:p>
    <w:p w14:paraId="6AE6E7EC" w14:textId="77777777" w:rsidR="00E70A4D" w:rsidRPr="00627109" w:rsidRDefault="00E70A4D" w:rsidP="00E70A4D">
      <w:r w:rsidRPr="00627109">
        <w:rPr>
          <w:rStyle w:val="Style13ptBold"/>
        </w:rPr>
        <w:t>Leary et al 17</w:t>
      </w:r>
      <w:r>
        <w:t xml:space="preserve">; </w:t>
      </w:r>
      <w:r w:rsidRPr="00627109">
        <w:t>(Lisa Leary , Rachel Frenzel, Jiwon Byun, Karen Catano, Savannah Lane, Caitlin Haden, Chae Chavez, Tevor Lazar, Ryan Norton, Kate McGlynn-Moore,</w:t>
      </w:r>
      <w:r>
        <w:t xml:space="preserve"> Arizona State University</w:t>
      </w:r>
      <w:r w:rsidRPr="00627109">
        <w:t xml:space="preserve"> https://www.mccaininstitute.org/wp-content/uploads/2017/04/asu-sex-traffickers-of-minors-six-year-study-full-report-april-20172.pdf)</w:t>
      </w:r>
    </w:p>
    <w:p w14:paraId="375C29C5" w14:textId="77777777" w:rsidR="00E70A4D" w:rsidRDefault="00E70A4D" w:rsidP="00E70A4D">
      <w:r w:rsidRPr="00627109">
        <w:rPr>
          <w:rStyle w:val="StyleUnderline"/>
        </w:rPr>
        <w:t>There were sex trafficking of minor arrests in all states except Alaska, Hawaii, West Virginia, and Wyoming.Other key findings included:•Three-quarters of the cases involved only minor victims.•The average age of the sex traffickers of minors was 28.5 years old and the average age decreased significantly from 2010 to 2015.</w:t>
      </w:r>
      <w:r w:rsidRPr="00297746">
        <w:t xml:space="preserve"> •24.4% of the sex traffickers were female and they were younger than the male sex traffickers.•75% of the sex traffickers were African American.•1.2% of the sex traffickers were non-U.S. citizens. •Nearly one out of five arrests for sex trafficking of a minor involved a person who was gang involved. •55.5% of the females arrested were identified in the report as the role of a “bottom” which is the most trusted sex trafficked person by the sex trafficker who may also be prostituted, may recruit victims, give rules and trainings, and may give out punishment. •24% of the arrested sex traffickers had a previous criminal history, the most common previous crime was a violent crime.o4% had a previous arrest for sex trafficking of a minor. •The minor victims were transported to up to 17 states for the purpose of being prostituted with the average of 2.7 states.•The majority of the sex trafficking activities (sex acts) were in hotel rooms.•</w:t>
      </w:r>
      <w:r w:rsidRPr="00627109">
        <w:rPr>
          <w:rStyle w:val="StyleUnderline"/>
        </w:rPr>
        <w:t>67.3% of the cases used technology (email, online ads, smart phones) in the sex trafficking activities.oBackpage.com was used by the sex trafficker in 592 cases (41.8%).</w:t>
      </w:r>
      <w:r w:rsidRPr="00297746">
        <w:t xml:space="preserve">•Recruitment tactics focused on runaways; friendship, romance, giving a place to stay to the victim, and promises of money and wealth. </w:t>
      </w:r>
    </w:p>
    <w:p w14:paraId="65BB3DA9" w14:textId="77777777" w:rsidR="00E70A4D" w:rsidRDefault="00E70A4D" w:rsidP="00E70A4D">
      <w:pPr>
        <w:pStyle w:val="Heading4"/>
        <w:numPr>
          <w:ilvl w:val="0"/>
          <w:numId w:val="27"/>
        </w:numPr>
      </w:pPr>
      <w:r>
        <w:t>Simply repealing FOSTA-SESTA won’t solve – their own Blunt and Wolf evidence agrees that decriminalization of consensual sex work and decarceration are necessary</w:t>
      </w:r>
    </w:p>
    <w:p w14:paraId="5B396717" w14:textId="77777777" w:rsidR="00E70A4D" w:rsidRDefault="00E70A4D" w:rsidP="00E70A4D">
      <w:pPr>
        <w:rPr>
          <w:sz w:val="18"/>
          <w:szCs w:val="18"/>
        </w:rPr>
      </w:pPr>
      <w:r w:rsidRPr="0037624B">
        <w:rPr>
          <w:rStyle w:val="Style13ptBold"/>
        </w:rPr>
        <w:t>Blunt and Wolf 20</w:t>
      </w:r>
      <w:r>
        <w:t xml:space="preserve"> </w:t>
      </w:r>
      <w:r w:rsidRPr="0037624B">
        <w:rPr>
          <w:sz w:val="18"/>
          <w:szCs w:val="18"/>
        </w:rPr>
        <w:t>(Danielle Blunt and Ariel Wolf (Danielle Blunt (she/her) is one of the founding members of Hacking//Hustling, a collective of sex workers and allies working at the intersection of technology and social justice formed in response to SESTA-FOSTA. Miss Blunt is an NYC-based Dominatrix, a full-spectrum doula and sex worker rights activist. She studies power dynamics and researches the intersection of public health, sex work and equitable access to tech.) (Ariel Wolf (she/her) is a researcher, data analyst, writer, and former sex worker from New York City. She previously served as the community organizer for the Red Umbrella Project a nonprofit organization that amplified the voices of those in the sex trades, and as a research assistant for the Center for Court Innovation where she has worked on studies on sex work, human trafficking, gun violence, and procedural justice. She was the lead data analyst for Hacking//Hustling’s study on the effects of FOSTA-SESTA and the Removal of Backpage.), “Erased: The Impact of FOSTA-SESTA”, Hacking &amp; Hustling, January 2020, https://hackinghustling.org/wp-content/uploads/2020/01/HackingHustling-Erased.pdf) // Lauren Hollis</w:t>
      </w:r>
    </w:p>
    <w:p w14:paraId="4434D05F" w14:textId="77777777" w:rsidR="00E70A4D" w:rsidRPr="0037624B" w:rsidRDefault="00E70A4D" w:rsidP="00E70A4D">
      <w:pPr>
        <w:rPr>
          <w:sz w:val="16"/>
          <w:szCs w:val="18"/>
        </w:rPr>
      </w:pPr>
      <w:r w:rsidRPr="0037624B">
        <w:rPr>
          <w:rStyle w:val="StyleUnderline"/>
        </w:rPr>
        <w:t>Policy Recommendations The decriminalization of sex work and repeal of FOSTA-SESTA are our foremost recomendations. Without fear of prosecution, those who enter the sex trades within any part of the spectrum between choice and force, are more likely to report violence and exploitation. Currently seeking any legal recourse or aid after experiencing trafficking puts victims at risk of police violence, deportation, and incarceration, regardless of their choice to participate in the sex industry.76 In order to identify and eradicate these complex and clandestine forms of exploitation we must first ensure that victims are willing and able to speak openly about their experiences without fear of punishment.</w:t>
      </w:r>
      <w:r w:rsidRPr="0037624B">
        <w:rPr>
          <w:sz w:val="16"/>
          <w:szCs w:val="18"/>
        </w:rPr>
        <w:t xml:space="preserve"> Legislation pushing the sex industry further underground has not made sex trafficking any easier to stop, and has done nothing to even attempt to address the various forms of trafficking that do not happen on the internet. Trafficking is more complex then the simplified narratives popular in our culture, and it has been estimated by some to happen more frequently outside the sex industry than within it.77, 78, 79 In order to responsibly and equitably address the loss of autonomy and exposure to various forms of violence that makes human trafficking so abhorant, we must include labor trafficking in the discussion around human trafficking as whole. This discussion should include that those being trafficked for their labor are also vulnerable to sexual and structural violence, and support policies that strengthen the agency of exploited people. The voices and experiences of those who have experienced violence and labor exploitation should be the ones dictating what protections should be in place to prevent trafficking. </w:t>
      </w:r>
      <w:r w:rsidRPr="0037624B">
        <w:rPr>
          <w:rStyle w:val="StyleUnderline"/>
        </w:rPr>
        <w:t>Furthermore, additional and more easily accessible aid is needed for those living in poverty, domestic violence situations, and those with undocumented citizenship and chronic health issues. Decriminalize. Decarcerate. Destigmatize. Decriminalize sex trade related offenses in New York that harm people who do sexual labor by choice, circumstance, or coercion, including sex workers and people profiled as sex workers, as well as people who purchase sexual services. Pass legislation and implement administrative policies that protect people in the sex trades from economic exploitation as well as interpersonal violence. Decarcerate people who have been arrested on sex trade-related offenses so that people can move forward with their lives without lingering ties to the criminal legal system. Vacate criminal records related to prostitution and end the ongoing entanglement with the court system that the rescue industry produces. Destigmatize the sex trade so that workers have access to housing, education, employment, health care, and other basic needs without restriction. Not everyone trading sex wants to continue doing so and we support evidence-based, harm reduction-rooted policies and funding that supports people’s safety and empowers those seeking different work</w:t>
      </w:r>
      <w:r w:rsidRPr="0037624B">
        <w:rPr>
          <w:sz w:val="16"/>
          <w:szCs w:val="18"/>
        </w:rPr>
        <w:t>. —Taken from DecrimNY.com</w:t>
      </w:r>
    </w:p>
    <w:p w14:paraId="392A9F62" w14:textId="77777777" w:rsidR="00E70A4D" w:rsidRDefault="00E70A4D" w:rsidP="00E70A4D">
      <w:pPr>
        <w:pStyle w:val="Heading4"/>
      </w:pPr>
      <w:r>
        <w:t>Prostitution is inherently physically and emotionally violent towards women- the aff wrongfully glorifies sex work</w:t>
      </w:r>
    </w:p>
    <w:p w14:paraId="33314865" w14:textId="77777777" w:rsidR="00E70A4D" w:rsidRPr="00617332" w:rsidRDefault="00E70A4D" w:rsidP="00E70A4D">
      <w:pPr>
        <w:rPr>
          <w:rFonts w:asciiTheme="majorHAnsi" w:hAnsiTheme="majorHAnsi"/>
        </w:rPr>
      </w:pPr>
      <w:r w:rsidRPr="0059773B">
        <w:rPr>
          <w:rStyle w:val="Style13ptBold"/>
          <w:rFonts w:asciiTheme="majorHAnsi" w:hAnsiTheme="majorHAnsi"/>
        </w:rPr>
        <w:t>Demand Abolition ND</w:t>
      </w:r>
      <w:r w:rsidRPr="0059773B">
        <w:rPr>
          <w:rFonts w:asciiTheme="majorHAnsi" w:hAnsiTheme="majorHAnsi"/>
        </w:rPr>
        <w:t xml:space="preserve">; (Demand Abolition. “Why Prostitution Shouldn't Be Legal.” Demand Abolition, No date, </w:t>
      </w:r>
      <w:hyperlink r:id="rId41" w:history="1">
        <w:r w:rsidRPr="00B111BE">
          <w:rPr>
            <w:rStyle w:val="Hyperlink"/>
            <w:rFonts w:asciiTheme="majorHAnsi" w:hAnsiTheme="majorHAnsi"/>
          </w:rPr>
          <w:t>www.demandabolition.org/research/evidence-against-legalizing-prostitution/</w:t>
        </w:r>
      </w:hyperlink>
      <w:r>
        <w:rPr>
          <w:rFonts w:asciiTheme="majorHAnsi" w:hAnsiTheme="majorHAnsi"/>
        </w:rPr>
        <w:t>., wcNS</w:t>
      </w:r>
      <w:r w:rsidRPr="0059773B">
        <w:rPr>
          <w:rFonts w:asciiTheme="majorHAnsi" w:hAnsiTheme="majorHAnsi"/>
        </w:rPr>
        <w:t>)</w:t>
      </w:r>
    </w:p>
    <w:p w14:paraId="04B323B6" w14:textId="77777777" w:rsidR="00E70A4D" w:rsidRPr="00D931DF" w:rsidRDefault="00E70A4D" w:rsidP="00E70A4D">
      <w:pPr>
        <w:rPr>
          <w:rFonts w:asciiTheme="majorHAnsi" w:hAnsiTheme="majorHAnsi" w:cstheme="majorHAnsi"/>
          <w:color w:val="000000" w:themeColor="text1"/>
        </w:rPr>
      </w:pPr>
      <w:r w:rsidRPr="00D931DF">
        <w:rPr>
          <w:highlight w:val="cyan"/>
          <w:u w:val="single"/>
        </w:rPr>
        <w:t>Prostitutio</w:t>
      </w:r>
      <w:r w:rsidRPr="00D931DF">
        <w:rPr>
          <w:u w:val="single"/>
        </w:rPr>
        <w:t xml:space="preserve">n, regardless of whether it’s legal or not, </w:t>
      </w:r>
      <w:r w:rsidRPr="00D931DF">
        <w:rPr>
          <w:highlight w:val="cyan"/>
          <w:u w:val="single"/>
        </w:rPr>
        <w:t>involves so much harm and trauma it cannot be seen as a conventional business.</w:t>
      </w:r>
      <w:r w:rsidRPr="00D931DF">
        <w:rPr>
          <w:u w:val="single"/>
        </w:rPr>
        <w:t xml:space="preserve"> </w:t>
      </w:r>
      <w:r w:rsidRPr="00D931DF">
        <w:rPr>
          <w:highlight w:val="cyan"/>
          <w:u w:val="single"/>
        </w:rPr>
        <w:t xml:space="preserve">Interviews </w:t>
      </w:r>
      <w:r w:rsidRPr="00D931DF">
        <w:rPr>
          <w:color w:val="000000" w:themeColor="text1"/>
          <w:highlight w:val="cyan"/>
          <w:u w:val="single"/>
        </w:rPr>
        <w:t>with prostituted individuals</w:t>
      </w:r>
      <w:r w:rsidRPr="00617332">
        <w:rPr>
          <w:color w:val="000000" w:themeColor="text1"/>
        </w:rPr>
        <w:t xml:space="preserve"> in New Zealand </w:t>
      </w:r>
      <w:r w:rsidRPr="00D931DF">
        <w:rPr>
          <w:color w:val="000000" w:themeColor="text1"/>
          <w:highlight w:val="cyan"/>
          <w:u w:val="single"/>
        </w:rPr>
        <w:t>reveal</w:t>
      </w:r>
      <w:r w:rsidRPr="00D931DF">
        <w:rPr>
          <w:color w:val="000000" w:themeColor="text1"/>
          <w:u w:val="single"/>
        </w:rPr>
        <w:t xml:space="preserve"> that </w:t>
      </w:r>
      <w:r w:rsidRPr="00D931DF">
        <w:rPr>
          <w:color w:val="000000" w:themeColor="text1"/>
          <w:highlight w:val="cyan"/>
          <w:u w:val="single"/>
        </w:rPr>
        <w:t>a majority</w:t>
      </w:r>
      <w:r w:rsidRPr="00D931DF">
        <w:rPr>
          <w:color w:val="000000" w:themeColor="text1"/>
          <w:u w:val="single"/>
        </w:rPr>
        <w:t xml:space="preserve"> of prostituted people in the country </w:t>
      </w:r>
      <w:r w:rsidRPr="00D931DF">
        <w:rPr>
          <w:color w:val="000000" w:themeColor="text1"/>
          <w:highlight w:val="cyan"/>
          <w:u w:val="single"/>
        </w:rPr>
        <w:t>did not fee</w:t>
      </w:r>
      <w:r w:rsidRPr="00D931DF">
        <w:rPr>
          <w:color w:val="000000" w:themeColor="text1"/>
          <w:u w:val="single"/>
        </w:rPr>
        <w:t xml:space="preserve">l as if </w:t>
      </w:r>
      <w:r w:rsidRPr="00D931DF">
        <w:rPr>
          <w:color w:val="000000" w:themeColor="text1"/>
          <w:highlight w:val="cyan"/>
          <w:u w:val="single"/>
        </w:rPr>
        <w:t>decriminalization</w:t>
      </w:r>
      <w:r w:rsidRPr="00D931DF">
        <w:rPr>
          <w:color w:val="000000" w:themeColor="text1"/>
          <w:u w:val="single"/>
        </w:rPr>
        <w:t xml:space="preserve"> had </w:t>
      </w:r>
      <w:r w:rsidRPr="00D931DF">
        <w:rPr>
          <w:color w:val="000000" w:themeColor="text1"/>
          <w:highlight w:val="cyan"/>
          <w:u w:val="single"/>
        </w:rPr>
        <w:t>curbed</w:t>
      </w:r>
      <w:r w:rsidRPr="00D931DF">
        <w:rPr>
          <w:color w:val="000000" w:themeColor="text1"/>
          <w:u w:val="single"/>
        </w:rPr>
        <w:t xml:space="preserve"> the </w:t>
      </w:r>
      <w:r w:rsidRPr="00D931DF">
        <w:rPr>
          <w:color w:val="000000" w:themeColor="text1"/>
          <w:highlight w:val="cyan"/>
          <w:u w:val="single"/>
        </w:rPr>
        <w:t>violence</w:t>
      </w:r>
      <w:r w:rsidRPr="00D931DF">
        <w:rPr>
          <w:color w:val="000000" w:themeColor="text1"/>
          <w:u w:val="single"/>
        </w:rPr>
        <w:t xml:space="preserve"> they experience, </w:t>
      </w:r>
      <w:r w:rsidRPr="00D931DF">
        <w:rPr>
          <w:color w:val="000000" w:themeColor="text1"/>
          <w:highlight w:val="cyan"/>
          <w:u w:val="single"/>
        </w:rPr>
        <w:t>demonstrating that prostitution is inherently violent</w:t>
      </w:r>
      <w:r w:rsidRPr="00D931DF">
        <w:rPr>
          <w:color w:val="000000" w:themeColor="text1"/>
          <w:u w:val="single"/>
        </w:rPr>
        <w:t xml:space="preserve"> and abusive. </w:t>
      </w:r>
      <w:r w:rsidRPr="00617332">
        <w:rPr>
          <w:color w:val="000000" w:themeColor="text1"/>
        </w:rPr>
        <w:t>(</w:t>
      </w:r>
      <w:hyperlink r:id="rId42" w:tgtFrame="_blank" w:history="1">
        <w:r w:rsidRPr="00D931DF">
          <w:rPr>
            <w:rStyle w:val="Hyperlink"/>
            <w:rFonts w:asciiTheme="majorHAnsi" w:hAnsiTheme="majorHAnsi" w:cstheme="majorHAnsi"/>
            <w:i/>
            <w:iCs/>
            <w:color w:val="000000" w:themeColor="text1"/>
          </w:rPr>
          <w:t>Report of the Prostitution Law Review Committee</w:t>
        </w:r>
      </w:hyperlink>
      <w:r w:rsidRPr="00D931DF">
        <w:rPr>
          <w:rFonts w:asciiTheme="majorHAnsi" w:hAnsiTheme="majorHAnsi" w:cstheme="majorHAnsi"/>
          <w:color w:val="000000" w:themeColor="text1"/>
        </w:rPr>
        <w:t>: pp. 14)</w:t>
      </w:r>
    </w:p>
    <w:p w14:paraId="676DA880" w14:textId="77777777" w:rsidR="00E70A4D" w:rsidRPr="00D931DF" w:rsidRDefault="00E70A4D" w:rsidP="00E70A4D">
      <w:pPr>
        <w:rPr>
          <w:rFonts w:asciiTheme="majorHAnsi" w:hAnsiTheme="majorHAnsi" w:cstheme="majorHAnsi"/>
          <w:color w:val="000000" w:themeColor="text1"/>
        </w:rPr>
      </w:pPr>
      <w:r w:rsidRPr="00D931DF">
        <w:rPr>
          <w:rFonts w:asciiTheme="majorHAnsi" w:hAnsiTheme="majorHAnsi" w:cstheme="majorHAnsi"/>
          <w:color w:val="000000" w:themeColor="text1"/>
          <w:u w:val="single"/>
        </w:rPr>
        <w:t>One study</w:t>
      </w:r>
      <w:r w:rsidRPr="00D931DF">
        <w:rPr>
          <w:rFonts w:asciiTheme="majorHAnsi" w:hAnsiTheme="majorHAnsi" w:cstheme="majorHAnsi"/>
          <w:color w:val="000000" w:themeColor="text1"/>
        </w:rPr>
        <w:t xml:space="preserve"> of prostituted women in San Francisco massage parlors </w:t>
      </w:r>
      <w:r w:rsidRPr="00D931DF">
        <w:rPr>
          <w:rFonts w:asciiTheme="majorHAnsi" w:hAnsiTheme="majorHAnsi" w:cstheme="majorHAnsi"/>
          <w:color w:val="000000" w:themeColor="text1"/>
          <w:u w:val="single"/>
        </w:rPr>
        <w:t xml:space="preserve">found that </w:t>
      </w:r>
      <w:r w:rsidRPr="00D931DF">
        <w:rPr>
          <w:rFonts w:asciiTheme="majorHAnsi" w:hAnsiTheme="majorHAnsi" w:cstheme="majorHAnsi"/>
          <w:color w:val="000000" w:themeColor="text1"/>
          <w:highlight w:val="cyan"/>
          <w:u w:val="single"/>
        </w:rPr>
        <w:t>62% had been beaten by customers</w:t>
      </w:r>
      <w:r w:rsidRPr="00D931DF">
        <w:rPr>
          <w:rFonts w:asciiTheme="majorHAnsi" w:hAnsiTheme="majorHAnsi" w:cstheme="majorHAnsi"/>
          <w:color w:val="000000" w:themeColor="text1"/>
        </w:rPr>
        <w:t>. (</w:t>
      </w:r>
      <w:hyperlink r:id="rId43" w:tgtFrame="_blank" w:history="1">
        <w:r w:rsidRPr="00D931DF">
          <w:rPr>
            <w:rStyle w:val="Hyperlink"/>
            <w:rFonts w:asciiTheme="majorHAnsi" w:hAnsiTheme="majorHAnsi" w:cstheme="majorHAnsi"/>
            <w:i/>
            <w:iCs/>
            <w:color w:val="000000" w:themeColor="text1"/>
          </w:rPr>
          <w:t>HIV Risk among Asian Women Working at Massage Parlors in San Francisco</w:t>
        </w:r>
      </w:hyperlink>
      <w:r w:rsidRPr="00D931DF">
        <w:rPr>
          <w:rFonts w:asciiTheme="majorHAnsi" w:hAnsiTheme="majorHAnsi" w:cstheme="majorHAnsi"/>
          <w:color w:val="000000" w:themeColor="text1"/>
        </w:rPr>
        <w:t>: pp. 248)</w:t>
      </w:r>
    </w:p>
    <w:p w14:paraId="74E616DB" w14:textId="77777777" w:rsidR="00E70A4D" w:rsidRPr="00D931DF" w:rsidRDefault="00E70A4D" w:rsidP="00E70A4D">
      <w:pPr>
        <w:rPr>
          <w:rFonts w:asciiTheme="majorHAnsi" w:hAnsiTheme="majorHAnsi" w:cstheme="majorHAnsi"/>
          <w:color w:val="000000" w:themeColor="text1"/>
        </w:rPr>
      </w:pPr>
      <w:r w:rsidRPr="00D931DF">
        <w:rPr>
          <w:rFonts w:asciiTheme="majorHAnsi" w:hAnsiTheme="majorHAnsi" w:cstheme="majorHAnsi"/>
          <w:color w:val="000000" w:themeColor="text1"/>
          <w:u w:val="single"/>
        </w:rPr>
        <w:t xml:space="preserve">An investigation of the commercial sex industry in eight American cities found that </w:t>
      </w:r>
      <w:r w:rsidRPr="00D931DF">
        <w:rPr>
          <w:rFonts w:asciiTheme="majorHAnsi" w:hAnsiTheme="majorHAnsi" w:cstheme="majorHAnsi"/>
          <w:color w:val="000000" w:themeColor="text1"/>
          <w:highlight w:val="cyan"/>
          <w:u w:val="single"/>
        </w:rPr>
        <w:t>36% of prostituted people reported</w:t>
      </w:r>
      <w:r w:rsidRPr="00D931DF">
        <w:rPr>
          <w:rFonts w:asciiTheme="majorHAnsi" w:hAnsiTheme="majorHAnsi" w:cstheme="majorHAnsi"/>
          <w:color w:val="000000" w:themeColor="text1"/>
          <w:u w:val="single"/>
        </w:rPr>
        <w:t xml:space="preserve"> that </w:t>
      </w:r>
      <w:r w:rsidRPr="00D931DF">
        <w:rPr>
          <w:rFonts w:asciiTheme="majorHAnsi" w:hAnsiTheme="majorHAnsi" w:cstheme="majorHAnsi"/>
          <w:color w:val="000000" w:themeColor="text1"/>
          <w:highlight w:val="cyan"/>
          <w:u w:val="single"/>
        </w:rPr>
        <w:t>their buyers were</w:t>
      </w:r>
      <w:r w:rsidRPr="00D931DF">
        <w:rPr>
          <w:rFonts w:asciiTheme="majorHAnsi" w:hAnsiTheme="majorHAnsi" w:cstheme="majorHAnsi"/>
          <w:color w:val="000000" w:themeColor="text1"/>
          <w:u w:val="single"/>
        </w:rPr>
        <w:t xml:space="preserve"> abusive or </w:t>
      </w:r>
      <w:r w:rsidRPr="00D931DF">
        <w:rPr>
          <w:rFonts w:asciiTheme="majorHAnsi" w:hAnsiTheme="majorHAnsi" w:cstheme="majorHAnsi"/>
          <w:color w:val="000000" w:themeColor="text1"/>
          <w:highlight w:val="cyan"/>
          <w:u w:val="single"/>
        </w:rPr>
        <w:t>violent</w:t>
      </w:r>
      <w:r w:rsidRPr="00D931DF">
        <w:rPr>
          <w:rFonts w:asciiTheme="majorHAnsi" w:hAnsiTheme="majorHAnsi" w:cstheme="majorHAnsi"/>
          <w:color w:val="000000" w:themeColor="text1"/>
          <w:u w:val="single"/>
        </w:rPr>
        <w:t>.</w:t>
      </w:r>
      <w:r w:rsidRPr="00D931DF">
        <w:rPr>
          <w:rFonts w:asciiTheme="majorHAnsi" w:hAnsiTheme="majorHAnsi" w:cstheme="majorHAnsi"/>
          <w:color w:val="000000" w:themeColor="text1"/>
        </w:rPr>
        <w:t xml:space="preserve"> (</w:t>
      </w:r>
      <w:hyperlink r:id="rId44" w:tgtFrame="_blank" w:history="1">
        <w:r w:rsidRPr="00D931DF">
          <w:rPr>
            <w:rStyle w:val="Hyperlink"/>
            <w:rFonts w:asciiTheme="majorHAnsi" w:hAnsiTheme="majorHAnsi" w:cstheme="majorHAnsi"/>
            <w:i/>
            <w:iCs/>
            <w:color w:val="000000" w:themeColor="text1"/>
          </w:rPr>
          <w:t>Estimating the Size and Structure of the Underground Commercial Sex Economy in Eight Major US Cities</w:t>
        </w:r>
      </w:hyperlink>
      <w:r w:rsidRPr="00D931DF">
        <w:rPr>
          <w:rFonts w:asciiTheme="majorHAnsi" w:hAnsiTheme="majorHAnsi" w:cstheme="majorHAnsi"/>
          <w:color w:val="000000" w:themeColor="text1"/>
        </w:rPr>
        <w:t>: pp. 242)</w:t>
      </w:r>
    </w:p>
    <w:p w14:paraId="3A07C007" w14:textId="77777777" w:rsidR="00E70A4D" w:rsidRDefault="00E70A4D" w:rsidP="00E70A4D">
      <w:pPr>
        <w:rPr>
          <w:rFonts w:asciiTheme="majorHAnsi" w:hAnsiTheme="majorHAnsi" w:cstheme="majorHAnsi"/>
          <w:color w:val="000000" w:themeColor="text1"/>
          <w:sz w:val="24"/>
        </w:rPr>
      </w:pPr>
      <w:r w:rsidRPr="00D931DF">
        <w:rPr>
          <w:rFonts w:asciiTheme="majorHAnsi" w:hAnsiTheme="majorHAnsi" w:cstheme="majorHAnsi"/>
          <w:color w:val="000000" w:themeColor="text1"/>
          <w:highlight w:val="cyan"/>
          <w:u w:val="single"/>
        </w:rPr>
        <w:t>The “workplace” homicide rate</w:t>
      </w:r>
      <w:r w:rsidRPr="00D931DF">
        <w:rPr>
          <w:rFonts w:asciiTheme="majorHAnsi" w:hAnsiTheme="majorHAnsi" w:cstheme="majorHAnsi"/>
          <w:color w:val="000000" w:themeColor="text1"/>
          <w:u w:val="single"/>
        </w:rPr>
        <w:t xml:space="preserve"> among prostituted women in Colorado </w:t>
      </w:r>
      <w:r w:rsidRPr="00D931DF">
        <w:rPr>
          <w:rFonts w:asciiTheme="majorHAnsi" w:hAnsiTheme="majorHAnsi" w:cstheme="majorHAnsi"/>
          <w:color w:val="000000" w:themeColor="text1"/>
          <w:highlight w:val="cyan"/>
          <w:u w:val="single"/>
        </w:rPr>
        <w:t>is seven times higher than</w:t>
      </w:r>
      <w:r w:rsidRPr="00D931DF">
        <w:rPr>
          <w:rFonts w:asciiTheme="majorHAnsi" w:hAnsiTheme="majorHAnsi" w:cstheme="majorHAnsi"/>
          <w:color w:val="000000" w:themeColor="text1"/>
          <w:u w:val="single"/>
        </w:rPr>
        <w:t xml:space="preserve"> what it was in </w:t>
      </w:r>
      <w:r w:rsidRPr="00D931DF">
        <w:rPr>
          <w:rFonts w:asciiTheme="majorHAnsi" w:hAnsiTheme="majorHAnsi" w:cstheme="majorHAnsi"/>
          <w:color w:val="000000" w:themeColor="text1"/>
          <w:highlight w:val="cyan"/>
          <w:u w:val="single"/>
        </w:rPr>
        <w:t>the most dangerous</w:t>
      </w:r>
      <w:r w:rsidRPr="00D931DF">
        <w:rPr>
          <w:rFonts w:asciiTheme="majorHAnsi" w:hAnsiTheme="majorHAnsi" w:cstheme="majorHAnsi"/>
          <w:color w:val="000000" w:themeColor="text1"/>
          <w:u w:val="single"/>
        </w:rPr>
        <w:t xml:space="preserve"> </w:t>
      </w:r>
      <w:r w:rsidRPr="00D931DF">
        <w:rPr>
          <w:rFonts w:asciiTheme="majorHAnsi" w:hAnsiTheme="majorHAnsi" w:cstheme="majorHAnsi"/>
          <w:color w:val="000000" w:themeColor="text1"/>
          <w:highlight w:val="cyan"/>
          <w:u w:val="single"/>
        </w:rPr>
        <w:t>occupation for men</w:t>
      </w:r>
      <w:r w:rsidRPr="00D931DF">
        <w:rPr>
          <w:rFonts w:asciiTheme="majorHAnsi" w:hAnsiTheme="majorHAnsi" w:cstheme="majorHAnsi"/>
          <w:color w:val="000000" w:themeColor="text1"/>
          <w:u w:val="single"/>
        </w:rPr>
        <w:t xml:space="preserve"> </w:t>
      </w:r>
      <w:r w:rsidRPr="00D931DF">
        <w:rPr>
          <w:rFonts w:asciiTheme="majorHAnsi" w:hAnsiTheme="majorHAnsi" w:cstheme="majorHAnsi"/>
          <w:color w:val="000000" w:themeColor="text1"/>
        </w:rPr>
        <w:t>in the 1980s (taxi driver). (</w:t>
      </w:r>
      <w:hyperlink r:id="rId45" w:tgtFrame="_blank" w:history="1">
        <w:r w:rsidRPr="00D931DF">
          <w:rPr>
            <w:rStyle w:val="Hyperlink"/>
            <w:rFonts w:asciiTheme="majorHAnsi" w:hAnsiTheme="majorHAnsi" w:cstheme="majorHAnsi"/>
            <w:i/>
            <w:iCs/>
            <w:color w:val="000000" w:themeColor="text1"/>
          </w:rPr>
          <w:t>Mortality in a Long-term Open Cohort of Prostitute Women</w:t>
        </w:r>
      </w:hyperlink>
      <w:r w:rsidRPr="00D931DF">
        <w:rPr>
          <w:rFonts w:asciiTheme="majorHAnsi" w:hAnsiTheme="majorHAnsi" w:cstheme="majorHAnsi"/>
          <w:color w:val="000000" w:themeColor="text1"/>
        </w:rPr>
        <w:t>: pp. 783)</w:t>
      </w:r>
    </w:p>
    <w:p w14:paraId="565E98BE" w14:textId="77777777" w:rsidR="00E70A4D" w:rsidRDefault="00E70A4D" w:rsidP="00E70A4D">
      <w:pPr>
        <w:pStyle w:val="Heading4"/>
      </w:pPr>
      <w:r>
        <w:t>Prostitution is paid rape, the aff’s normalization of prostitution erases real violence</w:t>
      </w:r>
    </w:p>
    <w:p w14:paraId="0616A6D1" w14:textId="77777777" w:rsidR="00E70A4D" w:rsidRPr="009D5DEA" w:rsidRDefault="00E70A4D" w:rsidP="00E70A4D">
      <w:r>
        <w:rPr>
          <w:b/>
          <w:bCs/>
          <w:sz w:val="26"/>
          <w:szCs w:val="26"/>
        </w:rPr>
        <w:t xml:space="preserve">Farley 04 </w:t>
      </w:r>
      <w:r>
        <w:t>(Melissa Farley, PhD, “Prostitution is Sexual Violence”, Psychiatric Times, October 1</w:t>
      </w:r>
      <w:r w:rsidRPr="009D5DEA">
        <w:rPr>
          <w:vertAlign w:val="superscript"/>
        </w:rPr>
        <w:t>st</w:t>
      </w:r>
      <w:r>
        <w:t xml:space="preserve"> 2004, </w:t>
      </w:r>
      <w:hyperlink r:id="rId46" w:history="1">
        <w:r w:rsidRPr="00B111BE">
          <w:rPr>
            <w:rStyle w:val="Hyperlink"/>
          </w:rPr>
          <w:t>https://www.psychiatrictimes.com/view/prostitution-sexual-violence</w:t>
        </w:r>
      </w:hyperlink>
      <w:r>
        <w:t>, wcNS)</w:t>
      </w:r>
    </w:p>
    <w:p w14:paraId="2E0A41B8" w14:textId="77777777" w:rsidR="00E70A4D" w:rsidRPr="009D5DEA" w:rsidRDefault="00E70A4D" w:rsidP="00E70A4D">
      <w:pPr>
        <w:rPr>
          <w:color w:val="000000" w:themeColor="text1"/>
          <w:u w:val="single"/>
        </w:rPr>
      </w:pPr>
      <w:r w:rsidRPr="009D5DEA">
        <w:rPr>
          <w:color w:val="000000" w:themeColor="text1"/>
        </w:rPr>
        <w:t xml:space="preserve">Sexology, the study of sexuality, was built on the uncritical acceptance of prostitution as an institution expressive of both men's and women's sexuality. Alfred C. Kinsey, Sc.D., and his colleagues worked from the 1940s through the 1970s to articulate a sexuality that was graphically portrayed in magazines. </w:t>
      </w:r>
      <w:r w:rsidRPr="009D5DEA">
        <w:rPr>
          <w:color w:val="000000" w:themeColor="text1"/>
          <w:u w:val="single"/>
        </w:rPr>
        <w:t xml:space="preserve">Even today, some assume that prostitution is sex. In fact, </w:t>
      </w:r>
      <w:r w:rsidRPr="009D5DEA">
        <w:rPr>
          <w:color w:val="000000" w:themeColor="text1"/>
          <w:highlight w:val="cyan"/>
          <w:u w:val="single"/>
        </w:rPr>
        <w:t>prostitution is a last-ditch means of economic survival</w:t>
      </w:r>
      <w:r w:rsidRPr="009D5DEA">
        <w:rPr>
          <w:color w:val="000000" w:themeColor="text1"/>
          <w:u w:val="single"/>
        </w:rPr>
        <w:t xml:space="preserve"> or </w:t>
      </w:r>
      <w:r w:rsidRPr="009D5DEA">
        <w:rPr>
          <w:color w:val="000000" w:themeColor="text1"/>
          <w:highlight w:val="cyan"/>
          <w:u w:val="single"/>
        </w:rPr>
        <w:t xml:space="preserve">"paid rape," as one survivor </w:t>
      </w:r>
      <w:r w:rsidRPr="00D5045C">
        <w:rPr>
          <w:color w:val="000000" w:themeColor="text1"/>
          <w:highlight w:val="cyan"/>
          <w:u w:val="single"/>
        </w:rPr>
        <w:t>described</w:t>
      </w:r>
      <w:r w:rsidRPr="00D5045C">
        <w:rPr>
          <w:color w:val="000000" w:themeColor="text1"/>
          <w:u w:val="single"/>
        </w:rPr>
        <w:t xml:space="preserve"> it.</w:t>
      </w:r>
      <w:r w:rsidRPr="009D5DEA">
        <w:rPr>
          <w:color w:val="000000" w:themeColor="text1"/>
          <w:u w:val="single"/>
        </w:rPr>
        <w:t xml:space="preserve"> Its </w:t>
      </w:r>
      <w:r w:rsidRPr="009D5DEA">
        <w:rPr>
          <w:color w:val="000000" w:themeColor="text1"/>
          <w:highlight w:val="cyan"/>
          <w:u w:val="single"/>
        </w:rPr>
        <w:t>harms are made invisible by the idea that prostitution is sex, rather than sexual violence.</w:t>
      </w:r>
    </w:p>
    <w:p w14:paraId="5A88069C" w14:textId="77777777" w:rsidR="00E70A4D" w:rsidRPr="009D5DEA" w:rsidRDefault="00E70A4D" w:rsidP="00E70A4D">
      <w:pPr>
        <w:rPr>
          <w:color w:val="000000" w:themeColor="text1"/>
        </w:rPr>
      </w:pPr>
      <w:r w:rsidRPr="009D5DEA">
        <w:rPr>
          <w:color w:val="000000" w:themeColor="text1"/>
          <w:highlight w:val="cyan"/>
          <w:u w:val="single"/>
        </w:rPr>
        <w:t>Prostitution has much in common with other kinds of violence</w:t>
      </w:r>
      <w:r w:rsidRPr="009D5DEA">
        <w:rPr>
          <w:color w:val="000000" w:themeColor="text1"/>
          <w:u w:val="single"/>
        </w:rPr>
        <w:t xml:space="preserve"> against women. </w:t>
      </w:r>
      <w:r w:rsidRPr="009D5DEA">
        <w:rPr>
          <w:color w:val="000000" w:themeColor="text1"/>
          <w:highlight w:val="cyan"/>
          <w:u w:val="single"/>
        </w:rPr>
        <w:t>What incest is to the family, prostitution is to the community.</w:t>
      </w:r>
      <w:r w:rsidRPr="009D5DEA">
        <w:rPr>
          <w:color w:val="000000" w:themeColor="text1"/>
        </w:rPr>
        <w:t xml:space="preserve"> Prostitution is widely socially tolerated and its consumers (commercial sex customers who are called </w:t>
      </w:r>
      <w:r w:rsidRPr="009D5DEA">
        <w:rPr>
          <w:i/>
          <w:iCs/>
          <w:color w:val="000000" w:themeColor="text1"/>
        </w:rPr>
        <w:t>johns </w:t>
      </w:r>
      <w:r w:rsidRPr="009D5DEA">
        <w:rPr>
          <w:color w:val="000000" w:themeColor="text1"/>
        </w:rPr>
        <w:t>or </w:t>
      </w:r>
      <w:r w:rsidRPr="009D5DEA">
        <w:rPr>
          <w:i/>
          <w:iCs/>
          <w:color w:val="000000" w:themeColor="text1"/>
        </w:rPr>
        <w:t>tricks</w:t>
      </w:r>
      <w:r w:rsidRPr="009D5DEA">
        <w:rPr>
          <w:color w:val="000000" w:themeColor="text1"/>
        </w:rPr>
        <w:t> by women in prostitution) are socially invisible.</w:t>
      </w:r>
    </w:p>
    <w:p w14:paraId="2F72758D" w14:textId="77777777" w:rsidR="00E70A4D" w:rsidRDefault="00E70A4D" w:rsidP="00E70A4D">
      <w:pPr>
        <w:pStyle w:val="Heading4"/>
      </w:pPr>
      <w:r>
        <w:t>Prostitution is just as violent as trafficking, an online setting is no better</w:t>
      </w:r>
    </w:p>
    <w:p w14:paraId="551464C2" w14:textId="77777777" w:rsidR="00E70A4D" w:rsidRPr="00D5045C" w:rsidRDefault="00E70A4D" w:rsidP="00E70A4D">
      <w:r>
        <w:rPr>
          <w:b/>
          <w:bCs/>
          <w:sz w:val="26"/>
          <w:szCs w:val="26"/>
        </w:rPr>
        <w:t xml:space="preserve">Farley 04 </w:t>
      </w:r>
      <w:r>
        <w:t>(Melissa Farley, PhD, “Prostitution is Sexual Violence”, Psychiatric Times, October 1</w:t>
      </w:r>
      <w:r w:rsidRPr="009D5DEA">
        <w:rPr>
          <w:vertAlign w:val="superscript"/>
        </w:rPr>
        <w:t>st</w:t>
      </w:r>
      <w:r>
        <w:t xml:space="preserve"> 2004, </w:t>
      </w:r>
      <w:hyperlink r:id="rId47" w:history="1">
        <w:r w:rsidRPr="00B111BE">
          <w:rPr>
            <w:rStyle w:val="Hyperlink"/>
          </w:rPr>
          <w:t>https://www.psychiatrictimes.com/view/prostitution-sexual-violence</w:t>
        </w:r>
      </w:hyperlink>
      <w:r>
        <w:t>, wcNS)</w:t>
      </w:r>
    </w:p>
    <w:p w14:paraId="0A6A4BB5" w14:textId="77777777" w:rsidR="00E70A4D" w:rsidRPr="00D5045C" w:rsidRDefault="00E70A4D" w:rsidP="00E70A4D">
      <w:r w:rsidRPr="00D5045C">
        <w:t xml:space="preserve">Although clinicians are beginning to recognize the overwhelming physical violence in prostitution, the internal ravages of prostitution have not been well understood. </w:t>
      </w:r>
      <w:r w:rsidRPr="00D5045C">
        <w:rPr>
          <w:highlight w:val="cyan"/>
          <w:u w:val="single"/>
        </w:rPr>
        <w:t>Prostitution and trafficking are experiences of being hunted</w:t>
      </w:r>
      <w:r w:rsidRPr="00D5045C">
        <w:rPr>
          <w:u w:val="single"/>
        </w:rPr>
        <w:t xml:space="preserve"> down, </w:t>
      </w:r>
      <w:r w:rsidRPr="00D5045C">
        <w:rPr>
          <w:highlight w:val="cyan"/>
          <w:u w:val="single"/>
        </w:rPr>
        <w:t>dominated</w:t>
      </w:r>
      <w:r w:rsidRPr="00D5045C">
        <w:rPr>
          <w:u w:val="single"/>
        </w:rPr>
        <w:t xml:space="preserve">, sexually </w:t>
      </w:r>
      <w:r w:rsidRPr="00D5045C">
        <w:rPr>
          <w:highlight w:val="cyan"/>
          <w:u w:val="single"/>
        </w:rPr>
        <w:t>harassed and assaulted. There is a lack of awareness</w:t>
      </w:r>
      <w:r w:rsidRPr="00D5045C">
        <w:rPr>
          <w:u w:val="single"/>
        </w:rPr>
        <w:t xml:space="preserve"> among clinicians </w:t>
      </w:r>
      <w:r w:rsidRPr="00D5045C">
        <w:rPr>
          <w:highlight w:val="cyan"/>
          <w:u w:val="single"/>
        </w:rPr>
        <w:t>regarding the</w:t>
      </w:r>
      <w:r w:rsidRPr="00D5045C">
        <w:rPr>
          <w:u w:val="single"/>
        </w:rPr>
        <w:t xml:space="preserve"> systematic </w:t>
      </w:r>
      <w:r w:rsidRPr="00D5045C">
        <w:rPr>
          <w:highlight w:val="cyan"/>
          <w:u w:val="single"/>
        </w:rPr>
        <w:t>methods of</w:t>
      </w:r>
      <w:r w:rsidRPr="00D5045C">
        <w:rPr>
          <w:u w:val="single"/>
        </w:rPr>
        <w:t xml:space="preserve"> </w:t>
      </w:r>
      <w:r w:rsidRPr="00D5045C">
        <w:rPr>
          <w:highlight w:val="cyan"/>
          <w:u w:val="single"/>
        </w:rPr>
        <w:t>brainwashing, indoctrination and physical control</w:t>
      </w:r>
      <w:r w:rsidRPr="00D5045C">
        <w:rPr>
          <w:u w:val="single"/>
        </w:rPr>
        <w:t xml:space="preserve"> that are </w:t>
      </w:r>
      <w:r w:rsidRPr="00D5045C">
        <w:rPr>
          <w:highlight w:val="cyan"/>
          <w:u w:val="single"/>
        </w:rPr>
        <w:t>used against women in prostitution.</w:t>
      </w:r>
      <w:r w:rsidRPr="00D5045C">
        <w:t xml:space="preserve"> There has been far more clinical attention paid to sexually transmitted diseases (STDs) among those prostituted than to their depressions, lethal suicidality, mood disorders, anxiety disorders (including posttraumatic stress disorder) dissociative disorders and chemical dependence.</w:t>
      </w:r>
    </w:p>
    <w:p w14:paraId="2AE72171" w14:textId="77777777" w:rsidR="00E70A4D" w:rsidRPr="00D5045C" w:rsidRDefault="00E70A4D" w:rsidP="00E70A4D">
      <w:r w:rsidRPr="00D5045C">
        <w:rPr>
          <w:highlight w:val="cyan"/>
          <w:u w:val="single"/>
        </w:rPr>
        <w:t>Regardless of prostitution's status</w:t>
      </w:r>
      <w:r w:rsidRPr="00D5045C">
        <w:t xml:space="preserve"> (legal, illegal or decriminalized) </w:t>
      </w:r>
      <w:r w:rsidRPr="00D5045C">
        <w:rPr>
          <w:u w:val="single"/>
        </w:rPr>
        <w:t xml:space="preserve">or its </w:t>
      </w:r>
      <w:r w:rsidRPr="00D5045C">
        <w:rPr>
          <w:highlight w:val="cyan"/>
          <w:u w:val="single"/>
        </w:rPr>
        <w:t>physical location</w:t>
      </w:r>
      <w:r w:rsidRPr="00D5045C">
        <w:t xml:space="preserve"> (strip club, massage parlor, street, escort/home/hotel), </w:t>
      </w:r>
      <w:r w:rsidRPr="00D5045C">
        <w:rPr>
          <w:highlight w:val="cyan"/>
          <w:u w:val="single"/>
        </w:rPr>
        <w:t>prostitution is extremely dangerous for</w:t>
      </w:r>
      <w:r w:rsidRPr="00D5045C">
        <w:rPr>
          <w:u w:val="single"/>
        </w:rPr>
        <w:t xml:space="preserve"> </w:t>
      </w:r>
      <w:r w:rsidRPr="00D5045C">
        <w:rPr>
          <w:highlight w:val="cyan"/>
          <w:u w:val="single"/>
        </w:rPr>
        <w:t>women</w:t>
      </w:r>
      <w:r w:rsidRPr="00D5045C">
        <w:rPr>
          <w:u w:val="single"/>
        </w:rPr>
        <w:t>. Homicide is a frequent cause of death</w:t>
      </w:r>
      <w:r w:rsidRPr="00D5045C">
        <w:t xml:space="preserve"> (Potterat et al., 2004).</w:t>
      </w:r>
    </w:p>
    <w:p w14:paraId="7FFAB8D9" w14:textId="77777777" w:rsidR="00E70A4D" w:rsidRPr="00D5045C" w:rsidRDefault="00E70A4D" w:rsidP="00E70A4D">
      <w:r w:rsidRPr="00D5045C">
        <w:rPr>
          <w:u w:val="single"/>
        </w:rPr>
        <w:t>Prolonged and repeated trauma precedes entry into prostitution, with most women beginning prostitution as sexually abused adolescents</w:t>
      </w:r>
      <w:r w:rsidRPr="00D5045C">
        <w:t xml:space="preserve"> (Bagley and Young, 1987; Belton, 1992; Dworkin, 1997; Farley and Barkan, 1998; Silbert and Pines, 1983b, 1981; Simons and Whitbeck, 1991) (Table 1). Homelessness is frequently a precipitating event to prostitution. </w:t>
      </w:r>
      <w:r w:rsidRPr="00D5045C">
        <w:rPr>
          <w:highlight w:val="cyan"/>
          <w:u w:val="single"/>
        </w:rPr>
        <w:t>Women in</w:t>
      </w:r>
      <w:r w:rsidRPr="00D5045C">
        <w:rPr>
          <w:u w:val="single"/>
        </w:rPr>
        <w:t xml:space="preserve"> </w:t>
      </w:r>
      <w:r w:rsidRPr="00D5045C">
        <w:rPr>
          <w:highlight w:val="cyan"/>
          <w:u w:val="single"/>
        </w:rPr>
        <w:t>prostitution are</w:t>
      </w:r>
      <w:r w:rsidRPr="00D5045C">
        <w:rPr>
          <w:u w:val="single"/>
        </w:rPr>
        <w:t xml:space="preserve"> frequently </w:t>
      </w:r>
      <w:r w:rsidRPr="00D5045C">
        <w:rPr>
          <w:highlight w:val="cyan"/>
          <w:u w:val="single"/>
        </w:rPr>
        <w:t>raped and</w:t>
      </w:r>
      <w:r w:rsidRPr="00D5045C">
        <w:rPr>
          <w:u w:val="single"/>
        </w:rPr>
        <w:t xml:space="preserve"> physically </w:t>
      </w:r>
      <w:r w:rsidRPr="00D5045C">
        <w:rPr>
          <w:highlight w:val="cyan"/>
          <w:u w:val="single"/>
        </w:rPr>
        <w:t>assaulted</w:t>
      </w:r>
      <w:r w:rsidRPr="00D5045C">
        <w:t xml:space="preserve"> (Farley et al., 2003; Hunter, 1994; Miller, 1995; Parriott, 1994; Silbert and Pines, 1983a).</w:t>
      </w:r>
    </w:p>
    <w:p w14:paraId="50926401" w14:textId="77777777" w:rsidR="00E70A4D" w:rsidRDefault="00E70A4D" w:rsidP="00E70A4D">
      <w:pPr>
        <w:pStyle w:val="Heading4"/>
      </w:pPr>
      <w:r>
        <w:t>All sex work is extremely vulnerable to exploitation</w:t>
      </w:r>
    </w:p>
    <w:p w14:paraId="1B1347EB" w14:textId="77777777" w:rsidR="00E70A4D" w:rsidRPr="002241E8" w:rsidRDefault="00E70A4D" w:rsidP="00E70A4D">
      <w:pPr>
        <w:rPr>
          <w:b/>
          <w:bCs/>
          <w:sz w:val="26"/>
        </w:rPr>
      </w:pPr>
      <w:r>
        <w:rPr>
          <w:b/>
          <w:bCs/>
          <w:sz w:val="26"/>
          <w:szCs w:val="26"/>
        </w:rPr>
        <w:t xml:space="preserve">Blunt and Wolf 20 </w:t>
      </w:r>
      <w:r w:rsidRPr="009D5DEA">
        <w:rPr>
          <w:rFonts w:asciiTheme="majorHAnsi" w:hAnsiTheme="majorHAnsi" w:cstheme="majorHAnsi"/>
          <w:sz w:val="18"/>
          <w:szCs w:val="18"/>
        </w:rPr>
        <w:t xml:space="preserve">(Danielle Blunt and Ariel Wolf , “Erased: The Impact of FOSTA-SESTA”, Hacking &amp; Hustling, January 2020, </w:t>
      </w:r>
      <w:hyperlink r:id="rId48" w:history="1">
        <w:r w:rsidRPr="009D5DEA">
          <w:rPr>
            <w:rStyle w:val="Hyperlink"/>
            <w:rFonts w:asciiTheme="majorHAnsi" w:hAnsiTheme="majorHAnsi" w:cstheme="majorHAnsi"/>
            <w:sz w:val="18"/>
            <w:szCs w:val="18"/>
          </w:rPr>
          <w:t>https://hackinghustling.org/wp-content/uploads/2020/01/HackingHustling-Erased.pdf</w:t>
        </w:r>
      </w:hyperlink>
      <w:r w:rsidRPr="009D5DEA">
        <w:rPr>
          <w:rFonts w:asciiTheme="majorHAnsi" w:hAnsiTheme="majorHAnsi" w:cstheme="majorHAnsi"/>
          <w:sz w:val="18"/>
          <w:szCs w:val="18"/>
        </w:rPr>
        <w:t>) // wcNS)</w:t>
      </w:r>
    </w:p>
    <w:p w14:paraId="4DBAB5C5" w14:textId="77777777" w:rsidR="00E70A4D" w:rsidRPr="009D5DEA" w:rsidRDefault="00E70A4D" w:rsidP="00E70A4D">
      <w:pPr>
        <w:rPr>
          <w:color w:val="000000" w:themeColor="text1"/>
        </w:rPr>
      </w:pPr>
      <w:r w:rsidRPr="009D5DEA">
        <w:rPr>
          <w:color w:val="000000" w:themeColor="text1"/>
        </w:rPr>
        <w:t xml:space="preserve">We begin from this premise: </w:t>
      </w:r>
      <w:r w:rsidRPr="009D5DEA">
        <w:rPr>
          <w:color w:val="000000" w:themeColor="text1"/>
          <w:highlight w:val="cyan"/>
          <w:u w:val="single"/>
        </w:rPr>
        <w:t>under capitalism</w:t>
      </w:r>
      <w:r w:rsidRPr="009D5DEA">
        <w:rPr>
          <w:color w:val="000000" w:themeColor="text1"/>
          <w:u w:val="single"/>
        </w:rPr>
        <w:t xml:space="preserve">, all </w:t>
      </w:r>
      <w:r w:rsidRPr="009D5DEA">
        <w:rPr>
          <w:color w:val="000000" w:themeColor="text1"/>
          <w:highlight w:val="cyan"/>
          <w:u w:val="single"/>
        </w:rPr>
        <w:t>labor is vulnerable to hyper-exploitation</w:t>
      </w:r>
      <w:r w:rsidRPr="009D5DEA">
        <w:rPr>
          <w:color w:val="000000" w:themeColor="text1"/>
        </w:rPr>
        <w:t xml:space="preserve">. </w:t>
      </w:r>
      <w:r w:rsidRPr="009D5DEA">
        <w:rPr>
          <w:color w:val="000000" w:themeColor="text1"/>
          <w:highlight w:val="cyan"/>
          <w:u w:val="single"/>
        </w:rPr>
        <w:t>The risk</w:t>
      </w:r>
      <w:r w:rsidRPr="009D5DEA">
        <w:rPr>
          <w:color w:val="000000" w:themeColor="text1"/>
          <w:u w:val="single"/>
        </w:rPr>
        <w:t xml:space="preserve"> of exploitation </w:t>
      </w:r>
      <w:r w:rsidRPr="009D5DEA">
        <w:rPr>
          <w:color w:val="000000" w:themeColor="text1"/>
          <w:highlight w:val="cyan"/>
          <w:u w:val="single"/>
        </w:rPr>
        <w:t>is increased in</w:t>
      </w:r>
      <w:r w:rsidRPr="009D5DEA">
        <w:rPr>
          <w:color w:val="000000" w:themeColor="text1"/>
          <w:u w:val="single"/>
        </w:rPr>
        <w:t xml:space="preserve"> criminalized </w:t>
      </w:r>
      <w:r w:rsidRPr="009D5DEA">
        <w:rPr>
          <w:color w:val="000000" w:themeColor="text1"/>
          <w:highlight w:val="cyan"/>
          <w:u w:val="single"/>
        </w:rPr>
        <w:t>economies that lack labor protections, such as sex work. Many individuals who have traded sex live at the intersection of marginalized identities and</w:t>
      </w:r>
      <w:r w:rsidRPr="009D5DEA">
        <w:rPr>
          <w:color w:val="000000" w:themeColor="text1"/>
          <w:u w:val="single"/>
        </w:rPr>
        <w:t xml:space="preserve"> may </w:t>
      </w:r>
      <w:r w:rsidRPr="009D5DEA">
        <w:rPr>
          <w:color w:val="000000" w:themeColor="text1"/>
          <w:highlight w:val="cyan"/>
          <w:u w:val="single"/>
        </w:rPr>
        <w:t>have limited access to other sources of income</w:t>
      </w:r>
      <w:r w:rsidRPr="009D5DEA">
        <w:rPr>
          <w:color w:val="000000" w:themeColor="text1"/>
          <w:u w:val="single"/>
        </w:rPr>
        <w:t xml:space="preserve"> </w:t>
      </w:r>
      <w:r w:rsidRPr="009D5DEA">
        <w:rPr>
          <w:color w:val="000000" w:themeColor="text1"/>
        </w:rPr>
        <w:t>or employment due to stigma, discrimination, and lack of social support </w:t>
      </w:r>
      <w:r w:rsidRPr="009D5DEA">
        <w:rPr>
          <w:i/>
          <w:iCs/>
          <w:color w:val="000000" w:themeColor="text1"/>
        </w:rPr>
        <w:t>(White Hughto, Reisner, and Pachankis 2015)</w:t>
      </w:r>
      <w:r w:rsidRPr="009D5DEA">
        <w:rPr>
          <w:color w:val="000000" w:themeColor="text1"/>
        </w:rPr>
        <w:t>. In this way, sex workers face a similar risk of exploitation, as do undocumented laborers who perform domestic and agricultural work.</w:t>
      </w:r>
    </w:p>
    <w:p w14:paraId="3BB4AC65" w14:textId="7D965BCD" w:rsidR="00E70A4D" w:rsidRDefault="00E70A4D" w:rsidP="00E70A4D">
      <w:pPr>
        <w:pStyle w:val="Heading2"/>
      </w:pPr>
      <w:r>
        <w:t xml:space="preserve">AT: </w:t>
      </w:r>
      <w:r>
        <w:t>Framing</w:t>
      </w:r>
    </w:p>
    <w:p w14:paraId="1D46790F" w14:textId="77777777" w:rsidR="00E70A4D" w:rsidRDefault="00E70A4D" w:rsidP="00E70A4D">
      <w:pPr>
        <w:pStyle w:val="Heading3"/>
      </w:pPr>
      <w:r>
        <w:t>Extinction</w:t>
      </w:r>
    </w:p>
    <w:p w14:paraId="339EEA2D" w14:textId="77777777" w:rsidR="00E70A4D" w:rsidRDefault="00E70A4D" w:rsidP="00E70A4D">
      <w:pPr>
        <w:pStyle w:val="Heading4"/>
      </w:pPr>
      <w:r>
        <w:t xml:space="preserve">Prioritize existential risk </w:t>
      </w:r>
    </w:p>
    <w:p w14:paraId="728A7CE3" w14:textId="77777777" w:rsidR="00E70A4D" w:rsidRPr="00C86AE1" w:rsidRDefault="00E70A4D" w:rsidP="00E70A4D">
      <w:pPr>
        <w:rPr>
          <w:rStyle w:val="Style13ptBold"/>
          <w:b w:val="0"/>
          <w:bCs w:val="0"/>
          <w:sz w:val="14"/>
          <w:szCs w:val="14"/>
        </w:rPr>
      </w:pPr>
      <w:r>
        <w:rPr>
          <w:rStyle w:val="Style13ptBold"/>
        </w:rPr>
        <w:t>GPP 17—</w:t>
      </w:r>
      <w:r w:rsidRPr="00C86AE1">
        <w:rPr>
          <w:rStyle w:val="Style13ptBold"/>
          <w:b w:val="0"/>
          <w:bCs w:val="0"/>
          <w:sz w:val="14"/>
          <w:szCs w:val="14"/>
        </w:rPr>
        <w:t>Global Priorities Project 2017</w:t>
      </w:r>
      <w:r>
        <w:rPr>
          <w:rStyle w:val="Style13ptBold"/>
          <w:b w:val="0"/>
          <w:bCs w:val="0"/>
          <w:sz w:val="14"/>
          <w:szCs w:val="14"/>
        </w:rPr>
        <w:t xml:space="preserve">, Future of Humanity Institute, </w:t>
      </w:r>
      <w:r w:rsidRPr="00C86AE1">
        <w:rPr>
          <w:rStyle w:val="Style13ptBold"/>
          <w:b w:val="0"/>
          <w:bCs w:val="0"/>
          <w:sz w:val="14"/>
          <w:szCs w:val="14"/>
        </w:rPr>
        <w:t>Ministry for</w:t>
      </w:r>
      <w:r>
        <w:rPr>
          <w:rStyle w:val="Style13ptBold"/>
          <w:b w:val="0"/>
          <w:bCs w:val="0"/>
          <w:sz w:val="14"/>
          <w:szCs w:val="14"/>
        </w:rPr>
        <w:t xml:space="preserve"> </w:t>
      </w:r>
      <w:r w:rsidRPr="00C86AE1">
        <w:rPr>
          <w:rStyle w:val="Style13ptBold"/>
          <w:b w:val="0"/>
          <w:bCs w:val="0"/>
          <w:sz w:val="14"/>
          <w:szCs w:val="14"/>
        </w:rPr>
        <w:t>Foreign Affairs of Finland</w:t>
      </w:r>
      <w:r>
        <w:rPr>
          <w:rStyle w:val="Style13ptBold"/>
          <w:b w:val="0"/>
          <w:bCs w:val="0"/>
          <w:sz w:val="14"/>
          <w:szCs w:val="14"/>
        </w:rPr>
        <w:t xml:space="preserve"> “</w:t>
      </w:r>
      <w:r w:rsidRPr="00C86AE1">
        <w:rPr>
          <w:rStyle w:val="Style13ptBold"/>
          <w:b w:val="0"/>
          <w:bCs w:val="0"/>
          <w:sz w:val="14"/>
          <w:szCs w:val="14"/>
        </w:rPr>
        <w:t>Existential Risk</w:t>
      </w:r>
      <w:r>
        <w:rPr>
          <w:rStyle w:val="Style13ptBold"/>
          <w:b w:val="0"/>
          <w:bCs w:val="0"/>
          <w:sz w:val="14"/>
          <w:szCs w:val="14"/>
        </w:rPr>
        <w:t xml:space="preserve"> </w:t>
      </w:r>
      <w:r w:rsidRPr="00C86AE1">
        <w:rPr>
          <w:rStyle w:val="Style13ptBold"/>
          <w:b w:val="0"/>
          <w:bCs w:val="0"/>
          <w:sz w:val="14"/>
          <w:szCs w:val="14"/>
        </w:rPr>
        <w:t>Diplomacy and Governance</w:t>
      </w:r>
      <w:r>
        <w:rPr>
          <w:rStyle w:val="Style13ptBold"/>
          <w:b w:val="0"/>
          <w:bCs w:val="0"/>
          <w:sz w:val="14"/>
          <w:szCs w:val="14"/>
        </w:rPr>
        <w:t>”pg 11-12</w:t>
      </w:r>
    </w:p>
    <w:p w14:paraId="45E607AD" w14:textId="77777777" w:rsidR="00E70A4D" w:rsidRDefault="00E70A4D" w:rsidP="00E70A4D">
      <w:pPr>
        <w:rPr>
          <w:rStyle w:val="StyleUnderline"/>
        </w:rPr>
      </w:pPr>
      <w:r w:rsidRPr="00C86AE1">
        <w:rPr>
          <w:sz w:val="16"/>
        </w:rPr>
        <w:t>1.2. THE ETHICS OF EXISTENTIAL RISK In his book Reasons and Persons, Oxford philosopher Derek Parfit advanced an influential argument about the importance of avoiding extinction</w:t>
      </w:r>
      <w:r w:rsidRPr="00C86AE1">
        <w:rPr>
          <w:rStyle w:val="StyleUnderline"/>
        </w:rPr>
        <w:t>: I believe that if we destroy mankind, as we now can, this outcome will be much worse than most people think.</w:t>
      </w:r>
      <w:r w:rsidRPr="00C86AE1">
        <w:rPr>
          <w:sz w:val="16"/>
        </w:rPr>
        <w:t xml:space="preserve"> Compare three outcomes: (1) Peace. (2) A nuclear war that kills 99% of the world’s existing population. (3) A nuclear war that kills 100%. (2) would be worse than (1), and (3) would be worse than (2). Which is the greater of these two differences? Most people believe that the greater difference is between (1) and (2). I believe that the difference between (2) and (3) is very much greater. ... The Earth will remain habitable for at least another billion years. Civilization began only a few thousand years ago. If we do not destroy mankind, these few thousand years may be only a tiny fraction of the whole of civilized human history. The difference between (2) and (3) may thus be the difference between this tiny fraction and all of the rest of this history. If we compare this possible history to a day, what has occurred so far is only a fraction of a second.65 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C86AE1">
        <w:rPr>
          <w:rStyle w:val="StyleUnderline"/>
        </w:rPr>
        <w:t>What makes existential catastrophes especially bad is that they would “destroy the future</w:t>
      </w:r>
      <w:r w:rsidRPr="00C86AE1">
        <w:rPr>
          <w:sz w:val="16"/>
        </w:rPr>
        <w:t xml:space="preserve">,” as another Oxford philosopher, Nick Bostrom, puts it.66 </w:t>
      </w:r>
      <w:r w:rsidRPr="00C86AE1">
        <w:rPr>
          <w:rStyle w:val="StyleUnderline"/>
        </w:rPr>
        <w:t>This future could potentially be extremely long and full of flourishing, and would therefore have extremely large value.</w:t>
      </w:r>
      <w:r w:rsidRPr="00C86AE1">
        <w:rPr>
          <w:sz w:val="16"/>
        </w:rPr>
        <w:t xml:space="preserve"> In standard risk analysis, when working out how to respond to risk, we work out the expected value of risk reduction, by weighing the probability that an action will prevent an adverse event against the severity of the event. </w:t>
      </w:r>
      <w:r w:rsidRPr="00C86AE1">
        <w:rPr>
          <w:rStyle w:val="StyleUnderline"/>
        </w:rPr>
        <w:t>Because the value of preventing existential catastrophe is so vast, even a tiny probability of prevention has huge expected value.</w:t>
      </w:r>
      <w:r w:rsidRPr="00C86AE1">
        <w:rPr>
          <w:sz w:val="16"/>
        </w:rPr>
        <w:t xml:space="preserve">67 Of course, there is persisting reasonable disagreement about ethics and there are a number of ways one might resist this conclusion.68 Therefore, it would be unjustified to be overconfident in Parfit and Bostrom’s argument. In some areas, government policy does give significant weight to future generations.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However, when it comes to existential risk, it would seem that we fail to live up to principles of intergenerational equity. </w:t>
      </w:r>
      <w:r w:rsidRPr="00C86AE1">
        <w:rPr>
          <w:rStyle w:val="StyleUnderline"/>
        </w:rPr>
        <w:t xml:space="preserve">Existential catastrophe would not only give future generations less than the current generations; it would give them nothing. </w:t>
      </w:r>
      <w:r w:rsidRPr="00C86AE1">
        <w:rPr>
          <w:sz w:val="16"/>
        </w:rPr>
        <w:t xml:space="preserve">Indeed, reducing existential risk plausibly has a quite low cost for us in comparison with the huge expected value it has for future generations. In spite of this, relatively little is done to reduce existential risk. </w:t>
      </w:r>
      <w:r w:rsidRPr="00C86AE1">
        <w:rPr>
          <w:rStyle w:val="StyleUnderline"/>
        </w:rPr>
        <w:t>Unless we give up on norms of intergenerational equity, they give us a strong case for significantly increasing our efforts to reduce existential risks.</w:t>
      </w:r>
      <w:r w:rsidRPr="00C86AE1">
        <w:rPr>
          <w:sz w:val="16"/>
        </w:rPr>
        <w:t xml:space="preserve"> 1.3. WHY EXISTENTIAL RISKS MAY BE SYSTEMATICALLY UNDERINVESTED IN, AND THE ROLE OF THE INTERNATIONAL COMMUNITY In spite of the importance of existential risk reduction, it probably receives less attention than is warranted. As a result, concerted international cooperation is required if we are to receive adequate protection from existential risks. 1.3.1. Why existential risks are likely to be underinvested in There are several reasons why existential risk reduction is likely to be underinvested in. Firstly, it is a global public good. Economic theory predicts that such goods tend to be underprovided. The benefits of existential risk reduction are widely and indivisibly dispersed around the globe from the countries responsible for taking action.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Secondly, as already suggested above, existential 12 EXISTENTIAL RISK: DIPLOMACY AND GOVERNANCE GLOBAL PRIORITIES PROJECT 2017 risk reduction is an intergenerational public good: most of the benefits are enjoyed by future generations who have no say in the political process. For these goods, the problem is temporal free riding: the current generation enjoys the benefits of inaction while future generations bear the costs. Thirdly, many existential risks, such as machine superintelligence, engineered pandemics, and solar geoengineering, pose an unprecedented and uncertain future threat.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 </w:t>
      </w:r>
      <w:r w:rsidRPr="00C86AE1">
        <w:rPr>
          <w:rStyle w:val="StyleUnderline"/>
        </w:rPr>
        <w:t>Cognitive biases also lead people to underestimate existential risks. Since there have not been any catastrophes of this magnitude, these risks are not salient to politicians and the public.</w:t>
      </w:r>
      <w:r w:rsidRPr="00C86AE1">
        <w:rPr>
          <w:sz w:val="16"/>
        </w:rPr>
        <w:t xml:space="preserve">72 This is an example of the misapplication of the availability heuristic, a mental shortcut which assumes that something is important only if it can be readily recalled. Another cognitive bias affecting perceptions of existential risk is scope neglect. In a seminal 1992 study, three groups were asked how much they would be willing to pay to save 2,000, 20,000 or 200,000 birds from drowning in uncovered oil ponds. The groups answered $80, $78, and $88, respectively.73 In this case, </w:t>
      </w:r>
      <w:r w:rsidRPr="00C86AE1">
        <w:rPr>
          <w:rStyle w:val="StyleUnderline"/>
        </w:rPr>
        <w:t>the size of the benefits had little effect on the scale of the preferred response. People become numbed to the effect of saving lives when the numbers get too large. 74 Scope neglect is a particularly acute problem for existential risk because the numbers at stake are so large. Due to scope neglect, decision-makers are prone to treat existential risks in a similar way to problems which are less severe by many orders of magnitude. A wide range of other cognitive biases are likely to affect the evaluation of existential risks.75</w:t>
      </w:r>
    </w:p>
    <w:p w14:paraId="24C15164" w14:textId="77777777" w:rsidR="00E70A4D" w:rsidRDefault="00E70A4D" w:rsidP="00E70A4D">
      <w:pPr>
        <w:pStyle w:val="Heading4"/>
      </w:pPr>
      <w:r>
        <w:t>Eliding questions of existential risk acquiesces to oppressive forces—fighting the crises of our time is part and parcel of liberation struggles across the globe</w:t>
      </w:r>
    </w:p>
    <w:p w14:paraId="275C1F21" w14:textId="77777777" w:rsidR="00E70A4D" w:rsidRDefault="00E70A4D" w:rsidP="00E70A4D">
      <w:pPr>
        <w:rPr>
          <w:rStyle w:val="Style13ptBold"/>
          <w:bCs w:val="0"/>
          <w:sz w:val="14"/>
          <w:szCs w:val="14"/>
        </w:rPr>
      </w:pPr>
      <w:r>
        <w:rPr>
          <w:rStyle w:val="Style13ptBold"/>
        </w:rPr>
        <w:t>Karenga 6—</w:t>
      </w:r>
      <w:r>
        <w:rPr>
          <w:rStyle w:val="Style13ptBold"/>
          <w:b w:val="0"/>
          <w:bCs w:val="0"/>
          <w:sz w:val="14"/>
          <w:szCs w:val="14"/>
        </w:rPr>
        <w:t>Maulana Karenga,</w:t>
      </w:r>
      <w:r>
        <w:rPr>
          <w:b/>
          <w:bCs/>
          <w:sz w:val="14"/>
          <w:szCs w:val="14"/>
        </w:rPr>
        <w:t xml:space="preserve"> P</w:t>
      </w:r>
      <w:r>
        <w:rPr>
          <w:rStyle w:val="Style13ptBold"/>
          <w:b w:val="0"/>
          <w:bCs w:val="0"/>
          <w:sz w:val="14"/>
          <w:szCs w:val="14"/>
        </w:rPr>
        <w:t>rofessor of the Department of Black Studies at California State University, Long Beach, “Philosophy in the African Tradition of Resistance, Issues of Human Freedom and Human Flourishing,” pg. 243-245, in: NOT ONLY THE MASTER’S TOOLS: African-American Studies in Theory and Practice, Edited by Lewis and Jane Anna Gordon, 2006</w:t>
      </w:r>
    </w:p>
    <w:p w14:paraId="1422F880" w14:textId="77777777" w:rsidR="00E70A4D" w:rsidRDefault="00E70A4D" w:rsidP="00E70A4D">
      <w:pPr>
        <w:rPr>
          <w:sz w:val="16"/>
        </w:rPr>
      </w:pPr>
      <w:r>
        <w:rPr>
          <w:sz w:val="16"/>
        </w:rPr>
        <w:t xml:space="preserve">The question of the nature and function of a philosophy of struggle and the subsidiary questions of the purpose, means, and imperatives of struggle, of necessity, take on an added urgency at this critical juncture in our history and the history of the world. Likewise, the allied concern of how do Africana philosophers who are cultivated in and committed to a philosophy born of struggle live a tradition of resistance is informed and inspired by this same sense of urgency. </w:t>
      </w:r>
      <w:r>
        <w:rPr>
          <w:rStyle w:val="StyleUnderline"/>
        </w:rPr>
        <w:t>For we are clearly in the midst of world-shattering changes, many of which go against our ancient and ongoing notions of the right, the just, and the good, and we understandably feel a need for critical and effective intervention to address them. Surely, we are at a moment of history fraught with new and old  forms of anxiety, alienation, and antagonism; deepening poverty in the midst of increasing wealth; proposals and practices of ethnic cleansing and genocide; pandemic diseases; increased plunder; pollution and depletion of the environment; constant conflicts, large and small; and world-threatening delusions on the part of a superpower aspiring to a return to empire, with spurious claims of the right to preemptive aggression, to openly attack and overthrow nonfavored and fragile governments openly, and to seize the lands and resources of vulnerable peoples and establish “democracy” through military dictatorship abroad, all the while suppressing political dissent at home</w:t>
      </w:r>
      <w:r>
        <w:rPr>
          <w:sz w:val="16"/>
        </w:rPr>
        <w:t xml:space="preserve"> (Chang 2002; Cole et al. 2002). These anxieties are undergirded by racist and religious chauvinism, by the self-righteous and veiled references of these rulers to themselves as a kind of terrible and terrorizing hand of God, appointed to rid the world of evil (Ahmad 2002; Amin 2001; Blum 1995). At the same time, </w:t>
      </w:r>
      <w:r>
        <w:rPr>
          <w:rStyle w:val="StyleUnderline"/>
        </w:rPr>
        <w:t>in this context of turmoil and terror and the use and threatened use of catastrophic weapons, there is the irrational and arrogant expectation that the oppressed will acquiesce, abandon resistance, and accept the disruptive and devastating consequences of globalization, along with the global hegemony it implies</w:t>
      </w:r>
      <w:r>
        <w:rPr>
          <w:sz w:val="16"/>
        </w:rPr>
        <w:t xml:space="preserve"> (Martin and Schumann 1997). There is great alarm among the white-supremicist rulers of these globalizing nations, given the radical resistance rising up against them, even as globalization’s technological, organizational, and economic capacity continues to expand (Barber 1996; Karenga 2002c, 2003a; Lusane 1997). There is great alarm when people who should “know” when they are defeated ridicule the assessment, refuse to be defeated or dispirited, and, on the contrary, intensify and diversify their struggles (Zepezauer 2002).</w:t>
      </w:r>
    </w:p>
    <w:p w14:paraId="1CA4133B" w14:textId="77777777" w:rsidR="00E70A4D" w:rsidRDefault="00E70A4D" w:rsidP="00E70A4D">
      <w:pPr>
        <w:rPr>
          <w:sz w:val="16"/>
        </w:rPr>
      </w:pPr>
      <w:r>
        <w:rPr>
          <w:sz w:val="16"/>
        </w:rPr>
        <w:t xml:space="preserve">Certainly </w:t>
      </w:r>
      <w:r>
        <w:rPr>
          <w:rStyle w:val="StyleUnderline"/>
        </w:rPr>
        <w:t>the battlefields of Palestine, Venezuela, long-suffering Haiti, and Chiapas, Mexico, along with other continuing emancipatory struggles everywhere, reaffirm the indomitable character of the human spirit and the durability and adaptive vitality of a people determined to be free, regardless of the odds and assessments against them.</w:t>
      </w:r>
      <w:r>
        <w:rPr>
          <w:sz w:val="16"/>
        </w:rPr>
        <w:t xml:space="preserve"> Indeed</w:t>
      </w:r>
      <w:r>
        <w:rPr>
          <w:rStyle w:val="StyleUnderline"/>
        </w:rPr>
        <w:t>, they remind us that the motive force of history is struggle, informed by the ongoing quest for freedom, justice, power of the masses, and peace in the world. Despite “end of history” claims and single-superpower resolve and resolutions, these struggles continue. For still the oppressed want freedom, the wronged and injured want justice, the people want power over their destiny and daily lives, and the world wants peace. And all over the world—especially in this U.S. citadel of aging capitalism with its archaic dreams of empire</w:t>
      </w:r>
      <w:r>
        <w:rPr>
          <w:sz w:val="16"/>
        </w:rPr>
        <w:t xml:space="preserve">—clarity in the analysis of issues, and in the critical determination of tasks and prospects, requires the deep and disciplined reflection characteristic of the personal and social practice we call philosophy. </w:t>
      </w:r>
      <w:r>
        <w:rPr>
          <w:rStyle w:val="StyleUnderline"/>
        </w:rPr>
        <w:t>But this sense of added urgency for effective intervention is prompted not only by the critical juncture at which we stand but also by an awareness of our long history of resistance as a people, because in our collective strivings and social struggles we seek a new future for our people, our descendants, and the world. Joined also to these conditions and considerations is the compelling character of our self-understanding as a people, as a moral vanguard in this country and the world. For we have launched, fought, and won with our allies struggles that not only have expanded the realm of freedom in this country and the world but also have served as an ongoing inspiration and a model of liberation struggles for other marginalized and oppressed peoples and groups throughout the world.</w:t>
      </w:r>
      <w:r>
        <w:rPr>
          <w:sz w:val="16"/>
        </w:rPr>
        <w:t xml:space="preserve"> Indeed, they have borrowed from and built on our moral vocabulary and moral vision, sung our songs of freedom, and held up our struggle for liberation as a model to emulate. Now, selfunderstanding and self-assertion are dialectically linked. In other words, how we understand ourselves in the world determines how we assert ourselves in the world. Thus, an expansive concept of ourselves as Africans—continental and diasporan—and as Africana philosophers forms an essential component of our sense of mission and the urgency with which we approach it.</w:t>
      </w:r>
    </w:p>
    <w:p w14:paraId="5D8271E8" w14:textId="77777777" w:rsidR="00E70A4D" w:rsidRDefault="00E70A4D" w:rsidP="00E70A4D">
      <w:pPr>
        <w:rPr>
          <w:rStyle w:val="StyleUnderline"/>
        </w:rPr>
      </w:pPr>
    </w:p>
    <w:p w14:paraId="7058C950" w14:textId="77777777" w:rsidR="00E70A4D" w:rsidRPr="00C86AE1" w:rsidRDefault="00E70A4D" w:rsidP="00E70A4D">
      <w:pPr>
        <w:rPr>
          <w:rStyle w:val="StyleUnderline"/>
        </w:rPr>
      </w:pPr>
    </w:p>
    <w:p w14:paraId="193001D1" w14:textId="77777777" w:rsidR="00E70A4D" w:rsidRPr="00894BF7" w:rsidRDefault="00E70A4D" w:rsidP="00E70A4D"/>
    <w:p w14:paraId="61C27D39" w14:textId="77777777" w:rsidR="00E70A4D" w:rsidRPr="00F601E6" w:rsidRDefault="00E70A4D" w:rsidP="00E70A4D">
      <w:pPr>
        <w:pStyle w:val="Heading4"/>
      </w:pPr>
    </w:p>
    <w:p w14:paraId="7D4AECCA" w14:textId="77777777" w:rsidR="00E70A4D" w:rsidRPr="00894BF7" w:rsidRDefault="00E70A4D" w:rsidP="00E70A4D"/>
    <w:p w14:paraId="3E6AEF9A" w14:textId="77777777" w:rsidR="00E70A4D" w:rsidRPr="00B55AD5" w:rsidRDefault="00E70A4D" w:rsidP="00E70A4D"/>
    <w:p w14:paraId="27D77162" w14:textId="128D20C6" w:rsidR="009E7C8F" w:rsidRDefault="00E70A4D" w:rsidP="00E70A4D">
      <w:pPr>
        <w:pStyle w:val="Heading2"/>
      </w:pPr>
      <w:r>
        <w:t>Cap</w:t>
      </w:r>
    </w:p>
    <w:p w14:paraId="0F2584FC" w14:textId="77777777" w:rsidR="009E7C8F" w:rsidRPr="00E572F2" w:rsidRDefault="009E7C8F" w:rsidP="009E7C8F"/>
    <w:p w14:paraId="2D6B7CDB" w14:textId="77777777" w:rsidR="009E7C8F" w:rsidRDefault="009E7C8F" w:rsidP="009E7C8F">
      <w:pPr>
        <w:pStyle w:val="Heading3"/>
      </w:pPr>
      <w:r>
        <w:t>cap</w:t>
      </w:r>
    </w:p>
    <w:p w14:paraId="0FA1B813" w14:textId="77777777" w:rsidR="009E7C8F" w:rsidRDefault="009E7C8F" w:rsidP="009E7C8F">
      <w:pPr>
        <w:pStyle w:val="Heading4"/>
      </w:pPr>
      <w:r>
        <w:t xml:space="preserve">Our critique is prior---correct diagnosis of the origins of oppression is key to creating new social relations. </w:t>
      </w:r>
    </w:p>
    <w:p w14:paraId="4A1F7490" w14:textId="77777777" w:rsidR="009E7C8F" w:rsidRDefault="009E7C8F" w:rsidP="009E7C8F">
      <w:r w:rsidRPr="00DF4827">
        <w:rPr>
          <w:rStyle w:val="Style13ptBold"/>
        </w:rPr>
        <w:t>McLaren 1</w:t>
      </w:r>
      <w:r>
        <w:t>—McLaren a Distinguished Professor in Critical Studies at Chapman University [Peter,</w:t>
      </w:r>
      <w:r w:rsidRPr="00170B25">
        <w:t xml:space="preserve"> “Rage and Hope: The Revolutionary Pedagogy of Peter McLaren – an Interview with Peter McLaren,” </w:t>
      </w:r>
      <w:r w:rsidRPr="00DF4827">
        <w:rPr>
          <w:i/>
        </w:rPr>
        <w:t>Educational Philosophy and Theory</w:t>
      </w:r>
      <w:r>
        <w:t>, Vol. 33, No. 3-4, p. 411-425, Emory Libraries] //ae</w:t>
      </w:r>
    </w:p>
    <w:p w14:paraId="33C792FA" w14:textId="77777777" w:rsidR="009E7C8F" w:rsidRPr="00170B25" w:rsidRDefault="009E7C8F" w:rsidP="009E7C8F">
      <w:pPr>
        <w:tabs>
          <w:tab w:val="left" w:pos="3338"/>
        </w:tabs>
      </w:pPr>
      <w:r>
        <w:tab/>
      </w:r>
    </w:p>
    <w:p w14:paraId="0A5E526C" w14:textId="77777777" w:rsidR="009E7C8F" w:rsidRDefault="009E7C8F" w:rsidP="009E7C8F">
      <w:pPr>
        <w:rPr>
          <w:sz w:val="16"/>
        </w:rPr>
      </w:pPr>
      <w:r w:rsidRPr="00170B25">
        <w:rPr>
          <w:sz w:val="16"/>
        </w:rPr>
        <w:t xml:space="preserve">McLaren: Mitja, I like the way that you framed that question. </w:t>
      </w:r>
      <w:r w:rsidRPr="00170B25">
        <w:rPr>
          <w:rStyle w:val="StyleUnderline"/>
        </w:rPr>
        <w:t>The obviousness of conservative culture is precisely why it is so hidden</w:t>
      </w:r>
      <w:r w:rsidRPr="00170B25">
        <w:rPr>
          <w:sz w:val="16"/>
        </w:rPr>
        <w:t xml:space="preserve"> from view. Much like those who controlled the paradis articificels of everyday life in the film, The Truman Show. I am struck each day by the manner in which </w:t>
      </w:r>
      <w:r w:rsidRPr="00E57DE5">
        <w:rPr>
          <w:rStyle w:val="StyleUnderline"/>
        </w:rPr>
        <w:t>predatory</w:t>
      </w:r>
      <w:r w:rsidRPr="00E57DE5">
        <w:rPr>
          <w:rStyle w:val="StyleUnderline"/>
          <w:highlight w:val="yellow"/>
        </w:rPr>
        <w:t xml:space="preserve"> capitalism</w:t>
      </w:r>
      <w:r w:rsidRPr="00170B25">
        <w:rPr>
          <w:rStyle w:val="StyleUnderline"/>
        </w:rPr>
        <w:t xml:space="preserve"> </w:t>
      </w:r>
      <w:r w:rsidRPr="00E57DE5">
        <w:rPr>
          <w:rStyle w:val="StyleUnderline"/>
          <w:highlight w:val="yellow"/>
        </w:rPr>
        <w:t>anticipates forgetfulness</w:t>
      </w:r>
      <w:r w:rsidRPr="00170B25">
        <w:rPr>
          <w:sz w:val="16"/>
        </w:rPr>
        <w:t xml:space="preserve">, nourishes social amnesia, </w:t>
      </w:r>
      <w:r w:rsidRPr="00170B25">
        <w:rPr>
          <w:rStyle w:val="StyleUnderline"/>
        </w:rPr>
        <w:t xml:space="preserve">smoothes the pillows of finality, </w:t>
      </w:r>
      <w:r w:rsidRPr="00E57DE5">
        <w:rPr>
          <w:rStyle w:val="StyleUnderline"/>
          <w:highlight w:val="yellow"/>
        </w:rPr>
        <w:t xml:space="preserve">and paves the world with a sense of </w:t>
      </w:r>
      <w:r w:rsidRPr="00E57DE5">
        <w:rPr>
          <w:rStyle w:val="Emphasis"/>
          <w:highlight w:val="yellow"/>
        </w:rPr>
        <w:t>inevitability</w:t>
      </w:r>
      <w:r w:rsidRPr="00170B25">
        <w:rPr>
          <w:sz w:val="16"/>
        </w:rPr>
        <w:t xml:space="preserve"> and sameness. I am depressingly impressed by what a formidable opponent it has proven to be, how </w:t>
      </w:r>
      <w:r w:rsidRPr="00170B25">
        <w:rPr>
          <w:rStyle w:val="StyleUnderline"/>
        </w:rPr>
        <w:t>it fatally denies the full development of our human capacities, and inures us to the immutability of social life.</w:t>
      </w:r>
      <w:r w:rsidRPr="00170B25">
        <w:rPr>
          <w:sz w:val="16"/>
        </w:rPr>
        <w:t xml:space="preserve"> In other words, </w:t>
      </w:r>
      <w:r w:rsidRPr="00170B25">
        <w:rPr>
          <w:rStyle w:val="StyleUnderline"/>
        </w:rPr>
        <w:t>it naturalizes</w:t>
      </w:r>
      <w:r w:rsidRPr="00170B25">
        <w:rPr>
          <w:sz w:val="16"/>
        </w:rPr>
        <w:t xml:space="preserve"> us to </w:t>
      </w:r>
      <w:r w:rsidRPr="00170B25">
        <w:rPr>
          <w:rStyle w:val="StyleUnderline"/>
        </w:rPr>
        <w:t>the idea that capital is the best of all possible worlds</w:t>
      </w:r>
      <w:r w:rsidRPr="00170B25">
        <w:rPr>
          <w:sz w:val="16"/>
        </w:rPr>
        <w:t xml:space="preserve">, that it may not be perfect, but it certainly is preferable to socialism and communism. Many </w:t>
      </w:r>
      <w:r w:rsidRPr="00E57DE5">
        <w:rPr>
          <w:rStyle w:val="Emphasis"/>
          <w:highlight w:val="yellow"/>
        </w:rPr>
        <w:t>leftists have</w:t>
      </w:r>
      <w:r w:rsidRPr="00170B25">
        <w:rPr>
          <w:sz w:val="16"/>
        </w:rPr>
        <w:t xml:space="preserve"> unwittingly </w:t>
      </w:r>
      <w:r w:rsidRPr="00E57DE5">
        <w:rPr>
          <w:rStyle w:val="Emphasis"/>
          <w:highlight w:val="yellow"/>
        </w:rPr>
        <w:t>become apologists</w:t>
      </w:r>
      <w:r w:rsidRPr="00E57DE5">
        <w:rPr>
          <w:sz w:val="16"/>
          <w:highlight w:val="yellow"/>
        </w:rPr>
        <w:t xml:space="preserve"> for</w:t>
      </w:r>
      <w:r w:rsidRPr="00170B25">
        <w:rPr>
          <w:sz w:val="16"/>
        </w:rPr>
        <w:t xml:space="preserve"> capitalist relations of domination </w:t>
      </w:r>
      <w:r w:rsidRPr="00E57DE5">
        <w:rPr>
          <w:rStyle w:val="StyleUnderline"/>
          <w:highlight w:val="yellow"/>
        </w:rPr>
        <w:t>because they are overburdened by the</w:t>
      </w:r>
      <w:r w:rsidRPr="00170B25">
        <w:rPr>
          <w:sz w:val="16"/>
        </w:rPr>
        <w:t xml:space="preserve"> seeming </w:t>
      </w:r>
      <w:r w:rsidRPr="00E57DE5">
        <w:rPr>
          <w:rStyle w:val="StyleUnderline"/>
          <w:highlight w:val="yellow"/>
        </w:rPr>
        <w:t>inability</w:t>
      </w:r>
      <w:r w:rsidRPr="00170B25">
        <w:rPr>
          <w:rStyle w:val="StyleUnderline"/>
        </w:rPr>
        <w:t xml:space="preserve"> of North Americans </w:t>
      </w:r>
      <w:r w:rsidRPr="00E57DE5">
        <w:rPr>
          <w:rStyle w:val="StyleUnderline"/>
          <w:highlight w:val="yellow"/>
        </w:rPr>
        <w:t>to imagine a world in which capital did not reign</w:t>
      </w:r>
      <w:r w:rsidRPr="00170B25">
        <w:rPr>
          <w:rStyle w:val="StyleUnderline"/>
        </w:rPr>
        <w:t xml:space="preserve"> supreme. To address this</w:t>
      </w:r>
      <w:r w:rsidRPr="00170B25">
        <w:rPr>
          <w:sz w:val="16"/>
        </w:rPr>
        <w:t xml:space="preserve"> situation, </w:t>
      </w:r>
      <w:r w:rsidRPr="00170B25">
        <w:rPr>
          <w:rStyle w:val="StyleUnderline"/>
        </w:rPr>
        <w:t>I have turned to</w:t>
      </w:r>
      <w:r w:rsidRPr="00170B25">
        <w:rPr>
          <w:sz w:val="16"/>
        </w:rPr>
        <w:t xml:space="preserve"> critical pedagogy</w:t>
      </w:r>
    </w:p>
    <w:p w14:paraId="5F8CA54A" w14:textId="77777777" w:rsidR="009E7C8F" w:rsidRDefault="009E7C8F" w:rsidP="009E7C8F">
      <w:pPr>
        <w:rPr>
          <w:sz w:val="16"/>
        </w:rPr>
      </w:pPr>
      <w:r w:rsidRPr="00170B25">
        <w:rPr>
          <w:sz w:val="16"/>
        </w:rPr>
        <w:t xml:space="preserve">Mitja: You are very much identified with the field of critical pedagogy. How would you define critical pedagogy? What is your position within this field today? </w:t>
      </w:r>
    </w:p>
    <w:p w14:paraId="31AE0098" w14:textId="77777777" w:rsidR="009E7C8F" w:rsidRDefault="009E7C8F" w:rsidP="009E7C8F">
      <w:pPr>
        <w:rPr>
          <w:rStyle w:val="Emphasis"/>
        </w:rPr>
      </w:pPr>
      <w:r w:rsidRPr="00170B25">
        <w:rPr>
          <w:sz w:val="16"/>
        </w:rPr>
        <w:t xml:space="preserve">McLaren: As you know, Mitja, critical pedagogy has been a central </w:t>
      </w:r>
      <w:r w:rsidRPr="00170B25">
        <w:rPr>
          <w:rStyle w:val="Emphasis"/>
        </w:rPr>
        <w:t>liberatory</w:t>
      </w:r>
      <w:r w:rsidRPr="00170B25">
        <w:rPr>
          <w:sz w:val="16"/>
        </w:rPr>
        <w:t xml:space="preserve"> current in </w:t>
      </w:r>
      <w:r w:rsidRPr="00170B25">
        <w:rPr>
          <w:rStyle w:val="Emphasis"/>
        </w:rPr>
        <w:t>education</w:t>
      </w:r>
      <w:r w:rsidRPr="00170B25">
        <w:rPr>
          <w:sz w:val="16"/>
        </w:rPr>
        <w:t xml:space="preserve"> of the last two decades. Critical pedagogy </w:t>
      </w:r>
      <w:r w:rsidRPr="0086552A">
        <w:rPr>
          <w:rStyle w:val="StyleUnderline"/>
        </w:rPr>
        <w:t>has served as a form of</w:t>
      </w:r>
      <w:r w:rsidRPr="00170B25">
        <w:rPr>
          <w:rStyle w:val="StyleUnderline"/>
        </w:rPr>
        <w:t xml:space="preserve"> struggle</w:t>
      </w:r>
      <w:r w:rsidRPr="00170B25">
        <w:rPr>
          <w:sz w:val="16"/>
        </w:rPr>
        <w:t xml:space="preserve"> within and against the social norms and forces that structure the schooling process. Most approaches to critical pedagogy are limited to disturbing the foundations upon which bourgeois knowledge is built, placing the term ‘schooling’ itself under scrutiny. </w:t>
      </w:r>
      <w:r w:rsidRPr="00170B25">
        <w:rPr>
          <w:rStyle w:val="StyleUnderline"/>
        </w:rPr>
        <w:t>Questions that arise in critical pedagogy often have to do with the relationship among schooling and the broader array of publics constructed by the marketplace and</w:t>
      </w:r>
      <w:r w:rsidRPr="00170B25">
        <w:rPr>
          <w:sz w:val="16"/>
        </w:rPr>
        <w:t xml:space="preserve"> brought about by the secularization and the internationalization of </w:t>
      </w:r>
      <w:r w:rsidRPr="00170B25">
        <w:rPr>
          <w:rStyle w:val="StyleUnderline"/>
        </w:rPr>
        <w:t>the politics of consumption.</w:t>
      </w:r>
      <w:r w:rsidRPr="00170B25">
        <w:rPr>
          <w:sz w:val="16"/>
        </w:rPr>
        <w:t xml:space="preserve"> In other words, critical pedagogy most often deals with cultural manifestations of capital, and the norms and formations that are engendered by means of relations of exchange. This is a good strategy as far as it goes. However, </w:t>
      </w:r>
      <w:r w:rsidRPr="00170B25">
        <w:rPr>
          <w:rStyle w:val="StyleUnderline"/>
        </w:rPr>
        <w:t xml:space="preserve">the </w:t>
      </w:r>
      <w:r w:rsidRPr="00E57DE5">
        <w:rPr>
          <w:rStyle w:val="StyleUnderline"/>
        </w:rPr>
        <w:t>revolutionary pedagogy</w:t>
      </w:r>
      <w:r w:rsidRPr="00170B25">
        <w:rPr>
          <w:rStyle w:val="StyleUnderline"/>
        </w:rPr>
        <w:t xml:space="preserve"> that I advocate</w:t>
      </w:r>
      <w:r w:rsidRPr="00170B25">
        <w:rPr>
          <w:sz w:val="16"/>
        </w:rPr>
        <w:t xml:space="preserve">, that I have built from the roots of Freire’s and Marx’s work and the work of many others, such as the great revolutionary Che Guevara, </w:t>
      </w:r>
      <w:r w:rsidRPr="00E57DE5">
        <w:rPr>
          <w:rStyle w:val="StyleUnderline"/>
        </w:rPr>
        <w:t>involves</w:t>
      </w:r>
      <w:r w:rsidRPr="00170B25">
        <w:rPr>
          <w:rStyle w:val="StyleUnderline"/>
        </w:rPr>
        <w:t xml:space="preserve"> the </w:t>
      </w:r>
      <w:r w:rsidRPr="00E57DE5">
        <w:rPr>
          <w:rStyle w:val="Emphasis"/>
        </w:rPr>
        <w:t>uprooting of</w:t>
      </w:r>
      <w:r w:rsidRPr="00170B25">
        <w:rPr>
          <w:sz w:val="16"/>
        </w:rPr>
        <w:t xml:space="preserve"> these seeds of </w:t>
      </w:r>
      <w:r w:rsidRPr="00E57DE5">
        <w:rPr>
          <w:rStyle w:val="Emphasis"/>
        </w:rPr>
        <w:t>naturalization</w:t>
      </w:r>
      <w:r w:rsidRPr="00170B25">
        <w:rPr>
          <w:sz w:val="16"/>
        </w:rPr>
        <w:t xml:space="preserve"> – </w:t>
      </w:r>
      <w:r w:rsidRPr="00170B25">
        <w:rPr>
          <w:rStyle w:val="StyleUnderline"/>
        </w:rPr>
        <w:t>planted through</w:t>
      </w:r>
      <w:r w:rsidRPr="00170B25">
        <w:rPr>
          <w:sz w:val="16"/>
        </w:rPr>
        <w:t xml:space="preserve"> the reification of social relations and </w:t>
      </w:r>
      <w:r w:rsidRPr="00170B25">
        <w:rPr>
          <w:rStyle w:val="StyleUnderline"/>
        </w:rPr>
        <w:t>the subsumption of difference to identity by means of the law of value</w:t>
      </w:r>
      <w:r w:rsidRPr="00170B25">
        <w:rPr>
          <w:sz w:val="16"/>
        </w:rPr>
        <w:t xml:space="preserve"> – and </w:t>
      </w:r>
      <w:r w:rsidRPr="00170B25">
        <w:rPr>
          <w:rStyle w:val="StyleUnderline"/>
        </w:rPr>
        <w:t>this means</w:t>
      </w:r>
      <w:r w:rsidRPr="00170B25">
        <w:rPr>
          <w:sz w:val="16"/>
        </w:rPr>
        <w:t xml:space="preserve"> undressing the exploitative, sexist, racist, and homophobic dimensions of contemporary capitalist society. But it also means </w:t>
      </w:r>
      <w:r w:rsidRPr="00170B25">
        <w:rPr>
          <w:rStyle w:val="Emphasis"/>
        </w:rPr>
        <w:t>more than simply ‘uncovering’</w:t>
      </w:r>
      <w:r w:rsidRPr="00170B25">
        <w:rPr>
          <w:sz w:val="16"/>
        </w:rPr>
        <w:t xml:space="preserve"> these </w:t>
      </w:r>
      <w:r w:rsidRPr="00170B25">
        <w:rPr>
          <w:rStyle w:val="StyleUnderline"/>
        </w:rPr>
        <w:t>relations, or laying them bare</w:t>
      </w:r>
      <w:r w:rsidRPr="00170B25">
        <w:rPr>
          <w:sz w:val="16"/>
        </w:rPr>
        <w:t xml:space="preserve"> in all of their ideological nakedness. </w:t>
      </w:r>
      <w:r w:rsidRPr="00170B25">
        <w:rPr>
          <w:rStyle w:val="StyleUnderline"/>
        </w:rPr>
        <w:t>It stipulates</w:t>
      </w:r>
      <w:r w:rsidRPr="00170B25">
        <w:rPr>
          <w:sz w:val="16"/>
        </w:rPr>
        <w:t xml:space="preserve"> – and here it is important not to mince words – the </w:t>
      </w:r>
      <w:r w:rsidRPr="00170B25">
        <w:rPr>
          <w:rStyle w:val="Emphasis"/>
        </w:rPr>
        <w:t>total uprooting</w:t>
      </w:r>
      <w:r w:rsidRPr="00170B25">
        <w:rPr>
          <w:sz w:val="16"/>
        </w:rPr>
        <w:t xml:space="preserve"> </w:t>
      </w:r>
      <w:r w:rsidRPr="00170B25">
        <w:rPr>
          <w:rStyle w:val="StyleUnderline"/>
        </w:rPr>
        <w:t>of class society</w:t>
      </w:r>
      <w:r w:rsidRPr="00170B25">
        <w:rPr>
          <w:sz w:val="16"/>
        </w:rPr>
        <w:t xml:space="preserve"> in all of its disabling manifestations. </w:t>
      </w:r>
      <w:r w:rsidRPr="00170B25">
        <w:rPr>
          <w:rStyle w:val="StyleUnderline"/>
        </w:rPr>
        <w:t>Revolutionary pedagogy refers to</w:t>
      </w:r>
      <w:r w:rsidRPr="00170B25">
        <w:rPr>
          <w:sz w:val="16"/>
        </w:rPr>
        <w:t xml:space="preserve"> </w:t>
      </w:r>
      <w:r w:rsidRPr="00170B25">
        <w:rPr>
          <w:rStyle w:val="StyleUnderline"/>
        </w:rPr>
        <w:t>taking an active part in a total social revolution</w:t>
      </w:r>
      <w:r w:rsidRPr="00170B25">
        <w:rPr>
          <w:sz w:val="16"/>
        </w:rPr>
        <w:t xml:space="preserve">, one in which acting and knowing are indelibly fused such that the object of knowledge is irrevocably shaped by the very act of its being contemplated. That is, </w:t>
      </w:r>
      <w:r w:rsidRPr="00E57DE5">
        <w:rPr>
          <w:rStyle w:val="StyleUnderline"/>
          <w:highlight w:val="yellow"/>
        </w:rPr>
        <w:t>the very act of contemplation</w:t>
      </w:r>
      <w:r w:rsidRPr="00170B25">
        <w:rPr>
          <w:sz w:val="16"/>
        </w:rPr>
        <w:t xml:space="preserve"> (I need to emphasize that this act of contemplation is collective and dialogical) </w:t>
      </w:r>
      <w:r w:rsidRPr="00E57DE5">
        <w:rPr>
          <w:rStyle w:val="StyleUnderline"/>
          <w:highlight w:val="yellow"/>
        </w:rPr>
        <w:t>shapes</w:t>
      </w:r>
      <w:r w:rsidRPr="00170B25">
        <w:rPr>
          <w:rStyle w:val="StyleUnderline"/>
        </w:rPr>
        <w:t xml:space="preserve"> – and is shaped by – </w:t>
      </w:r>
      <w:r w:rsidRPr="00E57DE5">
        <w:rPr>
          <w:rStyle w:val="StyleUnderline"/>
          <w:highlight w:val="yellow"/>
        </w:rPr>
        <w:t>the object under investigation</w:t>
      </w:r>
      <w:r w:rsidRPr="00170B25">
        <w:rPr>
          <w:rStyle w:val="StyleUnderline"/>
        </w:rPr>
        <w:t xml:space="preserve">. </w:t>
      </w:r>
      <w:r w:rsidRPr="00170B25">
        <w:rPr>
          <w:sz w:val="16"/>
        </w:rPr>
        <w:t xml:space="preserve">The knowers are shaped – through dialogue – by the known. </w:t>
      </w:r>
      <w:r w:rsidRPr="00E57DE5">
        <w:rPr>
          <w:rStyle w:val="StyleUnderline"/>
          <w:highlight w:val="yellow"/>
        </w:rPr>
        <w:t xml:space="preserve">Revolutionary pedagogy attempts to produce an </w:t>
      </w:r>
      <w:r w:rsidRPr="00E57DE5">
        <w:rPr>
          <w:rStyle w:val="Emphasis"/>
          <w:highlight w:val="yellow"/>
        </w:rPr>
        <w:t>excess of consciousness</w:t>
      </w:r>
      <w:r w:rsidRPr="00170B25">
        <w:rPr>
          <w:sz w:val="16"/>
        </w:rPr>
        <w:t xml:space="preserve"> over and above our conditional or naturalized consciousness, </w:t>
      </w:r>
      <w:r w:rsidRPr="00E57DE5">
        <w:rPr>
          <w:rStyle w:val="StyleUnderline"/>
          <w:highlight w:val="yellow"/>
        </w:rPr>
        <w:t>to create</w:t>
      </w:r>
      <w:r w:rsidRPr="00170B25">
        <w:rPr>
          <w:sz w:val="16"/>
        </w:rPr>
        <w:t xml:space="preserve">, as it were, </w:t>
      </w:r>
      <w:r w:rsidRPr="00E57DE5">
        <w:rPr>
          <w:rStyle w:val="StyleUnderline"/>
          <w:highlight w:val="yellow"/>
        </w:rPr>
        <w:t>an overflow that outruns the historical conditions that enframe it</w:t>
      </w:r>
      <w:r w:rsidRPr="00E57DE5">
        <w:rPr>
          <w:sz w:val="16"/>
          <w:highlight w:val="yellow"/>
        </w:rPr>
        <w:t xml:space="preserve"> a</w:t>
      </w:r>
      <w:r w:rsidRPr="00E57DE5">
        <w:rPr>
          <w:sz w:val="16"/>
        </w:rPr>
        <w:t>nd</w:t>
      </w:r>
      <w:r w:rsidRPr="00170B25">
        <w:rPr>
          <w:sz w:val="16"/>
        </w:rPr>
        <w:t xml:space="preserve"> that seek to anchor it, </w:t>
      </w:r>
      <w:r w:rsidRPr="00170B25">
        <w:rPr>
          <w:rStyle w:val="StyleUnderline"/>
        </w:rPr>
        <w:t>so that we might free our thought and</w:t>
      </w:r>
      <w:r w:rsidRPr="00170B25">
        <w:rPr>
          <w:sz w:val="16"/>
        </w:rPr>
        <w:t xml:space="preserve">, by extension, our everyday </w:t>
      </w:r>
      <w:r w:rsidRPr="00170B25">
        <w:rPr>
          <w:rStyle w:val="StyleUnderline"/>
        </w:rPr>
        <w:t>social practices from</w:t>
      </w:r>
      <w:r w:rsidRPr="00170B25">
        <w:rPr>
          <w:sz w:val="16"/>
        </w:rPr>
        <w:t xml:space="preserve"> its rootedness in </w:t>
      </w:r>
      <w:r w:rsidRPr="00170B25">
        <w:rPr>
          <w:rStyle w:val="StyleUnderline"/>
        </w:rPr>
        <w:t>the</w:t>
      </w:r>
      <w:r w:rsidRPr="00170B25">
        <w:rPr>
          <w:sz w:val="16"/>
        </w:rPr>
        <w:t xml:space="preserve"> very </w:t>
      </w:r>
      <w:r w:rsidRPr="00170B25">
        <w:rPr>
          <w:rStyle w:val="StyleUnderline"/>
        </w:rPr>
        <w:t>material conditions that enable thinking and social activity to occur</w:t>
      </w:r>
      <w:r w:rsidRPr="00170B25">
        <w:rPr>
          <w:sz w:val="16"/>
        </w:rPr>
        <w:t xml:space="preserve"> in the first place. In other words, revolutionary pedagogy teaches us that we need not accommodate ourselves to the permanence of the capitalist law of value. In fact, it reveals to us how we can begin to think of continuing Marx’s struggle for a revolution in permanence. A number of thinkers have helped to unchain the revolutionary implications of Freire’s thought in this regard – Donaldo Macedo, Henry Giroux, Ira Shor, Peter Mayo, among others. I have attempted to do this by iterating the protean potential of his work for social revolution and not just the democratizing of capitalist social relations. So much contemporary work on Freire has inflated its coinage for transforming classroom practices but devalued its potential for revolutionary social change outside of the classroom in the wider society. </w:t>
      </w:r>
      <w:r w:rsidRPr="00170B25">
        <w:rPr>
          <w:rStyle w:val="StyleUnderline"/>
        </w:rPr>
        <w:t>Revolutionary pedagogy requires a dialectical understanding of global capitalist exploitation.</w:t>
      </w:r>
      <w:r w:rsidRPr="00170B25">
        <w:rPr>
          <w:sz w:val="16"/>
        </w:rPr>
        <w:t xml:space="preserve"> Freire is often brought in to illuminate </w:t>
      </w:r>
      <w:r w:rsidRPr="00E57DE5">
        <w:rPr>
          <w:rStyle w:val="StyleUnderline"/>
          <w:highlight w:val="yellow"/>
        </w:rPr>
        <w:t>debates over</w:t>
      </w:r>
      <w:r w:rsidRPr="00170B25">
        <w:rPr>
          <w:sz w:val="16"/>
        </w:rPr>
        <w:t xml:space="preserve"> school reform that are generally structured around </w:t>
      </w:r>
      <w:r w:rsidRPr="00170B25">
        <w:rPr>
          <w:rStyle w:val="StyleUnderline"/>
        </w:rPr>
        <w:t>the conceit of</w:t>
      </w:r>
      <w:r w:rsidRPr="00170B25">
        <w:rPr>
          <w:sz w:val="16"/>
        </w:rPr>
        <w:t xml:space="preserve"> </w:t>
      </w:r>
      <w:r w:rsidRPr="00E57DE5">
        <w:rPr>
          <w:sz w:val="16"/>
          <w:highlight w:val="yellow"/>
        </w:rPr>
        <w:t xml:space="preserve">a </w:t>
      </w:r>
      <w:r w:rsidRPr="00E57DE5">
        <w:rPr>
          <w:rStyle w:val="StyleUnderline"/>
          <w:highlight w:val="yellow"/>
        </w:rPr>
        <w:t>dialogue</w:t>
      </w:r>
      <w:r w:rsidRPr="00170B25">
        <w:rPr>
          <w:sz w:val="16"/>
        </w:rPr>
        <w:t xml:space="preserve"> over equality of opportunity, which </w:t>
      </w:r>
      <w:r w:rsidRPr="00170B25">
        <w:rPr>
          <w:rStyle w:val="StyleUnderline"/>
        </w:rPr>
        <w:t xml:space="preserve">rarely go beyond </w:t>
      </w:r>
      <w:r w:rsidRPr="00170B25">
        <w:rPr>
          <w:sz w:val="16"/>
        </w:rPr>
        <w:t xml:space="preserve">momentous </w:t>
      </w:r>
      <w:r w:rsidRPr="00170B25">
        <w:rPr>
          <w:rStyle w:val="StyleUnderline"/>
        </w:rPr>
        <w:t>renunciations of corporatism or</w:t>
      </w:r>
      <w:r w:rsidRPr="00170B25">
        <w:rPr>
          <w:sz w:val="16"/>
        </w:rPr>
        <w:t xml:space="preserve"> teeth-rattling denunciations of </w:t>
      </w:r>
      <w:r w:rsidRPr="00170B25">
        <w:rPr>
          <w:rStyle w:val="StyleUnderline"/>
        </w:rPr>
        <w:t xml:space="preserve">privatization. </w:t>
      </w:r>
      <w:r w:rsidRPr="00170B25">
        <w:rPr>
          <w:sz w:val="16"/>
        </w:rPr>
        <w:t xml:space="preserve">But </w:t>
      </w:r>
      <w:r w:rsidRPr="00170B25">
        <w:rPr>
          <w:rStyle w:val="StyleUnderline"/>
        </w:rPr>
        <w:t>such debates</w:t>
      </w:r>
      <w:r w:rsidRPr="00170B25">
        <w:rPr>
          <w:sz w:val="16"/>
        </w:rPr>
        <w:t xml:space="preserve"> studiously </w:t>
      </w:r>
      <w:r w:rsidRPr="00170B25">
        <w:rPr>
          <w:rStyle w:val="Emphasis"/>
        </w:rPr>
        <w:t>ignore</w:t>
      </w:r>
      <w:r w:rsidRPr="00170B25">
        <w:rPr>
          <w:rStyle w:val="StyleUnderline"/>
        </w:rPr>
        <w:t xml:space="preserve"> the key </w:t>
      </w:r>
      <w:r w:rsidRPr="00170B25">
        <w:rPr>
          <w:sz w:val="16"/>
        </w:rPr>
        <w:t xml:space="preserve">contradictions to which history has given rise – those </w:t>
      </w:r>
      <w:r w:rsidRPr="00170B25">
        <w:rPr>
          <w:rStyle w:val="StyleUnderline"/>
        </w:rPr>
        <w:t>between labor and capital.</w:t>
      </w:r>
      <w:r w:rsidRPr="00170B25">
        <w:rPr>
          <w:sz w:val="16"/>
        </w:rPr>
        <w:t xml:space="preserve"> Such </w:t>
      </w:r>
      <w:r w:rsidRPr="00170B25">
        <w:rPr>
          <w:rStyle w:val="StyleUnderline"/>
        </w:rPr>
        <w:t xml:space="preserve">debates </w:t>
      </w:r>
      <w:r w:rsidRPr="00E57DE5">
        <w:rPr>
          <w:rStyle w:val="StyleUnderline"/>
          <w:highlight w:val="yellow"/>
        </w:rPr>
        <w:t xml:space="preserve">are </w:t>
      </w:r>
      <w:r w:rsidRPr="00E57DE5">
        <w:rPr>
          <w:rStyle w:val="Emphasis"/>
          <w:highlight w:val="yellow"/>
        </w:rPr>
        <w:t>engineered</w:t>
      </w:r>
      <w:r w:rsidRPr="00170B25">
        <w:rPr>
          <w:sz w:val="16"/>
        </w:rPr>
        <w:t xml:space="preserve"> in the United States </w:t>
      </w:r>
      <w:r w:rsidRPr="00E57DE5">
        <w:rPr>
          <w:rStyle w:val="Emphasis"/>
          <w:highlight w:val="yellow"/>
        </w:rPr>
        <w:t>to avoid</w:t>
      </w:r>
      <w:r w:rsidRPr="00170B25">
        <w:rPr>
          <w:rStyle w:val="Emphasis"/>
        </w:rPr>
        <w:t xml:space="preserve"> </w:t>
      </w:r>
      <w:r w:rsidRPr="00170B25">
        <w:rPr>
          <w:sz w:val="16"/>
        </w:rPr>
        <w:t xml:space="preserve">addressing </w:t>
      </w:r>
      <w:r w:rsidRPr="00170B25">
        <w:rPr>
          <w:rStyle w:val="Emphasis"/>
        </w:rPr>
        <w:t xml:space="preserve">these </w:t>
      </w:r>
      <w:r w:rsidRPr="00E57DE5">
        <w:rPr>
          <w:rStyle w:val="Emphasis"/>
          <w:highlight w:val="yellow"/>
        </w:rPr>
        <w:t>contradictions.</w:t>
      </w:r>
      <w:r w:rsidRPr="00170B25">
        <w:rPr>
          <w:rStyle w:val="Emphasis"/>
        </w:rPr>
        <w:t xml:space="preserve"> </w:t>
      </w:r>
    </w:p>
    <w:p w14:paraId="7B599298" w14:textId="77777777" w:rsidR="009E7C8F" w:rsidRDefault="009E7C8F" w:rsidP="009E7C8F">
      <w:pPr>
        <w:rPr>
          <w:sz w:val="16"/>
        </w:rPr>
      </w:pPr>
      <w:r w:rsidRPr="00170B25">
        <w:rPr>
          <w:sz w:val="16"/>
        </w:rPr>
        <w:t xml:space="preserve">Mitja: What do you see as the most important challenge in the future for educational researchers? </w:t>
      </w:r>
    </w:p>
    <w:p w14:paraId="3659C715" w14:textId="77777777" w:rsidR="009E7C8F" w:rsidRDefault="009E7C8F" w:rsidP="009E7C8F">
      <w:pPr>
        <w:rPr>
          <w:rStyle w:val="StyleUnderline"/>
        </w:rPr>
      </w:pPr>
      <w:r w:rsidRPr="00170B25">
        <w:rPr>
          <w:sz w:val="16"/>
        </w:rPr>
        <w:t xml:space="preserve">McLaren: </w:t>
      </w:r>
      <w:r w:rsidRPr="00170B25">
        <w:rPr>
          <w:rStyle w:val="StyleUnderline"/>
        </w:rPr>
        <w:t xml:space="preserve">The key to see beyond the choir of invisibilities that envelope us, and to identify how current </w:t>
      </w:r>
      <w:r w:rsidRPr="00E57DE5">
        <w:rPr>
          <w:rStyle w:val="StyleUnderline"/>
        </w:rPr>
        <w:t>calls for</w:t>
      </w:r>
      <w:r w:rsidRPr="00170B25">
        <w:rPr>
          <w:sz w:val="16"/>
        </w:rPr>
        <w:t xml:space="preserve"> establishing </w:t>
      </w:r>
      <w:r w:rsidRPr="00E57DE5">
        <w:rPr>
          <w:rStyle w:val="StyleUnderline"/>
        </w:rPr>
        <w:t>democracy are</w:t>
      </w:r>
      <w:r w:rsidRPr="00170B25">
        <w:rPr>
          <w:sz w:val="16"/>
        </w:rPr>
        <w:t xml:space="preserve"> little more than </w:t>
      </w:r>
      <w:r w:rsidRPr="00170B25">
        <w:rPr>
          <w:rStyle w:val="StyleUnderline"/>
        </w:rPr>
        <w:t xml:space="preserve">half-way house policies, </w:t>
      </w:r>
      <w:r w:rsidRPr="00E57DE5">
        <w:rPr>
          <w:rStyle w:val="StyleUnderline"/>
        </w:rPr>
        <w:t xml:space="preserve">a </w:t>
      </w:r>
      <w:r w:rsidRPr="00E57DE5">
        <w:rPr>
          <w:rStyle w:val="Emphasis"/>
        </w:rPr>
        <w:t>smokescreen for neo-liberalism</w:t>
      </w:r>
      <w:r w:rsidRPr="00170B25">
        <w:rPr>
          <w:sz w:val="16"/>
        </w:rPr>
        <w:t xml:space="preserve"> and for </w:t>
      </w:r>
      <w:r w:rsidRPr="00170B25">
        <w:rPr>
          <w:rStyle w:val="StyleUnderline"/>
        </w:rPr>
        <w:t>making capitalism governable and regulated</w:t>
      </w:r>
      <w:r w:rsidRPr="00170B25">
        <w:rPr>
          <w:sz w:val="16"/>
        </w:rPr>
        <w:t xml:space="preserve"> – a “stakeholder” capitalism if you will. I do not believe such a capitalism will work, nor am I in favor of market socialism. </w:t>
      </w:r>
      <w:r w:rsidRPr="00E57DE5">
        <w:rPr>
          <w:rStyle w:val="StyleUnderline"/>
          <w:highlight w:val="yellow"/>
        </w:rPr>
        <w:t>We need to chart out</w:t>
      </w:r>
      <w:r w:rsidRPr="00170B25">
        <w:rPr>
          <w:rStyle w:val="StyleUnderline"/>
        </w:rPr>
        <w:t xml:space="preserve"> a type of </w:t>
      </w:r>
      <w:r w:rsidRPr="00E57DE5">
        <w:rPr>
          <w:rStyle w:val="StyleUnderline"/>
          <w:highlight w:val="yellow"/>
        </w:rPr>
        <w:t>positive humanism that can ground a genuine socialist democracy without market relations</w:t>
      </w:r>
      <w:r w:rsidRPr="00170B25">
        <w:rPr>
          <w:sz w:val="16"/>
        </w:rPr>
        <w:t xml:space="preserve">, a Marxist humanism </w:t>
      </w:r>
      <w:r w:rsidRPr="00170B25">
        <w:rPr>
          <w:rStyle w:val="StyleUnderline"/>
        </w:rPr>
        <w:t>that can lead to a transcendence of alienated labor.</w:t>
      </w:r>
      <w:r w:rsidRPr="00170B25">
        <w:rPr>
          <w:sz w:val="16"/>
        </w:rPr>
        <w:t xml:space="preserve"> Following Marx, Eagleton claims that </w:t>
      </w:r>
      <w:r w:rsidRPr="00170B25">
        <w:rPr>
          <w:rStyle w:val="StyleUnderline"/>
        </w:rPr>
        <w:t>we are free when, like artists, we produce without the goad of physical necessity</w:t>
      </w:r>
      <w:r w:rsidRPr="00170B25">
        <w:rPr>
          <w:sz w:val="16"/>
        </w:rPr>
        <w:t xml:space="preserve">; and it is this nature which for Marx is the essence of all individuals. </w:t>
      </w:r>
      <w:r w:rsidRPr="00170B25">
        <w:rPr>
          <w:rStyle w:val="StyleUnderline"/>
        </w:rPr>
        <w:t>Transforming</w:t>
      </w:r>
      <w:r w:rsidRPr="00170B25">
        <w:rPr>
          <w:sz w:val="16"/>
        </w:rPr>
        <w:t xml:space="preserve"> the rituals of </w:t>
      </w:r>
      <w:r w:rsidRPr="00170B25">
        <w:rPr>
          <w:rStyle w:val="StyleUnderline"/>
        </w:rPr>
        <w:t>schooling can only go so far</w:t>
      </w:r>
      <w:r w:rsidRPr="00170B25">
        <w:rPr>
          <w:sz w:val="16"/>
        </w:rPr>
        <w:t xml:space="preserve">, since these rituals are embedded in capitalist social relations and the law of value. There are signs that research in the social sciences might be going through a sea-shift of transformation. I think </w:t>
      </w:r>
      <w:r w:rsidRPr="00E57DE5">
        <w:rPr>
          <w:rStyle w:val="StyleUnderline"/>
          <w:highlight w:val="yellow"/>
        </w:rPr>
        <w:t xml:space="preserve">we need to take the focus away from how </w:t>
      </w:r>
      <w:r w:rsidRPr="00E57DE5">
        <w:rPr>
          <w:rStyle w:val="Emphasis"/>
          <w:highlight w:val="yellow"/>
        </w:rPr>
        <w:t>individual identities</w:t>
      </w:r>
      <w:r w:rsidRPr="00E57DE5">
        <w:rPr>
          <w:rStyle w:val="StyleUnderline"/>
          <w:highlight w:val="yellow"/>
        </w:rPr>
        <w:t xml:space="preserve"> are commodified in</w:t>
      </w:r>
      <w:r w:rsidRPr="00170B25">
        <w:rPr>
          <w:rStyle w:val="StyleUnderline"/>
        </w:rPr>
        <w:t xml:space="preserve"> postmodern</w:t>
      </w:r>
      <w:r w:rsidRPr="00170B25">
        <w:rPr>
          <w:sz w:val="16"/>
        </w:rPr>
        <w:t xml:space="preserve"> consumer </w:t>
      </w:r>
      <w:r w:rsidRPr="00170B25">
        <w:rPr>
          <w:rStyle w:val="StyleUnderline"/>
        </w:rPr>
        <w:t>spaces</w:t>
      </w:r>
      <w:r w:rsidRPr="00E57DE5">
        <w:rPr>
          <w:rStyle w:val="StyleUnderline"/>
          <w:highlight w:val="yellow"/>
        </w:rPr>
        <w:t>, and put more emphasis on</w:t>
      </w:r>
      <w:r w:rsidRPr="00170B25">
        <w:rPr>
          <w:rStyle w:val="StyleUnderline"/>
        </w:rPr>
        <w:t xml:space="preserve"> creating possibilities for a </w:t>
      </w:r>
      <w:r w:rsidRPr="00E57DE5">
        <w:rPr>
          <w:rStyle w:val="Emphasis"/>
          <w:highlight w:val="yellow"/>
        </w:rPr>
        <w:t>radical reconstitution</w:t>
      </w:r>
      <w:r w:rsidRPr="00170B25">
        <w:rPr>
          <w:sz w:val="16"/>
        </w:rPr>
        <w:t xml:space="preserve"> of society. I like the new public role of Pierre Bourdieu – a role that sees him </w:t>
      </w:r>
      <w:r w:rsidRPr="00170B25">
        <w:rPr>
          <w:rStyle w:val="StyleUnderline"/>
        </w:rPr>
        <w:t>taking</w:t>
      </w:r>
      <w:r w:rsidRPr="00170B25">
        <w:rPr>
          <w:sz w:val="16"/>
        </w:rPr>
        <w:t xml:space="preserve"> his </w:t>
      </w:r>
      <w:r w:rsidRPr="00170B25">
        <w:rPr>
          <w:rStyle w:val="StyleUnderline"/>
        </w:rPr>
        <w:t>politics into the streets</w:t>
      </w:r>
      <w:r w:rsidRPr="00170B25">
        <w:rPr>
          <w:sz w:val="16"/>
        </w:rPr>
        <w:t xml:space="preserve"> </w:t>
      </w:r>
      <w:r w:rsidRPr="00170B25">
        <w:rPr>
          <w:rStyle w:val="StyleUnderline"/>
        </w:rPr>
        <w:t>and factories</w:t>
      </w:r>
      <w:r w:rsidRPr="00170B25">
        <w:rPr>
          <w:sz w:val="16"/>
        </w:rPr>
        <w:t xml:space="preserve"> of France, </w:t>
      </w:r>
      <w:r w:rsidRPr="00170B25">
        <w:rPr>
          <w:rStyle w:val="StyleUnderline"/>
        </w:rPr>
        <w:t>fighting</w:t>
      </w:r>
      <w:r w:rsidRPr="00170B25">
        <w:rPr>
          <w:sz w:val="16"/>
        </w:rPr>
        <w:t xml:space="preserve"> the </w:t>
      </w:r>
      <w:r w:rsidRPr="00170B25">
        <w:rPr>
          <w:rStyle w:val="StyleUnderline"/>
        </w:rPr>
        <w:t>structural injustices</w:t>
      </w:r>
      <w:r w:rsidRPr="00170B25">
        <w:rPr>
          <w:sz w:val="16"/>
        </w:rPr>
        <w:t xml:space="preserve"> and economic instabilities brought about by capitalism and neo-liberalism – </w:t>
      </w:r>
      <w:r w:rsidRPr="00170B25">
        <w:rPr>
          <w:rStyle w:val="StyleUnderline"/>
        </w:rPr>
        <w:t>fighting</w:t>
      </w:r>
      <w:r w:rsidRPr="00170B25">
        <w:rPr>
          <w:sz w:val="16"/>
        </w:rPr>
        <w:t xml:space="preserve"> what, in effect, are nothing short of </w:t>
      </w:r>
      <w:r w:rsidRPr="00170B25">
        <w:rPr>
          <w:rStyle w:val="StyleUnderline"/>
        </w:rPr>
        <w:t>totalitarian practices</w:t>
      </w:r>
      <w:r w:rsidRPr="00170B25">
        <w:rPr>
          <w:sz w:val="16"/>
        </w:rPr>
        <w:t xml:space="preserve"> that are </w:t>
      </w:r>
      <w:r w:rsidRPr="00170B25">
        <w:rPr>
          <w:rStyle w:val="StyleUnderline"/>
        </w:rPr>
        <w:t>facilitating the exploitation of</w:t>
      </w:r>
      <w:r w:rsidRPr="00170B25">
        <w:rPr>
          <w:sz w:val="16"/>
        </w:rPr>
        <w:t xml:space="preserve"> the world’s </w:t>
      </w:r>
      <w:r w:rsidRPr="00170B25">
        <w:rPr>
          <w:rStyle w:val="StyleUnderline"/>
        </w:rPr>
        <w:t>workers.</w:t>
      </w:r>
      <w:r w:rsidRPr="00170B25">
        <w:rPr>
          <w:sz w:val="16"/>
        </w:rPr>
        <w:t xml:space="preserve"> Bourdieu realizes that </w:t>
      </w:r>
      <w:r w:rsidRPr="00170B25">
        <w:rPr>
          <w:rStyle w:val="StyleUnderline"/>
        </w:rPr>
        <w:t>we haven’t exhausted all the alternatives to capitalism.</w:t>
      </w:r>
      <w:r w:rsidRPr="00170B25">
        <w:rPr>
          <w:sz w:val="16"/>
        </w:rPr>
        <w:t xml:space="preserve"> If that is the case, </w:t>
      </w:r>
      <w:r w:rsidRPr="00E57DE5">
        <w:rPr>
          <w:rStyle w:val="StyleUnderline"/>
          <w:highlight w:val="yellow"/>
        </w:rPr>
        <w:t>we need, as researchers, to bring our work to bear on</w:t>
      </w:r>
      <w:r w:rsidRPr="00170B25">
        <w:rPr>
          <w:sz w:val="16"/>
        </w:rPr>
        <w:t xml:space="preserve"> the </w:t>
      </w:r>
      <w:r w:rsidRPr="00E57DE5">
        <w:rPr>
          <w:rStyle w:val="StyleUnderline"/>
          <w:highlight w:val="yellow"/>
        </w:rPr>
        <w:t>seeking</w:t>
      </w:r>
      <w:r w:rsidRPr="00E57DE5">
        <w:rPr>
          <w:sz w:val="16"/>
          <w:highlight w:val="yellow"/>
        </w:rPr>
        <w:t xml:space="preserve"> out of </w:t>
      </w:r>
      <w:r w:rsidRPr="00E57DE5">
        <w:rPr>
          <w:rStyle w:val="StyleUnderline"/>
          <w:highlight w:val="yellow"/>
        </w:rPr>
        <w:t>new social relations</w:t>
      </w:r>
      <w:r w:rsidRPr="00E57DE5">
        <w:rPr>
          <w:sz w:val="16"/>
          <w:highlight w:val="yellow"/>
        </w:rPr>
        <w:t xml:space="preserve"> </w:t>
      </w:r>
      <w:r w:rsidRPr="00E57DE5">
        <w:rPr>
          <w:rStyle w:val="StyleUnderline"/>
          <w:highlight w:val="yellow"/>
        </w:rPr>
        <w:t>around which everyday life can be</w:t>
      </w:r>
      <w:r w:rsidRPr="00E57DE5">
        <w:rPr>
          <w:sz w:val="16"/>
          <w:highlight w:val="yellow"/>
        </w:rPr>
        <w:t xml:space="preserve"> p</w:t>
      </w:r>
      <w:r w:rsidRPr="00170B25">
        <w:rPr>
          <w:sz w:val="16"/>
        </w:rPr>
        <w:t xml:space="preserve">roductively and creatively </w:t>
      </w:r>
      <w:r w:rsidRPr="00E57DE5">
        <w:rPr>
          <w:rStyle w:val="StyleUnderline"/>
          <w:highlight w:val="yellow"/>
        </w:rPr>
        <w:t>organized</w:t>
      </w:r>
      <w:r w:rsidRPr="00170B25">
        <w:rPr>
          <w:rStyle w:val="StyleUnderline"/>
        </w:rPr>
        <w:t>.</w:t>
      </w:r>
      <w:r w:rsidRPr="00170B25">
        <w:rPr>
          <w:sz w:val="16"/>
        </w:rPr>
        <w:t xml:space="preserve"> In my view, </w:t>
      </w:r>
      <w:r w:rsidRPr="00170B25">
        <w:rPr>
          <w:rStyle w:val="StyleUnderline"/>
        </w:rPr>
        <w:t>this is social science – and politics – the way it should be practiced.</w:t>
      </w:r>
    </w:p>
    <w:p w14:paraId="2D373FD4" w14:textId="77777777" w:rsidR="009E7C8F" w:rsidRDefault="009E7C8F" w:rsidP="009E7C8F">
      <w:pPr>
        <w:pStyle w:val="Heading4"/>
      </w:pPr>
      <w:r>
        <w:t xml:space="preserve">The system’s </w:t>
      </w:r>
      <w:r>
        <w:rPr>
          <w:u w:val="single"/>
        </w:rPr>
        <w:t>terminally unsustainable</w:t>
      </w:r>
      <w:r>
        <w:t xml:space="preserve">, it’s the </w:t>
      </w:r>
      <w:r>
        <w:rPr>
          <w:u w:val="single"/>
        </w:rPr>
        <w:t>root cause</w:t>
      </w:r>
      <w:r>
        <w:t xml:space="preserve"> of every impact, and attempting to save it only results in </w:t>
      </w:r>
      <w:r>
        <w:rPr>
          <w:u w:val="single"/>
        </w:rPr>
        <w:t>extinction</w:t>
      </w:r>
      <w:r>
        <w:t xml:space="preserve"> and </w:t>
      </w:r>
      <w:r>
        <w:rPr>
          <w:u w:val="single"/>
        </w:rPr>
        <w:t>scapegoating violence</w:t>
      </w:r>
      <w:r>
        <w:t>.</w:t>
      </w:r>
    </w:p>
    <w:p w14:paraId="3B9881A1" w14:textId="77777777" w:rsidR="009E7C8F" w:rsidRDefault="009E7C8F" w:rsidP="009E7C8F">
      <w:r w:rsidRPr="005A33AA">
        <w:rPr>
          <w:b/>
          <w:sz w:val="26"/>
          <w:szCs w:val="26"/>
        </w:rPr>
        <w:t>Robinson ’16</w:t>
      </w:r>
      <w:r>
        <w:t xml:space="preserve"> </w:t>
      </w:r>
      <w:r>
        <w:rPr>
          <w:sz w:val="16"/>
          <w:szCs w:val="16"/>
        </w:rPr>
        <w:t xml:space="preserve">(William; 2016; professor of sociology, global studies and Latin American studies at the University of California at Santa Barbara; Truthout; “Sadistic Capitalism: Six Urgent Matters for Humanity in Global Crisis”; </w:t>
      </w:r>
      <w:hyperlink r:id="rId49">
        <w:r>
          <w:rPr>
            <w:color w:val="000000"/>
            <w:sz w:val="16"/>
            <w:szCs w:val="16"/>
          </w:rPr>
          <w:t>http://www.truth-out.org/opinion/item/35596-sadistic-capitalism-six-urgent-matters-for-humanity-in-global-crisis</w:t>
        </w:r>
      </w:hyperlink>
      <w:r>
        <w:rPr>
          <w:sz w:val="16"/>
          <w:szCs w:val="16"/>
        </w:rPr>
        <w:t>)//ae</w:t>
      </w:r>
    </w:p>
    <w:p w14:paraId="64B1E09E" w14:textId="77777777" w:rsidR="009E7C8F" w:rsidRDefault="009E7C8F" w:rsidP="009E7C8F">
      <w:pPr>
        <w:rPr>
          <w:sz w:val="16"/>
          <w:szCs w:val="16"/>
        </w:rPr>
      </w:pPr>
      <w:r>
        <w:rPr>
          <w:u w:val="single"/>
        </w:rPr>
        <w:t>In these</w:t>
      </w:r>
      <w:r>
        <w:rPr>
          <w:sz w:val="16"/>
          <w:szCs w:val="16"/>
        </w:rPr>
        <w:t xml:space="preserve"> mean </w:t>
      </w:r>
      <w:r>
        <w:rPr>
          <w:u w:val="single"/>
        </w:rPr>
        <w:t xml:space="preserve">streets of </w:t>
      </w:r>
      <w:r>
        <w:rPr>
          <w:b/>
          <w:u w:val="single"/>
        </w:rPr>
        <w:t>globalized capitalism in crisis</w:t>
      </w:r>
      <w:r>
        <w:rPr>
          <w:u w:val="single"/>
        </w:rPr>
        <w:t xml:space="preserve">, it has become profitable to </w:t>
      </w:r>
      <w:r>
        <w:rPr>
          <w:b/>
          <w:u w:val="single"/>
        </w:rPr>
        <w:t>turn poverty</w:t>
      </w:r>
      <w:r>
        <w:rPr>
          <w:sz w:val="16"/>
          <w:szCs w:val="16"/>
        </w:rPr>
        <w:t xml:space="preserve"> and inequality </w:t>
      </w:r>
      <w:r>
        <w:rPr>
          <w:u w:val="single"/>
        </w:rPr>
        <w:t>into a tourist attraction</w:t>
      </w:r>
      <w:r>
        <w:rPr>
          <w:sz w:val="16"/>
          <w:szCs w:val="16"/>
        </w:rPr>
        <w:t xml:space="preserve">. </w:t>
      </w:r>
      <w:r>
        <w:rPr>
          <w:u w:val="single"/>
        </w:rPr>
        <w:t>The</w:t>
      </w:r>
      <w:r>
        <w:rPr>
          <w:sz w:val="16"/>
          <w:szCs w:val="16"/>
        </w:rPr>
        <w:t xml:space="preserve"> South African </w:t>
      </w:r>
      <w:r>
        <w:rPr>
          <w:u w:val="single"/>
        </w:rPr>
        <w:t>Emoya Luxury</w:t>
      </w:r>
      <w:r>
        <w:rPr>
          <w:sz w:val="16"/>
          <w:szCs w:val="16"/>
        </w:rPr>
        <w:t xml:space="preserve"> Hotel and Spa company has made a glamorized spectacle of it. The </w:t>
      </w:r>
      <w:r>
        <w:rPr>
          <w:u w:val="single"/>
        </w:rPr>
        <w:t>resort</w:t>
      </w:r>
      <w:r>
        <w:rPr>
          <w:sz w:val="16"/>
          <w:szCs w:val="16"/>
        </w:rPr>
        <w:t xml:space="preserve"> recently </w:t>
      </w:r>
      <w:r>
        <w:rPr>
          <w:u w:val="single"/>
        </w:rPr>
        <w:t>advertised</w:t>
      </w:r>
      <w:r>
        <w:rPr>
          <w:sz w:val="16"/>
          <w:szCs w:val="16"/>
        </w:rPr>
        <w:t xml:space="preserve"> an opportunity </w:t>
      </w:r>
      <w:r>
        <w:rPr>
          <w:u w:val="single"/>
        </w:rPr>
        <w:t>for tourists to stay "in our</w:t>
      </w:r>
      <w:r>
        <w:rPr>
          <w:sz w:val="16"/>
          <w:szCs w:val="16"/>
        </w:rPr>
        <w:t xml:space="preserve"> unique </w:t>
      </w:r>
      <w:r>
        <w:rPr>
          <w:u w:val="single"/>
        </w:rPr>
        <w:t>Shanty Town</w:t>
      </w:r>
      <w:r>
        <w:rPr>
          <w:sz w:val="16"/>
          <w:szCs w:val="16"/>
        </w:rPr>
        <w:t xml:space="preserve"> ... </w:t>
      </w:r>
      <w:r>
        <w:rPr>
          <w:u w:val="single"/>
        </w:rPr>
        <w:t>and experience traditional township</w:t>
      </w:r>
      <w:r>
        <w:rPr>
          <w:sz w:val="16"/>
          <w:szCs w:val="16"/>
        </w:rPr>
        <w:t xml:space="preserve">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w:t>
      </w:r>
      <w:r>
        <w:rPr>
          <w:b/>
          <w:u w:val="single"/>
        </w:rPr>
        <w:t>Escalating inequalities</w:t>
      </w:r>
      <w:r>
        <w:rPr>
          <w:u w:val="single"/>
        </w:rPr>
        <w:t xml:space="preserve"> fuel capitalism's chronic problem of over-accumulation</w:t>
      </w:r>
      <w:r>
        <w:rPr>
          <w:sz w:val="16"/>
          <w:szCs w:val="16"/>
        </w:rPr>
        <w:t xml:space="preserve">. The "luxury shanty town" in South Africa is a fitting metaphor for global capitalism as a whole. </w:t>
      </w:r>
      <w:r w:rsidRPr="005A33AA">
        <w:rPr>
          <w:highlight w:val="yellow"/>
          <w:u w:val="single"/>
        </w:rPr>
        <w:t xml:space="preserve">Faced with a </w:t>
      </w:r>
      <w:r w:rsidRPr="005A33AA">
        <w:rPr>
          <w:b/>
          <w:highlight w:val="yellow"/>
          <w:u w:val="single"/>
        </w:rPr>
        <w:t>stagnant global economy</w:t>
      </w:r>
      <w:r>
        <w:rPr>
          <w:u w:val="single"/>
        </w:rPr>
        <w:t xml:space="preserve">, </w:t>
      </w:r>
      <w:r w:rsidRPr="005A33AA">
        <w:rPr>
          <w:highlight w:val="yellow"/>
          <w:u w:val="single"/>
        </w:rPr>
        <w:t>elites</w:t>
      </w:r>
      <w:r>
        <w:rPr>
          <w:u w:val="single"/>
        </w:rPr>
        <w:t xml:space="preserve"> have managed to </w:t>
      </w:r>
      <w:r w:rsidRPr="005A33AA">
        <w:rPr>
          <w:highlight w:val="yellow"/>
          <w:u w:val="single"/>
        </w:rPr>
        <w:t xml:space="preserve">turn </w:t>
      </w:r>
      <w:r w:rsidRPr="005A33AA">
        <w:rPr>
          <w:b/>
          <w:highlight w:val="yellow"/>
          <w:u w:val="single"/>
        </w:rPr>
        <w:t>war</w:t>
      </w:r>
      <w:r w:rsidRPr="005A33AA">
        <w:rPr>
          <w:highlight w:val="yellow"/>
          <w:u w:val="single"/>
        </w:rPr>
        <w:t xml:space="preserve">, </w:t>
      </w:r>
      <w:r w:rsidRPr="005A33AA">
        <w:rPr>
          <w:b/>
          <w:highlight w:val="yellow"/>
          <w:u w:val="single"/>
        </w:rPr>
        <w:t>structural violence</w:t>
      </w:r>
      <w:r w:rsidRPr="005A33AA">
        <w:rPr>
          <w:highlight w:val="yellow"/>
          <w:u w:val="single"/>
        </w:rPr>
        <w:t xml:space="preserve"> and </w:t>
      </w:r>
      <w:r w:rsidRPr="005A33AA">
        <w:rPr>
          <w:b/>
          <w:highlight w:val="yellow"/>
          <w:u w:val="single"/>
        </w:rPr>
        <w:t>inequality</w:t>
      </w:r>
      <w:r w:rsidRPr="005A33AA">
        <w:rPr>
          <w:highlight w:val="yellow"/>
          <w:u w:val="single"/>
        </w:rPr>
        <w:t xml:space="preserve"> into opportunities for capital</w:t>
      </w:r>
      <w:r>
        <w:rPr>
          <w:sz w:val="16"/>
          <w:szCs w:val="16"/>
        </w:rPr>
        <w:t xml:space="preserve">, pleasure and entertainment. It is hard not to conclude that </w:t>
      </w:r>
      <w:r>
        <w:rPr>
          <w:u w:val="single"/>
        </w:rPr>
        <w:t>unchecked capitalism has become</w:t>
      </w:r>
      <w:r>
        <w:rPr>
          <w:sz w:val="16"/>
          <w:szCs w:val="16"/>
        </w:rPr>
        <w:t xml:space="preserve"> what I term "</w:t>
      </w:r>
      <w:r>
        <w:rPr>
          <w:u w:val="single"/>
        </w:rPr>
        <w:t>sadistic capitalism," in which</w:t>
      </w:r>
      <w:r>
        <w:rPr>
          <w:sz w:val="16"/>
          <w:szCs w:val="16"/>
        </w:rPr>
        <w:t xml:space="preserve"> the </w:t>
      </w:r>
      <w:r>
        <w:rPr>
          <w:u w:val="single"/>
        </w:rPr>
        <w:t>suffering</w:t>
      </w:r>
      <w:r>
        <w:rPr>
          <w:sz w:val="16"/>
          <w:szCs w:val="16"/>
        </w:rPr>
        <w:t xml:space="preserve"> and deprivation generated by capitalism </w:t>
      </w:r>
      <w:r>
        <w:rPr>
          <w:u w:val="single"/>
        </w:rPr>
        <w:t xml:space="preserve">become a </w:t>
      </w:r>
      <w:r>
        <w:rPr>
          <w:b/>
          <w:u w:val="single"/>
        </w:rPr>
        <w:t>source of aesthetic pleasure</w:t>
      </w:r>
      <w:r>
        <w:rPr>
          <w:sz w:val="16"/>
          <w:szCs w:val="16"/>
        </w:rPr>
        <w:t xml:space="preserve">, leisure and entertainment for others. I recently had the opportunity to travel through several countries in Latin America, the Middle East, North Africa, East Asia and throughout North America. I was on sabbatical to research what the global crisis looks like on the ground around the world. Everywhere I went, </w:t>
      </w:r>
      <w:r>
        <w:rPr>
          <w:u w:val="single"/>
        </w:rPr>
        <w:t xml:space="preserve">social polarization and political tensions have reached </w:t>
      </w:r>
      <w:r>
        <w:rPr>
          <w:b/>
          <w:u w:val="single"/>
        </w:rPr>
        <w:t>explosive dimensions</w:t>
      </w:r>
      <w:r>
        <w:rPr>
          <w:sz w:val="16"/>
          <w:szCs w:val="16"/>
        </w:rPr>
        <w:t xml:space="preserve">. Where is the crisis headed, what are the possible outcomes and what does it tell us about global capitalism and resistance? </w:t>
      </w:r>
      <w:r>
        <w:rPr>
          <w:u w:val="single"/>
        </w:rPr>
        <w:t>This crisis is</w:t>
      </w:r>
      <w:r>
        <w:rPr>
          <w:sz w:val="16"/>
          <w:szCs w:val="16"/>
        </w:rPr>
        <w:t xml:space="preserve"> not like earlier structural crises of world capitalism, such as in the 1930s or 1970s. This one is </w:t>
      </w:r>
      <w:r>
        <w:rPr>
          <w:b/>
          <w:u w:val="single"/>
        </w:rPr>
        <w:t>fast becoming systemic</w:t>
      </w:r>
      <w:r>
        <w:rPr>
          <w:sz w:val="16"/>
          <w:szCs w:val="16"/>
        </w:rPr>
        <w:t xml:space="preserve">. The crisis of humanity shares aspects of earlier structural crises of world capitalism, but there are six novel, interrelated dimensions to the current moment that I highlight here, in broad strokes, as the "big picture" context in which </w:t>
      </w:r>
      <w:r>
        <w:rPr>
          <w:u w:val="single"/>
        </w:rPr>
        <w:t>countries</w:t>
      </w:r>
      <w:r>
        <w:rPr>
          <w:sz w:val="16"/>
          <w:szCs w:val="16"/>
        </w:rPr>
        <w:t xml:space="preserve"> and peoples </w:t>
      </w:r>
      <w:r>
        <w:rPr>
          <w:u w:val="single"/>
        </w:rPr>
        <w:t xml:space="preserve">around the world are experiencing a </w:t>
      </w:r>
      <w:r>
        <w:rPr>
          <w:b/>
          <w:u w:val="single"/>
        </w:rPr>
        <w:t>descent into chaos</w:t>
      </w:r>
      <w:r>
        <w:rPr>
          <w:sz w:val="16"/>
          <w:szCs w:val="16"/>
        </w:rPr>
        <w:t xml:space="preserve"> and uncertainty. 1) The level </w:t>
      </w:r>
      <w:r w:rsidRPr="005A33AA">
        <w:rPr>
          <w:sz w:val="16"/>
          <w:szCs w:val="16"/>
        </w:rPr>
        <w:t xml:space="preserve">of </w:t>
      </w:r>
      <w:r w:rsidRPr="005A33AA">
        <w:rPr>
          <w:b/>
          <w:u w:val="single"/>
        </w:rPr>
        <w:t>global</w:t>
      </w:r>
      <w:r>
        <w:rPr>
          <w:sz w:val="16"/>
          <w:szCs w:val="16"/>
        </w:rPr>
        <w:t xml:space="preserve"> social polarization and </w:t>
      </w:r>
      <w:r w:rsidRPr="005A33AA">
        <w:rPr>
          <w:b/>
          <w:u w:val="single"/>
        </w:rPr>
        <w:t>inequality is unprecedented</w:t>
      </w:r>
      <w:r>
        <w:rPr>
          <w:sz w:val="16"/>
          <w:szCs w:val="16"/>
        </w:rPr>
        <w:t xml:space="preserve"> in the face of out-of-control, over-accumulated capital. </w:t>
      </w:r>
      <w:r>
        <w:rPr>
          <w:u w:val="single"/>
        </w:rPr>
        <w:t>In</w:t>
      </w:r>
      <w:r>
        <w:rPr>
          <w:sz w:val="16"/>
          <w:szCs w:val="16"/>
        </w:rPr>
        <w:t xml:space="preserve"> January </w:t>
      </w:r>
      <w:r>
        <w:rPr>
          <w:u w:val="single"/>
        </w:rPr>
        <w:t>2016</w:t>
      </w:r>
      <w:r>
        <w:rPr>
          <w:sz w:val="16"/>
          <w:szCs w:val="16"/>
        </w:rPr>
        <w:t xml:space="preserve">, the </w:t>
      </w:r>
      <w:r>
        <w:rPr>
          <w:u w:val="single"/>
        </w:rPr>
        <w:t>development agency Oxfam published a follow-up</w:t>
      </w:r>
      <w:r>
        <w:rPr>
          <w:sz w:val="16"/>
          <w:szCs w:val="16"/>
        </w:rPr>
        <w:t xml:space="preserve"> to its </w:t>
      </w:r>
      <w:r>
        <w:rPr>
          <w:u w:val="single"/>
        </w:rPr>
        <w:t>report</w:t>
      </w:r>
      <w:r>
        <w:rPr>
          <w:sz w:val="16"/>
          <w:szCs w:val="16"/>
        </w:rPr>
        <w:t xml:space="preserve"> on global inequality that had been released the previous year. According to the new report, now just </w:t>
      </w:r>
      <w:r w:rsidRPr="005A33AA">
        <w:rPr>
          <w:b/>
          <w:highlight w:val="yellow"/>
          <w:u w:val="single"/>
        </w:rPr>
        <w:t>62 billionaires</w:t>
      </w:r>
      <w:r>
        <w:rPr>
          <w:sz w:val="16"/>
          <w:szCs w:val="16"/>
        </w:rPr>
        <w:t xml:space="preserve"> -- down from 80 identified by the agency in its January 2015 report -- </w:t>
      </w:r>
      <w:r w:rsidRPr="005A33AA">
        <w:rPr>
          <w:highlight w:val="yellow"/>
          <w:u w:val="single"/>
        </w:rPr>
        <w:t xml:space="preserve">control as much wealth as </w:t>
      </w:r>
      <w:r w:rsidRPr="005A33AA">
        <w:rPr>
          <w:u w:val="single"/>
        </w:rPr>
        <w:t xml:space="preserve">one </w:t>
      </w:r>
      <w:r w:rsidRPr="005A33AA">
        <w:rPr>
          <w:highlight w:val="yellow"/>
          <w:u w:val="single"/>
        </w:rPr>
        <w:t xml:space="preserve">half </w:t>
      </w:r>
      <w:r w:rsidRPr="005A33AA">
        <w:rPr>
          <w:u w:val="single"/>
        </w:rPr>
        <w:t>of t</w:t>
      </w:r>
      <w:r w:rsidRPr="005A33AA">
        <w:rPr>
          <w:highlight w:val="yellow"/>
          <w:u w:val="single"/>
        </w:rPr>
        <w:t xml:space="preserve">he world's population, </w:t>
      </w:r>
      <w:r w:rsidRPr="005A33AA">
        <w:rPr>
          <w:u w:val="single"/>
        </w:rPr>
        <w:t xml:space="preserve">and </w:t>
      </w:r>
      <w:r w:rsidRPr="005A33AA">
        <w:rPr>
          <w:highlight w:val="yellow"/>
          <w:u w:val="single"/>
        </w:rPr>
        <w:t xml:space="preserve">the </w:t>
      </w:r>
      <w:r w:rsidRPr="005A33AA">
        <w:rPr>
          <w:b/>
          <w:highlight w:val="yellow"/>
          <w:u w:val="single"/>
        </w:rPr>
        <w:t>top 1% owns more wealth</w:t>
      </w:r>
      <w:r w:rsidRPr="005A33AA">
        <w:rPr>
          <w:highlight w:val="yellow"/>
          <w:u w:val="single"/>
        </w:rPr>
        <w:t xml:space="preserve"> than the other 99%</w:t>
      </w:r>
      <w:r>
        <w:rPr>
          <w:u w:val="single"/>
        </w:rPr>
        <w:t xml:space="preserve"> combined</w:t>
      </w:r>
      <w:r>
        <w:rPr>
          <w:sz w:val="16"/>
          <w:szCs w:val="16"/>
        </w:rPr>
        <w:t xml:space="preserve">. Beyond the transnational capitalist class and the upper echelons of the global power bloc, </w:t>
      </w:r>
      <w:r>
        <w:rPr>
          <w:u w:val="single"/>
        </w:rPr>
        <w:t>the richest 20 percent</w:t>
      </w:r>
      <w:r>
        <w:rPr>
          <w:sz w:val="16"/>
          <w:szCs w:val="16"/>
        </w:rPr>
        <w:t xml:space="preserve"> of humanity </w:t>
      </w:r>
      <w:r>
        <w:rPr>
          <w:u w:val="single"/>
        </w:rPr>
        <w:t>owns</w:t>
      </w:r>
      <w:r>
        <w:rPr>
          <w:sz w:val="16"/>
          <w:szCs w:val="16"/>
        </w:rPr>
        <w:t xml:space="preserve"> some </w:t>
      </w:r>
      <w:r>
        <w:rPr>
          <w:b/>
          <w:u w:val="single"/>
        </w:rPr>
        <w:t>95 percent of the world's wealth</w:t>
      </w:r>
      <w:r>
        <w:rPr>
          <w:u w:val="single"/>
        </w:rPr>
        <w:t>, while the bottom 80 percent has to</w:t>
      </w:r>
      <w:r>
        <w:rPr>
          <w:sz w:val="16"/>
          <w:szCs w:val="16"/>
        </w:rPr>
        <w:t xml:space="preserve"> make </w:t>
      </w:r>
      <w:r>
        <w:rPr>
          <w:u w:val="single"/>
        </w:rPr>
        <w:t>do with</w:t>
      </w:r>
      <w:r>
        <w:rPr>
          <w:b/>
          <w:u w:val="single"/>
        </w:rPr>
        <w:t xml:space="preserve"> just 5 percent</w:t>
      </w:r>
      <w:r>
        <w:rPr>
          <w:sz w:val="16"/>
          <w:szCs w:val="16"/>
        </w:rPr>
        <w:t xml:space="preserve">. </w:t>
      </w:r>
      <w:r>
        <w:rPr>
          <w:u w:val="single"/>
        </w:rPr>
        <w:t>This 20-80 divide of global society into</w:t>
      </w:r>
      <w:r>
        <w:rPr>
          <w:sz w:val="16"/>
          <w:szCs w:val="16"/>
        </w:rPr>
        <w:t xml:space="preserve"> haves and the have-nots </w:t>
      </w:r>
      <w:r>
        <w:rPr>
          <w:u w:val="single"/>
        </w:rPr>
        <w:t xml:space="preserve">is the </w:t>
      </w:r>
      <w:r>
        <w:rPr>
          <w:b/>
          <w:u w:val="single"/>
        </w:rPr>
        <w:t>new global social</w:t>
      </w:r>
      <w:r>
        <w:rPr>
          <w:u w:val="single"/>
        </w:rPr>
        <w:t xml:space="preserve"> </w:t>
      </w:r>
      <w:r>
        <w:rPr>
          <w:b/>
          <w:u w:val="single"/>
        </w:rPr>
        <w:t>apartheid</w:t>
      </w:r>
      <w:r>
        <w:rPr>
          <w:sz w:val="16"/>
          <w:szCs w:val="16"/>
        </w:rPr>
        <w:t xml:space="preserve">. </w:t>
      </w:r>
      <w:r>
        <w:rPr>
          <w:u w:val="single"/>
        </w:rPr>
        <w:t>It is evident not just between rich and poor countries, but within</w:t>
      </w:r>
      <w:r>
        <w:rPr>
          <w:sz w:val="16"/>
          <w:szCs w:val="16"/>
        </w:rPr>
        <w:t xml:space="preserve"> each country, </w:t>
      </w:r>
      <w:r>
        <w:rPr>
          <w:u w:val="single"/>
        </w:rPr>
        <w:t>North and South</w:t>
      </w:r>
      <w:r>
        <w:rPr>
          <w:sz w:val="16"/>
          <w:szCs w:val="16"/>
        </w:rPr>
        <w:t xml:space="preserve">, with the rise of new affluent high-consumption sectors </w:t>
      </w:r>
      <w:r>
        <w:rPr>
          <w:u w:val="single"/>
        </w:rPr>
        <w:t xml:space="preserve">alongside the </w:t>
      </w:r>
      <w:r>
        <w:rPr>
          <w:b/>
          <w:u w:val="single"/>
        </w:rPr>
        <w:t>downward mobility</w:t>
      </w:r>
      <w:r>
        <w:rPr>
          <w:sz w:val="16"/>
          <w:szCs w:val="16"/>
        </w:rPr>
        <w:t xml:space="preserve">, "precariatization," destabilization </w:t>
      </w:r>
      <w:r>
        <w:rPr>
          <w:u w:val="single"/>
        </w:rPr>
        <w:t xml:space="preserve">and </w:t>
      </w:r>
      <w:r>
        <w:rPr>
          <w:b/>
          <w:u w:val="single"/>
        </w:rPr>
        <w:t>expulsion of majorities</w:t>
      </w:r>
      <w:r>
        <w:rPr>
          <w:sz w:val="16"/>
          <w:szCs w:val="16"/>
        </w:rPr>
        <w:t>. Escalating inequalities fuel capitalism's chronic problem of over-accumulation</w:t>
      </w:r>
      <w:r w:rsidRPr="005A33AA">
        <w:rPr>
          <w:sz w:val="16"/>
          <w:szCs w:val="16"/>
          <w:highlight w:val="yellow"/>
        </w:rPr>
        <w:t xml:space="preserve">: </w:t>
      </w:r>
      <w:r w:rsidRPr="005A33AA">
        <w:rPr>
          <w:highlight w:val="yellow"/>
          <w:u w:val="single"/>
        </w:rPr>
        <w:t>The</w:t>
      </w:r>
      <w:r>
        <w:rPr>
          <w:sz w:val="16"/>
          <w:szCs w:val="16"/>
        </w:rPr>
        <w:t xml:space="preserve"> transnational </w:t>
      </w:r>
      <w:r w:rsidRPr="005A33AA">
        <w:rPr>
          <w:highlight w:val="yellow"/>
          <w:u w:val="single"/>
        </w:rPr>
        <w:t xml:space="preserve">capitalist class </w:t>
      </w:r>
      <w:r w:rsidRPr="005A33AA">
        <w:rPr>
          <w:b/>
          <w:highlight w:val="yellow"/>
          <w:u w:val="single"/>
        </w:rPr>
        <w:t>cannot find productive outlets</w:t>
      </w:r>
      <w:r w:rsidRPr="005A33AA">
        <w:rPr>
          <w:highlight w:val="yellow"/>
          <w:u w:val="single"/>
        </w:rPr>
        <w:t xml:space="preserve"> to unload the</w:t>
      </w:r>
      <w:r>
        <w:rPr>
          <w:u w:val="single"/>
        </w:rPr>
        <w:t xml:space="preserve"> enormous</w:t>
      </w:r>
      <w:r>
        <w:rPr>
          <w:sz w:val="16"/>
          <w:szCs w:val="16"/>
        </w:rPr>
        <w:t xml:space="preserve"> amounts of </w:t>
      </w:r>
      <w:r w:rsidRPr="005A33AA">
        <w:rPr>
          <w:highlight w:val="yellow"/>
          <w:u w:val="single"/>
        </w:rPr>
        <w:t>surplus</w:t>
      </w:r>
      <w:r>
        <w:rPr>
          <w:u w:val="single"/>
        </w:rPr>
        <w:t xml:space="preserve"> it has accumulated, </w:t>
      </w:r>
      <w:r w:rsidRPr="005A33AA">
        <w:rPr>
          <w:highlight w:val="yellow"/>
          <w:u w:val="single"/>
        </w:rPr>
        <w:t>leading to</w:t>
      </w:r>
      <w:r>
        <w:rPr>
          <w:u w:val="single"/>
        </w:rPr>
        <w:t xml:space="preserve"> </w:t>
      </w:r>
      <w:r>
        <w:rPr>
          <w:b/>
          <w:u w:val="single"/>
        </w:rPr>
        <w:t>stagnation in the world economy</w:t>
      </w:r>
      <w:r>
        <w:rPr>
          <w:sz w:val="16"/>
          <w:szCs w:val="16"/>
        </w:rPr>
        <w:t xml:space="preserve">. The </w:t>
      </w:r>
      <w:r>
        <w:rPr>
          <w:u w:val="single"/>
        </w:rPr>
        <w:t>signs of</w:t>
      </w:r>
      <w:r>
        <w:rPr>
          <w:b/>
          <w:u w:val="single"/>
        </w:rPr>
        <w:t xml:space="preserve"> </w:t>
      </w:r>
      <w:r>
        <w:rPr>
          <w:u w:val="single"/>
        </w:rPr>
        <w:t>an</w:t>
      </w:r>
      <w:r>
        <w:rPr>
          <w:b/>
          <w:u w:val="single"/>
        </w:rPr>
        <w:t xml:space="preserve"> </w:t>
      </w:r>
      <w:r w:rsidRPr="005A33AA">
        <w:rPr>
          <w:b/>
          <w:highlight w:val="yellow"/>
          <w:u w:val="single"/>
        </w:rPr>
        <w:t>impending depression</w:t>
      </w:r>
      <w:r>
        <w:rPr>
          <w:u w:val="single"/>
        </w:rPr>
        <w:t xml:space="preserve"> are everywhere</w:t>
      </w:r>
      <w:r>
        <w:rPr>
          <w:sz w:val="16"/>
          <w:szCs w:val="16"/>
        </w:rPr>
        <w:t xml:space="preserve">. The front page of the February 20 issue of The Economist read, "The World Economy: Out of Ammo?" Extreme levels of social polarization present a challenge to </w:t>
      </w:r>
      <w:r>
        <w:rPr>
          <w:u w:val="single"/>
        </w:rPr>
        <w:t>dominant groups</w:t>
      </w:r>
      <w:r>
        <w:rPr>
          <w:sz w:val="16"/>
          <w:szCs w:val="16"/>
        </w:rPr>
        <w:t xml:space="preserve">. They </w:t>
      </w:r>
      <w:r>
        <w:rPr>
          <w:u w:val="single"/>
        </w:rPr>
        <w:t>strive to purchase the loyalty of that 20 percent, while</w:t>
      </w:r>
      <w:r>
        <w:rPr>
          <w:sz w:val="16"/>
          <w:szCs w:val="16"/>
        </w:rPr>
        <w:t xml:space="preserve"> at the same time dividing the 80 percent, </w:t>
      </w:r>
      <w:r>
        <w:rPr>
          <w:b/>
          <w:u w:val="single"/>
        </w:rPr>
        <w:t>co-opting</w:t>
      </w:r>
      <w:r>
        <w:rPr>
          <w:sz w:val="16"/>
          <w:szCs w:val="16"/>
        </w:rPr>
        <w:t xml:space="preserve"> some </w:t>
      </w:r>
      <w:r>
        <w:rPr>
          <w:b/>
          <w:u w:val="single"/>
        </w:rPr>
        <w:t>into a hegemonic bloc</w:t>
      </w:r>
      <w:r>
        <w:rPr>
          <w:u w:val="single"/>
        </w:rPr>
        <w:t xml:space="preserve"> and </w:t>
      </w:r>
      <w:r>
        <w:rPr>
          <w:b/>
          <w:u w:val="single"/>
        </w:rPr>
        <w:t>repressing the rest</w:t>
      </w:r>
      <w:r>
        <w:rPr>
          <w:sz w:val="16"/>
          <w:szCs w:val="16"/>
        </w:rPr>
        <w:t xml:space="preserve">. </w:t>
      </w:r>
      <w:r>
        <w:rPr>
          <w:u w:val="single"/>
        </w:rPr>
        <w:t>Alongside</w:t>
      </w:r>
      <w:r>
        <w:rPr>
          <w:sz w:val="16"/>
          <w:szCs w:val="16"/>
        </w:rPr>
        <w:t xml:space="preserve"> the spread of frightening </w:t>
      </w:r>
      <w:r>
        <w:rPr>
          <w:b/>
          <w:u w:val="single"/>
        </w:rPr>
        <w:t>new systems of social control</w:t>
      </w:r>
      <w:r>
        <w:rPr>
          <w:sz w:val="16"/>
          <w:szCs w:val="16"/>
        </w:rPr>
        <w:t xml:space="preserve"> and repression </w:t>
      </w:r>
      <w:r>
        <w:rPr>
          <w:u w:val="single"/>
        </w:rPr>
        <w:t>is heightened dissemination through</w:t>
      </w:r>
      <w:r>
        <w:rPr>
          <w:sz w:val="16"/>
          <w:szCs w:val="16"/>
        </w:rPr>
        <w:t xml:space="preserve"> the culture industries and </w:t>
      </w:r>
      <w:r>
        <w:rPr>
          <w:u w:val="single"/>
        </w:rPr>
        <w:t>corporate</w:t>
      </w:r>
      <w:r>
        <w:rPr>
          <w:sz w:val="16"/>
          <w:szCs w:val="16"/>
        </w:rPr>
        <w:t xml:space="preserve"> marketing </w:t>
      </w:r>
      <w:r>
        <w:rPr>
          <w:u w:val="single"/>
        </w:rPr>
        <w:t xml:space="preserve">strategies that </w:t>
      </w:r>
      <w:r>
        <w:rPr>
          <w:b/>
          <w:u w:val="single"/>
        </w:rPr>
        <w:t>depoliticize through consumerist fantasies</w:t>
      </w:r>
      <w:r>
        <w:rPr>
          <w:sz w:val="16"/>
          <w:szCs w:val="16"/>
        </w:rPr>
        <w:t xml:space="preserve"> and the manipulation of desire. </w:t>
      </w:r>
      <w:r>
        <w:rPr>
          <w:u w:val="single"/>
        </w:rPr>
        <w:t xml:space="preserve">As </w:t>
      </w:r>
      <w:r w:rsidRPr="005A33AA">
        <w:rPr>
          <w:highlight w:val="yellow"/>
          <w:u w:val="single"/>
        </w:rPr>
        <w:t>"Trumpism"</w:t>
      </w:r>
      <w:r>
        <w:rPr>
          <w:u w:val="single"/>
        </w:rPr>
        <w:t xml:space="preserve"> in the U</w:t>
      </w:r>
      <w:r>
        <w:rPr>
          <w:sz w:val="16"/>
          <w:szCs w:val="16"/>
        </w:rPr>
        <w:t xml:space="preserve">nited </w:t>
      </w:r>
      <w:r>
        <w:rPr>
          <w:u w:val="single"/>
        </w:rPr>
        <w:t>S</w:t>
      </w:r>
      <w:r>
        <w:rPr>
          <w:sz w:val="16"/>
          <w:szCs w:val="16"/>
        </w:rPr>
        <w:t xml:space="preserve">tates so well </w:t>
      </w:r>
      <w:r>
        <w:rPr>
          <w:u w:val="single"/>
        </w:rPr>
        <w:t>illustrates, another strategy of co-</w:t>
      </w:r>
      <w:r w:rsidRPr="005A33AA">
        <w:rPr>
          <w:u w:val="single"/>
        </w:rPr>
        <w:t xml:space="preserve">optation </w:t>
      </w:r>
      <w:r w:rsidRPr="005A33AA">
        <w:rPr>
          <w:highlight w:val="yellow"/>
          <w:u w:val="single"/>
        </w:rPr>
        <w:t xml:space="preserve">is the </w:t>
      </w:r>
      <w:r w:rsidRPr="005A33AA">
        <w:rPr>
          <w:b/>
          <w:highlight w:val="yellow"/>
          <w:u w:val="single"/>
        </w:rPr>
        <w:t>manipulation of fear</w:t>
      </w:r>
      <w:r>
        <w:rPr>
          <w:sz w:val="16"/>
          <w:szCs w:val="16"/>
        </w:rPr>
        <w:t xml:space="preserve"> and insecurity among the downwardly mobile </w:t>
      </w:r>
      <w:r w:rsidRPr="005A33AA">
        <w:rPr>
          <w:highlight w:val="yellow"/>
          <w:u w:val="single"/>
        </w:rPr>
        <w:t xml:space="preserve">so that social anxiety is channeled toward </w:t>
      </w:r>
      <w:r w:rsidRPr="005A33AA">
        <w:rPr>
          <w:b/>
          <w:highlight w:val="yellow"/>
          <w:u w:val="single"/>
        </w:rPr>
        <w:t>scapegoated communities</w:t>
      </w:r>
      <w:r>
        <w:rPr>
          <w:sz w:val="16"/>
          <w:szCs w:val="16"/>
        </w:rPr>
        <w:t xml:space="preserve">. </w:t>
      </w:r>
      <w:r>
        <w:rPr>
          <w:u w:val="single"/>
        </w:rPr>
        <w:t>This psychosocial mechanism</w:t>
      </w:r>
      <w:r>
        <w:rPr>
          <w:sz w:val="16"/>
          <w:szCs w:val="16"/>
        </w:rPr>
        <w:t xml:space="preserve"> of displacing mass anxieties is not new, but it </w:t>
      </w:r>
      <w:r>
        <w:rPr>
          <w:u w:val="single"/>
        </w:rPr>
        <w:t xml:space="preserve">appears to be increasing around the world in the face of the </w:t>
      </w:r>
      <w:r>
        <w:rPr>
          <w:b/>
          <w:u w:val="single"/>
        </w:rPr>
        <w:t>structural destabilization</w:t>
      </w:r>
      <w:r>
        <w:rPr>
          <w:u w:val="single"/>
        </w:rPr>
        <w:t xml:space="preserve"> of capitalist globalization</w:t>
      </w:r>
      <w:r>
        <w:rPr>
          <w:sz w:val="16"/>
          <w:szCs w:val="16"/>
        </w:rPr>
        <w:t xml:space="preserve">. </w:t>
      </w:r>
      <w:r>
        <w:rPr>
          <w:u w:val="single"/>
        </w:rPr>
        <w:t>Scapegoated communities are</w:t>
      </w:r>
      <w:r>
        <w:rPr>
          <w:sz w:val="16"/>
          <w:szCs w:val="16"/>
        </w:rPr>
        <w:t xml:space="preserve"> under siege, such as </w:t>
      </w:r>
      <w:r>
        <w:rPr>
          <w:u w:val="single"/>
        </w:rPr>
        <w:t>the Rohingya</w:t>
      </w:r>
      <w:r>
        <w:rPr>
          <w:sz w:val="16"/>
          <w:szCs w:val="16"/>
        </w:rPr>
        <w:t xml:space="preserve"> in Myanmar, </w:t>
      </w:r>
      <w:r>
        <w:rPr>
          <w:u w:val="single"/>
        </w:rPr>
        <w:t>the Muslim minority</w:t>
      </w:r>
      <w:r>
        <w:rPr>
          <w:sz w:val="16"/>
          <w:szCs w:val="16"/>
        </w:rPr>
        <w:t xml:space="preserve"> in India, </w:t>
      </w:r>
      <w:r>
        <w:rPr>
          <w:u w:val="single"/>
        </w:rPr>
        <w:t>the Kurds</w:t>
      </w:r>
      <w:r>
        <w:rPr>
          <w:sz w:val="16"/>
          <w:szCs w:val="16"/>
        </w:rPr>
        <w:t xml:space="preserve"> in Turkey, southern </w:t>
      </w:r>
      <w:r>
        <w:rPr>
          <w:u w:val="single"/>
        </w:rPr>
        <w:t>African immigrants</w:t>
      </w:r>
      <w:r>
        <w:rPr>
          <w:sz w:val="16"/>
          <w:szCs w:val="16"/>
        </w:rPr>
        <w:t xml:space="preserve"> in South Africa, </w:t>
      </w:r>
      <w:r>
        <w:rPr>
          <w:u w:val="single"/>
        </w:rPr>
        <w:t>and Syrian and Iraqi refugees</w:t>
      </w:r>
      <w:r>
        <w:rPr>
          <w:sz w:val="16"/>
          <w:szCs w:val="16"/>
        </w:rPr>
        <w:t xml:space="preserve"> and other immigrants in Europe. As with its 20th century predecessor, </w:t>
      </w:r>
      <w:r>
        <w:rPr>
          <w:u w:val="single"/>
        </w:rPr>
        <w:t xml:space="preserve">21st century fascism </w:t>
      </w:r>
      <w:r>
        <w:rPr>
          <w:b/>
          <w:u w:val="single"/>
        </w:rPr>
        <w:t>hinges on</w:t>
      </w:r>
      <w:r>
        <w:rPr>
          <w:sz w:val="16"/>
          <w:szCs w:val="16"/>
        </w:rPr>
        <w:t xml:space="preserve"> such manipulation of </w:t>
      </w:r>
      <w:r>
        <w:rPr>
          <w:b/>
          <w:u w:val="single"/>
        </w:rPr>
        <w:t>social anxiety</w:t>
      </w:r>
      <w:r>
        <w:rPr>
          <w:u w:val="single"/>
        </w:rPr>
        <w:t xml:space="preserve"> at a time of acute capitalist crisis</w:t>
      </w:r>
      <w:r>
        <w:rPr>
          <w:sz w:val="16"/>
          <w:szCs w:val="16"/>
        </w:rPr>
        <w:t xml:space="preserve">. </w:t>
      </w:r>
      <w:r w:rsidRPr="005A33AA">
        <w:rPr>
          <w:highlight w:val="yellow"/>
          <w:u w:val="single"/>
        </w:rPr>
        <w:t>Extreme inequality</w:t>
      </w:r>
      <w:r>
        <w:rPr>
          <w:u w:val="single"/>
        </w:rPr>
        <w:t xml:space="preserve"> </w:t>
      </w:r>
      <w:r>
        <w:rPr>
          <w:b/>
          <w:u w:val="single"/>
        </w:rPr>
        <w:t>requires extreme violence</w:t>
      </w:r>
      <w:r>
        <w:rPr>
          <w:sz w:val="16"/>
          <w:szCs w:val="16"/>
        </w:rPr>
        <w:t xml:space="preserve"> and repression </w:t>
      </w:r>
      <w:r>
        <w:rPr>
          <w:u w:val="single"/>
        </w:rPr>
        <w:t xml:space="preserve">that </w:t>
      </w:r>
      <w:r w:rsidRPr="005A33AA">
        <w:rPr>
          <w:highlight w:val="yellow"/>
          <w:u w:val="single"/>
        </w:rPr>
        <w:t>lend to projects of</w:t>
      </w:r>
      <w:r>
        <w:rPr>
          <w:b/>
          <w:u w:val="single"/>
        </w:rPr>
        <w:t xml:space="preserve"> 21st century </w:t>
      </w:r>
      <w:r w:rsidRPr="005A33AA">
        <w:rPr>
          <w:b/>
          <w:highlight w:val="yellow"/>
          <w:u w:val="single"/>
        </w:rPr>
        <w:t>fascism</w:t>
      </w:r>
      <w:r w:rsidRPr="005A33AA">
        <w:rPr>
          <w:sz w:val="16"/>
          <w:szCs w:val="16"/>
          <w:highlight w:val="yellow"/>
        </w:rPr>
        <w:t>.</w:t>
      </w:r>
      <w:r>
        <w:rPr>
          <w:sz w:val="16"/>
          <w:szCs w:val="16"/>
        </w:rPr>
        <w:t xml:space="preserve"> 2) </w:t>
      </w:r>
      <w:r w:rsidRPr="005A33AA">
        <w:rPr>
          <w:highlight w:val="yellow"/>
          <w:u w:val="single"/>
        </w:rPr>
        <w:t>The system is</w:t>
      </w:r>
      <w:r>
        <w:rPr>
          <w:u w:val="single"/>
        </w:rPr>
        <w:t xml:space="preserve"> </w:t>
      </w:r>
      <w:r>
        <w:rPr>
          <w:b/>
          <w:u w:val="single"/>
        </w:rPr>
        <w:t xml:space="preserve">fast </w:t>
      </w:r>
      <w:r w:rsidRPr="005A33AA">
        <w:rPr>
          <w:b/>
          <w:highlight w:val="yellow"/>
          <w:u w:val="single"/>
        </w:rPr>
        <w:t>reaching</w:t>
      </w:r>
      <w:r w:rsidRPr="005A33AA">
        <w:rPr>
          <w:sz w:val="16"/>
          <w:szCs w:val="16"/>
          <w:highlight w:val="yellow"/>
        </w:rPr>
        <w:t xml:space="preserve"> </w:t>
      </w:r>
      <w:r w:rsidRPr="005A33AA">
        <w:rPr>
          <w:sz w:val="16"/>
          <w:szCs w:val="16"/>
        </w:rPr>
        <w:t>th</w:t>
      </w:r>
      <w:r>
        <w:rPr>
          <w:sz w:val="16"/>
          <w:szCs w:val="16"/>
        </w:rPr>
        <w:t xml:space="preserve">e </w:t>
      </w:r>
      <w:r w:rsidRPr="005A33AA">
        <w:rPr>
          <w:b/>
          <w:highlight w:val="yellow"/>
          <w:u w:val="single"/>
        </w:rPr>
        <w:t>ecological limits</w:t>
      </w:r>
      <w:r w:rsidRPr="005A33AA">
        <w:rPr>
          <w:sz w:val="16"/>
          <w:szCs w:val="16"/>
          <w:highlight w:val="yellow"/>
        </w:rPr>
        <w:t xml:space="preserve"> to</w:t>
      </w:r>
      <w:r>
        <w:rPr>
          <w:sz w:val="16"/>
          <w:szCs w:val="16"/>
        </w:rPr>
        <w:t xml:space="preserve"> its reproduction. </w:t>
      </w:r>
      <w:r w:rsidRPr="005A33AA">
        <w:rPr>
          <w:highlight w:val="yellow"/>
          <w:u w:val="single"/>
        </w:rPr>
        <w:t>We have reached</w:t>
      </w:r>
      <w:r>
        <w:rPr>
          <w:sz w:val="16"/>
          <w:szCs w:val="16"/>
        </w:rPr>
        <w:t xml:space="preserve"> several </w:t>
      </w:r>
      <w:r>
        <w:rPr>
          <w:u w:val="single"/>
        </w:rPr>
        <w:t>tipping points</w:t>
      </w:r>
      <w:r>
        <w:rPr>
          <w:sz w:val="16"/>
          <w:szCs w:val="16"/>
        </w:rPr>
        <w:t xml:space="preserve"> in what environmental scientists refer to as </w:t>
      </w:r>
      <w:r w:rsidRPr="005A33AA">
        <w:rPr>
          <w:b/>
          <w:highlight w:val="yellow"/>
          <w:u w:val="single"/>
        </w:rPr>
        <w:t>nine</w:t>
      </w:r>
      <w:r>
        <w:rPr>
          <w:sz w:val="16"/>
          <w:szCs w:val="16"/>
        </w:rPr>
        <w:t xml:space="preserve"> crucial "</w:t>
      </w:r>
      <w:r w:rsidRPr="005A33AA">
        <w:rPr>
          <w:b/>
          <w:highlight w:val="yellow"/>
          <w:u w:val="single"/>
        </w:rPr>
        <w:t>planetary boundaries</w:t>
      </w:r>
      <w:r>
        <w:rPr>
          <w:sz w:val="16"/>
          <w:szCs w:val="16"/>
        </w:rPr>
        <w:t xml:space="preserve">." </w:t>
      </w:r>
      <w:r>
        <w:rPr>
          <w:u w:val="single"/>
        </w:rPr>
        <w:t>We have</w:t>
      </w:r>
      <w:r>
        <w:rPr>
          <w:sz w:val="16"/>
          <w:szCs w:val="16"/>
        </w:rPr>
        <w:t xml:space="preserve"> already </w:t>
      </w:r>
      <w:r>
        <w:rPr>
          <w:u w:val="single"/>
        </w:rPr>
        <w:t>exceeded these boundaries in</w:t>
      </w:r>
      <w:r>
        <w:rPr>
          <w:sz w:val="16"/>
          <w:szCs w:val="16"/>
        </w:rPr>
        <w:t xml:space="preserve"> three areas -- </w:t>
      </w:r>
      <w:r>
        <w:rPr>
          <w:b/>
          <w:u w:val="single"/>
        </w:rPr>
        <w:t>climate change</w:t>
      </w:r>
      <w:r>
        <w:rPr>
          <w:u w:val="single"/>
        </w:rPr>
        <w:t xml:space="preserve">, the </w:t>
      </w:r>
      <w:r>
        <w:rPr>
          <w:b/>
          <w:u w:val="single"/>
        </w:rPr>
        <w:t>nitrogen cycle</w:t>
      </w:r>
      <w:r>
        <w:rPr>
          <w:u w:val="single"/>
        </w:rPr>
        <w:t xml:space="preserve"> and </w:t>
      </w:r>
      <w:r>
        <w:rPr>
          <w:b/>
          <w:u w:val="single"/>
        </w:rPr>
        <w:t>diversity loss</w:t>
      </w:r>
      <w:r>
        <w:rPr>
          <w:sz w:val="16"/>
          <w:szCs w:val="16"/>
        </w:rPr>
        <w:t xml:space="preserve">. There have been five previous mass extinctions in earth's history. While all these were due to natural causes, for the first time ever, </w:t>
      </w:r>
      <w:r>
        <w:rPr>
          <w:u w:val="single"/>
        </w:rPr>
        <w:t>human conduct is</w:t>
      </w:r>
      <w:r>
        <w:rPr>
          <w:sz w:val="16"/>
          <w:szCs w:val="16"/>
        </w:rPr>
        <w:t xml:space="preserve"> intersecting with and </w:t>
      </w:r>
      <w:r>
        <w:rPr>
          <w:b/>
          <w:u w:val="single"/>
        </w:rPr>
        <w:t xml:space="preserve">fundamentally altering the earth </w:t>
      </w:r>
      <w:r>
        <w:rPr>
          <w:sz w:val="16"/>
          <w:szCs w:val="16"/>
        </w:rPr>
        <w:t xml:space="preserve">system. </w:t>
      </w:r>
      <w:r>
        <w:rPr>
          <w:u w:val="single"/>
        </w:rPr>
        <w:t>We have entered</w:t>
      </w:r>
      <w:r>
        <w:rPr>
          <w:sz w:val="16"/>
          <w:szCs w:val="16"/>
        </w:rPr>
        <w:t xml:space="preserve"> what Paul Crutzen, the Dutch environmental scientist and Nobel Prize winner, termed </w:t>
      </w:r>
      <w:r>
        <w:rPr>
          <w:u w:val="single"/>
        </w:rPr>
        <w:t>the Anthropocene</w:t>
      </w:r>
      <w:r>
        <w:rPr>
          <w:sz w:val="16"/>
          <w:szCs w:val="16"/>
        </w:rPr>
        <w:t xml:space="preserve"> -- </w:t>
      </w:r>
      <w:r>
        <w:rPr>
          <w:u w:val="single"/>
        </w:rPr>
        <w:t xml:space="preserve">a new age in which humans have </w:t>
      </w:r>
      <w:r>
        <w:rPr>
          <w:b/>
          <w:u w:val="single"/>
        </w:rPr>
        <w:t>transformed</w:t>
      </w:r>
      <w:r>
        <w:rPr>
          <w:sz w:val="16"/>
          <w:szCs w:val="16"/>
        </w:rPr>
        <w:t xml:space="preserve"> up to half of </w:t>
      </w:r>
      <w:r>
        <w:rPr>
          <w:b/>
          <w:u w:val="single"/>
        </w:rPr>
        <w:t>the world's surface</w:t>
      </w:r>
      <w:r>
        <w:rPr>
          <w:sz w:val="16"/>
          <w:szCs w:val="16"/>
        </w:rPr>
        <w:t xml:space="preserve">. </w:t>
      </w:r>
      <w:r>
        <w:rPr>
          <w:u w:val="single"/>
        </w:rPr>
        <w:t>We are altering</w:t>
      </w:r>
      <w:r>
        <w:rPr>
          <w:sz w:val="16"/>
          <w:szCs w:val="16"/>
        </w:rPr>
        <w:t xml:space="preserve"> the composition of </w:t>
      </w:r>
      <w:r>
        <w:rPr>
          <w:u w:val="single"/>
        </w:rPr>
        <w:t>the atmosphere and acidifying</w:t>
      </w:r>
      <w:r>
        <w:rPr>
          <w:sz w:val="16"/>
          <w:szCs w:val="16"/>
        </w:rPr>
        <w:t xml:space="preserve"> the </w:t>
      </w:r>
      <w:r>
        <w:rPr>
          <w:u w:val="single"/>
        </w:rPr>
        <w:t xml:space="preserve">oceans at a rate that </w:t>
      </w:r>
      <w:r>
        <w:rPr>
          <w:b/>
          <w:u w:val="single"/>
        </w:rPr>
        <w:t>undermines the conditions for life</w:t>
      </w:r>
      <w:r>
        <w:rPr>
          <w:sz w:val="16"/>
          <w:szCs w:val="16"/>
        </w:rPr>
        <w:t>. The ecological dimensions of global crisis cannot be understated. "We are deciding, without quite meaning to, which evolutionary pathways will remain open and which will forever be closed," observes Elizabeth Kolbert in her best seller, The Sixth Extinction. "</w:t>
      </w:r>
      <w:r>
        <w:rPr>
          <w:b/>
          <w:u w:val="single"/>
        </w:rPr>
        <w:t>No</w:t>
      </w:r>
      <w:r>
        <w:rPr>
          <w:sz w:val="16"/>
          <w:szCs w:val="16"/>
        </w:rPr>
        <w:t xml:space="preserve"> other </w:t>
      </w:r>
      <w:r>
        <w:rPr>
          <w:b/>
          <w:u w:val="single"/>
        </w:rPr>
        <w:t>creature has ever managed this</w:t>
      </w:r>
      <w:r>
        <w:rPr>
          <w:sz w:val="16"/>
          <w:szCs w:val="16"/>
        </w:rPr>
        <w:t xml:space="preserve"> ... </w:t>
      </w:r>
      <w:r>
        <w:rPr>
          <w:u w:val="single"/>
        </w:rPr>
        <w:t>The Sixth Extinction will</w:t>
      </w:r>
      <w:r>
        <w:rPr>
          <w:sz w:val="16"/>
          <w:szCs w:val="16"/>
        </w:rPr>
        <w:t xml:space="preserve"> continue to </w:t>
      </w:r>
      <w:r>
        <w:rPr>
          <w:b/>
          <w:u w:val="single"/>
        </w:rPr>
        <w:t>determine the course of life</w:t>
      </w:r>
      <w:r>
        <w:rPr>
          <w:u w:val="single"/>
        </w:rPr>
        <w:t xml:space="preserve"> long after everything people have</w:t>
      </w:r>
      <w:r>
        <w:rPr>
          <w:sz w:val="16"/>
          <w:szCs w:val="16"/>
        </w:rPr>
        <w:t xml:space="preserve"> written and painted and </w:t>
      </w:r>
      <w:r>
        <w:rPr>
          <w:u w:val="single"/>
        </w:rPr>
        <w:t>built has been ground into dust</w:t>
      </w:r>
      <w:r>
        <w:rPr>
          <w:sz w:val="16"/>
          <w:szCs w:val="16"/>
        </w:rPr>
        <w:t xml:space="preserve">." Capitalism cannot be held solely responsible. The human-nature contradiction has deep roots in civilization itself. The ancient Sumerian empires, for example, collapsed after the population over-salinated their crop soil. The Mayan city-state network collapsed about AD 900 due to deforestation. And the former Soviet Union wrecked havoc on the environment. However, </w:t>
      </w:r>
      <w:r w:rsidRPr="005A33AA">
        <w:rPr>
          <w:highlight w:val="yellow"/>
          <w:u w:val="single"/>
        </w:rPr>
        <w:t>given capital's</w:t>
      </w:r>
      <w:r w:rsidRPr="005A33AA">
        <w:rPr>
          <w:sz w:val="16"/>
          <w:szCs w:val="16"/>
          <w:highlight w:val="yellow"/>
        </w:rPr>
        <w:t xml:space="preserve"> i</w:t>
      </w:r>
      <w:r>
        <w:rPr>
          <w:sz w:val="16"/>
          <w:szCs w:val="16"/>
        </w:rPr>
        <w:t xml:space="preserve">mplacable impulse to accumulate profit and its accelerated </w:t>
      </w:r>
      <w:r w:rsidRPr="005A33AA">
        <w:rPr>
          <w:b/>
          <w:highlight w:val="yellow"/>
          <w:u w:val="single"/>
        </w:rPr>
        <w:t>commodification of nature</w:t>
      </w:r>
      <w:r w:rsidRPr="005A33AA">
        <w:rPr>
          <w:highlight w:val="yellow"/>
          <w:u w:val="single"/>
        </w:rPr>
        <w:t>, it is difficult to imagine</w:t>
      </w:r>
      <w:r>
        <w:rPr>
          <w:u w:val="single"/>
        </w:rPr>
        <w:t xml:space="preserve"> that the environmental catastrophe can be resolved within the capitalist system</w:t>
      </w:r>
      <w:r>
        <w:rPr>
          <w:sz w:val="16"/>
          <w:szCs w:val="16"/>
        </w:rPr>
        <w:t>. "</w:t>
      </w:r>
      <w:r w:rsidRPr="005A33AA">
        <w:rPr>
          <w:b/>
          <w:highlight w:val="yellow"/>
          <w:u w:val="single"/>
        </w:rPr>
        <w:t>Green capitalism"</w:t>
      </w:r>
      <w:r>
        <w:rPr>
          <w:b/>
          <w:u w:val="single"/>
        </w:rPr>
        <w:t xml:space="preserve"> appears</w:t>
      </w:r>
      <w:r>
        <w:rPr>
          <w:sz w:val="16"/>
          <w:szCs w:val="16"/>
        </w:rPr>
        <w:t xml:space="preserve"> as </w:t>
      </w:r>
      <w:r>
        <w:rPr>
          <w:b/>
          <w:u w:val="single"/>
        </w:rPr>
        <w:t>an oxymoron</w:t>
      </w:r>
      <w:r>
        <w:rPr>
          <w:u w:val="single"/>
        </w:rPr>
        <w:t>, as</w:t>
      </w:r>
      <w:r>
        <w:rPr>
          <w:sz w:val="16"/>
          <w:szCs w:val="16"/>
        </w:rPr>
        <w:t xml:space="preserve"> sadistic </w:t>
      </w:r>
      <w:r>
        <w:rPr>
          <w:u w:val="single"/>
        </w:rPr>
        <w:t>capitalism's attempt to turn the ecological crisis into</w:t>
      </w:r>
      <w:r>
        <w:rPr>
          <w:sz w:val="16"/>
          <w:szCs w:val="16"/>
        </w:rPr>
        <w:t xml:space="preserve"> a </w:t>
      </w:r>
      <w:r>
        <w:rPr>
          <w:u w:val="single"/>
        </w:rPr>
        <w:t>profit</w:t>
      </w:r>
      <w:r>
        <w:rPr>
          <w:sz w:val="16"/>
          <w:szCs w:val="16"/>
        </w:rPr>
        <w:t xml:space="preserve">-making opportunity, along with the conversion of poverty into a tourist attraction. 3) </w:t>
      </w:r>
      <w:r>
        <w:rPr>
          <w:u w:val="single"/>
        </w:rPr>
        <w:t>The</w:t>
      </w:r>
      <w:r>
        <w:rPr>
          <w:sz w:val="16"/>
          <w:szCs w:val="16"/>
        </w:rPr>
        <w:t xml:space="preserve"> sheer </w:t>
      </w:r>
      <w:r>
        <w:rPr>
          <w:u w:val="single"/>
        </w:rPr>
        <w:t xml:space="preserve">magnitude of the means of violence is unprecedented, as is the </w:t>
      </w:r>
      <w:r>
        <w:rPr>
          <w:b/>
          <w:u w:val="single"/>
        </w:rPr>
        <w:t>concentrated control over</w:t>
      </w:r>
      <w:r>
        <w:rPr>
          <w:sz w:val="16"/>
          <w:szCs w:val="16"/>
        </w:rPr>
        <w:t xml:space="preserve"> the means of global communications and </w:t>
      </w:r>
      <w:r>
        <w:rPr>
          <w:b/>
          <w:u w:val="single"/>
        </w:rPr>
        <w:t>the production</w:t>
      </w:r>
      <w:r>
        <w:rPr>
          <w:sz w:val="16"/>
          <w:szCs w:val="16"/>
        </w:rPr>
        <w:t xml:space="preserve"> and circulation </w:t>
      </w:r>
      <w:r>
        <w:rPr>
          <w:b/>
          <w:u w:val="single"/>
        </w:rPr>
        <w:t>of knowledge</w:t>
      </w:r>
      <w:r>
        <w:rPr>
          <w:sz w:val="16"/>
          <w:szCs w:val="16"/>
        </w:rPr>
        <w:t xml:space="preserve">, symbols and images. We have seen the spread of frightening </w:t>
      </w:r>
      <w:r>
        <w:rPr>
          <w:u w:val="single"/>
        </w:rPr>
        <w:t>new systems of social control</w:t>
      </w:r>
      <w:r>
        <w:rPr>
          <w:sz w:val="16"/>
          <w:szCs w:val="16"/>
        </w:rPr>
        <w:t xml:space="preserve"> and repression that </w:t>
      </w:r>
      <w:r>
        <w:rPr>
          <w:u w:val="single"/>
        </w:rPr>
        <w:t xml:space="preserve">have brought us into the </w:t>
      </w:r>
      <w:r>
        <w:rPr>
          <w:b/>
          <w:u w:val="single"/>
        </w:rPr>
        <w:t>panoptical surveillance society</w:t>
      </w:r>
      <w:r>
        <w:rPr>
          <w:u w:val="single"/>
        </w:rPr>
        <w:t xml:space="preserve"> and the </w:t>
      </w:r>
      <w:r>
        <w:rPr>
          <w:b/>
          <w:u w:val="single"/>
        </w:rPr>
        <w:t>age of thought control</w:t>
      </w:r>
      <w:r>
        <w:rPr>
          <w:sz w:val="16"/>
          <w:szCs w:val="16"/>
        </w:rPr>
        <w:t xml:space="preserve">.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w:t>
      </w:r>
      <w:r>
        <w:rPr>
          <w:u w:val="single"/>
        </w:rPr>
        <w:t>Now</w:t>
      </w:r>
      <w:r>
        <w:rPr>
          <w:sz w:val="16"/>
          <w:szCs w:val="16"/>
        </w:rPr>
        <w:t xml:space="preserve">, however, the </w:t>
      </w:r>
      <w:r>
        <w:rPr>
          <w:u w:val="single"/>
        </w:rPr>
        <w:t>corporate</w:t>
      </w:r>
      <w:r>
        <w:rPr>
          <w:sz w:val="16"/>
          <w:szCs w:val="16"/>
        </w:rPr>
        <w:t xml:space="preserve"> and political </w:t>
      </w:r>
      <w:r>
        <w:rPr>
          <w:u w:val="single"/>
        </w:rPr>
        <w:t>powers</w:t>
      </w:r>
      <w:r>
        <w:rPr>
          <w:sz w:val="16"/>
          <w:szCs w:val="16"/>
        </w:rPr>
        <w:t xml:space="preserve"> that be </w:t>
      </w:r>
      <w:r>
        <w:rPr>
          <w:b/>
          <w:u w:val="single"/>
        </w:rPr>
        <w:t>force obedience</w:t>
      </w:r>
      <w:r>
        <w:rPr>
          <w:sz w:val="16"/>
          <w:szCs w:val="16"/>
        </w:rPr>
        <w:t xml:space="preserve"> even </w:t>
      </w:r>
      <w:r>
        <w:rPr>
          <w:u w:val="single"/>
        </w:rPr>
        <w:t>as the means of survival are denied to the</w:t>
      </w:r>
      <w:r>
        <w:rPr>
          <w:sz w:val="16"/>
          <w:szCs w:val="16"/>
        </w:rPr>
        <w:t xml:space="preserve"> vast </w:t>
      </w:r>
      <w:r>
        <w:rPr>
          <w:u w:val="single"/>
        </w:rPr>
        <w:t>majority</w:t>
      </w:r>
      <w:r>
        <w:rPr>
          <w:sz w:val="16"/>
          <w:szCs w:val="16"/>
        </w:rPr>
        <w:t xml:space="preserve">. </w:t>
      </w:r>
      <w:r>
        <w:rPr>
          <w:u w:val="single"/>
        </w:rPr>
        <w:t>Global apartheid involves</w:t>
      </w:r>
      <w:r>
        <w:rPr>
          <w:sz w:val="16"/>
          <w:szCs w:val="16"/>
        </w:rPr>
        <w:t xml:space="preserve"> the creation of "</w:t>
      </w:r>
      <w:r>
        <w:rPr>
          <w:u w:val="single"/>
        </w:rPr>
        <w:t>green zones</w:t>
      </w:r>
      <w:r>
        <w:rPr>
          <w:sz w:val="16"/>
          <w:szCs w:val="16"/>
        </w:rPr>
        <w:t xml:space="preserve">" that are cordoned off in each locale around the world </w:t>
      </w:r>
      <w:r>
        <w:rPr>
          <w:u w:val="single"/>
        </w:rPr>
        <w:t xml:space="preserve">where </w:t>
      </w:r>
      <w:r>
        <w:rPr>
          <w:b/>
          <w:u w:val="single"/>
        </w:rPr>
        <w:t>elites are insulated</w:t>
      </w:r>
      <w:r>
        <w:rPr>
          <w:u w:val="single"/>
        </w:rPr>
        <w:t xml:space="preserve"> through</w:t>
      </w:r>
      <w:r>
        <w:rPr>
          <w:sz w:val="16"/>
          <w:szCs w:val="16"/>
        </w:rPr>
        <w:t xml:space="preserve"> new systems of spatial reorganization, </w:t>
      </w:r>
      <w:r>
        <w:rPr>
          <w:u w:val="single"/>
        </w:rPr>
        <w:t>social</w:t>
      </w:r>
      <w:r>
        <w:rPr>
          <w:sz w:val="16"/>
          <w:szCs w:val="16"/>
        </w:rPr>
        <w:t xml:space="preserve"> control and </w:t>
      </w:r>
      <w:r>
        <w:rPr>
          <w:u w:val="single"/>
        </w:rPr>
        <w:t>policing</w:t>
      </w:r>
      <w:r>
        <w:rPr>
          <w:sz w:val="16"/>
          <w:szCs w:val="16"/>
        </w:rPr>
        <w:t>.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w:t>
      </w:r>
      <w:r w:rsidRPr="005A33AA">
        <w:rPr>
          <w:sz w:val="16"/>
          <w:szCs w:val="16"/>
          <w:highlight w:val="yellow"/>
        </w:rPr>
        <w:t xml:space="preserve">. </w:t>
      </w:r>
      <w:r w:rsidRPr="005A33AA">
        <w:rPr>
          <w:highlight w:val="yellow"/>
          <w:u w:val="single"/>
        </w:rPr>
        <w:t>Urban areas</w:t>
      </w:r>
      <w:r w:rsidRPr="005A33AA">
        <w:rPr>
          <w:sz w:val="16"/>
          <w:szCs w:val="16"/>
          <w:highlight w:val="yellow"/>
        </w:rPr>
        <w:t xml:space="preserve"> </w:t>
      </w:r>
      <w:r w:rsidRPr="005A33AA">
        <w:rPr>
          <w:sz w:val="16"/>
          <w:szCs w:val="16"/>
        </w:rPr>
        <w:t>a</w:t>
      </w:r>
      <w:r w:rsidRPr="005A33AA">
        <w:rPr>
          <w:sz w:val="16"/>
          <w:szCs w:val="16"/>
          <w:highlight w:val="yellow"/>
        </w:rPr>
        <w:t>r</w:t>
      </w:r>
      <w:r w:rsidRPr="005A33AA">
        <w:rPr>
          <w:sz w:val="16"/>
          <w:szCs w:val="16"/>
        </w:rPr>
        <w:t>ound</w:t>
      </w:r>
      <w:r>
        <w:rPr>
          <w:sz w:val="16"/>
          <w:szCs w:val="16"/>
        </w:rPr>
        <w:t xml:space="preserve"> the world </w:t>
      </w:r>
      <w:r w:rsidRPr="005A33AA">
        <w:rPr>
          <w:highlight w:val="yellow"/>
          <w:u w:val="single"/>
        </w:rPr>
        <w:t>are</w:t>
      </w:r>
      <w:r>
        <w:rPr>
          <w:sz w:val="16"/>
          <w:szCs w:val="16"/>
        </w:rPr>
        <w:t xml:space="preserve"> now </w:t>
      </w:r>
      <w:r w:rsidRPr="005A33AA">
        <w:rPr>
          <w:highlight w:val="yellow"/>
          <w:u w:val="single"/>
        </w:rPr>
        <w:t>green zoned through</w:t>
      </w:r>
      <w:r>
        <w:rPr>
          <w:highlight w:val="green"/>
          <w:u w:val="single"/>
        </w:rPr>
        <w:t xml:space="preserve"> </w:t>
      </w:r>
      <w:r w:rsidRPr="005A33AA">
        <w:rPr>
          <w:b/>
          <w:highlight w:val="yellow"/>
          <w:u w:val="single"/>
        </w:rPr>
        <w:t>gentrification</w:t>
      </w:r>
      <w:r>
        <w:rPr>
          <w:u w:val="single"/>
        </w:rPr>
        <w:t xml:space="preserve">, </w:t>
      </w:r>
      <w:r>
        <w:rPr>
          <w:b/>
          <w:u w:val="single"/>
        </w:rPr>
        <w:t>gated communities</w:t>
      </w:r>
      <w:r>
        <w:rPr>
          <w:sz w:val="16"/>
          <w:szCs w:val="16"/>
        </w:rPr>
        <w:t xml:space="preserve">, surveillance systems, </w:t>
      </w:r>
      <w:r w:rsidRPr="005A33AA">
        <w:rPr>
          <w:highlight w:val="yellow"/>
          <w:u w:val="single"/>
        </w:rPr>
        <w:t>and</w:t>
      </w:r>
      <w:r>
        <w:rPr>
          <w:sz w:val="16"/>
          <w:szCs w:val="16"/>
        </w:rPr>
        <w:t xml:space="preserve"> state and </w:t>
      </w:r>
      <w:r w:rsidRPr="005A33AA">
        <w:rPr>
          <w:b/>
          <w:highlight w:val="yellow"/>
          <w:u w:val="single"/>
        </w:rPr>
        <w:t>private violence</w:t>
      </w:r>
      <w:r w:rsidRPr="005A33AA">
        <w:rPr>
          <w:sz w:val="16"/>
          <w:szCs w:val="16"/>
          <w:highlight w:val="yellow"/>
        </w:rPr>
        <w:t>.</w:t>
      </w:r>
      <w:r>
        <w:rPr>
          <w:sz w:val="16"/>
          <w:szCs w:val="16"/>
        </w:rPr>
        <w:t xml:space="preserve"> Inside the world's green zones, </w:t>
      </w:r>
      <w:r>
        <w:rPr>
          <w:u w:val="single"/>
        </w:rPr>
        <w:t xml:space="preserve">privileged strata avail themselves of </w:t>
      </w:r>
      <w:r>
        <w:rPr>
          <w:b/>
          <w:u w:val="single"/>
        </w:rPr>
        <w:t>privatized social services</w:t>
      </w:r>
      <w:r>
        <w:rPr>
          <w:sz w:val="16"/>
          <w:szCs w:val="16"/>
        </w:rPr>
        <w:t xml:space="preserve">, consumption and entertainment. They can work and communicate through internet and satellite sealed off under the protection of armies of soldiers, police and private security forces. Green zoning takes on distinct forms in each locality. In Palestine, I witnessed such zoning in the form of Israeli military checkpoints, Jewish settler-only roads and the apartheid wall. </w:t>
      </w:r>
      <w:r>
        <w:rPr>
          <w:u w:val="single"/>
        </w:rPr>
        <w:t>In Mexico</w:t>
      </w:r>
      <w:r>
        <w:rPr>
          <w:sz w:val="16"/>
          <w:szCs w:val="16"/>
        </w:rPr>
        <w:t xml:space="preserve"> City, </w:t>
      </w:r>
      <w:r>
        <w:rPr>
          <w:u w:val="single"/>
        </w:rPr>
        <w:t>the most exclusive</w:t>
      </w:r>
      <w:r>
        <w:rPr>
          <w:sz w:val="16"/>
          <w:szCs w:val="16"/>
        </w:rPr>
        <w:t xml:space="preserve"> residential </w:t>
      </w:r>
      <w:r>
        <w:rPr>
          <w:u w:val="single"/>
        </w:rPr>
        <w:t>areas in</w:t>
      </w:r>
      <w:r>
        <w:rPr>
          <w:sz w:val="16"/>
          <w:szCs w:val="16"/>
        </w:rPr>
        <w:t xml:space="preserve"> the </w:t>
      </w:r>
      <w:r>
        <w:rPr>
          <w:u w:val="single"/>
        </w:rPr>
        <w:t xml:space="preserve">upscale Santa Fe District are </w:t>
      </w:r>
      <w:r>
        <w:rPr>
          <w:b/>
          <w:u w:val="single"/>
        </w:rPr>
        <w:t>accessible only by helicopter</w:t>
      </w:r>
      <w:r>
        <w:rPr>
          <w:sz w:val="16"/>
          <w:szCs w:val="16"/>
        </w:rPr>
        <w:t xml:space="preserve"> and private gated roads. </w:t>
      </w:r>
      <w:r>
        <w:rPr>
          <w:u w:val="single"/>
        </w:rPr>
        <w:t>In Johannesburg</w:t>
      </w:r>
      <w:r>
        <w:rPr>
          <w:sz w:val="16"/>
          <w:szCs w:val="16"/>
        </w:rPr>
        <w:t xml:space="preserve">, a surreal drive through </w:t>
      </w:r>
      <w:r>
        <w:rPr>
          <w:u w:val="single"/>
        </w:rPr>
        <w:t>the exclusive Sandton City</w:t>
      </w:r>
      <w:r>
        <w:rPr>
          <w:sz w:val="16"/>
          <w:szCs w:val="16"/>
        </w:rPr>
        <w:t xml:space="preserve"> area </w:t>
      </w:r>
      <w:r>
        <w:rPr>
          <w:u w:val="single"/>
        </w:rPr>
        <w:t xml:space="preserve">reveals </w:t>
      </w:r>
      <w:r>
        <w:rPr>
          <w:b/>
          <w:u w:val="single"/>
        </w:rPr>
        <w:t>rows of mansions</w:t>
      </w:r>
      <w:r>
        <w:rPr>
          <w:sz w:val="16"/>
          <w:szCs w:val="16"/>
        </w:rPr>
        <w:t xml:space="preserve"> that appear as military compounds, </w:t>
      </w:r>
      <w:r>
        <w:rPr>
          <w:b/>
          <w:u w:val="single"/>
        </w:rPr>
        <w:t>with</w:t>
      </w:r>
      <w:r>
        <w:rPr>
          <w:u w:val="single"/>
        </w:rPr>
        <w:t xml:space="preserve"> </w:t>
      </w:r>
      <w:r>
        <w:rPr>
          <w:b/>
          <w:u w:val="single"/>
        </w:rPr>
        <w:t>private armed towers</w:t>
      </w:r>
      <w:r>
        <w:rPr>
          <w:sz w:val="16"/>
          <w:szCs w:val="16"/>
        </w:rPr>
        <w:t xml:space="preserve"> and electrical and barbed-wire fences. </w:t>
      </w:r>
      <w:r>
        <w:rPr>
          <w:u w:val="single"/>
        </w:rPr>
        <w:t>In Cairo</w:t>
      </w:r>
      <w:r>
        <w:rPr>
          <w:sz w:val="16"/>
          <w:szCs w:val="16"/>
        </w:rPr>
        <w:t xml:space="preserve">, I toured </w:t>
      </w:r>
      <w:r>
        <w:rPr>
          <w:u w:val="single"/>
        </w:rPr>
        <w:t>satellite cities ring</w:t>
      </w:r>
      <w:r>
        <w:rPr>
          <w:sz w:val="16"/>
          <w:szCs w:val="16"/>
        </w:rPr>
        <w:t xml:space="preserve">ing </w:t>
      </w:r>
      <w:r>
        <w:rPr>
          <w:u w:val="single"/>
        </w:rPr>
        <w:t>the impoverished center</w:t>
      </w:r>
      <w:r>
        <w:rPr>
          <w:sz w:val="16"/>
          <w:szCs w:val="16"/>
        </w:rPr>
        <w:t xml:space="preserve"> and inner suburbs </w:t>
      </w:r>
      <w:r>
        <w:rPr>
          <w:u w:val="single"/>
        </w:rPr>
        <w:t>where the</w:t>
      </w:r>
      <w:r>
        <w:rPr>
          <w:sz w:val="16"/>
          <w:szCs w:val="16"/>
        </w:rPr>
        <w:t xml:space="preserve"> country's </w:t>
      </w:r>
      <w:r>
        <w:rPr>
          <w:u w:val="single"/>
        </w:rPr>
        <w:t>elite</w:t>
      </w:r>
      <w:r>
        <w:rPr>
          <w:sz w:val="16"/>
          <w:szCs w:val="16"/>
        </w:rPr>
        <w:t xml:space="preserve"> could </w:t>
      </w:r>
      <w:r>
        <w:rPr>
          <w:b/>
          <w:u w:val="single"/>
        </w:rPr>
        <w:t>live out their</w:t>
      </w:r>
      <w:r>
        <w:rPr>
          <w:sz w:val="16"/>
          <w:szCs w:val="16"/>
        </w:rPr>
        <w:t xml:space="preserve"> aspirations and </w:t>
      </w:r>
      <w:r>
        <w:rPr>
          <w:b/>
          <w:u w:val="single"/>
        </w:rPr>
        <w:t>fantasies</w:t>
      </w:r>
      <w:r>
        <w:rPr>
          <w:sz w:val="16"/>
          <w:szCs w:val="16"/>
        </w:rPr>
        <w:t xml:space="preserve">.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w:t>
      </w:r>
      <w:r>
        <w:rPr>
          <w:u w:val="single"/>
        </w:rPr>
        <w:t>In Los Angeles</w:t>
      </w:r>
      <w:r>
        <w:rPr>
          <w:sz w:val="16"/>
          <w:szCs w:val="16"/>
        </w:rPr>
        <w:t xml:space="preserve">, where I live, </w:t>
      </w:r>
      <w:r>
        <w:rPr>
          <w:u w:val="single"/>
        </w:rPr>
        <w:t>the freeway system</w:t>
      </w:r>
      <w:r>
        <w:rPr>
          <w:sz w:val="16"/>
          <w:szCs w:val="16"/>
        </w:rPr>
        <w:t xml:space="preserve"> now </w:t>
      </w:r>
      <w:r>
        <w:rPr>
          <w:u w:val="single"/>
        </w:rPr>
        <w:t xml:space="preserve">has an </w:t>
      </w:r>
      <w:r>
        <w:rPr>
          <w:b/>
          <w:u w:val="single"/>
        </w:rPr>
        <w:t>express lane reserved for</w:t>
      </w:r>
      <w:r>
        <w:rPr>
          <w:sz w:val="16"/>
          <w:szCs w:val="16"/>
        </w:rPr>
        <w:t xml:space="preserve"> those that can pay </w:t>
      </w:r>
      <w:r>
        <w:rPr>
          <w:b/>
          <w:u w:val="single"/>
        </w:rPr>
        <w:t>an exorbitant toll</w:t>
      </w:r>
      <w:r>
        <w:rPr>
          <w:sz w:val="16"/>
          <w:szCs w:val="16"/>
        </w:rPr>
        <w:t xml:space="preserve">. On this lane, </w:t>
      </w:r>
      <w:r>
        <w:rPr>
          <w:u w:val="single"/>
        </w:rPr>
        <w:t xml:space="preserve">the privileged </w:t>
      </w:r>
      <w:r>
        <w:rPr>
          <w:b/>
          <w:u w:val="single"/>
        </w:rPr>
        <w:t>speed by</w:t>
      </w:r>
      <w:r>
        <w:rPr>
          <w:u w:val="single"/>
        </w:rPr>
        <w:t>, while the rest remain</w:t>
      </w:r>
      <w:r>
        <w:rPr>
          <w:sz w:val="16"/>
          <w:szCs w:val="16"/>
        </w:rPr>
        <w:t xml:space="preserve"> one lane over, stuck </w:t>
      </w:r>
      <w:r>
        <w:rPr>
          <w:u w:val="single"/>
        </w:rPr>
        <w:t>in the city's</w:t>
      </w:r>
      <w:r>
        <w:rPr>
          <w:sz w:val="16"/>
          <w:szCs w:val="16"/>
        </w:rPr>
        <w:t xml:space="preserve"> notorious </w:t>
      </w:r>
      <w:r>
        <w:rPr>
          <w:u w:val="single"/>
        </w:rPr>
        <w:t>bumper-to-bumper traffic</w:t>
      </w:r>
      <w:r>
        <w:rPr>
          <w:sz w:val="16"/>
          <w:szCs w:val="16"/>
        </w:rPr>
        <w:t xml:space="preserve"> -- or even worse, in notoriously underfunded and underdeveloped public transportation, where it may take half a day to get to and from work. There is no barrier separating this express lane from the others. However, a near-invisible closed surveillance system monitors every movement. </w:t>
      </w:r>
      <w:r>
        <w:rPr>
          <w:u w:val="single"/>
        </w:rPr>
        <w:t xml:space="preserve">If a vehicle without authorization shifts into the exclusive lane, it is </w:t>
      </w:r>
      <w:r>
        <w:rPr>
          <w:b/>
          <w:u w:val="single"/>
        </w:rPr>
        <w:t>instantly recorded by</w:t>
      </w:r>
      <w:r>
        <w:rPr>
          <w:sz w:val="16"/>
          <w:szCs w:val="16"/>
        </w:rPr>
        <w:t xml:space="preserve"> this </w:t>
      </w:r>
      <w:r>
        <w:rPr>
          <w:b/>
          <w:u w:val="single"/>
        </w:rPr>
        <w:t>surveillance</w:t>
      </w:r>
      <w:r>
        <w:rPr>
          <w:sz w:val="16"/>
          <w:szCs w:val="16"/>
        </w:rPr>
        <w:t xml:space="preserve"> system </w:t>
      </w:r>
      <w:r>
        <w:rPr>
          <w:u w:val="single"/>
        </w:rPr>
        <w:t xml:space="preserve">and a </w:t>
      </w:r>
      <w:r>
        <w:rPr>
          <w:b/>
          <w:u w:val="single"/>
        </w:rPr>
        <w:t>heavy fine is imposed</w:t>
      </w:r>
      <w:r>
        <w:rPr>
          <w:sz w:val="16"/>
          <w:szCs w:val="16"/>
        </w:rPr>
        <w:t xml:space="preserve"> on the driver, </w:t>
      </w:r>
      <w:r>
        <w:rPr>
          <w:u w:val="single"/>
        </w:rPr>
        <w:t>under threat of impoundment</w:t>
      </w:r>
      <w:r>
        <w:rPr>
          <w:sz w:val="16"/>
          <w:szCs w:val="16"/>
        </w:rPr>
        <w:t xml:space="preserve">, while freeway police patrols are ubiquitous. </w:t>
      </w:r>
      <w:r w:rsidRPr="005A33AA">
        <w:rPr>
          <w:highlight w:val="yellow"/>
          <w:u w:val="single"/>
        </w:rPr>
        <w:t>Outside</w:t>
      </w:r>
      <w:r>
        <w:rPr>
          <w:sz w:val="16"/>
          <w:szCs w:val="16"/>
        </w:rPr>
        <w:t xml:space="preserve"> of </w:t>
      </w:r>
      <w:r w:rsidRPr="005A33AA">
        <w:rPr>
          <w:highlight w:val="yellow"/>
          <w:u w:val="single"/>
        </w:rPr>
        <w:t>the</w:t>
      </w:r>
      <w:r>
        <w:rPr>
          <w:sz w:val="16"/>
          <w:szCs w:val="16"/>
        </w:rPr>
        <w:t xml:space="preserve"> global </w:t>
      </w:r>
      <w:r w:rsidRPr="005A33AA">
        <w:rPr>
          <w:highlight w:val="yellow"/>
          <w:u w:val="single"/>
        </w:rPr>
        <w:t>green zones,</w:t>
      </w:r>
      <w:r>
        <w:rPr>
          <w:u w:val="single"/>
        </w:rPr>
        <w:t xml:space="preserve"> </w:t>
      </w:r>
      <w:r>
        <w:rPr>
          <w:b/>
          <w:u w:val="single"/>
        </w:rPr>
        <w:t>warfare</w:t>
      </w:r>
      <w:r>
        <w:rPr>
          <w:u w:val="single"/>
        </w:rPr>
        <w:t xml:space="preserve"> and </w:t>
      </w:r>
      <w:r w:rsidRPr="005A33AA">
        <w:rPr>
          <w:b/>
          <w:highlight w:val="yellow"/>
          <w:u w:val="single"/>
        </w:rPr>
        <w:t>police containment</w:t>
      </w:r>
      <w:r>
        <w:rPr>
          <w:u w:val="single"/>
        </w:rPr>
        <w:t xml:space="preserve"> have </w:t>
      </w:r>
      <w:r w:rsidRPr="005A33AA">
        <w:rPr>
          <w:highlight w:val="yellow"/>
          <w:u w:val="single"/>
        </w:rPr>
        <w:t>become</w:t>
      </w:r>
      <w:r w:rsidRPr="005A33AA">
        <w:rPr>
          <w:sz w:val="16"/>
          <w:szCs w:val="16"/>
          <w:highlight w:val="yellow"/>
        </w:rPr>
        <w:t xml:space="preserve"> n</w:t>
      </w:r>
      <w:r>
        <w:rPr>
          <w:sz w:val="16"/>
          <w:szCs w:val="16"/>
        </w:rPr>
        <w:t xml:space="preserve">ormalized and </w:t>
      </w:r>
      <w:r w:rsidRPr="005A33AA">
        <w:rPr>
          <w:highlight w:val="yellow"/>
          <w:u w:val="single"/>
        </w:rPr>
        <w:t>sanitized f</w:t>
      </w:r>
      <w:r>
        <w:rPr>
          <w:u w:val="single"/>
        </w:rPr>
        <w:t>or those</w:t>
      </w:r>
      <w:r>
        <w:rPr>
          <w:sz w:val="16"/>
          <w:szCs w:val="16"/>
        </w:rPr>
        <w:t xml:space="preserve"> not directly at the </w:t>
      </w:r>
      <w:r>
        <w:rPr>
          <w:u w:val="single"/>
        </w:rPr>
        <w:t>receiving</w:t>
      </w:r>
      <w:r>
        <w:rPr>
          <w:sz w:val="16"/>
          <w:szCs w:val="16"/>
        </w:rPr>
        <w:t xml:space="preserve"> end of </w:t>
      </w:r>
      <w:r>
        <w:rPr>
          <w:u w:val="single"/>
        </w:rPr>
        <w:t>armed aggression</w:t>
      </w:r>
      <w:r>
        <w:rPr>
          <w:sz w:val="16"/>
          <w:szCs w:val="16"/>
        </w:rPr>
        <w:t xml:space="preserve">. "Militainment" -- portraying and even </w:t>
      </w:r>
      <w:r>
        <w:rPr>
          <w:b/>
          <w:u w:val="single"/>
        </w:rPr>
        <w:t>glamorizing war and violence</w:t>
      </w:r>
      <w:r>
        <w:rPr>
          <w:u w:val="single"/>
        </w:rPr>
        <w:t xml:space="preserve"> as entertaining spectacles through</w:t>
      </w:r>
      <w:r>
        <w:rPr>
          <w:sz w:val="16"/>
          <w:szCs w:val="16"/>
        </w:rPr>
        <w:t xml:space="preserve"> Hollywood films and television police </w:t>
      </w:r>
      <w:r>
        <w:rPr>
          <w:u w:val="single"/>
        </w:rPr>
        <w:t>shows</w:t>
      </w:r>
      <w:r>
        <w:rPr>
          <w:sz w:val="16"/>
          <w:szCs w:val="16"/>
        </w:rPr>
        <w:t xml:space="preserve">, computer </w:t>
      </w:r>
      <w:r>
        <w:rPr>
          <w:u w:val="single"/>
        </w:rPr>
        <w:t>games and</w:t>
      </w:r>
      <w:r>
        <w:rPr>
          <w:sz w:val="16"/>
          <w:szCs w:val="16"/>
        </w:rPr>
        <w:t xml:space="preserve"> corporate "</w:t>
      </w:r>
      <w:r>
        <w:rPr>
          <w:u w:val="single"/>
        </w:rPr>
        <w:t>news</w:t>
      </w:r>
      <w:r>
        <w:rPr>
          <w:sz w:val="16"/>
          <w:szCs w:val="16"/>
        </w:rPr>
        <w:t xml:space="preserve">" channels -- </w:t>
      </w:r>
      <w:r>
        <w:rPr>
          <w:u w:val="single"/>
        </w:rPr>
        <w:t>may be the epitome of sadistic capitalism</w:t>
      </w:r>
      <w:r>
        <w:rPr>
          <w:sz w:val="16"/>
          <w:szCs w:val="16"/>
        </w:rPr>
        <w:t xml:space="preserve">. It desensitizes, bringing about complacency and indifference. </w:t>
      </w:r>
      <w:r>
        <w:rPr>
          <w:u w:val="single"/>
        </w:rPr>
        <w:t>In between</w:t>
      </w:r>
      <w:r>
        <w:rPr>
          <w:sz w:val="16"/>
          <w:szCs w:val="16"/>
        </w:rPr>
        <w:t xml:space="preserve"> the </w:t>
      </w:r>
      <w:r>
        <w:rPr>
          <w:u w:val="single"/>
        </w:rPr>
        <w:t>green zones and</w:t>
      </w:r>
      <w:r>
        <w:rPr>
          <w:sz w:val="16"/>
          <w:szCs w:val="16"/>
        </w:rPr>
        <w:t xml:space="preserve"> outright </w:t>
      </w:r>
      <w:r>
        <w:rPr>
          <w:u w:val="single"/>
        </w:rPr>
        <w:t xml:space="preserve">warfare are </w:t>
      </w:r>
      <w:r>
        <w:rPr>
          <w:b/>
          <w:u w:val="single"/>
        </w:rPr>
        <w:t>prison industrial complexes</w:t>
      </w:r>
      <w:r>
        <w:rPr>
          <w:u w:val="single"/>
        </w:rPr>
        <w:t xml:space="preserve">, </w:t>
      </w:r>
      <w:r>
        <w:rPr>
          <w:b/>
          <w:u w:val="single"/>
        </w:rPr>
        <w:t>immigrant</w:t>
      </w:r>
      <w:r>
        <w:rPr>
          <w:sz w:val="16"/>
          <w:szCs w:val="16"/>
        </w:rPr>
        <w:t xml:space="preserve"> and refugee </w:t>
      </w:r>
      <w:r>
        <w:rPr>
          <w:b/>
          <w:u w:val="single"/>
        </w:rPr>
        <w:t>repression</w:t>
      </w:r>
      <w:r>
        <w:rPr>
          <w:sz w:val="16"/>
          <w:szCs w:val="16"/>
        </w:rPr>
        <w:t xml:space="preserve"> and control systems, the criminalization of outcast communities </w:t>
      </w:r>
      <w:r>
        <w:rPr>
          <w:u w:val="single"/>
        </w:rPr>
        <w:t xml:space="preserve">and </w:t>
      </w:r>
      <w:r>
        <w:rPr>
          <w:b/>
          <w:u w:val="single"/>
        </w:rPr>
        <w:t>capitalist schooling</w:t>
      </w:r>
      <w:r>
        <w:rPr>
          <w:sz w:val="16"/>
          <w:szCs w:val="16"/>
        </w:rPr>
        <w:t xml:space="preserve">. </w:t>
      </w:r>
      <w:r>
        <w:rPr>
          <w:u w:val="single"/>
        </w:rPr>
        <w:t>The omnipresent media</w:t>
      </w:r>
      <w:r>
        <w:rPr>
          <w:sz w:val="16"/>
          <w:szCs w:val="16"/>
        </w:rPr>
        <w:t xml:space="preserve"> and cultural </w:t>
      </w:r>
      <w:r>
        <w:rPr>
          <w:u w:val="single"/>
        </w:rPr>
        <w:t>apparatuses of the corporate economy</w:t>
      </w:r>
      <w:r>
        <w:rPr>
          <w:sz w:val="16"/>
          <w:szCs w:val="16"/>
        </w:rPr>
        <w:t xml:space="preserve">, in particular, </w:t>
      </w:r>
      <w:r>
        <w:rPr>
          <w:u w:val="single"/>
        </w:rPr>
        <w:t xml:space="preserve">aim to </w:t>
      </w:r>
      <w:r>
        <w:rPr>
          <w:b/>
          <w:u w:val="single"/>
        </w:rPr>
        <w:t>colonize the mind</w:t>
      </w:r>
      <w:r>
        <w:rPr>
          <w:sz w:val="16"/>
          <w:szCs w:val="16"/>
        </w:rPr>
        <w:t xml:space="preserve"> -- </w:t>
      </w:r>
      <w:r>
        <w:rPr>
          <w:u w:val="single"/>
        </w:rPr>
        <w:t>to undermine the ability to think</w:t>
      </w:r>
      <w:r>
        <w:rPr>
          <w:sz w:val="16"/>
          <w:szCs w:val="16"/>
        </w:rPr>
        <w:t xml:space="preserve"> critically and </w:t>
      </w:r>
      <w:r>
        <w:rPr>
          <w:u w:val="single"/>
        </w:rPr>
        <w:t>outside the dominant worldview</w:t>
      </w:r>
      <w:r>
        <w:rPr>
          <w:sz w:val="16"/>
          <w:szCs w:val="16"/>
        </w:rPr>
        <w:t xml:space="preserve">. </w:t>
      </w:r>
      <w:r w:rsidRPr="005A33AA">
        <w:rPr>
          <w:highlight w:val="yellow"/>
          <w:u w:val="single"/>
        </w:rPr>
        <w:t xml:space="preserve">A neofascist culture emerges through </w:t>
      </w:r>
      <w:r w:rsidRPr="005A33AA">
        <w:rPr>
          <w:b/>
          <w:highlight w:val="yellow"/>
          <w:u w:val="single"/>
        </w:rPr>
        <w:t>militarism</w:t>
      </w:r>
      <w:r>
        <w:rPr>
          <w:sz w:val="16"/>
          <w:szCs w:val="16"/>
        </w:rPr>
        <w:t xml:space="preserve">, extreme </w:t>
      </w:r>
      <w:r w:rsidRPr="005A33AA">
        <w:rPr>
          <w:b/>
          <w:highlight w:val="yellow"/>
          <w:u w:val="single"/>
        </w:rPr>
        <w:t>masculinization</w:t>
      </w:r>
      <w:r w:rsidRPr="005A33AA">
        <w:rPr>
          <w:sz w:val="16"/>
          <w:szCs w:val="16"/>
          <w:highlight w:val="yellow"/>
        </w:rPr>
        <w:t>,</w:t>
      </w:r>
      <w:r>
        <w:rPr>
          <w:sz w:val="16"/>
          <w:szCs w:val="16"/>
        </w:rPr>
        <w:t xml:space="preserve"> racism </w:t>
      </w:r>
      <w:r w:rsidRPr="005A33AA">
        <w:rPr>
          <w:highlight w:val="yellow"/>
          <w:u w:val="single"/>
        </w:rPr>
        <w:t xml:space="preserve">and </w:t>
      </w:r>
      <w:r w:rsidRPr="005A33AA">
        <w:rPr>
          <w:b/>
          <w:highlight w:val="yellow"/>
          <w:u w:val="single"/>
        </w:rPr>
        <w:t>racist mobilizations</w:t>
      </w:r>
      <w:r w:rsidRPr="005A33AA">
        <w:rPr>
          <w:highlight w:val="yellow"/>
          <w:u w:val="single"/>
        </w:rPr>
        <w:t xml:space="preserve"> against scapegoats</w:t>
      </w:r>
      <w:r w:rsidRPr="005A33AA">
        <w:rPr>
          <w:sz w:val="16"/>
          <w:szCs w:val="16"/>
          <w:highlight w:val="yellow"/>
        </w:rPr>
        <w:t>.</w:t>
      </w:r>
      <w:r>
        <w:rPr>
          <w:sz w:val="16"/>
          <w:szCs w:val="16"/>
        </w:rPr>
        <w:t xml:space="preserve"> 4) We are reaching limits to the extensive expansion of capitalism. Capitalism is like riding a bicycle: When you stop pedaling the bicycle, you fall over. If </w:t>
      </w:r>
      <w:r>
        <w:rPr>
          <w:u w:val="single"/>
        </w:rPr>
        <w:t>the capitalist system</w:t>
      </w:r>
      <w:r>
        <w:rPr>
          <w:sz w:val="16"/>
          <w:szCs w:val="16"/>
        </w:rPr>
        <w:t xml:space="preserve"> stops expanding outward, it enters crisis and </w:t>
      </w:r>
      <w:r>
        <w:rPr>
          <w:b/>
          <w:u w:val="single"/>
        </w:rPr>
        <w:t>faces collapse</w:t>
      </w:r>
      <w:r>
        <w:rPr>
          <w:sz w:val="16"/>
          <w:szCs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5A33AA">
        <w:rPr>
          <w:highlight w:val="yellow"/>
          <w:u w:val="single"/>
        </w:rPr>
        <w:t xml:space="preserve">There are </w:t>
      </w:r>
      <w:r w:rsidRPr="005A33AA">
        <w:rPr>
          <w:b/>
          <w:highlight w:val="yellow"/>
          <w:u w:val="single"/>
        </w:rPr>
        <w:t>no longer</w:t>
      </w:r>
      <w:r>
        <w:rPr>
          <w:sz w:val="16"/>
          <w:szCs w:val="16"/>
        </w:rPr>
        <w:t xml:space="preserve"> </w:t>
      </w:r>
      <w:r w:rsidRPr="005A33AA">
        <w:rPr>
          <w:sz w:val="16"/>
          <w:szCs w:val="16"/>
          <w:highlight w:val="yellow"/>
        </w:rPr>
        <w:t xml:space="preserve">any </w:t>
      </w:r>
      <w:r w:rsidRPr="005A33AA">
        <w:rPr>
          <w:b/>
          <w:highlight w:val="yellow"/>
          <w:u w:val="single"/>
        </w:rPr>
        <w:t>new territories</w:t>
      </w:r>
      <w:r w:rsidRPr="005A33AA">
        <w:rPr>
          <w:highlight w:val="yellow"/>
          <w:u w:val="single"/>
        </w:rPr>
        <w:t xml:space="preserve"> to integrate</w:t>
      </w:r>
      <w:r>
        <w:rPr>
          <w:u w:val="single"/>
        </w:rPr>
        <w:t xml:space="preserve"> into world capitalism</w:t>
      </w:r>
      <w:r>
        <w:rPr>
          <w:sz w:val="16"/>
          <w:szCs w:val="16"/>
        </w:rPr>
        <w:t xml:space="preserve">. Meanwhile, </w:t>
      </w:r>
      <w:r>
        <w:rPr>
          <w:u w:val="single"/>
        </w:rPr>
        <w:t>the privatization of education</w:t>
      </w:r>
      <w:r>
        <w:rPr>
          <w:sz w:val="16"/>
          <w:szCs w:val="16"/>
        </w:rPr>
        <w:t xml:space="preserve">, health care, utilities, </w:t>
      </w:r>
      <w:r>
        <w:rPr>
          <w:u w:val="single"/>
        </w:rPr>
        <w:t>basic services and</w:t>
      </w:r>
      <w:r>
        <w:rPr>
          <w:sz w:val="16"/>
          <w:szCs w:val="16"/>
        </w:rPr>
        <w:t xml:space="preserve"> public </w:t>
      </w:r>
      <w:r>
        <w:rPr>
          <w:u w:val="single"/>
        </w:rPr>
        <w:t>land are turning those spaces</w:t>
      </w:r>
      <w:r>
        <w:rPr>
          <w:sz w:val="16"/>
          <w:szCs w:val="16"/>
        </w:rPr>
        <w:t xml:space="preserve"> in global society that were outside of capital's control </w:t>
      </w:r>
      <w:r>
        <w:rPr>
          <w:u w:val="single"/>
        </w:rPr>
        <w:t>into "spaces of capital</w:t>
      </w:r>
      <w:r>
        <w:rPr>
          <w:sz w:val="16"/>
          <w:szCs w:val="16"/>
        </w:rPr>
        <w:t xml:space="preserve">." Even poverty has been turned into a commodity. </w:t>
      </w:r>
      <w:r>
        <w:rPr>
          <w:b/>
          <w:u w:val="single"/>
        </w:rPr>
        <w:t>What is there left to commodify?</w:t>
      </w:r>
      <w:r>
        <w:rPr>
          <w:sz w:val="16"/>
          <w:szCs w:val="16"/>
        </w:rPr>
        <w:t xml:space="preserve"> Where can the system now expand? </w:t>
      </w:r>
      <w:r w:rsidRPr="005A33AA">
        <w:rPr>
          <w:highlight w:val="yellow"/>
          <w:u w:val="single"/>
        </w:rPr>
        <w:t>With</w:t>
      </w:r>
      <w:r>
        <w:rPr>
          <w:u w:val="single"/>
        </w:rPr>
        <w:t xml:space="preserve"> the </w:t>
      </w:r>
      <w:r w:rsidRPr="005A33AA">
        <w:rPr>
          <w:highlight w:val="yellow"/>
          <w:u w:val="single"/>
        </w:rPr>
        <w:t xml:space="preserve">limits to expansion comes a </w:t>
      </w:r>
      <w:r w:rsidRPr="005A33AA">
        <w:rPr>
          <w:b/>
          <w:highlight w:val="yellow"/>
          <w:u w:val="single"/>
        </w:rPr>
        <w:t>turn toward militarized accumulation</w:t>
      </w:r>
      <w:r w:rsidRPr="005A33AA">
        <w:rPr>
          <w:sz w:val="16"/>
          <w:szCs w:val="16"/>
          <w:highlight w:val="yellow"/>
        </w:rPr>
        <w:t xml:space="preserve"> -- </w:t>
      </w:r>
      <w:r w:rsidRPr="005A33AA">
        <w:rPr>
          <w:b/>
          <w:highlight w:val="yellow"/>
          <w:u w:val="single"/>
        </w:rPr>
        <w:t>making wars</w:t>
      </w:r>
      <w:r>
        <w:rPr>
          <w:u w:val="single"/>
        </w:rPr>
        <w:t xml:space="preserve"> of endless destruction and reconstruction</w:t>
      </w:r>
      <w:r>
        <w:rPr>
          <w:sz w:val="16"/>
          <w:szCs w:val="16"/>
        </w:rPr>
        <w:t xml:space="preserve"> and expanding the militarization of social and political institutions so as </w:t>
      </w:r>
      <w:r>
        <w:rPr>
          <w:highlight w:val="green"/>
          <w:u w:val="single"/>
        </w:rPr>
        <w:t>to</w:t>
      </w:r>
      <w:r>
        <w:rPr>
          <w:sz w:val="16"/>
          <w:szCs w:val="16"/>
        </w:rPr>
        <w:t xml:space="preserve"> continue to </w:t>
      </w:r>
      <w:r w:rsidRPr="005A33AA">
        <w:rPr>
          <w:b/>
          <w:highlight w:val="yellow"/>
          <w:u w:val="single"/>
        </w:rPr>
        <w:t>generate new opportunities</w:t>
      </w:r>
      <w:r>
        <w:rPr>
          <w:u w:val="single"/>
        </w:rPr>
        <w:t xml:space="preserve"> for accumulation in the face of stagnation</w:t>
      </w:r>
      <w:r>
        <w:rPr>
          <w:sz w:val="16"/>
          <w:szCs w:val="16"/>
        </w:rPr>
        <w:t xml:space="preserve">. 5) </w:t>
      </w:r>
      <w:r>
        <w:rPr>
          <w:u w:val="single"/>
        </w:rPr>
        <w:t>There is the rise of</w:t>
      </w:r>
      <w:r>
        <w:rPr>
          <w:sz w:val="16"/>
          <w:szCs w:val="16"/>
        </w:rPr>
        <w:t xml:space="preserve"> a vast surplus population inhabiting </w:t>
      </w:r>
      <w:r>
        <w:rPr>
          <w:u w:val="single"/>
        </w:rPr>
        <w:t>a "</w:t>
      </w:r>
      <w:r>
        <w:rPr>
          <w:b/>
          <w:u w:val="single"/>
        </w:rPr>
        <w:t>planet of slums</w:t>
      </w:r>
      <w:r>
        <w:rPr>
          <w:u w:val="single"/>
        </w:rPr>
        <w:t>," alienated from the</w:t>
      </w:r>
      <w:r>
        <w:rPr>
          <w:sz w:val="16"/>
          <w:szCs w:val="16"/>
        </w:rPr>
        <w:t xml:space="preserve"> productive </w:t>
      </w:r>
      <w:r>
        <w:rPr>
          <w:u w:val="single"/>
        </w:rPr>
        <w:t>economy, thrown into the margins and subject to</w:t>
      </w:r>
      <w:r>
        <w:rPr>
          <w:sz w:val="16"/>
          <w:szCs w:val="16"/>
        </w:rPr>
        <w:t xml:space="preserve"> these </w:t>
      </w:r>
      <w:r>
        <w:rPr>
          <w:u w:val="single"/>
        </w:rPr>
        <w:t>sophisticated systems of</w:t>
      </w:r>
      <w:r>
        <w:rPr>
          <w:sz w:val="16"/>
          <w:szCs w:val="16"/>
        </w:rPr>
        <w:t xml:space="preserve"> social control and </w:t>
      </w:r>
      <w:r>
        <w:rPr>
          <w:u w:val="single"/>
        </w:rPr>
        <w:t>destruction</w:t>
      </w:r>
      <w:r>
        <w:rPr>
          <w:sz w:val="16"/>
          <w:szCs w:val="16"/>
        </w:rPr>
        <w:t xml:space="preserve">. Global </w:t>
      </w:r>
      <w:r>
        <w:rPr>
          <w:u w:val="single"/>
        </w:rPr>
        <w:t xml:space="preserve">capitalism has </w:t>
      </w:r>
      <w:r>
        <w:rPr>
          <w:b/>
          <w:u w:val="single"/>
        </w:rPr>
        <w:t>no</w:t>
      </w:r>
      <w:r>
        <w:rPr>
          <w:sz w:val="16"/>
          <w:szCs w:val="16"/>
        </w:rPr>
        <w:t xml:space="preserve"> direct </w:t>
      </w:r>
      <w:r>
        <w:rPr>
          <w:b/>
          <w:u w:val="single"/>
        </w:rPr>
        <w:t>use for surplus humanity</w:t>
      </w:r>
      <w:r>
        <w:rPr>
          <w:sz w:val="16"/>
          <w:szCs w:val="16"/>
        </w:rPr>
        <w:t xml:space="preserve">. But indirectly, </w:t>
      </w:r>
      <w:r>
        <w:rPr>
          <w:u w:val="single"/>
        </w:rPr>
        <w:t>it</w:t>
      </w:r>
      <w:r>
        <w:rPr>
          <w:sz w:val="16"/>
          <w:szCs w:val="16"/>
        </w:rPr>
        <w:t xml:space="preserve"> holds wages down everywhere and </w:t>
      </w:r>
      <w:r>
        <w:rPr>
          <w:u w:val="single"/>
        </w:rPr>
        <w:t xml:space="preserve">makes new systems of </w:t>
      </w:r>
      <w:r>
        <w:rPr>
          <w:b/>
          <w:u w:val="single"/>
        </w:rPr>
        <w:t>21st century slavery</w:t>
      </w:r>
      <w:r>
        <w:rPr>
          <w:u w:val="single"/>
        </w:rPr>
        <w:t xml:space="preserve"> possible</w:t>
      </w:r>
      <w:r>
        <w:rPr>
          <w:sz w:val="16"/>
          <w:szCs w:val="16"/>
        </w:rPr>
        <w:t xml:space="preserve">. </w:t>
      </w:r>
      <w:r>
        <w:rPr>
          <w:u w:val="single"/>
        </w:rPr>
        <w:t>These</w:t>
      </w:r>
      <w:r>
        <w:rPr>
          <w:sz w:val="16"/>
          <w:szCs w:val="16"/>
        </w:rPr>
        <w:t xml:space="preserve"> systems </w:t>
      </w:r>
      <w:r>
        <w:rPr>
          <w:u w:val="single"/>
        </w:rPr>
        <w:t>include prison labor</w:t>
      </w:r>
      <w:r>
        <w:rPr>
          <w:sz w:val="16"/>
          <w:szCs w:val="16"/>
        </w:rPr>
        <w:t xml:space="preserve">, the </w:t>
      </w:r>
      <w:r>
        <w:rPr>
          <w:u w:val="single"/>
        </w:rPr>
        <w:t>forced recruitment of miners at gunpoint</w:t>
      </w:r>
      <w:r>
        <w:rPr>
          <w:sz w:val="16"/>
          <w:szCs w:val="16"/>
        </w:rPr>
        <w:t xml:space="preserve"> by warlords </w:t>
      </w:r>
      <w:r>
        <w:rPr>
          <w:u w:val="single"/>
        </w:rPr>
        <w:t>contracted by</w:t>
      </w:r>
      <w:r>
        <w:rPr>
          <w:sz w:val="16"/>
          <w:szCs w:val="16"/>
        </w:rPr>
        <w:t xml:space="preserve"> global </w:t>
      </w:r>
      <w:r>
        <w:rPr>
          <w:u w:val="single"/>
        </w:rPr>
        <w:t>corporations</w:t>
      </w:r>
      <w:r>
        <w:rPr>
          <w:sz w:val="16"/>
          <w:szCs w:val="16"/>
        </w:rPr>
        <w:t xml:space="preserve"> to dig up valuable minerals in the Congo, </w:t>
      </w:r>
      <w:r>
        <w:rPr>
          <w:u w:val="single"/>
        </w:rPr>
        <w:t>sweatshops and exploited immigrant communities</w:t>
      </w:r>
      <w:r>
        <w:rPr>
          <w:sz w:val="16"/>
          <w:szCs w:val="16"/>
        </w:rPr>
        <w:t xml:space="preserve"> (including the rising tide of immigrant female caregivers for affluent populations). Furthermore, </w:t>
      </w:r>
      <w:r>
        <w:rPr>
          <w:u w:val="single"/>
        </w:rPr>
        <w:t>the global working class is experiencing</w:t>
      </w:r>
      <w:r>
        <w:rPr>
          <w:sz w:val="16"/>
          <w:szCs w:val="16"/>
        </w:rPr>
        <w:t xml:space="preserve"> accelerated "</w:t>
      </w:r>
      <w:r>
        <w:rPr>
          <w:b/>
          <w:u w:val="single"/>
        </w:rPr>
        <w:t>precariatization</w:t>
      </w:r>
      <w:r>
        <w:rPr>
          <w:sz w:val="16"/>
          <w:szCs w:val="16"/>
        </w:rPr>
        <w:t xml:space="preserve">." </w:t>
      </w:r>
      <w:r>
        <w:rPr>
          <w:u w:val="single"/>
        </w:rPr>
        <w:t>The</w:t>
      </w:r>
      <w:r>
        <w:rPr>
          <w:sz w:val="16"/>
          <w:szCs w:val="16"/>
        </w:rPr>
        <w:t xml:space="preserve"> "new </w:t>
      </w:r>
      <w:r>
        <w:rPr>
          <w:u w:val="single"/>
        </w:rPr>
        <w:t>precariat" refers to the proletariat that faces</w:t>
      </w:r>
      <w:r>
        <w:rPr>
          <w:sz w:val="16"/>
          <w:szCs w:val="16"/>
        </w:rPr>
        <w:t xml:space="preserve"> capital under </w:t>
      </w:r>
      <w:r>
        <w:rPr>
          <w:u w:val="single"/>
        </w:rPr>
        <w:t>today's unstable</w:t>
      </w:r>
      <w:r>
        <w:rPr>
          <w:sz w:val="16"/>
          <w:szCs w:val="16"/>
        </w:rPr>
        <w:t xml:space="preserve"> and precarious </w:t>
      </w:r>
      <w:r>
        <w:rPr>
          <w:u w:val="single"/>
        </w:rPr>
        <w:t>labor relations</w:t>
      </w:r>
      <w:r>
        <w:rPr>
          <w:sz w:val="16"/>
          <w:szCs w:val="16"/>
        </w:rPr>
        <w:t xml:space="preserve"> -- informalization, casualization, part-time, temp, immigrant and contract labor. </w:t>
      </w:r>
      <w:r>
        <w:rPr>
          <w:u w:val="single"/>
        </w:rPr>
        <w:t>As communities are uprooted</w:t>
      </w:r>
      <w:r>
        <w:rPr>
          <w:sz w:val="16"/>
          <w:szCs w:val="16"/>
        </w:rPr>
        <w:t xml:space="preserve"> everywhere, </w:t>
      </w:r>
      <w:r>
        <w:rPr>
          <w:u w:val="single"/>
        </w:rPr>
        <w:t xml:space="preserve">there is a </w:t>
      </w:r>
      <w:r>
        <w:rPr>
          <w:b/>
          <w:u w:val="single"/>
        </w:rPr>
        <w:t>rising</w:t>
      </w:r>
      <w:r>
        <w:rPr>
          <w:sz w:val="16"/>
          <w:szCs w:val="16"/>
        </w:rPr>
        <w:t xml:space="preserve"> reserve </w:t>
      </w:r>
      <w:r>
        <w:rPr>
          <w:b/>
          <w:u w:val="single"/>
        </w:rPr>
        <w:t>army of immigrant labor</w:t>
      </w:r>
      <w:r>
        <w:rPr>
          <w:sz w:val="16"/>
          <w:szCs w:val="16"/>
        </w:rPr>
        <w:t xml:space="preserve">. The global working class is becoming divided into citizen and immigrant workers. The latter are particularly attractive to transnational capital, as the lack of citizenship rights makes them particularly vulnerable, and therefore, exploitable. </w:t>
      </w:r>
      <w:r>
        <w:rPr>
          <w:u w:val="single"/>
        </w:rPr>
        <w:t xml:space="preserve">The challenge for dominant groups is </w:t>
      </w:r>
      <w:r>
        <w:rPr>
          <w:b/>
          <w:u w:val="single"/>
        </w:rPr>
        <w:t>how to</w:t>
      </w:r>
      <w:r>
        <w:rPr>
          <w:u w:val="single"/>
        </w:rPr>
        <w:t xml:space="preserve"> </w:t>
      </w:r>
      <w:r>
        <w:rPr>
          <w:b/>
          <w:u w:val="single"/>
        </w:rPr>
        <w:t>contain the real</w:t>
      </w:r>
      <w:r>
        <w:rPr>
          <w:sz w:val="16"/>
          <w:szCs w:val="16"/>
        </w:rPr>
        <w:t xml:space="preserve"> and potential </w:t>
      </w:r>
      <w:r>
        <w:rPr>
          <w:b/>
          <w:u w:val="single"/>
        </w:rPr>
        <w:t>rebellion</w:t>
      </w:r>
      <w:r>
        <w:rPr>
          <w:u w:val="single"/>
        </w:rPr>
        <w:t xml:space="preserve"> of surplus humanity</w:t>
      </w:r>
      <w:r>
        <w:rPr>
          <w:sz w:val="16"/>
          <w:szCs w:val="16"/>
        </w:rPr>
        <w:t xml:space="preserve">, the </w:t>
      </w:r>
      <w:r>
        <w:rPr>
          <w:u w:val="single"/>
        </w:rPr>
        <w:t>immigrant workforce and the precariat</w:t>
      </w:r>
      <w:r>
        <w:rPr>
          <w:sz w:val="16"/>
          <w:szCs w:val="16"/>
        </w:rPr>
        <w:t xml:space="preserve">. How can they contain the explosive contradictions of this system? The </w:t>
      </w:r>
      <w:r>
        <w:rPr>
          <w:u w:val="single"/>
        </w:rPr>
        <w:t xml:space="preserve">21st century megacities become the </w:t>
      </w:r>
      <w:r>
        <w:rPr>
          <w:b/>
          <w:u w:val="single"/>
        </w:rPr>
        <w:t>battlegrounds between mass resistance</w:t>
      </w:r>
      <w:r>
        <w:rPr>
          <w:sz w:val="16"/>
          <w:szCs w:val="16"/>
        </w:rPr>
        <w:t xml:space="preserve"> movements </w:t>
      </w:r>
      <w:r>
        <w:rPr>
          <w:b/>
          <w:u w:val="single"/>
        </w:rPr>
        <w:t>and</w:t>
      </w:r>
      <w:r>
        <w:rPr>
          <w:sz w:val="16"/>
          <w:szCs w:val="16"/>
        </w:rPr>
        <w:t xml:space="preserve"> the new systems of </w:t>
      </w:r>
      <w:r>
        <w:rPr>
          <w:b/>
          <w:u w:val="single"/>
        </w:rPr>
        <w:t>mass repression</w:t>
      </w:r>
      <w:r>
        <w:rPr>
          <w:sz w:val="16"/>
          <w:szCs w:val="16"/>
        </w:rPr>
        <w:t xml:space="preserve">. Some </w:t>
      </w:r>
      <w:r>
        <w:rPr>
          <w:u w:val="single"/>
        </w:rPr>
        <w:t>populations</w:t>
      </w:r>
      <w:r>
        <w:rPr>
          <w:sz w:val="16"/>
          <w:szCs w:val="16"/>
        </w:rPr>
        <w:t xml:space="preserve"> in these cities (and also in abandoned countryside) </w:t>
      </w:r>
      <w:r>
        <w:rPr>
          <w:u w:val="single"/>
        </w:rPr>
        <w:t xml:space="preserve">are at risk of </w:t>
      </w:r>
      <w:r>
        <w:rPr>
          <w:b/>
          <w:u w:val="single"/>
        </w:rPr>
        <w:t>genocide</w:t>
      </w:r>
      <w:r>
        <w:rPr>
          <w:u w:val="single"/>
        </w:rPr>
        <w:t>, such as</w:t>
      </w:r>
      <w:r>
        <w:rPr>
          <w:sz w:val="16"/>
          <w:szCs w:val="16"/>
        </w:rPr>
        <w:t xml:space="preserve"> those </w:t>
      </w:r>
      <w:r>
        <w:rPr>
          <w:u w:val="single"/>
        </w:rPr>
        <w:t>in Gaza</w:t>
      </w:r>
      <w:r>
        <w:rPr>
          <w:sz w:val="16"/>
          <w:szCs w:val="16"/>
        </w:rPr>
        <w:t xml:space="preserve">, zones </w:t>
      </w:r>
      <w:r>
        <w:rPr>
          <w:u w:val="single"/>
        </w:rPr>
        <w:t>in Somalia and Congo, and</w:t>
      </w:r>
      <w:r>
        <w:rPr>
          <w:sz w:val="16"/>
          <w:szCs w:val="16"/>
        </w:rPr>
        <w:t xml:space="preserve"> swaths of </w:t>
      </w:r>
      <w:r>
        <w:rPr>
          <w:u w:val="single"/>
        </w:rPr>
        <w:t>Iraq and Syria</w:t>
      </w:r>
      <w:r>
        <w:rPr>
          <w:sz w:val="16"/>
          <w:szCs w:val="16"/>
        </w:rPr>
        <w:t xml:space="preserve">. 6) There is a disjuncture between a globalizing economy and a nation-state-based system of political authority. Transnational </w:t>
      </w:r>
      <w:r>
        <w:rPr>
          <w:u w:val="single"/>
        </w:rPr>
        <w:t>state apparatuses</w:t>
      </w:r>
      <w:r>
        <w:rPr>
          <w:sz w:val="16"/>
          <w:szCs w:val="16"/>
        </w:rPr>
        <w:t xml:space="preserve"> are incipient and </w:t>
      </w:r>
      <w:r>
        <w:rPr>
          <w:u w:val="single"/>
        </w:rPr>
        <w:t xml:space="preserve">do </w:t>
      </w:r>
      <w:r>
        <w:rPr>
          <w:b/>
          <w:u w:val="single"/>
        </w:rPr>
        <w:t>not wield enough power</w:t>
      </w:r>
      <w:r>
        <w:rPr>
          <w:sz w:val="16"/>
          <w:szCs w:val="16"/>
        </w:rPr>
        <w:t xml:space="preserve"> and authority </w:t>
      </w:r>
      <w:r>
        <w:rPr>
          <w:b/>
          <w:u w:val="single"/>
        </w:rPr>
        <w:t>to</w:t>
      </w:r>
      <w:r>
        <w:rPr>
          <w:sz w:val="16"/>
          <w:szCs w:val="16"/>
        </w:rPr>
        <w:t xml:space="preserve"> organize and </w:t>
      </w:r>
      <w:r>
        <w:rPr>
          <w:b/>
          <w:u w:val="single"/>
        </w:rPr>
        <w:t>stabilize the system</w:t>
      </w:r>
      <w:r>
        <w:rPr>
          <w:u w:val="single"/>
        </w:rPr>
        <w:t>, much less</w:t>
      </w:r>
      <w:r>
        <w:rPr>
          <w:sz w:val="16"/>
          <w:szCs w:val="16"/>
        </w:rPr>
        <w:t xml:space="preserve"> to </w:t>
      </w:r>
      <w:r>
        <w:rPr>
          <w:u w:val="single"/>
        </w:rPr>
        <w:t>impose regulations on runaway</w:t>
      </w:r>
      <w:r>
        <w:rPr>
          <w:sz w:val="16"/>
          <w:szCs w:val="16"/>
        </w:rPr>
        <w:t xml:space="preserve"> transnational </w:t>
      </w:r>
      <w:r>
        <w:rPr>
          <w:u w:val="single"/>
        </w:rPr>
        <w:t>capital</w:t>
      </w:r>
      <w:r>
        <w:rPr>
          <w:sz w:val="16"/>
          <w:szCs w:val="16"/>
        </w:rPr>
        <w:t xml:space="preserve">. </w:t>
      </w:r>
      <w:r w:rsidRPr="005A33AA">
        <w:rPr>
          <w:highlight w:val="yellow"/>
          <w:u w:val="single"/>
        </w:rPr>
        <w:t>In the wake of the 2008</w:t>
      </w:r>
      <w:r>
        <w:rPr>
          <w:sz w:val="16"/>
          <w:szCs w:val="16"/>
        </w:rPr>
        <w:t xml:space="preserve"> financial </w:t>
      </w:r>
      <w:r>
        <w:rPr>
          <w:u w:val="single"/>
        </w:rPr>
        <w:t>collapse</w:t>
      </w:r>
      <w:r>
        <w:rPr>
          <w:sz w:val="16"/>
          <w:szCs w:val="16"/>
        </w:rPr>
        <w:t xml:space="preserve">, for instance, the </w:t>
      </w:r>
      <w:r>
        <w:rPr>
          <w:u w:val="single"/>
        </w:rPr>
        <w:t xml:space="preserve">governments of </w:t>
      </w:r>
      <w:r w:rsidRPr="005A33AA">
        <w:rPr>
          <w:highlight w:val="yellow"/>
          <w:u w:val="single"/>
        </w:rPr>
        <w:t>the</w:t>
      </w:r>
      <w:r>
        <w:rPr>
          <w:sz w:val="16"/>
          <w:szCs w:val="16"/>
        </w:rPr>
        <w:t xml:space="preserve"> G-8 and </w:t>
      </w:r>
      <w:r w:rsidRPr="005A33AA">
        <w:rPr>
          <w:highlight w:val="yellow"/>
          <w:u w:val="single"/>
        </w:rPr>
        <w:t xml:space="preserve">G-20 were </w:t>
      </w:r>
      <w:r w:rsidRPr="005A33AA">
        <w:rPr>
          <w:b/>
          <w:highlight w:val="yellow"/>
          <w:u w:val="single"/>
        </w:rPr>
        <w:t>unable to impose transnational regulation</w:t>
      </w:r>
      <w:r>
        <w:rPr>
          <w:u w:val="single"/>
        </w:rPr>
        <w:t xml:space="preserve"> on the</w:t>
      </w:r>
      <w:r>
        <w:rPr>
          <w:sz w:val="16"/>
          <w:szCs w:val="16"/>
        </w:rPr>
        <w:t xml:space="preserve"> global </w:t>
      </w:r>
      <w:r>
        <w:rPr>
          <w:u w:val="single"/>
        </w:rPr>
        <w:t>financial system, despite</w:t>
      </w:r>
      <w:r>
        <w:rPr>
          <w:sz w:val="16"/>
          <w:szCs w:val="16"/>
        </w:rPr>
        <w:t xml:space="preserve"> a series of </w:t>
      </w:r>
      <w:r>
        <w:rPr>
          <w:u w:val="single"/>
        </w:rPr>
        <w:t>emergency summits</w:t>
      </w:r>
      <w:r>
        <w:rPr>
          <w:sz w:val="16"/>
          <w:szCs w:val="16"/>
        </w:rPr>
        <w:t xml:space="preserve"> to discuss such regulation. </w:t>
      </w:r>
      <w:r>
        <w:rPr>
          <w:u w:val="single"/>
        </w:rPr>
        <w:t>Elites</w:t>
      </w:r>
      <w:r>
        <w:rPr>
          <w:sz w:val="16"/>
          <w:szCs w:val="16"/>
        </w:rPr>
        <w:t xml:space="preserve"> historically </w:t>
      </w:r>
      <w:r>
        <w:rPr>
          <w:u w:val="single"/>
        </w:rPr>
        <w:t>have attempted to resolve</w:t>
      </w:r>
      <w:r>
        <w:rPr>
          <w:sz w:val="16"/>
          <w:szCs w:val="16"/>
        </w:rPr>
        <w:t xml:space="preserve"> the problems of </w:t>
      </w:r>
      <w:r>
        <w:rPr>
          <w:u w:val="single"/>
        </w:rPr>
        <w:t>over-accumulation by</w:t>
      </w:r>
      <w:r>
        <w:rPr>
          <w:sz w:val="16"/>
          <w:szCs w:val="16"/>
        </w:rPr>
        <w:t xml:space="preserve"> state </w:t>
      </w:r>
      <w:r>
        <w:rPr>
          <w:u w:val="single"/>
        </w:rPr>
        <w:t>policies that</w:t>
      </w:r>
      <w:r>
        <w:rPr>
          <w:sz w:val="16"/>
          <w:szCs w:val="16"/>
        </w:rPr>
        <w:t xml:space="preserve"> can </w:t>
      </w:r>
      <w:r>
        <w:rPr>
          <w:u w:val="single"/>
        </w:rPr>
        <w:t>regulate</w:t>
      </w:r>
      <w:r>
        <w:rPr>
          <w:sz w:val="16"/>
          <w:szCs w:val="16"/>
        </w:rPr>
        <w:t xml:space="preserve"> the anarchy of </w:t>
      </w:r>
      <w:r>
        <w:rPr>
          <w:u w:val="single"/>
        </w:rPr>
        <w:t>the market</w:t>
      </w:r>
      <w:r>
        <w:rPr>
          <w:sz w:val="16"/>
          <w:szCs w:val="16"/>
        </w:rPr>
        <w:t xml:space="preserve">. </w:t>
      </w:r>
      <w:r>
        <w:rPr>
          <w:u w:val="single"/>
        </w:rPr>
        <w:t>However</w:t>
      </w:r>
      <w:r>
        <w:rPr>
          <w:sz w:val="16"/>
          <w:szCs w:val="16"/>
        </w:rPr>
        <w:t xml:space="preserve">, in recent decades, </w:t>
      </w:r>
      <w:r>
        <w:rPr>
          <w:u w:val="single"/>
        </w:rPr>
        <w:t xml:space="preserve">transnational </w:t>
      </w:r>
      <w:r w:rsidRPr="005A33AA">
        <w:rPr>
          <w:highlight w:val="yellow"/>
          <w:u w:val="single"/>
        </w:rPr>
        <w:t xml:space="preserve">capital has </w:t>
      </w:r>
      <w:r w:rsidRPr="005A33AA">
        <w:rPr>
          <w:b/>
          <w:highlight w:val="yellow"/>
          <w:u w:val="single"/>
        </w:rPr>
        <w:t>broken free from</w:t>
      </w:r>
      <w:r w:rsidRPr="005A33AA">
        <w:rPr>
          <w:sz w:val="16"/>
          <w:szCs w:val="16"/>
          <w:highlight w:val="yellow"/>
        </w:rPr>
        <w:t xml:space="preserve"> the </w:t>
      </w:r>
      <w:r w:rsidRPr="005A33AA">
        <w:rPr>
          <w:b/>
          <w:highlight w:val="yellow"/>
          <w:u w:val="single"/>
        </w:rPr>
        <w:t>constraints</w:t>
      </w:r>
      <w:r>
        <w:rPr>
          <w:u w:val="single"/>
        </w:rPr>
        <w:t xml:space="preserve"> imposed by the nation-state</w:t>
      </w:r>
      <w:r>
        <w:rPr>
          <w:sz w:val="16"/>
          <w:szCs w:val="16"/>
        </w:rPr>
        <w:t xml:space="preserve">. The more "enlightened" elite representatives of </w:t>
      </w:r>
      <w:r>
        <w:rPr>
          <w:u w:val="single"/>
        </w:rPr>
        <w:t>the</w:t>
      </w:r>
      <w:r>
        <w:rPr>
          <w:sz w:val="16"/>
          <w:szCs w:val="16"/>
        </w:rPr>
        <w:t xml:space="preserve"> transnational </w:t>
      </w:r>
      <w:r>
        <w:rPr>
          <w:u w:val="single"/>
        </w:rPr>
        <w:t>capitalist class are</w:t>
      </w:r>
      <w:r>
        <w:rPr>
          <w:sz w:val="16"/>
          <w:szCs w:val="16"/>
        </w:rPr>
        <w:t xml:space="preserve"> now </w:t>
      </w:r>
      <w:r>
        <w:rPr>
          <w:u w:val="single"/>
        </w:rPr>
        <w:t>clamoring</w:t>
      </w:r>
      <w:r>
        <w:rPr>
          <w:sz w:val="16"/>
          <w:szCs w:val="16"/>
        </w:rPr>
        <w:t xml:space="preserve"> for transnational mechanisms of regulation that would allow the global ruling class </w:t>
      </w:r>
      <w:r>
        <w:rPr>
          <w:u w:val="single"/>
        </w:rPr>
        <w:t xml:space="preserve">to reign in the </w:t>
      </w:r>
      <w:r>
        <w:rPr>
          <w:b/>
          <w:u w:val="single"/>
        </w:rPr>
        <w:t>anarchy of the system</w:t>
      </w:r>
      <w:r>
        <w:rPr>
          <w:sz w:val="16"/>
          <w:szCs w:val="16"/>
        </w:rPr>
        <w:t xml:space="preserve"> in the interests of saving global capitalism from itself </w:t>
      </w:r>
      <w:r>
        <w:rPr>
          <w:u w:val="single"/>
        </w:rPr>
        <w:t>and</w:t>
      </w:r>
      <w:r>
        <w:rPr>
          <w:sz w:val="16"/>
          <w:szCs w:val="16"/>
        </w:rPr>
        <w:t xml:space="preserve"> from </w:t>
      </w:r>
      <w:r>
        <w:rPr>
          <w:b/>
          <w:u w:val="single"/>
        </w:rPr>
        <w:t>radical challenges from below</w:t>
      </w:r>
      <w:r>
        <w:rPr>
          <w:sz w:val="16"/>
          <w:szCs w:val="16"/>
        </w:rPr>
        <w:t xml:space="preserve">.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as a result of the enormous pressure exerted on it from the European Central Bank and private international creditors. The Systemic Critique of Global Capitalism A growing number of transnational elites themselves now recognize that any resolution to the global crisis must involve redistribution downward of income. However, in the viewpoint of those from below, a neo-Keynesian </w:t>
      </w:r>
      <w:r>
        <w:rPr>
          <w:u w:val="single"/>
        </w:rPr>
        <w:t xml:space="preserve">redistribution within the prevailing corporate power structure is </w:t>
      </w:r>
      <w:r>
        <w:rPr>
          <w:b/>
          <w:u w:val="single"/>
        </w:rPr>
        <w:t>not enough</w:t>
      </w:r>
      <w:r>
        <w:rPr>
          <w:sz w:val="16"/>
          <w:szCs w:val="16"/>
        </w:rPr>
        <w:t xml:space="preserve">. </w:t>
      </w:r>
      <w:r>
        <w:rPr>
          <w:u w:val="single"/>
        </w:rPr>
        <w:t>What is required is a</w:t>
      </w:r>
      <w:r>
        <w:rPr>
          <w:sz w:val="16"/>
          <w:szCs w:val="16"/>
        </w:rPr>
        <w:t xml:space="preserve"> redistribution of power downward and </w:t>
      </w:r>
      <w:r>
        <w:rPr>
          <w:b/>
          <w:u w:val="single"/>
        </w:rPr>
        <w:t>transformation toward a system</w:t>
      </w:r>
      <w:r>
        <w:rPr>
          <w:u w:val="single"/>
        </w:rPr>
        <w:t xml:space="preserve"> in which social need trumps</w:t>
      </w:r>
      <w:r>
        <w:rPr>
          <w:sz w:val="16"/>
          <w:szCs w:val="16"/>
        </w:rPr>
        <w:t xml:space="preserve"> private </w:t>
      </w:r>
      <w:r>
        <w:rPr>
          <w:u w:val="single"/>
        </w:rPr>
        <w:t>profit</w:t>
      </w:r>
      <w:r>
        <w:rPr>
          <w:sz w:val="16"/>
          <w:szCs w:val="16"/>
        </w:rPr>
        <w:t xml:space="preserve">. </w:t>
      </w:r>
      <w:r w:rsidRPr="005A33AA">
        <w:rPr>
          <w:highlight w:val="yellow"/>
          <w:u w:val="single"/>
        </w:rPr>
        <w:t xml:space="preserve">A </w:t>
      </w:r>
      <w:r w:rsidRPr="005A33AA">
        <w:rPr>
          <w:b/>
          <w:highlight w:val="yellow"/>
          <w:u w:val="single"/>
        </w:rPr>
        <w:t>global rebellion</w:t>
      </w:r>
      <w:r>
        <w:rPr>
          <w:u w:val="single"/>
        </w:rPr>
        <w:t xml:space="preserve"> against the transnational capitalist class </w:t>
      </w:r>
      <w:r w:rsidRPr="005A33AA">
        <w:rPr>
          <w:highlight w:val="yellow"/>
          <w:u w:val="single"/>
        </w:rPr>
        <w:t>has spread</w:t>
      </w:r>
      <w:r>
        <w:rPr>
          <w:u w:val="single"/>
        </w:rPr>
        <w:t xml:space="preserve"> since</w:t>
      </w:r>
      <w:r>
        <w:rPr>
          <w:sz w:val="16"/>
          <w:szCs w:val="16"/>
        </w:rPr>
        <w:t xml:space="preserve"> the financial collapse of </w:t>
      </w:r>
      <w:r>
        <w:rPr>
          <w:u w:val="single"/>
        </w:rPr>
        <w:t>2008</w:t>
      </w:r>
      <w:r>
        <w:rPr>
          <w:sz w:val="16"/>
          <w:szCs w:val="16"/>
        </w:rPr>
        <w:t xml:space="preserve">. Wherever one looks, </w:t>
      </w:r>
      <w:r>
        <w:rPr>
          <w:u w:val="single"/>
        </w:rPr>
        <w:t xml:space="preserve">there is </w:t>
      </w:r>
      <w:r>
        <w:rPr>
          <w:b/>
          <w:u w:val="single"/>
        </w:rPr>
        <w:t>popular</w:t>
      </w:r>
      <w:r>
        <w:rPr>
          <w:u w:val="single"/>
        </w:rPr>
        <w:t xml:space="preserve">, </w:t>
      </w:r>
      <w:r>
        <w:rPr>
          <w:b/>
          <w:u w:val="single"/>
        </w:rPr>
        <w:t>grassroots</w:t>
      </w:r>
      <w:r>
        <w:rPr>
          <w:sz w:val="16"/>
          <w:szCs w:val="16"/>
        </w:rPr>
        <w:t xml:space="preserve"> and leftist </w:t>
      </w:r>
      <w:r>
        <w:rPr>
          <w:b/>
          <w:u w:val="single"/>
        </w:rPr>
        <w:t>struggle</w:t>
      </w:r>
      <w:r>
        <w:rPr>
          <w:u w:val="single"/>
        </w:rPr>
        <w:t xml:space="preserve">, and the rise of </w:t>
      </w:r>
      <w:r>
        <w:rPr>
          <w:b/>
          <w:u w:val="single"/>
        </w:rPr>
        <w:t>new cultures of resistance</w:t>
      </w:r>
      <w:r w:rsidRPr="005A33AA">
        <w:rPr>
          <w:highlight w:val="yellow"/>
          <w:u w:val="single"/>
        </w:rPr>
        <w:t>: the Arab Spring</w:t>
      </w:r>
      <w:r>
        <w:rPr>
          <w:sz w:val="16"/>
          <w:szCs w:val="16"/>
        </w:rPr>
        <w:t xml:space="preserve">; the resurgence of </w:t>
      </w:r>
      <w:r>
        <w:rPr>
          <w:u w:val="single"/>
        </w:rPr>
        <w:t xml:space="preserve">leftist politics in </w:t>
      </w:r>
      <w:r w:rsidRPr="005A33AA">
        <w:rPr>
          <w:highlight w:val="yellow"/>
          <w:u w:val="single"/>
        </w:rPr>
        <w:t>Greece, Spain and</w:t>
      </w:r>
      <w:r>
        <w:rPr>
          <w:sz w:val="16"/>
          <w:szCs w:val="16"/>
        </w:rPr>
        <w:t xml:space="preserve"> elsewhere in </w:t>
      </w:r>
      <w:r w:rsidRPr="005A33AA">
        <w:rPr>
          <w:highlight w:val="yellow"/>
          <w:u w:val="single"/>
        </w:rPr>
        <w:t>Europe</w:t>
      </w:r>
      <w:r w:rsidRPr="005A33AA">
        <w:rPr>
          <w:sz w:val="16"/>
          <w:szCs w:val="16"/>
          <w:highlight w:val="yellow"/>
        </w:rPr>
        <w:t>;</w:t>
      </w:r>
      <w:r>
        <w:rPr>
          <w:sz w:val="16"/>
          <w:szCs w:val="16"/>
        </w:rPr>
        <w:t xml:space="preserve"> the tenacious resistance of </w:t>
      </w:r>
      <w:r w:rsidRPr="005A33AA">
        <w:rPr>
          <w:highlight w:val="yellow"/>
          <w:u w:val="single"/>
        </w:rPr>
        <w:t>Mexican</w:t>
      </w:r>
      <w:r>
        <w:rPr>
          <w:u w:val="single"/>
        </w:rPr>
        <w:t xml:space="preserve"> social </w:t>
      </w:r>
      <w:r w:rsidRPr="005A33AA">
        <w:rPr>
          <w:highlight w:val="yellow"/>
          <w:u w:val="single"/>
        </w:rPr>
        <w:t>movements</w:t>
      </w:r>
      <w:r>
        <w:rPr>
          <w:sz w:val="16"/>
          <w:szCs w:val="16"/>
        </w:rPr>
        <w:t xml:space="preserve"> following the Ayotzinapa massacre of 2014; </w:t>
      </w:r>
      <w:r w:rsidRPr="005A33AA">
        <w:rPr>
          <w:highlight w:val="yellow"/>
          <w:u w:val="single"/>
        </w:rPr>
        <w:t>the</w:t>
      </w:r>
      <w:r>
        <w:rPr>
          <w:u w:val="single"/>
        </w:rPr>
        <w:t xml:space="preserve"> favela </w:t>
      </w:r>
      <w:r w:rsidRPr="005A33AA">
        <w:rPr>
          <w:highlight w:val="yellow"/>
          <w:u w:val="single"/>
        </w:rPr>
        <w:t>uprising in Brazil</w:t>
      </w:r>
      <w:r>
        <w:rPr>
          <w:sz w:val="16"/>
          <w:szCs w:val="16"/>
        </w:rPr>
        <w:t xml:space="preserve"> against the government's World Cup and Olympic expulsion policies; the </w:t>
      </w:r>
      <w:r>
        <w:rPr>
          <w:u w:val="single"/>
        </w:rPr>
        <w:t xml:space="preserve">student strikes in </w:t>
      </w:r>
      <w:r w:rsidRPr="005A33AA">
        <w:rPr>
          <w:highlight w:val="yellow"/>
          <w:u w:val="single"/>
        </w:rPr>
        <w:t>Chile</w:t>
      </w:r>
      <w:r w:rsidRPr="005A33AA">
        <w:rPr>
          <w:sz w:val="16"/>
          <w:szCs w:val="16"/>
          <w:highlight w:val="yellow"/>
        </w:rPr>
        <w:t>;</w:t>
      </w:r>
      <w:r>
        <w:rPr>
          <w:sz w:val="16"/>
          <w:szCs w:val="16"/>
        </w:rPr>
        <w:t xml:space="preserve"> the remarkable surge </w:t>
      </w:r>
      <w:r w:rsidRPr="005A33AA">
        <w:rPr>
          <w:sz w:val="16"/>
          <w:szCs w:val="16"/>
          <w:highlight w:val="yellow"/>
        </w:rPr>
        <w:t>in</w:t>
      </w:r>
      <w:r w:rsidRPr="005A33AA">
        <w:rPr>
          <w:sz w:val="16"/>
          <w:szCs w:val="16"/>
        </w:rPr>
        <w:t xml:space="preserve"> </w:t>
      </w:r>
      <w:r w:rsidRPr="005A33AA">
        <w:rPr>
          <w:u w:val="single"/>
        </w:rPr>
        <w:t xml:space="preserve">the </w:t>
      </w:r>
      <w:r w:rsidRPr="005A33AA">
        <w:rPr>
          <w:highlight w:val="yellow"/>
          <w:u w:val="single"/>
        </w:rPr>
        <w:t>Chinese workers'</w:t>
      </w:r>
      <w:r>
        <w:rPr>
          <w:u w:val="single"/>
        </w:rPr>
        <w:t xml:space="preserve"> movement</w:t>
      </w:r>
      <w:r>
        <w:rPr>
          <w:sz w:val="16"/>
          <w:szCs w:val="16"/>
        </w:rPr>
        <w:t xml:space="preserve">; the shack dwellers and other </w:t>
      </w:r>
      <w:r>
        <w:rPr>
          <w:u w:val="single"/>
        </w:rPr>
        <w:t xml:space="preserve">poor people's campaigns in </w:t>
      </w:r>
      <w:r w:rsidRPr="005A33AA">
        <w:rPr>
          <w:highlight w:val="yellow"/>
          <w:u w:val="single"/>
        </w:rPr>
        <w:t>South Africa; Occupy Wall Street</w:t>
      </w:r>
      <w:r>
        <w:rPr>
          <w:u w:val="single"/>
        </w:rPr>
        <w:t xml:space="preserve">, the </w:t>
      </w:r>
      <w:r w:rsidRPr="005A33AA">
        <w:rPr>
          <w:highlight w:val="yellow"/>
          <w:u w:val="single"/>
        </w:rPr>
        <w:t>immigrant rights</w:t>
      </w:r>
      <w:r>
        <w:rPr>
          <w:u w:val="single"/>
        </w:rPr>
        <w:t xml:space="preserve"> movement, </w:t>
      </w:r>
      <w:r w:rsidRPr="005A33AA">
        <w:rPr>
          <w:highlight w:val="yellow"/>
          <w:u w:val="single"/>
        </w:rPr>
        <w:t>Black Lives Matter, fast food workers'</w:t>
      </w:r>
      <w:r>
        <w:rPr>
          <w:u w:val="single"/>
        </w:rPr>
        <w:t xml:space="preserve"> struggle and</w:t>
      </w:r>
      <w:r>
        <w:rPr>
          <w:sz w:val="16"/>
          <w:szCs w:val="16"/>
        </w:rPr>
        <w:t xml:space="preserve"> the mobilization around </w:t>
      </w:r>
      <w:r>
        <w:rPr>
          <w:u w:val="single"/>
        </w:rPr>
        <w:t xml:space="preserve">the </w:t>
      </w:r>
      <w:r w:rsidRPr="005A33AA">
        <w:rPr>
          <w:highlight w:val="yellow"/>
          <w:u w:val="single"/>
        </w:rPr>
        <w:t>Bernie Sanders</w:t>
      </w:r>
      <w:r>
        <w:rPr>
          <w:sz w:val="16"/>
          <w:szCs w:val="16"/>
        </w:rPr>
        <w:t xml:space="preserve"> presidential </w:t>
      </w:r>
      <w:r>
        <w:rPr>
          <w:u w:val="single"/>
        </w:rPr>
        <w:t>campaign</w:t>
      </w:r>
      <w:r>
        <w:rPr>
          <w:sz w:val="16"/>
          <w:szCs w:val="16"/>
        </w:rPr>
        <w:t xml:space="preserve"> in the United States. This global revolt is spread unevenly and faces many challenges. A number of these struggles, moreover, have suffered setbacks, such as the Greek working-class movement and, tragically, the Arab Spring. What type of a transformation is viable, and how do we achieve it? How we interpret the global crisis is itself a matter of vital importance as politics polarize worldwide between a neofascist and a popular response. </w:t>
      </w:r>
      <w:r>
        <w:rPr>
          <w:u w:val="single"/>
        </w:rPr>
        <w:t xml:space="preserve">The systemic critique of global capitalism must </w:t>
      </w:r>
      <w:r>
        <w:rPr>
          <w:b/>
          <w:u w:val="single"/>
        </w:rPr>
        <w:t>strive to influence</w:t>
      </w:r>
      <w:r>
        <w:rPr>
          <w:sz w:val="16"/>
          <w:szCs w:val="16"/>
        </w:rPr>
        <w:t xml:space="preserve">, from this vantage point, </w:t>
      </w:r>
      <w:r>
        <w:rPr>
          <w:b/>
          <w:u w:val="single"/>
        </w:rPr>
        <w:t>the discourse and practice of movements</w:t>
      </w:r>
      <w:r>
        <w:rPr>
          <w:u w:val="single"/>
        </w:rPr>
        <w:t xml:space="preserve"> for a more just distribution of wealth</w:t>
      </w:r>
      <w:r>
        <w:rPr>
          <w:sz w:val="16"/>
          <w:szCs w:val="16"/>
        </w:rPr>
        <w:t xml:space="preserve"> and power. </w:t>
      </w:r>
      <w:r w:rsidRPr="005A33AA">
        <w:rPr>
          <w:b/>
          <w:highlight w:val="yellow"/>
          <w:u w:val="single"/>
        </w:rPr>
        <w:t>Our survival</w:t>
      </w:r>
      <w:r w:rsidRPr="005A33AA">
        <w:rPr>
          <w:highlight w:val="yellow"/>
          <w:u w:val="single"/>
        </w:rPr>
        <w:t xml:space="preserve"> may depend on it</w:t>
      </w:r>
      <w:r w:rsidRPr="005A33AA">
        <w:rPr>
          <w:sz w:val="16"/>
          <w:szCs w:val="16"/>
          <w:highlight w:val="yellow"/>
        </w:rPr>
        <w:t>.</w:t>
      </w:r>
    </w:p>
    <w:p w14:paraId="1702F327" w14:textId="77777777" w:rsidR="009E7C8F" w:rsidRPr="005C4F83" w:rsidRDefault="009E7C8F" w:rsidP="009E7C8F">
      <w:pPr>
        <w:pStyle w:val="Heading4"/>
      </w:pPr>
      <w:r>
        <w:t>The alternative is a counterfactual analysis of neoliberalism’s role in the criminal justice system aimed at producing a pedagogy to rival neoliberal penal scholarship. Challenging the underpinnings of punishment is a prior question to the affirmative’s method</w:t>
      </w:r>
    </w:p>
    <w:p w14:paraId="6736EC44" w14:textId="77777777" w:rsidR="009E7C8F" w:rsidRPr="005C4F83" w:rsidRDefault="009E7C8F" w:rsidP="009E7C8F">
      <w:pPr>
        <w:rPr>
          <w:rFonts w:asciiTheme="minorHAnsi" w:hAnsiTheme="minorHAnsi" w:cstheme="minorHAnsi"/>
        </w:rPr>
      </w:pPr>
      <w:r w:rsidRPr="000E7BBD">
        <w:rPr>
          <w:b/>
          <w:bCs/>
          <w:sz w:val="28"/>
          <w:szCs w:val="28"/>
        </w:rPr>
        <w:t xml:space="preserve">Routledge Handbook </w:t>
      </w:r>
      <w:r w:rsidRPr="000E7BBD">
        <w:rPr>
          <w:b/>
          <w:bCs/>
          <w:sz w:val="24"/>
          <w:szCs w:val="24"/>
        </w:rPr>
        <w:t>12</w:t>
      </w:r>
      <w:r w:rsidRPr="000E7BBD">
        <w:rPr>
          <w:sz w:val="24"/>
          <w:szCs w:val="24"/>
        </w:rPr>
        <w:t xml:space="preserve"> </w:t>
      </w:r>
      <w:r>
        <w:rPr>
          <w:sz w:val="24"/>
          <w:szCs w:val="24"/>
        </w:rPr>
        <w:t>(</w:t>
      </w:r>
      <w:r>
        <w:t>DeKeseredy, Walter S. and Dragiewicz, Molly)</w:t>
      </w:r>
      <w:r w:rsidRPr="005C4F83">
        <w:rPr>
          <w:rFonts w:asciiTheme="minorHAnsi" w:hAnsiTheme="minorHAnsi" w:cstheme="minorHAnsi"/>
        </w:rPr>
        <w:t xml:space="preserve">, </w:t>
      </w:r>
      <w:r>
        <w:rPr>
          <w:rFonts w:asciiTheme="minorHAnsi" w:hAnsiTheme="minorHAnsi" w:cstheme="minorHAnsi"/>
        </w:rPr>
        <w:t>--</w:t>
      </w:r>
      <w:r w:rsidRPr="005C4F83">
        <w:rPr>
          <w:rFonts w:asciiTheme="minorHAnsi" w:hAnsiTheme="minorHAnsi" w:cstheme="minorHAnsi"/>
        </w:rPr>
        <w:t xml:space="preserve">, " </w:t>
      </w:r>
      <w:r>
        <w:t xml:space="preserve">Neoliberalism and the politics of imprisonment” </w:t>
      </w:r>
      <w:r w:rsidRPr="005C4F83">
        <w:rPr>
          <w:rFonts w:asciiTheme="minorHAnsi" w:hAnsiTheme="minorHAnsi" w:cstheme="minorHAnsi"/>
        </w:rPr>
        <w:t>",</w:t>
      </w:r>
      <w:r w:rsidRPr="000E7BBD">
        <w:rPr>
          <w:rFonts w:asciiTheme="minorHAnsi" w:hAnsiTheme="minorHAnsi" w:cstheme="minorHAnsi"/>
        </w:rPr>
        <w:t>Cheliotis_Neoliberalism_and_the_Politics_of_Imprisonment_Accepted</w:t>
      </w:r>
      <w:r>
        <w:rPr>
          <w:rFonts w:asciiTheme="minorHAnsi" w:hAnsiTheme="minorHAnsi" w:cstheme="minorHAnsi"/>
        </w:rPr>
        <w:t>” //AE</w:t>
      </w:r>
    </w:p>
    <w:p w14:paraId="4112E962" w14:textId="77777777" w:rsidR="009E7C8F" w:rsidRPr="005C4F83" w:rsidRDefault="009E7C8F" w:rsidP="009E7C8F">
      <w:pPr>
        <w:rPr>
          <w:rFonts w:asciiTheme="minorHAnsi" w:hAnsiTheme="minorHAnsi" w:cstheme="minorHAnsi"/>
        </w:rPr>
      </w:pPr>
    </w:p>
    <w:p w14:paraId="0D903809" w14:textId="77777777" w:rsidR="009E7C8F" w:rsidRPr="000E7BBD" w:rsidRDefault="009E7C8F" w:rsidP="009E7C8F">
      <w:pPr>
        <w:rPr>
          <w:u w:val="single"/>
        </w:rPr>
      </w:pPr>
      <w:r w:rsidRPr="004865C9">
        <w:rPr>
          <w:sz w:val="18"/>
          <w:szCs w:val="18"/>
        </w:rPr>
        <w:t>This document is the author’s submitted version of the book section. There may be differences between this version and the published version. You are advised to consult the publisher’s version if you wish to cite from it. 1 Neoliberalism and the Politics of Imprisonment Sappho Xenakis and Leonidas K. Cheliotis Neoliberalism and Neoliberal Penality Over the last forty years, Western states have seen unprecedented growth in their imprison</w:t>
      </w:r>
      <w:r>
        <w:rPr>
          <w:sz w:val="18"/>
          <w:szCs w:val="18"/>
        </w:rPr>
        <w:tab/>
      </w:r>
      <w:r w:rsidRPr="004865C9">
        <w:rPr>
          <w:sz w:val="18"/>
          <w:szCs w:val="18"/>
        </w:rPr>
        <w:t xml:space="preserve">ment rates. </w:t>
      </w:r>
      <w:r w:rsidRPr="005A33AA">
        <w:rPr>
          <w:highlight w:val="yellow"/>
          <w:u w:val="single"/>
        </w:rPr>
        <w:t>The synchronic rise to hegemony of neoliberal dogma and policy has prompted a wealth of scholarship seeking to uncover the precise relationship between neoliberalism and imprisonment</w:t>
      </w:r>
      <w:r w:rsidRPr="006975D8">
        <w:rPr>
          <w:u w:val="single"/>
        </w:rPr>
        <w:t xml:space="preserve">. </w:t>
      </w:r>
      <w:r w:rsidRPr="004865C9">
        <w:rPr>
          <w:sz w:val="18"/>
          <w:szCs w:val="18"/>
        </w:rPr>
        <w:t>One important challenge to this endeavor has been the variegated concept of ‘neoliberalism’ itself. Since the mid-1970s and the post-industrial restructuring of Western economies</w:t>
      </w:r>
      <w:r>
        <w:t xml:space="preserve">, </w:t>
      </w:r>
      <w:r w:rsidRPr="005A33AA">
        <w:rPr>
          <w:highlight w:val="yellow"/>
          <w:u w:val="single"/>
        </w:rPr>
        <w:t>neoliberalism</w:t>
      </w:r>
      <w:r w:rsidRPr="000E7BBD">
        <w:rPr>
          <w:u w:val="single"/>
        </w:rPr>
        <w:t xml:space="preserve">, </w:t>
      </w:r>
      <w:r w:rsidRPr="000E7BBD">
        <w:rPr>
          <w:sz w:val="18"/>
          <w:szCs w:val="18"/>
          <w:u w:val="single"/>
        </w:rPr>
        <w:t xml:space="preserve">with a doctrine of the free market at its core, </w:t>
      </w:r>
      <w:r w:rsidRPr="005A33AA">
        <w:rPr>
          <w:highlight w:val="yellow"/>
          <w:u w:val="single"/>
        </w:rPr>
        <w:t>has come to dominate the objectives and processes of government</w:t>
      </w:r>
      <w:r w:rsidRPr="000E7BBD">
        <w:rPr>
          <w:u w:val="single"/>
        </w:rPr>
        <w:t xml:space="preserve">, </w:t>
      </w:r>
      <w:r w:rsidRPr="000E7BBD">
        <w:rPr>
          <w:sz w:val="18"/>
          <w:szCs w:val="18"/>
          <w:u w:val="single"/>
        </w:rPr>
        <w:t>eroding Keynesianism and welfarism at home and fostering the shrinking of the state (especially with regard to regulation) in weaker economies</w:t>
      </w:r>
      <w:r w:rsidRPr="004865C9">
        <w:rPr>
          <w:sz w:val="18"/>
          <w:szCs w:val="18"/>
        </w:rPr>
        <w:t xml:space="preserve">. There has, however, been considerable disagreement within neoliberal intellectual currents about how an unfettered market is best achieved and, to this end, the desirability of market regulation and the appropriate size and interventionism of the state (Gamble 2009). Relatedly and somewhat similarly, whilst neoliberal penality has typically been characterised as comprising at its core the increased use of punishment (and particularly of imprisonment) – alongside the commercialisation of criminal justice and the retrenchment of welfare – at least one alternative conceptualisation of neoliberal penality has had as a key tenet instead the reduction of imprisonment in favour of monetary fines (even if the latter conceptualisation has not achieved ascendancy; see further O’Malley 2015). As we elaborate below, moreover, a host of scholars have emphasised the contingent and multifaceted manifestation of neoliberal penality across jurisdictional spaces and times. There has thus by no means existed a consensus about the meaning of ‘neoliberal penality’, even if it has attracted ever greater scholarly study. Our goal in this chapter is to provide an overview of the criminological debates that have flourished in recent years concerning the significance and validity of the notion of ‘neoliberal 2 penality’. Starting first by briefly acknowledging the political economy forebears of neoliberal penality scholarship, we move on to outline key dimensions of the so-called ‘neoliberal penality thesis’, before critically reviewing some of the major qualifications and lines of critique that have been raised in response. </w:t>
      </w:r>
      <w:r w:rsidRPr="000E7BBD">
        <w:rPr>
          <w:sz w:val="18"/>
          <w:szCs w:val="18"/>
          <w:u w:val="single"/>
        </w:rPr>
        <w:t>In particular</w:t>
      </w:r>
      <w:r w:rsidRPr="000E7BBD">
        <w:rPr>
          <w:u w:val="single"/>
        </w:rPr>
        <w:t xml:space="preserve">, </w:t>
      </w:r>
      <w:r w:rsidRPr="005A33AA">
        <w:rPr>
          <w:highlight w:val="yellow"/>
          <w:u w:val="single"/>
        </w:rPr>
        <w:t>we address challenges</w:t>
      </w:r>
      <w:r w:rsidRPr="000E7BBD">
        <w:rPr>
          <w:u w:val="single"/>
        </w:rPr>
        <w:t xml:space="preserve"> </w:t>
      </w:r>
      <w:r w:rsidRPr="000E7BBD">
        <w:rPr>
          <w:sz w:val="18"/>
          <w:szCs w:val="18"/>
          <w:u w:val="single"/>
        </w:rPr>
        <w:t xml:space="preserve">that have been expressed </w:t>
      </w:r>
      <w:r w:rsidRPr="005A33AA">
        <w:rPr>
          <w:highlight w:val="yellow"/>
          <w:u w:val="single"/>
        </w:rPr>
        <w:t>regarding: the accuracy and implications of the claim that there is a disconnect between crime and incarceration; the need for broader measures of state punitiveness that go beyond imprisonment trends; the importance of domestic institutions in mediating the impact of neoliberalism on penality</w:t>
      </w:r>
      <w:r w:rsidRPr="000E7BBD">
        <w:rPr>
          <w:u w:val="single"/>
        </w:rPr>
        <w:t xml:space="preserve">; </w:t>
      </w:r>
      <w:r w:rsidRPr="000E7BBD">
        <w:rPr>
          <w:sz w:val="20"/>
          <w:szCs w:val="20"/>
          <w:u w:val="single"/>
        </w:rPr>
        <w:t>and whether trends in economic regulation and welfare provision have been interpreted correctly. In our conclusion, we reflect on the current state of neoliberalism and, drawing on literature exploring dimensions of penal change in the US today, consider the continuing relevance of the concept of neoliberal penality</w:t>
      </w:r>
      <w:r w:rsidRPr="004865C9">
        <w:rPr>
          <w:sz w:val="20"/>
          <w:szCs w:val="20"/>
        </w:rPr>
        <w:t xml:space="preserve">. The Origins of the Neoliberal Penality Thesis Scholarship on the relationship between neoliberalism and penality has emerged from a longer tradition of research into the relationship between systems of production and modes of punishment, a tradition whose inception is typically credited to Rusche and Kirchheimer and their seminal book Punishment and Social Structure (1929 [2003]). </w:t>
      </w:r>
      <w:r w:rsidRPr="000E7BBD">
        <w:rPr>
          <w:sz w:val="20"/>
          <w:szCs w:val="20"/>
          <w:u w:val="single"/>
        </w:rPr>
        <w:t xml:space="preserve">Rusche and Kirchheimer argued that </w:t>
      </w:r>
      <w:r w:rsidRPr="005A33AA">
        <w:rPr>
          <w:highlight w:val="yellow"/>
          <w:u w:val="single"/>
        </w:rPr>
        <w:t>the mode and degree of state punitiveness</w:t>
      </w:r>
      <w:r w:rsidRPr="000E7BBD">
        <w:rPr>
          <w:u w:val="single"/>
        </w:rPr>
        <w:t xml:space="preserve"> </w:t>
      </w:r>
      <w:r w:rsidRPr="000E7BBD">
        <w:rPr>
          <w:sz w:val="18"/>
          <w:szCs w:val="18"/>
          <w:u w:val="single"/>
        </w:rPr>
        <w:t xml:space="preserve">in a society </w:t>
      </w:r>
      <w:r w:rsidRPr="005A33AA">
        <w:rPr>
          <w:highlight w:val="yellow"/>
          <w:u w:val="single"/>
        </w:rPr>
        <w:t xml:space="preserve">is </w:t>
      </w:r>
      <w:r w:rsidRPr="005A33AA">
        <w:rPr>
          <w:sz w:val="18"/>
          <w:szCs w:val="18"/>
          <w:highlight w:val="yellow"/>
          <w:u w:val="single"/>
        </w:rPr>
        <w:t>l</w:t>
      </w:r>
      <w:r w:rsidRPr="000E7BBD">
        <w:rPr>
          <w:sz w:val="18"/>
          <w:szCs w:val="18"/>
          <w:u w:val="single"/>
        </w:rPr>
        <w:t>argely</w:t>
      </w:r>
      <w:r w:rsidRPr="000E7BBD">
        <w:rPr>
          <w:u w:val="single"/>
        </w:rPr>
        <w:t xml:space="preserve"> </w:t>
      </w:r>
      <w:r w:rsidRPr="005A33AA">
        <w:rPr>
          <w:highlight w:val="yellow"/>
          <w:u w:val="single"/>
        </w:rPr>
        <w:t>determined,</w:t>
      </w:r>
      <w:r w:rsidRPr="000E7BBD">
        <w:rPr>
          <w:u w:val="single"/>
        </w:rPr>
        <w:t xml:space="preserve"> </w:t>
      </w:r>
      <w:r w:rsidRPr="000E7BBD">
        <w:rPr>
          <w:sz w:val="18"/>
          <w:szCs w:val="18"/>
          <w:u w:val="single"/>
        </w:rPr>
        <w:t xml:space="preserve">not by crime trends, but </w:t>
      </w:r>
      <w:r w:rsidRPr="005A33AA">
        <w:rPr>
          <w:highlight w:val="yellow"/>
          <w:u w:val="single"/>
        </w:rPr>
        <w:t>by economic and fiscal forces</w:t>
      </w:r>
      <w:r w:rsidRPr="000E7BBD">
        <w:rPr>
          <w:u w:val="single"/>
        </w:rPr>
        <w:t xml:space="preserve"> </w:t>
      </w:r>
      <w:r w:rsidRPr="000E7BBD">
        <w:rPr>
          <w:sz w:val="18"/>
          <w:szCs w:val="18"/>
          <w:u w:val="single"/>
        </w:rPr>
        <w:t xml:space="preserve">and, for this reason, trends in state punishment tend to reflect the internal relationships of a society’s dominant system of production. Thus, they argue, the advent </w:t>
      </w:r>
      <w:r w:rsidRPr="000E7BBD">
        <w:rPr>
          <w:u w:val="single"/>
        </w:rPr>
        <w:t xml:space="preserve">of </w:t>
      </w:r>
      <w:r w:rsidRPr="005A33AA">
        <w:rPr>
          <w:highlight w:val="yellow"/>
          <w:u w:val="single"/>
        </w:rPr>
        <w:t xml:space="preserve">industrialisation </w:t>
      </w:r>
      <w:r w:rsidRPr="005A33AA">
        <w:rPr>
          <w:sz w:val="18"/>
          <w:szCs w:val="18"/>
          <w:highlight w:val="yellow"/>
          <w:u w:val="single"/>
        </w:rPr>
        <w:t xml:space="preserve">in the 1800s </w:t>
      </w:r>
      <w:r w:rsidRPr="005A33AA">
        <w:rPr>
          <w:highlight w:val="yellow"/>
          <w:u w:val="single"/>
        </w:rPr>
        <w:t>brought</w:t>
      </w:r>
      <w:r w:rsidRPr="005A33AA">
        <w:rPr>
          <w:sz w:val="18"/>
          <w:szCs w:val="18"/>
          <w:highlight w:val="yellow"/>
          <w:u w:val="single"/>
        </w:rPr>
        <w:t xml:space="preserve"> </w:t>
      </w:r>
      <w:r w:rsidRPr="005A33AA">
        <w:rPr>
          <w:highlight w:val="yellow"/>
          <w:u w:val="single"/>
        </w:rPr>
        <w:t>with it the imperative of the construction of a mass, compliant labour force,</w:t>
      </w:r>
      <w:r w:rsidRPr="000E7BBD">
        <w:rPr>
          <w:u w:val="single"/>
        </w:rPr>
        <w:t xml:space="preserve"> </w:t>
      </w:r>
      <w:r w:rsidRPr="000E7BBD">
        <w:rPr>
          <w:sz w:val="18"/>
          <w:szCs w:val="18"/>
          <w:u w:val="single"/>
        </w:rPr>
        <w:t>and towards this end the prison (alongside workhouses and poorhouses) made an important contribution (see also Melossi and Pavarini 1981).</w:t>
      </w:r>
      <w:r w:rsidRPr="004865C9">
        <w:rPr>
          <w:sz w:val="18"/>
          <w:szCs w:val="18"/>
        </w:rPr>
        <w:t xml:space="preserve"> Governments sought to ensure that welfare assistance never ‘rewarded’ welfare recipients; in accordance with the principle of ‘less eligibility’, assistance would not be of a level that would raise recipients above the standards of living of the working poor. </w:t>
      </w:r>
      <w:r w:rsidRPr="00E33898">
        <w:rPr>
          <w:highlight w:val="green"/>
          <w:u w:val="single"/>
        </w:rPr>
        <w:t>So</w:t>
      </w:r>
      <w:r w:rsidRPr="005A33AA">
        <w:rPr>
          <w:highlight w:val="yellow"/>
          <w:u w:val="single"/>
        </w:rPr>
        <w:t>, too, imprisonment would be such an undesirable 3 fate that it would deter workers from refusing to work under poor conditions although imprisonment</w:t>
      </w:r>
      <w:r w:rsidRPr="000E7BBD">
        <w:rPr>
          <w:u w:val="single"/>
        </w:rPr>
        <w:t xml:space="preserve">, </w:t>
      </w:r>
      <w:r w:rsidRPr="000E7BBD">
        <w:rPr>
          <w:sz w:val="18"/>
          <w:szCs w:val="18"/>
          <w:u w:val="single"/>
        </w:rPr>
        <w:t>through its enforcement of discipline</w:t>
      </w:r>
      <w:r w:rsidRPr="000E7BBD">
        <w:rPr>
          <w:u w:val="single"/>
        </w:rPr>
        <w:t xml:space="preserve">, </w:t>
      </w:r>
      <w:r w:rsidRPr="005A33AA">
        <w:rPr>
          <w:highlight w:val="yellow"/>
          <w:u w:val="single"/>
        </w:rPr>
        <w:t>could also support the labour market by ‘rehabilitating’ criminals into docile workers</w:t>
      </w:r>
      <w:r w:rsidRPr="005A33AA">
        <w:rPr>
          <w:sz w:val="18"/>
          <w:szCs w:val="18"/>
          <w:highlight w:val="yellow"/>
          <w:u w:val="single"/>
        </w:rPr>
        <w:t>. Ultimately, the severity of punishment would depend on the size of surplus labour in a society; as and when a society’s pool of</w:t>
      </w:r>
      <w:r w:rsidRPr="000E7BBD">
        <w:rPr>
          <w:sz w:val="18"/>
          <w:szCs w:val="18"/>
          <w:u w:val="single"/>
        </w:rPr>
        <w:t xml:space="preserve"> surplus labour increased, harsher forms of punishment would ensue</w:t>
      </w:r>
      <w:r w:rsidRPr="004865C9">
        <w:rPr>
          <w:sz w:val="18"/>
          <w:szCs w:val="18"/>
        </w:rPr>
        <w:t xml:space="preserve"> (see further De Giorgi 2012). Where prior political economy scholarship on penality has received criticism for being overly reductionist, determinist, and instrumentalist, research on the relationship between neoliberalism and penality more particularly has sought to pay due recognition to both the multiplicity of factors shaping the form and magnitude of state punishment, and the diverse outcomes produced by punishment across society in terms symbolic as well as material. Characterisation of scholarship on the relationship between neoliberalism and penality is complicated by the very broad range of criminological approaches that have acknowledged its importance. For some writers, such as Garland (2001) and Simon (2009), neoliberalism has been a key backdrop to but not the cause of intensification on penal fronts. For others, such as Lacey (2009), neoliberalism has been a driving factor but one that has been mitigated by a variety of political and institutional factors (see also Sutton 2012). Then there are those writers – most notably, Wacquant (2009a, 2009b)– who have placed primary emphasis for penal developments on neoliberalism as ideology and as policy, even whilst acknowledging the complexity of factors that shape developments in penality. And finally, there are those who have explored neoliberal penality in all but name, such as by highlighting the way in which changes to social structures of accumulation (i.e., with the advent of neoliberalism) can shape imprisonment trends even while the dominant means of production (i.e., capitalism) remains constant (Michalowski and Carlson 1999), and how the intensified use of imprisonment as compensation for the decline of welfarism has served to both hide and ultimately to expand the pool of unemployed labour (Western and Beckett 1999). 4 The Neoliberal Penality Thesis In the development of a clear and cogent thesis concerning the relationship between neoliberalism and penality, Wacquant has played a key role, not only within his work but also through the broad and sustained scholarly debate he has thereby helped to galvanise. Wacquant has insisted on the distinctiveness of punishment under neoliberalism from that under capitalism per se, arguing that state punitiveness has been, and continues to be, at its most acute within jurisdictions in which neoliberalism has advanced fastest and furthest, rather than in countries that have more generally been subject to the transformative dynamics of ‘late modernity’. This point is one that has also been made by Cavadino and Dignan (2006), who have drawn attention to the relationship between punishment, levels of socio-economic inequality, and welfare provision, across a range of national jurisdictions. </w:t>
      </w:r>
      <w:r w:rsidRPr="000E7BBD">
        <w:rPr>
          <w:sz w:val="18"/>
          <w:szCs w:val="18"/>
          <w:u w:val="single"/>
        </w:rPr>
        <w:t xml:space="preserve">For Wacquant, neoliberalism entails the articulation of four specific institutional logics: economic deregulation, welfare retrenchment, the cultural trope of individual responsibility, and an ever-more expansive penal apparatus. </w:t>
      </w:r>
      <w:r w:rsidRPr="005A33AA">
        <w:rPr>
          <w:highlight w:val="yellow"/>
          <w:u w:val="single"/>
        </w:rPr>
        <w:t>Rather being tangential to or a deviation from neoliberalism</w:t>
      </w:r>
      <w:r w:rsidRPr="000E7BBD">
        <w:rPr>
          <w:u w:val="single"/>
        </w:rPr>
        <w:t xml:space="preserve">, </w:t>
      </w:r>
      <w:r w:rsidRPr="000E7BBD">
        <w:rPr>
          <w:sz w:val="18"/>
          <w:szCs w:val="18"/>
          <w:u w:val="single"/>
        </w:rPr>
        <w:t xml:space="preserve">Wacquant argues that </w:t>
      </w:r>
      <w:r w:rsidRPr="005A33AA">
        <w:rPr>
          <w:highlight w:val="yellow"/>
          <w:u w:val="single"/>
        </w:rPr>
        <w:t xml:space="preserve">punishment serves an essential function within it: managing the social reverberations of ‘advanced social insecurity’ that neoliberal policies generate amongst the lower and middle classes. </w:t>
      </w:r>
      <w:r w:rsidRPr="005A33AA">
        <w:rPr>
          <w:sz w:val="18"/>
          <w:szCs w:val="18"/>
          <w:u w:val="single"/>
        </w:rPr>
        <w:t>At the bottom of the class structure</w:t>
      </w:r>
      <w:r w:rsidRPr="005A33AA">
        <w:rPr>
          <w:highlight w:val="yellow"/>
          <w:u w:val="single"/>
        </w:rPr>
        <w:t>, punishment works to contain the disorders stoked by the ‘objective insecurity’ of the unemployed poor</w:t>
      </w:r>
      <w:r w:rsidRPr="000E7BBD">
        <w:rPr>
          <w:u w:val="single"/>
        </w:rPr>
        <w:t xml:space="preserve"> </w:t>
      </w:r>
      <w:r w:rsidRPr="000E7BBD">
        <w:rPr>
          <w:sz w:val="18"/>
          <w:szCs w:val="18"/>
          <w:u w:val="single"/>
        </w:rPr>
        <w:t xml:space="preserve">and a flexibilised and welfare-lite workforce, and </w:t>
      </w:r>
      <w:r w:rsidRPr="005A33AA">
        <w:rPr>
          <w:highlight w:val="yellow"/>
          <w:u w:val="single"/>
        </w:rPr>
        <w:t>demonstrates a systematic social and ethnoracial bias as it neutralises, punishes and warehouses the</w:t>
      </w:r>
      <w:r w:rsidRPr="000E7BBD">
        <w:rPr>
          <w:u w:val="single"/>
        </w:rPr>
        <w:t xml:space="preserve"> </w:t>
      </w:r>
      <w:r w:rsidRPr="000E7BBD">
        <w:rPr>
          <w:sz w:val="18"/>
          <w:szCs w:val="18"/>
          <w:u w:val="single"/>
        </w:rPr>
        <w:t>‘urban (sub</w:t>
      </w:r>
      <w:r w:rsidRPr="000E7BBD">
        <w:rPr>
          <w:u w:val="single"/>
        </w:rPr>
        <w:t>)</w:t>
      </w:r>
      <w:r w:rsidRPr="005A33AA">
        <w:rPr>
          <w:highlight w:val="yellow"/>
          <w:u w:val="single"/>
        </w:rPr>
        <w:t>proletariat</w:t>
      </w:r>
      <w:r w:rsidRPr="000E7BBD">
        <w:rPr>
          <w:u w:val="single"/>
        </w:rPr>
        <w:t xml:space="preserve"> </w:t>
      </w:r>
      <w:r w:rsidRPr="000E7BBD">
        <w:rPr>
          <w:sz w:val="18"/>
          <w:szCs w:val="18"/>
          <w:u w:val="single"/>
        </w:rPr>
        <w:t>(rather than disciplining it with a view to enhancing labour exploitability) (Wacquant 2009b; see, similarly, De Giorgi 2006). At the same time, ‘punishing the poor’ creates a convenient outlet for the ‘subjective’ insecurity experienced by the middle classes, ‘whose prospects for smooth reproduction or upward mobility have dimmed as competition for valued social positions has intensified and the state has reduced its provision of public goods’ (ibid)</w:t>
      </w:r>
      <w:r w:rsidRPr="004865C9">
        <w:rPr>
          <w:sz w:val="18"/>
          <w:szCs w:val="18"/>
        </w:rPr>
        <w:t>. Punishment of the lower socio-economic classes thereby provides a means by 5 which neoliberal political leaders can compensate for legitimacy lost in pursuit of other social and economic policy goals (see also Cheliotis 2013). Another key dimension of penality under neoliberalism to have been explored by Wacquant is its transnationalism; indeed, for Wacquant</w:t>
      </w:r>
      <w:r>
        <w:t xml:space="preserve">, </w:t>
      </w:r>
      <w:r w:rsidRPr="005A33AA">
        <w:rPr>
          <w:highlight w:val="yellow"/>
          <w:u w:val="single"/>
        </w:rPr>
        <w:t>neoliberalism should be understood as a transnational political project, carried out by a global elite comprised of the senior executives of multinational corporatio</w:t>
      </w:r>
      <w:r w:rsidRPr="005A33AA">
        <w:rPr>
          <w:highlight w:val="yellow"/>
        </w:rPr>
        <w:t>ns</w:t>
      </w:r>
      <w:r>
        <w:t xml:space="preserve">, </w:t>
      </w:r>
      <w:r w:rsidRPr="004865C9">
        <w:rPr>
          <w:sz w:val="18"/>
          <w:szCs w:val="18"/>
        </w:rPr>
        <w:t>high-ranking politicians, top officials of international governmental organisations (e.g., the IMF and the World Bank), and their cultural–technical experts (e.g., legal and media professionals</w:t>
      </w:r>
      <w:r>
        <w:t xml:space="preserve">), </w:t>
      </w:r>
      <w:r w:rsidRPr="005A33AA">
        <w:rPr>
          <w:highlight w:val="yellow"/>
          <w:u w:val="single"/>
        </w:rPr>
        <w:t>with their goal being to ‘remake the nexus of market, state, and citizenship from above’</w:t>
      </w:r>
      <w:r>
        <w:t xml:space="preserve"> </w:t>
      </w:r>
      <w:r w:rsidRPr="004865C9">
        <w:rPr>
          <w:sz w:val="18"/>
          <w:szCs w:val="18"/>
        </w:rPr>
        <w:t>(Wacquant, 2009b: 306–7). Moreover, according to Wacquant, it is actors within the United States that have been the progenitors and primary international disseminators of this neoliberal project of which the ‘new “punitive common sense” is a crucial component (Wacquant, 2009a: 162; see further Ross 2013</w:t>
      </w:r>
      <w:r>
        <w:t xml:space="preserve">). </w:t>
      </w:r>
      <w:r w:rsidRPr="005A33AA">
        <w:rPr>
          <w:highlight w:val="yellow"/>
          <w:u w:val="single"/>
        </w:rPr>
        <w:t>The importance of transnationalism to neoliberal penality has also been elaborated by reference to international migration and the rise in punitive regulation towards it.</w:t>
      </w:r>
      <w:r w:rsidRPr="000E7BBD">
        <w:rPr>
          <w:u w:val="single"/>
        </w:rPr>
        <w:t xml:space="preserve"> </w:t>
      </w:r>
      <w:r w:rsidRPr="000E7BBD">
        <w:rPr>
          <w:sz w:val="18"/>
          <w:szCs w:val="18"/>
          <w:u w:val="single"/>
        </w:rPr>
        <w:t>Some have argued that since the 1970s, especially in Europe, undocumented migrants have been constituted as criminal subjects by ‘prohibitionist’ immigration policies</w:t>
      </w:r>
      <w:r w:rsidRPr="004865C9">
        <w:rPr>
          <w:sz w:val="18"/>
          <w:szCs w:val="18"/>
        </w:rPr>
        <w:t xml:space="preserve"> and, whether through administrative detention or incarceration in conventional prisons, migrants’ treatment has served to discipline low-wage and surplus labour at the same time as helping to divert and expend the anxieties of the region’s middle classes (see, e.g., De Giorgi 2006, 2010; Melossi 2015; Cheliotis 2016). It has also been argued that the punitive treatment of migrants is a dramatic performance of sovereignty by neoliberal states seeking to shore up legitimacy they have risked in promoting the outward flow of jobs and inward flow of ‘job-destroying imports’ (from commodities to highly specialised or lowcost labour; Michalowski 2015). Other scholarship on neoliberal penality has focused on privatisation trends in the provision of imprisonment, focusing particularly but not exclusively on US-based developments. Neoliberal commitment to the privatisation of public services, with the purported intention of 6 reducing strains on the public purse, has fuelled an expansion in private provision, even if – or, rather, because – public expenditure has in many cases increased in tandem with the burgeoning of corporate interests in this area (see, e.g., Gilmore, 2007; Bell 2011). Schlosser (1998) has argued, for instance, that the US has seen the rise of a ‘prison-industrial complex’, in which a set of bureaucratic, political and economic interests have collaborated to press for increased public spending on imprisonment, effectively fixing a need for a steady supply of prisoners entering the penal system regardless of the legal and moral illegitimacy of the compulsion. The notion of a ‘prison-industrial complex’ has been subject to wide-ranging criticisms for exaggerating the significance of corporate interests in driving prison expansion in the US, and implying the existence of a conspiracy between business and political elites to subvert justice for profit. More nuanced accounts have pointed out that the country’s prison-building boom has served politicians seeking to stimulate weak local economies in their constituencies (even if such economies have not always benefited to the extent expected; see further Gilmore 2007), as much as it has rewarded the diverse array of businesses involved in the provision of imprisonment in the US. Gilmore’s account of the largest prison construction programme in the history of the world – in California, between 1982 and 2000 – shows how a concatenation of local, national and international developments produced surpluses of capital, labour and land, which local power blocs chose to invest in carceral expansion with a view to making financial and political gains (Gilmore 2007). Yet other writers have pointed to the fact </w:t>
      </w:r>
      <w:r w:rsidRPr="005A33AA">
        <w:rPr>
          <w:sz w:val="18"/>
          <w:szCs w:val="18"/>
          <w:u w:val="single"/>
        </w:rPr>
        <w:t xml:space="preserve">that </w:t>
      </w:r>
      <w:r w:rsidRPr="005A33AA">
        <w:rPr>
          <w:highlight w:val="yellow"/>
          <w:u w:val="single"/>
        </w:rPr>
        <w:t>neoliberalism has</w:t>
      </w:r>
      <w:r w:rsidRPr="000E7BBD">
        <w:rPr>
          <w:u w:val="single"/>
        </w:rPr>
        <w:t xml:space="preserve"> </w:t>
      </w:r>
      <w:r w:rsidRPr="000E7BBD">
        <w:rPr>
          <w:sz w:val="20"/>
          <w:szCs w:val="20"/>
          <w:u w:val="single"/>
        </w:rPr>
        <w:t>not only driven privatisation in the form of expanding private provision, but also in the hybridisation of public prisons</w:t>
      </w:r>
      <w:r w:rsidRPr="004865C9">
        <w:rPr>
          <w:sz w:val="20"/>
          <w:szCs w:val="20"/>
        </w:rPr>
        <w:t xml:space="preserve"> as they have contracted out the provision of select services (e.g., catering, security, medical and furniture supplies) to other firms, have themselves </w:t>
      </w:r>
      <w:r w:rsidRPr="005A33AA">
        <w:rPr>
          <w:highlight w:val="yellow"/>
          <w:u w:val="single"/>
        </w:rPr>
        <w:t>allowed private and state-owned firms to exploit their prisoners’ labour for profit</w:t>
      </w:r>
      <w:r w:rsidRPr="000E7BBD">
        <w:rPr>
          <w:u w:val="single"/>
        </w:rPr>
        <w:t xml:space="preserve">, </w:t>
      </w:r>
      <w:r w:rsidRPr="005A33AA">
        <w:rPr>
          <w:highlight w:val="yellow"/>
          <w:u w:val="single"/>
        </w:rPr>
        <w:t>and</w:t>
      </w:r>
      <w:r w:rsidRPr="000E7BBD">
        <w:rPr>
          <w:u w:val="single"/>
        </w:rPr>
        <w:t xml:space="preserve"> have </w:t>
      </w:r>
      <w:r w:rsidRPr="005A33AA">
        <w:rPr>
          <w:highlight w:val="yellow"/>
          <w:u w:val="single"/>
        </w:rPr>
        <w:t>increasingly charged prisoners for costs related to their containment</w:t>
      </w:r>
      <w:r>
        <w:t xml:space="preserve"> </w:t>
      </w:r>
      <w:r w:rsidRPr="004865C9">
        <w:rPr>
          <w:sz w:val="18"/>
          <w:szCs w:val="18"/>
        </w:rPr>
        <w:t xml:space="preserve">(from room and board to medical expenses; De Giorgi 2015; see further Parenti 1999; Kilgore 2013). 7 Overall, although the volume and range of published research on the neoliberal penality thesis has amply demonstrated its attractiveness, and whilst such research has arguably been valuable in terms of furthering scholarship on the political economy of punishment more broadly, the thesis has also faced a barrage of criticisms from a host of penological perspectives. It is to these criticisms that we now turn. Crime and State Punitiveness Although proponents of the neoliberal penality thesis have so far tended to presume that rising levels of imprisonment have little, if anything, to do with trends in crime, official and other available evidence on crime trends in neoliberal and other contexts often suggests otherwise, thus casting doubt on the notion that neoliberalism is causally related to penal expansion (and social democratic arrangements to penal moderation) in a simple linear fashion. Lacey and Soskice (2015), for instance, have demonstrated that the US stands out from other similarly neoliberal economies not just in terms of its use of imprisonment, but also in terms of its officially recorded levels of serious violent crime. In much the same vein, international comparative research on rates of self-reported victimization has placed neoliberal England and Wales top and social democracies in Scandinavia the lowest, which is, as Nelken (2010: 335) suggests, ‘just where you would expect them to be in terms of prison rates’. It nevertheless remains possible that the general thrust of the neoliberal penality thesis is salvageable so long as it can be demonstrated that state punishment under neoliberalism has risen at a substantially faster pace than crime itself (see, e.g., Lynch, 2007). </w:t>
      </w:r>
      <w:r w:rsidRPr="000E7BBD">
        <w:rPr>
          <w:sz w:val="18"/>
          <w:szCs w:val="18"/>
          <w:u w:val="single"/>
        </w:rPr>
        <w:t xml:space="preserve">Indeed, the argument can be taken a step further: </w:t>
      </w:r>
      <w:r w:rsidRPr="005A33AA">
        <w:rPr>
          <w:highlight w:val="yellow"/>
          <w:u w:val="single"/>
        </w:rPr>
        <w:t>insofar as crime is generated, maintained or exacerbated by neoliberal socioeconomic policies themselves (</w:t>
      </w:r>
      <w:r w:rsidRPr="000E7BBD">
        <w:rPr>
          <w:sz w:val="18"/>
          <w:szCs w:val="18"/>
          <w:u w:val="single"/>
        </w:rPr>
        <w:t>because, for example, they deepen poverty and widen inequality gaps</w:t>
      </w:r>
      <w:r w:rsidRPr="005A33AA">
        <w:rPr>
          <w:highlight w:val="yellow"/>
          <w:u w:val="single"/>
        </w:rPr>
        <w:t>), then crime growth in neoliberal environments qualifies as one of the various self-inflicted ‘crises’ through which the neoliberal apparatus actually derives strength.</w:t>
      </w:r>
      <w:r w:rsidRPr="000E7BBD">
        <w:rPr>
          <w:u w:val="single"/>
        </w:rPr>
        <w:t xml:space="preserve"> </w:t>
      </w:r>
      <w:r w:rsidRPr="000E7BBD">
        <w:rPr>
          <w:sz w:val="18"/>
          <w:szCs w:val="18"/>
          <w:u w:val="single"/>
        </w:rPr>
        <w:t>In this vein, it has been argued that governing elites may twist to their own advantage what are essentially the 8 criminogenic outcomes of neoliberalism, evoking concrete realities of criminal victimization to lend semblances of legitimacy to their distractive prioritization of crime in the public domain and, by extension, to the politically expedient punitive criminal justice policies</w:t>
      </w:r>
      <w:r w:rsidRPr="004865C9">
        <w:rPr>
          <w:sz w:val="18"/>
          <w:szCs w:val="18"/>
        </w:rPr>
        <w:t xml:space="preserve"> they pursue in the name of security (see further Cheliotis, 2013). Crime trends aside, critics of the neoliberal penality thesis are also concerned about the fact that the punitive outcomes of neoliberalism are typically assessed by reference to imprisonment rates alone. Conceptualisations of state punitiveness that stretch beyond imprisonment, critics go on to argue, problematise the notion that the ascent of neoliberal socioeconomic policies has brought about an expansion and harshening of the penal operations of the state, whether because such conceptualisations indicate that levels and patterns of state punishment under neoliberalism do not necessarily represent a break with past experiences, or because they draw our attention to trends that may be taken to signify penal moderation. Harcourt’s (2010) account of different forms of detention in the US from the 1930s onwards, for instance, has shown that the rapid rise in the use of custodial punishment as of the 1970s was preceded by comparably high rates of confinement in mental institutions. This enables Harcourt to suggest that what is commonly referred to as ‘neoliberal penality’ is actually not distinct to recent decades, insofar as the capitalist state has always sought to maintain order in the marketplace by criminalizing and locking away in one site or another any and all violators of the market. Newburn (2010: 344) meanwhile cautions (contra Wacquant) that, whilst imprisonment rates in England and Wales have undergone unprecedented growth since the mid-1990s, US-style ‘zero tolerance’ policing has largely been eschewed in actual practice, even if not in terms of political rhetoric. Efforts to gauge state punitiveness solely by reference to rates of imprisonment, furthermore, have by no means necessarily yielded findings supportive of the neoliberal penality thesis. Indeed, there is evidence to suggest that prison rates can vary both between and within neoliberal economies. In the cases of Russia and South Africa, for instance, neoliberalisation in 9 terms of their respective socio-economic arrangements has been argued to have coincided with a reduction in their use of imprisonment (Nelken, 2009). And in relation to the US, it has been noted that imprisonment has typically been much more prevalent in the South, especially as compared to the Northeast (Newburn, 2010). It is possible to turn this line of critique on its head, however, and argue that a broadened conceptualisation of state punitiveness, one attentive to the array of institutions that may have punitive effects, would allow for unearthing evidence in support of the neoliberal penality thesis. We shall return to this point later on. </w:t>
      </w:r>
      <w:r w:rsidRPr="000E7BBD">
        <w:rPr>
          <w:sz w:val="18"/>
          <w:szCs w:val="18"/>
          <w:u w:val="single"/>
        </w:rPr>
        <w:t>The Role of Institutions Even if one takes the neoliberal penality thesis on its own terms, there is little clarity as to the precise ways in which public concerns about crime, however valid or constructed they may be, translate into punitive penal policies and practices</w:t>
      </w:r>
      <w:r w:rsidRPr="000E7BBD">
        <w:rPr>
          <w:u w:val="single"/>
        </w:rPr>
        <w:t xml:space="preserve">. </w:t>
      </w:r>
      <w:r w:rsidRPr="005A33AA">
        <w:rPr>
          <w:highlight w:val="yellow"/>
          <w:u w:val="single"/>
        </w:rPr>
        <w:t>Ironically, important clues can be found in scholarship that has complicated linear cause-and-effect accounts of the relationship between the rise of neoliberalism and intensified state punitiveness,</w:t>
      </w:r>
      <w:r w:rsidRPr="000E7BBD">
        <w:rPr>
          <w:u w:val="single"/>
        </w:rPr>
        <w:t xml:space="preserve"> </w:t>
      </w:r>
      <w:r w:rsidRPr="000E7BBD">
        <w:rPr>
          <w:sz w:val="18"/>
          <w:szCs w:val="18"/>
          <w:u w:val="single"/>
        </w:rPr>
        <w:t>especially scholarship that has sought to trace the institutional bases of penal evolution in neoliberal and other contexts</w:t>
      </w:r>
      <w:r w:rsidRPr="004865C9">
        <w:rPr>
          <w:sz w:val="18"/>
          <w:szCs w:val="18"/>
        </w:rPr>
        <w:t xml:space="preserve">. Most famously, Lacey’s (2008: 51-52) international comparative research suggests that if neoliberal economies are more likely to pursue punitive penal policies, this is in good part because they tend to have twoparty majoritarian electoral systems. This is, on one hand, because such systems encourage parties to focus on attracting the ‘floating’ median voter through exploiting salient single issues such as crime and its control, and on the other hand, because they produce governments relatively unconstrained by the need to negotiate and compromise with the opposition (see also Miller, 2008; Barker, 2009; Lynch, 2010). </w:t>
      </w:r>
      <w:r w:rsidRPr="005A33AA">
        <w:rPr>
          <w:highlight w:val="yellow"/>
          <w:u w:val="single"/>
        </w:rPr>
        <w:t>Institutionalist insights could be thought of as filling an important ‘procedural’ gap in the neoliberal penality thesis</w:t>
      </w:r>
      <w:r w:rsidRPr="000E7BBD">
        <w:rPr>
          <w:u w:val="single"/>
        </w:rPr>
        <w:t xml:space="preserve"> </w:t>
      </w:r>
      <w:r w:rsidRPr="000E7BBD">
        <w:rPr>
          <w:sz w:val="18"/>
          <w:szCs w:val="18"/>
          <w:u w:val="single"/>
        </w:rPr>
        <w:t xml:space="preserve">but leaving its essential core </w:t>
      </w:r>
      <w:r w:rsidRPr="005A33AA">
        <w:rPr>
          <w:sz w:val="18"/>
          <w:szCs w:val="18"/>
          <w:highlight w:val="yellow"/>
          <w:u w:val="single"/>
        </w:rPr>
        <w:t>i</w:t>
      </w:r>
      <w:r w:rsidRPr="005A33AA">
        <w:rPr>
          <w:sz w:val="18"/>
          <w:szCs w:val="18"/>
          <w:u w:val="single"/>
        </w:rPr>
        <w:t>ntact</w:t>
      </w:r>
      <w:r w:rsidRPr="005A33AA">
        <w:rPr>
          <w:sz w:val="18"/>
          <w:szCs w:val="18"/>
          <w:highlight w:val="yellow"/>
          <w:u w:val="single"/>
        </w:rPr>
        <w:t xml:space="preserve">. </w:t>
      </w:r>
      <w:r w:rsidRPr="005A33AA">
        <w:rPr>
          <w:highlight w:val="yellow"/>
          <w:u w:val="single"/>
        </w:rPr>
        <w:t>It is also possible</w:t>
      </w:r>
      <w:r w:rsidRPr="000E7BBD">
        <w:rPr>
          <w:u w:val="single"/>
        </w:rPr>
        <w:t xml:space="preserve">, however, </w:t>
      </w:r>
      <w:r w:rsidRPr="005A33AA">
        <w:rPr>
          <w:highlight w:val="yellow"/>
          <w:u w:val="single"/>
        </w:rPr>
        <w:t>to interpret institutionalist findings as cautions against overestimating the generative role of 10 neoliberalism in the field of punishment</w:t>
      </w:r>
      <w:r w:rsidRPr="000E7BBD">
        <w:rPr>
          <w:u w:val="single"/>
        </w:rPr>
        <w:t>.</w:t>
      </w:r>
      <w:r>
        <w:t xml:space="preserve"> </w:t>
      </w:r>
      <w:r w:rsidRPr="004865C9">
        <w:rPr>
          <w:sz w:val="18"/>
          <w:szCs w:val="18"/>
        </w:rPr>
        <w:t xml:space="preserve">The latter possibility is especially likely when institutionalist analyses highlight the historical embeddedness of penal policies and practices recently or currently observed in the context of neoliberal economies (see, e.g., Gottschalk, 2006). Viewed from this angle, neoliberal states may have actually been exploiting and building on existing penal infrastructures and techniques, just, in fact, as they may be aggravating ongoing penal strategies as a means of managing the reverberations of regressive socio-economic policies initiated in the pre-neoliberal period (see further Cheliotis and Xenakis, 2010). These continuities and their outcomes are by no means insignificant. To the extent that they pertain, however, they are hardly expressive of the mono-causal efficacy neoliberal penality scholars so commonly bestow, whether openly or implicitly, upon neoliberalism. Methodologically, moreover, they suggest that any account of the relationship between neoliberalism and state punitiveness must be incomplete unless sufficient consideration is paid to the mediating role played by local contingencies in general, and domestic institutional structures in particular. Neoliberalism in Theory and Practice Although, as we have seen, the penal efficacy attributed to neoliberalism has been questioned or at least qualified from a range of analytic angles, a priori assumptions regarding the existence and specific elements of neoliberalism as such have usually been taken at face value. Once, however, a distinction is drawn between the rhetoric of neoliberalism and its practical manifestations, there emerge a range of important contradictions–even, or perhaps especially, in the US, the presumed archetype of neoliberalism and its supposed originator and major exporter. Upon close inspection, for example, both market deregulation and welfare retrenchment in the US turn out to be less self-evident than neoliberal penality scholars have tended to portray. As Harcourt (2010) argues, the spread and dominance of free market ideology should not be taken to indicate the degree to which free market principles are applied on the ground; in lived reality, the neoliberal market is subject to systematic state intervention through an extensive web of complex 11 regulations and intricate rules. In Harcourt’s view, the gap between neoliberalism-in-theory and neoliberalism-in-practice part of a political trick whereby evocation of the discourse of neoliberalism to describe its implementation serves to mask both the neoliberal state’s own regulatory role in the market and the enormous wealth distributions occurring daily therein (see also Gamble 2009). Soss et al. (2011) raise a similar point in relation to social welfare provision in the US under neoliberalism. In this case, too, the state is argued not to have abandoned its traditional interventionist role, despite its rhetoric essentially suggesting the contrary. Indeed, Soss et al. claim that the neoliberal state has actually expanded social programmes that target the poor, although this rollout of welfare provision has also been marked by important if subtle qualitative shifts. In particular, </w:t>
      </w:r>
      <w:r w:rsidRPr="000E7BBD">
        <w:rPr>
          <w:sz w:val="18"/>
          <w:szCs w:val="18"/>
          <w:u w:val="single"/>
        </w:rPr>
        <w:t xml:space="preserve">welfare programmes are no longer aimed at ‘decommodifying’ labour through aid that alleviates market pressures. The welfare system has instead been redesigned (at least in part according to penal rationales) to immerse the poor into ‘new incentive systems, modes of pedagogy, and reformative experiences of market relations’ (ibid.: 8) so as to press or otherwise incline them into accepting exploitative conditions of work in low-wage labour markets. </w:t>
      </w:r>
      <w:r w:rsidRPr="005A33AA">
        <w:rPr>
          <w:highlight w:val="yellow"/>
          <w:u w:val="single"/>
        </w:rPr>
        <w:t>Implicit in these observations is the fundamental political problem of being unable to overturn or resist a given trend without knowledge of the forces that gave or may give rise to it in the first place. Unless, that is, one accurately charts the coordinates of neoliberalism, one cannot realistically expect to reverse or prevent its disciplinary effects, penal or otherwise.</w:t>
      </w:r>
      <w:r w:rsidRPr="000E7BBD">
        <w:rPr>
          <w:u w:val="single"/>
        </w:rPr>
        <w:t xml:space="preserve"> </w:t>
      </w:r>
    </w:p>
    <w:p w14:paraId="62DD7270" w14:textId="77777777" w:rsidR="00E70A4D" w:rsidRDefault="00E70A4D" w:rsidP="00E70A4D">
      <w:pPr>
        <w:pStyle w:val="Heading2"/>
      </w:pPr>
      <w:r>
        <w:t>Elections</w:t>
      </w:r>
    </w:p>
    <w:p w14:paraId="647C25A0" w14:textId="77777777" w:rsidR="00E70A4D" w:rsidRDefault="00E70A4D" w:rsidP="00E70A4D">
      <w:pPr>
        <w:pStyle w:val="Heading3"/>
      </w:pPr>
      <w:r>
        <w:t>Specific Links – 1NC</w:t>
      </w:r>
    </w:p>
    <w:p w14:paraId="09BC5D65" w14:textId="77777777" w:rsidR="00E70A4D" w:rsidRDefault="00E70A4D" w:rsidP="00E70A4D">
      <w:pPr>
        <w:pStyle w:val="Heading4"/>
      </w:pPr>
      <w:r>
        <w:t>Republicans want to hedge on Section 230 protections to defend against “anti-conservative bias” – the plan would cause voters to place faith in the GOP to come together and rally against Section 230 through other legislation</w:t>
      </w:r>
    </w:p>
    <w:p w14:paraId="1A579F3F" w14:textId="77777777" w:rsidR="00E70A4D" w:rsidRDefault="00E70A4D" w:rsidP="00E70A4D">
      <w:r w:rsidRPr="003D658C">
        <w:rPr>
          <w:rStyle w:val="Style13ptBold"/>
        </w:rPr>
        <w:t>Robertson 6-24</w:t>
      </w:r>
      <w:r>
        <w:t>, Adi Robertson, "Lots of politicians hate Section 230 — but they can’t agree on why,"</w:t>
      </w:r>
      <w:r w:rsidRPr="003D658C">
        <w:t xml:space="preserve"> </w:t>
      </w:r>
      <w:r>
        <w:t xml:space="preserve">6-24-2020, Verge, </w:t>
      </w:r>
      <w:hyperlink r:id="rId50" w:history="1">
        <w:r w:rsidRPr="00D76CD7">
          <w:rPr>
            <w:rStyle w:val="Hyperlink"/>
          </w:rPr>
          <w:t>https://www.theverge.com/21294198/section-230-tech-congress-justice-department-white-house-trump-biden //</w:t>
        </w:r>
      </w:hyperlink>
      <w:r>
        <w:t xml:space="preserve"> Lauren Hollis</w:t>
      </w:r>
    </w:p>
    <w:p w14:paraId="2E84E62A" w14:textId="77777777" w:rsidR="00E70A4D" w:rsidRPr="00B2013E" w:rsidRDefault="00E70A4D" w:rsidP="00E70A4D">
      <w:pPr>
        <w:rPr>
          <w:sz w:val="16"/>
        </w:rPr>
      </w:pPr>
      <w:r w:rsidRPr="00B2013E">
        <w:rPr>
          <w:rStyle w:val="StyleUnderline"/>
        </w:rPr>
        <w:t>SOME REPUBLICANS ALSO WANT TO SCARE BIG SITES AWAY FROM MODERATION Republican politicians have a running feud with Facebook, Google, and Twitter for alleged “anti-conservative bias,” including banning or demonetizing specific conservative figures. But right now, even assuming this bias exists, it’s perfectly legal.</w:t>
      </w:r>
      <w:r w:rsidRPr="00B2013E">
        <w:rPr>
          <w:sz w:val="16"/>
        </w:rPr>
        <w:t xml:space="preserve"> A series of related lawsuits have almost invariably failed, many thanks to Section 230 protections. </w:t>
      </w:r>
      <w:r w:rsidRPr="00B2013E">
        <w:rPr>
          <w:rStyle w:val="StyleUnderline"/>
        </w:rPr>
        <w:t>Trump, the Justice Department, and some Republican senators have responded by targeting the second clause of Section 230. In addition to saying companies can’t be the “speaker” of third-party content, this part shields them from liability for removing “obscene, lewd, lascivious, filthy, excessively violent, harassing, or otherwise objectionable” material. That theoretically includes any conservative content they might choose to ban. But unlike the first part, this rule includes a caveat that only “good faith” removals are protected. So a recent Trump executive order suggested expanding that caveat to cover all of Section 230, then redefining “good faith” to include consistently enforcing a terms of service and providing a “reasoned explanation” for takedowns. Four Republican senators urged the Federal Communications Commission to adopt a similar definition, the Justice Department backed up the idea, and last week, Sen. Josh Hawley (R-MO) introduced a bill to enshrine it in law. The goal is apparently to help people sue sites and apps for removing their content.</w:t>
      </w:r>
      <w:r w:rsidRPr="00B2013E">
        <w:rPr>
          <w:sz w:val="16"/>
        </w:rPr>
        <w:t xml:space="preserve"> Instead of having complete immunity, companies are supposed to make an argument for why they’re acting in “good faith” with removals. That said, it’s hardly a trump card for aggrieved users. Twitter’s terms of service let it ban people “at any time for any or no reason,” so nearly any ban seems “consistent” with that reasoning. And even without Section 230, the First Amendment protects sites from being forced to host content. So these plans also throw in a much larger threat: removing all legal protections under Section 230 if a site doesn’t meet these takedown restrictions, even if the lawsuit has nothing to do with them. Trump’s executive order explicitly applies this to nearly all apps and sites. In Hawley’s latest bill, it only kicks in for very large platforms. Either way, it’s aimed at getting around the First Amendment — because sites aren’t technically forced to host certain content, just punished heavily if they don’t. </w:t>
      </w:r>
      <w:r w:rsidRPr="00B2013E">
        <w:rPr>
          <w:rStyle w:val="StyleUnderline"/>
        </w:rPr>
        <w:t>Some Republican lawmakers have falsely claimed Section 230 only protects “neutral platforms” in the past, and these changes are supposed to make that claim true. There’s a chance of this strategy backfiring if it’s actually implemented. Companies might conclude that Section 230 is no longer a reliable safeguard — and that would incentivize removing any content that’s risky to host, not betting that they can keep conservative users happy with a hands-off approach. If it does work as intended, users can look forward to platforms full of harassment, misinformation, and other junk that companies are too scared to remove.</w:t>
      </w:r>
      <w:r w:rsidRPr="00B2013E">
        <w:rPr>
          <w:sz w:val="16"/>
        </w:rPr>
        <w:t xml:space="preserve"> THIS IS AN IMPOSSIBLE CONTRADICTION — BUT SOMETIMES, POLICY ISN’T THE POINT </w:t>
      </w:r>
      <w:r w:rsidRPr="00B2013E">
        <w:rPr>
          <w:rStyle w:val="StyleUnderline"/>
        </w:rPr>
        <w:t>On its face, conservative Section 230 proposals like the Justice Department’s seem contradictory, demanding that web services aggressively remove content while also being afraid to crack down on users. By carving up Section 230 in general, they’re weakening its power as a bargaining chip that companies must keep with “unbiased” moderation. But the point isn’t necessarily to construct solid internet law. This rhetoric is often a show of force aimed at threatening big companies like Facebook and Twitter, as well as a rallying point for politicians who want to score points against “Big Tech,” even when those points are confusing and probably unconstitutional.</w:t>
      </w:r>
      <w:r w:rsidRPr="00B2013E">
        <w:rPr>
          <w:sz w:val="16"/>
        </w:rPr>
        <w:t xml:space="preserve"> Last week’s proposals, for instance, both hinge on making companies follow their terms of service — documents that are written by the companies and can be changed at any time. The rules look toothless, but they amplify a popular narrative that social media sites are unfair, a perception these companies strive to avoid. So far, many politicians haven’t bothered to distinguish this strategy from earnest (if not necessarily positive) attempts to narrow Section 230’s legal shield. And many plans have seemed too undercooked to take seriously — like Hawley’s idea for a government-issued “political neutrality” certification or Biden’s extremely vague “revoke 230” platform. </w:t>
      </w:r>
      <w:r w:rsidRPr="00B2013E">
        <w:rPr>
          <w:rStyle w:val="StyleUnderline"/>
        </w:rPr>
        <w:t xml:space="preserve">But plans like the EARN IT Act have a better chance of passing, and Trump’s executive order (plus the Justice Department’s plan) signal that his administration will keep pushing to change Section 230 in general. The more likely reforming Section 230 seems, the more contradictory a lot of the proposed reforms will look. The Justice Department’s cyberstalking carveout, for instance, encourages even tougher versions of the anti-harassment rules behind several high-profile conservative bans — while encouraging people to sue over those same rules. If Congress takes up a version of that proposal, lawmakers will have to decide which of the policies is more important. And while most big tech firms have issued only vague statements of concern so far, they’ll have to start picking sides and lobbying for specific proposals — the way Facebook ultimately supported a version of the earlier Section 230 carveout FOSTA-SESTA. </w:t>
      </w:r>
      <w:r w:rsidRPr="00B2013E">
        <w:rPr>
          <w:sz w:val="16"/>
        </w:rPr>
        <w:t>The false impression that there’s a unified plan for changing the internet might splinter — and the web might look very different depending on who wins.</w:t>
      </w:r>
    </w:p>
    <w:p w14:paraId="3B7EAE87" w14:textId="77777777" w:rsidR="00E70A4D" w:rsidRPr="0066063A" w:rsidRDefault="00E70A4D" w:rsidP="00E70A4D"/>
    <w:p w14:paraId="05FA3FA6" w14:textId="77777777" w:rsidR="00E70A4D" w:rsidRDefault="00E70A4D" w:rsidP="00E70A4D">
      <w:pPr>
        <w:pStyle w:val="Heading3"/>
      </w:pPr>
      <w:r>
        <w:t>Specific Links – 2NC</w:t>
      </w:r>
    </w:p>
    <w:p w14:paraId="6C68652B" w14:textId="77777777" w:rsidR="00E70A4D" w:rsidRDefault="00E70A4D" w:rsidP="00E70A4D">
      <w:pPr>
        <w:pStyle w:val="Heading4"/>
        <w:rPr>
          <w:rStyle w:val="Style13ptBold"/>
        </w:rPr>
      </w:pPr>
      <w:r>
        <w:rPr>
          <w:rStyle w:val="Style13ptBold"/>
        </w:rPr>
        <w:t>The Trump administration is seeking to curb internet freedoms in the name of unfair censorship of conservative speech</w:t>
      </w:r>
    </w:p>
    <w:p w14:paraId="7BFE26B7" w14:textId="77777777" w:rsidR="00E70A4D" w:rsidRDefault="00E70A4D" w:rsidP="00E70A4D">
      <w:r w:rsidRPr="003D658C">
        <w:rPr>
          <w:rStyle w:val="Style13ptBold"/>
        </w:rPr>
        <w:t xml:space="preserve">Morrison </w:t>
      </w:r>
      <w:r>
        <w:rPr>
          <w:rStyle w:val="Style13ptBold"/>
        </w:rPr>
        <w:t>6-18</w:t>
      </w:r>
      <w:r>
        <w:t xml:space="preserve">, Sara Morrison, "The Trump administration’s flawed plan to destroy the internet as we know it," 6-18-2020, Vox, </w:t>
      </w:r>
      <w:hyperlink r:id="rId51" w:history="1">
        <w:r w:rsidRPr="00D76CD7">
          <w:rPr>
            <w:rStyle w:val="Hyperlink"/>
          </w:rPr>
          <w:t>https://www.vox.com/recode/2020/6/18/21294331/section-230-bill-barr-josh-hawley-trump-internet-free-speech //</w:t>
        </w:r>
      </w:hyperlink>
      <w:r>
        <w:t xml:space="preserve"> Lauren Hollis</w:t>
      </w:r>
    </w:p>
    <w:p w14:paraId="602043AC" w14:textId="77777777" w:rsidR="00E70A4D" w:rsidRPr="005E41D9" w:rsidRDefault="00E70A4D" w:rsidP="00E70A4D">
      <w:pPr>
        <w:rPr>
          <w:sz w:val="16"/>
        </w:rPr>
      </w:pPr>
      <w:r w:rsidRPr="005E41D9">
        <w:rPr>
          <w:rStyle w:val="StyleUnderline"/>
        </w:rPr>
        <w:t>Section 230, the law that is often credited as the reason why the internet as we know it exists, could be facing its greatest threat yet. A seemingly coordinated attack on the law is unfolding this week from the Trump administration and Republicans in Congress. It follows complaints that platforms such as Facebook, Twitter, and YouTube unfairly censor conservative speech.</w:t>
      </w:r>
      <w:r w:rsidRPr="005E41D9">
        <w:rPr>
          <w:sz w:val="16"/>
        </w:rPr>
        <w:t xml:space="preserve"> Though some are framing the efforts as a way to promote free speech, others say the result will be exactly the opposite</w:t>
      </w:r>
      <w:r w:rsidRPr="005E41D9">
        <w:rPr>
          <w:rStyle w:val="StyleUnderline"/>
        </w:rPr>
        <w:t>. Following President Trump’s executive order aimed at social media companies he thinks are censoring right-wing voices, the most direct actions taken against Section 230 arrived this week in the form of a new bill from Sen. Josh Hawley and a set of recommendations from Attorney General Bill Barr. Hawley, a 40-year-old Republican from Missouri who has made no secret of his intentions regarding Section 230, is proposing a bill that would require large platforms to enforce their rules equally to stop a perceived targeting of conservatives and conservative commentary. Hawley is also rumored to be preparing another Section 230-related bill to add to his growing collection. Meanwhile, Barr’s Department of Justice said it is calling for new legislation that, in certain cases, would remove the civil liability protections offered by Section 230.</w:t>
      </w:r>
      <w:r w:rsidRPr="005E41D9">
        <w:rPr>
          <w:sz w:val="16"/>
        </w:rPr>
        <w:t xml:space="preserve"> If platforms like Facebook, Google, and Twitter somehow encouraged content that violates federal law, these platforms would be treated as “bad samaritans” and would lose the immunity offered by Section 230. </w:t>
      </w:r>
      <w:r w:rsidRPr="005E41D9">
        <w:rPr>
          <w:rStyle w:val="StyleUnderline"/>
        </w:rPr>
        <w:t>Like Hawley’s bill, the DOJ’s proposed rules would also force platforms to clearly define and equally enforce content rules. Civil rights advocates say they’re concerned that some of these proposed measures may end up becoming law, leading to all sorts of unintended consequences and stifling speech — which will ultimately punish internet users far more than the websites. “I do think there is a very serious risk to Section 230 right now,” Kathleen Ruane, senior legislative counsel at the American Civil Liberties Union (ACLU), told Recode.</w:t>
      </w:r>
      <w:r w:rsidRPr="005E41D9">
        <w:rPr>
          <w:sz w:val="16"/>
        </w:rPr>
        <w:t xml:space="preserve"> “And they all concern me, not for the platforms, but for users and online free expression.” Section 230, briefly explained Section 230 is part of the Communications Decency Act of 1996. It says internet platforms that host third-party content are not civilly liable for that content. There are a few exceptions, such as intellectual property or content related to sex trafficking, but otherwise the law allows platforms to be as hands-off as they want to be with user-generated content. Here’s an example: If a Twitter user were to tweet something defamatory, the user could be sued for libel, but Twitter itself could not. This law has allowed websites and services that rely on user-generated content to exist and grow. If these sites could be held responsible for the actions of their users, they would either have to strictly moderate everything those users produce — which is impossible at scale — or not host any third-party content at all. Either way, the demise of Section 230 could be the end of sites like Facebook, Twitter, Reddit, YouTube, Yelp, forums, message boards, and basically any platform that’s based on user-generated content. The law also gives those services that immunity even if they moderate certain content. This is why, for instance, Twitter can take down tweets that it deems in violation of its terms of service. Sen. Ron Wyden, who was one of the architects of Section 230, has likened these provisions to a sword and shield for platforms. But as some of these platforms have increased in size, scope, and power, there has been increasing support on both sides of the aisle to chip away at the law that allowed them to flourish free of much accountability. </w:t>
      </w:r>
      <w:r w:rsidRPr="005E41D9">
        <w:rPr>
          <w:rStyle w:val="StyleUnderline"/>
        </w:rPr>
        <w:t xml:space="preserve">Democrats have supported laws that crack down on websites that facilitate sexual abuse. The Allow States and Victims to Fight Online Sex Trafficking Act (FOSTA) and the Stop Enabling Sex Traffickers Act (SESTA) made platforms legally responsible for third-party content related to sex trafficking. The two bills, known together as FOSTA-SESTA, overwhelmingly passed in the House and Senate, and President Trump signed them into law in 2018. More recently, there’s the bipartisan Eliminating Abusive and Rampant Neglect of Internet Technologies Act (EARN IT), which would require companies to follow a yet-to-be-defined set of “best practices” or else lose Section 230 immunity if third parties post child pornography on their platforms. Civil rights advocates worry what those “best practices” will be and how they might stifle all speech. Josh Hawley’s crusade for a different internet Many Republicans see altering Section 230 as a way to force platforms to fit their definition of “politically neutral.” </w:t>
      </w:r>
      <w:r w:rsidRPr="005E41D9">
        <w:rPr>
          <w:sz w:val="16"/>
        </w:rPr>
        <w:t xml:space="preserve">Typically, this translates into restricting a website or service’s ability to moderate content. This seems to be the goal of Hawley’s bill, which is called the Limiting Section 230 Immunity to Good Samaritans Act. Cosponsored by Republican Sens. Marco Rubio, Mike Braun, Tom Cotton, and Kelly Loeffler, the bill would force large tech companies — that is, companies that have 30 million American users or 300 million users worldwide, as well as $1.5 billion annual revenue — to act in “good faith” when enforcing their content rules. </w:t>
      </w:r>
      <w:r w:rsidRPr="005E41D9">
        <w:rPr>
          <w:rStyle w:val="StyleUnderline"/>
        </w:rPr>
        <w:t>Acting in “good faith” here means that platforms must clearly define what their rules are and enforce them consistently, rather than, say, targeting certain types of political speech, as some conservatives believe they currently do. Users who feel that their content is being unfairly removed would also have a new tool for reprisal. Hawley’s bill gives individual users who believe they’re being censored the right to sue companies for at least $5,000 as well as attorney’s fees. You can imagine how many people would be happy to take advantage of that, which would give platforms a big incentive to comply lest they be flooded with millions of lawsuits. “It is impossible to moderate user-generated content at scale perfectly, or even well, and this bill would weaponize mistakes,” Aaron Mackey, staff attorney for the Electronic Frontier Foundation, told Recode. “There are legitimate concerns about the dominance of a handful of online platforms and their power to limit internet users’ speech. But rather than addressing those concerns, this bill bluntly encourages frivolous litigation and will lead to massive trolling.” This isn’t Republicans’ only recent attempt at limiting Section 230. In 2019, Hawley introduced the Ending Support for Internet Censorship Act, which would have required the Federal Trade Commission to declare platforms unbiased to get Section 230 protections. The same year, Rep. Louie Gohmert introduced the Biased Algorithm Deterrence Act, which would remove Section 230 protections from companies that moderated content using algorithms. Both were responses to conservative complaints that companies including Facebook, Twitter, and Google were selectively enforcing their content guidelines, de-platforming, shadow banning, or otherwise censoring conservatives while mostly leaving liberals alone. Sen. Ted Cruz has also been a vocal critic of platforms in this regard, erroneously asserting that Section 230 includes some kind of political neutrality requirement even though the law doesn’t say anything to that effect.</w:t>
      </w:r>
      <w:r w:rsidRPr="005E41D9">
        <w:rPr>
          <w:sz w:val="16"/>
        </w:rPr>
        <w:t xml:space="preserve"> Those complaints have gained steam recently. Despite being one of the biggest beneficiaries of the influence and reach these platforms can afford, President Trump had a recent tantrum over Twitter’s decision to fact-check two of his tweets, which contained inaccurate information about mail-in ballots. Soon after, Trump signed his executive order aimed at social media companies, which said platforms that go beyond “good faith” content moderation should not be entitled to Section 230 protections. An executive order is not a law and therefore its impact on an actual law is likely limited, but the right’s intention to go after big tech companies was made very clear. </w:t>
      </w:r>
      <w:r w:rsidRPr="005E41D9">
        <w:rPr>
          <w:rStyle w:val="StyleUnderline"/>
        </w:rPr>
        <w:t>The Trump administration says, “The time is ripe” While recent bills in Congress have been markedly divisive, Barr’s proposed reforms manage to incorporate the issues that both Democrats and Republicans have raised with Section 230. The DOJ called this a “productive middle ground.”</w:t>
      </w:r>
      <w:r w:rsidRPr="005E41D9">
        <w:rPr>
          <w:sz w:val="16"/>
        </w:rPr>
        <w:t xml:space="preserve"> Note that the department’s proposals are simply suggestions for the laws Congress should enact that would actually change things, but they, like the executive order, signal how and why the Trump administration hopes to go after or control large platforms. One of Barr’s recommendations is to withhold immunity from “truly bad actors,” which are defined as sites promoting, soliciting, or facilitating content that violates federal law. Sites must also “maintain the ability to assist government authorities to obtain content (i.e. evidence) in a comprehensible, readable, and usable format.” This would be the end of services that use end-to-end encryption, which Barr has a particular problem with, and which civil liberties advocates believe will be the ultimate effect of the EARN IT act. There’s also a section that addresses “open discourse and greater transparency.” Here, Barr recommends something along the lines of Hawley’s bill — that platforms must have clear terms of service for what is and isn’t allowed on their platforms and moderate content accordingly. This includes defining “good faith,” similar to Hawley’s bill, as well as removing the part of the law that says platforms can moderate content that is “otherwise objectionable,” as Barr believes the term is too vague and has given platforms the freedom to remove anything simply by saying it’s objectionable in some way. </w:t>
      </w:r>
      <w:r w:rsidRPr="005E41D9">
        <w:rPr>
          <w:rStyle w:val="StyleUnderline"/>
        </w:rPr>
        <w:t>Wyden was not impressed by the recommendations to change the law he helped create. “This jumbled mess of a proposal is yet another cynical attempt by the Trump administration to bully the tech companies into letting the president and his cronies post lies and conspiracies on their sites, and is clearly not intended to become law,”</w:t>
      </w:r>
      <w:r w:rsidRPr="005E41D9">
        <w:rPr>
          <w:sz w:val="16"/>
        </w:rPr>
        <w:t xml:space="preserve"> the Oregon senator told Recode. “Congress should stay far away from this disingenuous plan that would gut the ability of tech companies to take down hateful slime, spawn endless frivolous lawsuits, and chill Americans’ free speech online</w:t>
      </w:r>
      <w:r w:rsidRPr="005E41D9">
        <w:rPr>
          <w:rStyle w:val="StyleUnderline"/>
        </w:rPr>
        <w:t>.” In the background of all of this is a growing public sentiment against powerful tech companies due, in part, to how they help spread fake news and the incredible amounts of personal information about us they collect. That has surely emboldened politicians to act accordingly. Not only do we have multiple bills against Section 230, but there are also ongoing efforts to break up the biggest tech companies through antitrust investigations both in the United States and the European Union.</w:t>
      </w:r>
      <w:r w:rsidRPr="005E41D9">
        <w:rPr>
          <w:sz w:val="16"/>
        </w:rPr>
        <w:t xml:space="preserve"> “The Department of Justice has concluded that the time is ripe to realign the scope of Section 230 with the realities of the modern internet,” the recommendations say. This all adds up to a very real possibility that Section 230, at least as we know it, won’t be around for much longer. Hawley’s bill, which has no bipartisan support as of now, might go the way his past bills did — that is to say, nowhere</w:t>
      </w:r>
      <w:r w:rsidRPr="005E41D9">
        <w:rPr>
          <w:rStyle w:val="StyleUnderline"/>
        </w:rPr>
        <w:t xml:space="preserve">. But the EARN IT Act does have bipartisan support and, like FOSTA-SESTA which did pass, targets child sexual abuse. Few politicians may want to vote against a law that says it’s meant to combat child porn, regardless of any unintended consequences. </w:t>
      </w:r>
      <w:r w:rsidRPr="005E41D9">
        <w:rPr>
          <w:sz w:val="16"/>
        </w:rPr>
        <w:t>The consequences of changing Section 230 will inevitably change the internet and what we’re allowed to do on it. Ruane, from the ACLU, points to the impact of FOSTA-SESTA, which she says “has been a complete and total disaster,” and its unintended consequences as a guide for what we can expect. Faced with the new law, online platforms didn’t seek to target specific content that might relate to or facilitate sex trafficking; they simply took down everything sex or sex work-related to ensure they wouldn’t get in trouble. “It was only supposed to apply to advertisements for sex trafficking. That is absolutely not what happened,” Ruane said. “All platforms adopted much broader content moderation policies that applied to a lot of LGBTQ-related speech, sex education-related speech, and ... sites where [sex workers] built communities where they shared information to maintain safety.” She added, “It is astonishing to me that that law is being used as an example of what we should do in the future because of all the clear harms that censoring a broad amount of speech has caused.” As for Wyden, he wrote in a recent op-ed that laws that force platforms to be “politically neutral” may not encourage more speech, as conservatives who favor those laws claim, but rather suppress it. Facebook has taken a similar stance, saying on Wednesday that changing Section 230’s liability protections would “mean less speech of all kinds appearing online.” Section 230 won’t change tomorrow, if it changes at all. But a series of seemingly coordinated attacks from two of the three branches of government certainly shows some momentum toward the possibility of change. On one hand, the internet has profoundly changed since the law was introduced 25 years ago and it’s not unreasonable to believe that the law should change with it. On the other, those changes likely won’t have the impact on the companies they’re targeting that lawmakers and the administration seem to desire. The impact will largely fall on the people who use the platforms those companies run: You.</w:t>
      </w:r>
    </w:p>
    <w:p w14:paraId="50D10DCD" w14:textId="77777777" w:rsidR="00E70A4D" w:rsidRDefault="00E70A4D" w:rsidP="00E70A4D">
      <w:pPr>
        <w:pStyle w:val="Heading3"/>
      </w:pPr>
      <w:r>
        <w:t>2NC - Turns Case</w:t>
      </w:r>
    </w:p>
    <w:p w14:paraId="7F0B5606" w14:textId="77777777" w:rsidR="00E70A4D" w:rsidRPr="00543F07" w:rsidRDefault="00E70A4D" w:rsidP="00E70A4D">
      <w:pPr>
        <w:pStyle w:val="Heading4"/>
        <w:rPr>
          <w:rStyle w:val="Style13ptBold"/>
          <w:b/>
          <w:bCs w:val="0"/>
        </w:rPr>
      </w:pPr>
      <w:r w:rsidRPr="00543F07">
        <w:rPr>
          <w:rStyle w:val="Style13ptBold"/>
          <w:b/>
          <w:bCs w:val="0"/>
        </w:rPr>
        <w:t>Following concerns from sex workers, many Democrats in Congress have sponsored the first federal study investigating how SESTA/FOSTA has impacted health and safety</w:t>
      </w:r>
      <w:r>
        <w:rPr>
          <w:rStyle w:val="Style13ptBold"/>
          <w:b/>
          <w:bCs w:val="0"/>
        </w:rPr>
        <w:t xml:space="preserve"> – won’t pass without significant Democrat pull. </w:t>
      </w:r>
    </w:p>
    <w:p w14:paraId="70F01B3D" w14:textId="77777777" w:rsidR="00E70A4D" w:rsidRPr="00543F07" w:rsidRDefault="00E70A4D" w:rsidP="00E70A4D">
      <w:r w:rsidRPr="00543F07">
        <w:rPr>
          <w:rStyle w:val="Style13ptBold"/>
        </w:rPr>
        <w:t xml:space="preserve">Khanna </w:t>
      </w:r>
      <w:r w:rsidRPr="00543F07">
        <w:t>12-17-20</w:t>
      </w:r>
      <w:r w:rsidRPr="00543F07">
        <w:rPr>
          <w:rStyle w:val="Style13ptBold"/>
        </w:rPr>
        <w:t>19</w:t>
      </w:r>
      <w:r w:rsidRPr="00543F07">
        <w:t xml:space="preserve">, "RELEASE: Reps. Ro Khanna, Barbara Lee &amp; Senators Elizabeth Warren, Ron Wyden Introduce SAFE SEX Workers Study Act," Congressman Ro Khanna, </w:t>
      </w:r>
      <w:hyperlink r:id="rId52" w:history="1">
        <w:r w:rsidRPr="00543F07">
          <w:rPr>
            <w:rStyle w:val="Hyperlink"/>
          </w:rPr>
          <w:t>https://khanna.house.gov/media/press-releases/release-reps-ro-khanna-barbara-lee-senators-elizabeth-warren-ron-wyden</w:t>
        </w:r>
      </w:hyperlink>
      <w:r>
        <w:rPr>
          <w:rStyle w:val="Hyperlink"/>
        </w:rPr>
        <w:t xml:space="preserve">  // Lauren Hollis</w:t>
      </w:r>
    </w:p>
    <w:p w14:paraId="4651E520" w14:textId="77777777" w:rsidR="00E70A4D" w:rsidRPr="0022722D" w:rsidRDefault="00E70A4D" w:rsidP="00E70A4D">
      <w:pPr>
        <w:rPr>
          <w:sz w:val="16"/>
        </w:rPr>
      </w:pPr>
      <w:r w:rsidRPr="00680FC5">
        <w:rPr>
          <w:rStyle w:val="StyleUnderline"/>
        </w:rPr>
        <w:t xml:space="preserve">Legislation requires the first federal national study on the health and safety impacts on sex workers from SESTA/FOSTA and the loss of access to certain online platforms Washington, DC - Today, Reps. Ro Khanna (CA-17), Barbara Lee (CA-13) and Senators Elizabeth Warren (D-MA) and Ron Wyden (D-OR), introduced the SAFE SEX Workers Study Act, a bill to require the Department of Health and Human Services (HHS) to conduct the first federal study on the health and safety of sex workers. The landmark study will require consultation, as appropriate, with the National Institutes of Health (NIH), Centers for Disease Control and Prevention (CDC), and the Substance Abuse and Mental Health Services Administration (SAMHSA), and report to Congress on the study within one year of the date of enactment. The study will include an analysis of some of the impacts of SESTA/FOSTA, Public Law 115-164, which is the combined package of a Senate bill [Stop Enabling Sex Traffickers Act (SESTA)] and a House bill [Allow States and Victims to Fight Online Sex Trafficking Act (FOSTA)]. </w:t>
      </w:r>
      <w:r w:rsidRPr="0022722D">
        <w:rPr>
          <w:sz w:val="16"/>
        </w:rPr>
        <w:t>While SESTA/FOSTA holds websites liable for knowingly facilitating sex trafficking, it also impacts online platforms where users discuss consensual sex work and related topics. Anecdotal reporting suggests SESTA/FOSTA and the loss of certain web services have had profound impacts on sex workers, who are frequently among the most marginalized members of our society. In the 2015 United States Transgender Survey conducted by the National Center for Transgender Equality, 19% of respondents reported having exchanged sex for resources, such as money, food or a place to sleep. Transgender women of color, including Black (42%), American Indian (28%), multiracial (27%), Latina (23%), and Asian (22%) respondents, were more likely to have participated in sex work than the overall sample. The SAFE SEX Workers Study Act would study the impact of SESTA/FOSTA on the health and safety of sex workers, including disparities in these effects on LGBTQI+ individuals, people living in rural areas, racial and ethnic minorities, Tribal communities, people experiencing exploitation and trafficking, and undocumented and documented foreign nationals</w:t>
      </w:r>
      <w:r w:rsidRPr="00680FC5">
        <w:rPr>
          <w:rStyle w:val="StyleUnderline"/>
        </w:rPr>
        <w:t xml:space="preserve">. “There has been a host of anecdotal reporting from sex workers and community health organizations that following the enactment of SESTA/FOSTA, sex workers have faced greater threats of physical and sexual violence, as they are increasingly pushed off on-line platforms and onto the streets to seek clients. Despite these reports, no federal study has been conducted to assess the impacts of SESTA/FOSTA on sex workers,” said Rep. Ro Khanna. “Sex workers have relied on such internet platforms to screen clients and negotiate boundaries for consensual, transactional sex services, including condom use and other harm reduction strategies. While SESTA/FOSTA was intended to curb online sex trafficking, by banning the “promotion of prostitution,” a host of internet platforms relied on by sex workers have shut down. My bill would mandate the first federal study investigating how the shutdown of websites in connection with SESTA/FOSTA impact the health and safety of people who rely on consensual, transactional sex. I’m proud to partner with Rep. Lee, Senator Warren and the many advocates on this critical issue.” “For far too long, SESTA/FOSTA has demonized and harmed sex workers,” said Rep. Lee. “Instead of preventing sex trafficking, SESTA/FOSTA made it harder for sex workers to access critical health and safety resources. We need the full picture – that’s why I’m proud to work with Rep. Khanna and Senators Warren and Wyden on this legislation to study the full </w:t>
      </w:r>
      <w:r w:rsidRPr="0022722D">
        <w:rPr>
          <w:rStyle w:val="StyleUnderline"/>
        </w:rPr>
        <w:t>effects of SESTA/FOSTA. It’s imperative we ensure that everyone has the full picture when making reproductive health decisions.” “As lawmakers, we are responsible for examining unintended consequences of all legislation, and that includes any impact SESTA-FOSTA may have had on the ability of sex workers to protect themselves from physical or financial abuse,” said Senator Warren. “I’m glad to be working with Representatives Khanna and Lee, and Senator Wyden to do just that with the SAFE SEX Workers Study Act.”</w:t>
      </w:r>
      <w:r w:rsidRPr="0022722D">
        <w:rPr>
          <w:sz w:val="16"/>
        </w:rPr>
        <w:t xml:space="preserve"> “Last year I warned that forcing websites to take down any mention of sex work would remove agency from sex workers and put them at great risk of violence and abuse, all while making it harder to catch sex traffickers and aid victims of human trafficking. So far, initial reports from cities across the country show that violence against sex workers is rising dramatically and there’s little evidence that this law is helping victims. </w:t>
      </w:r>
      <w:r w:rsidRPr="0022722D">
        <w:rPr>
          <w:rStyle w:val="StyleUnderline"/>
        </w:rPr>
        <w:t>Representatives Khanna, Lee and Senator Warren are taking the common-sense position that HHS should study the impacts of SESTA-FOSTA on the most vulnerable members of society, so that Congress can make informed policy decisions, rather than chasing knee-jerk responses,” said Senator Wyden. The bill was drafted in consultation with sex workers, advocates for LGBTQI+ and sex worker rights, HIV/AIDS prevention and advocacy groups, and organizations that provide health, safety and legal services for sex workers and sex-trafficking victims. The bill has received the endorsement of more than 50 diverse national and regional organizations across the country, from LGBTQI+ rights organizations like Lambda Legal and the National Center for Lesbian Rights to the American Civil Liberties Union (ACLU) to the Sex Worker Outreach Project USA to Advocating Opportunity, one of only three programs in the country providing comprehensive legal services to victims of sex and labor trafficking of any gender, age, or documentation status. The date of the bill’s introduction, December 17th, is the International Day to End Violence Against Sex Workers. Supportive groups are: AIDS United, Advocating Opportunity, American Civil Liberties Union, Athlete Ally, Baltimore Harm Reduction Coalition, Best Practices Policy Project, BiNet USA, Black and Pink, Black and Pink -Boston Chapter, Black Sex Worker Collective, CARES, The Center for Constitutional Rights, The Center for HIV Law and Policy, the Center for Sexual Pleasure and Health, Charm City Care Connection, Collective Action for Safe Spaces, Counter Narrative Project, Determine Your Destiny, Equality North Carolina, Erotic Service Provider Legal Educational and Research Project, FORGE, Free Speech Coalition (FSC), GLMA: Health Professionals Advancing LGBTQ Equality, HIPS, HIVenas Abiertas: A Network of Latinx People Living with HIV, Human Rights Campaign, LaGender Inc, Lambda Legal, National Center for Transgender Equality, National Center for Lesbian Rights, The National Equality Action Team, National LGBTQ Task Force Action Fund, New Jersey Red Umbrella Alliance, No Justice No Pride, Positive Women’s Network - USA, Positively Trans, Promundo-US, Rad Care, Red Canary Song, Reframe Health and Justice, Sero Project, Sex Workers Outreach Project - Behind Bars, Sex Workers Outreach Project - USA, Sex Workers Outreach Project - Baltimore, Sex Workers Outreach Project - Sacramento, St. James Infirmary, URGE: Unite for Reproductive &amp; Gender Equity, Voices of Hope, Whitman Walker-Walker Health, and Woodhull Freedom Foundation.</w:t>
      </w:r>
      <w:r w:rsidRPr="0022722D">
        <w:rPr>
          <w:sz w:val="16"/>
        </w:rPr>
        <w:t xml:space="preserve"> “This bill is historic in recognizing that the lives, health, and safety of people who trade sex matter. Some members of the LGBT community, particularly transgender women of color, sometimes rely on sex work for survival because they face extreme discrimination in the formal employment sector. After the passage of SESTA/FOSTA, people who trade sex have been pushed to the streets where there are higher risks of violence and exploitation. This bill takes a critical step to understand these impacts in a thorough and rigorous manner. </w:t>
      </w:r>
      <w:r w:rsidRPr="0022722D">
        <w:rPr>
          <w:rStyle w:val="StyleUnderline"/>
        </w:rPr>
        <w:t>We commend Congressman Ro Khanna, Congresswoman Barbara Lee, Senator Elizabeth Warren, and Senator Ron Wyden, for their leadership in seeking to understand the impact of SESTA/FOSTA in these vulnerable populations,” said Puneet Cheema, Staff Attorney at Lambda Legal. “As an organization providing holistic legal services to people who have been trafficked in the commercial sex industry, we have seen an increase in violence against those engaged in trading sex following the passage of SESTA/FOSTA.</w:t>
      </w:r>
      <w:r w:rsidRPr="0022722D">
        <w:rPr>
          <w:sz w:val="16"/>
        </w:rPr>
        <w:t xml:space="preserve"> We’ve received multiple reports that SESTA/FOSTA has led to increased arrests of sex workers, including those being trafficked, while hampering law enforcement efforts to identify victims and prosecute traffickers. While anecdotal reports are valuable, a comprehensive study of the effects of criminalization of online sex work on those involved in the sex trade is exactly the kind of evidence-based approach we need to more fully understand the unintended consequences of SESTA/FOSTA,” said Megan K. Mattimoe, Executive Director at Advocating Opportunity. “We were honored to have been consulted on how federal legislation impacts the people we represent. Our voices should be centered in this conversation and we are proud to know our elected officials are taking action in furtherance of our goals laid out in multiple meetings with members of the Sex Worker Advocacy Coalition. We are working with many others from across this nation and are working to bring about concrete change and recognition of the hundreds of thousands of people in the Sex Industry, particularly Black and brown trans and cis women, LGBTQ communities, and poor communities,” said Tamika L Spellman, Vice President at Helping Individual Prostitutes Survive (HIPS). “This bill examines the negative and unproductive legislation that categorically disenfranchised people who have been marginalized for far too long. On behalf of SWAC, we stand in full support of this proposed legislation as it will study the needs of Sex Workers impacted by the implementation of SESTA/FOSTA nationwide.” “</w:t>
      </w:r>
      <w:r w:rsidRPr="0022722D">
        <w:rPr>
          <w:rStyle w:val="StyleUnderline"/>
        </w:rPr>
        <w:t>As trans women of color experience an epidemic of violence, the SAFE SEX Workers Study Act will foster better understanding of how laws impacting sex workers contribute to that violence. Understanding the impacts of losing on-line platforms for transgender people engaged in the sex trade will provide critical information for developing policies that support their health and safety, and for all sex workers,” said Tyrone Hanley, National Center for Lesbian Rights Senior Policy Counsel. “The data show that criminalizing the lives of those who trade sex hits transgender people especially hard. Since passage of SESTA-FOSTA, we’ve heard communities across the country raise the alarm that it is making people less safe. We need to understand those unintended consequences so we can take action, and we thank Rep</w:t>
      </w:r>
      <w:r w:rsidRPr="00795917">
        <w:rPr>
          <w:rStyle w:val="StyleUnderline"/>
        </w:rPr>
        <w:t>. Khanna, Rep. Lee, Senator Elizabeth Warren, Senator Ron Wyden and the co-sponsors of this simple bill for working to do just that. Every member of Congress should support finding out whether such a consequential law is helping people the way they hoped or is actually making things worse,” said Mara Keisling, Executive Director, National Center for Transgender Equality.</w:t>
      </w:r>
      <w:r w:rsidRPr="0022722D">
        <w:rPr>
          <w:sz w:val="16"/>
        </w:rPr>
        <w:t xml:space="preserve"> “Sex workers have for years been talking about how access to the internet has been an important tool for safety and autonomy. Before FOSTA/SESTA passed, sex workers knew exactly what the impact would be. After the FOSTA/SESTA passed it was sex workers who were forced to live its consequences and have been diligently collecting stories and sharing knowledge and showing the meaning of mutual aid. The SAFE SEX Worker Act is recognition that sex workers should not silently live these collateral consequences but instead be looked at as a valuable voice of expertise and a community deserving of dignity,” said Kate D'Adamo, partner at Reframe Health and Justice, a collective committed to developing and delivering holistic, harm reduction solutions to social injustices</w:t>
      </w:r>
      <w:r w:rsidRPr="0022722D">
        <w:rPr>
          <w:rStyle w:val="StyleUnderline"/>
        </w:rPr>
        <w:t xml:space="preserve">. "The SAFE SEX Workers Study Act would be an important step toward ensuring that individuals engaging in sex work are able to do so safely. The Human Rights Campaign supports the National Institute of Health undertaking a study into how FOSTA/SESTA may be disproportionately harming these folks, and how we could move forward to mitigate those harms in the future," said David Stacy, Government Affairs Director at the Human Rights Campaign. Original cosponsors in the House are Reps: André Carson (IN-7), Judy Chu (CA-27), Eleanor Holmes Norton (DC), Pramila Jayapal (WA-7), Alexandria Ocasio-Cortez (NY-14), Jan Schakowsky (IL-9), Rep. Rashida Tlaib (MI-13), Bonnie Watson Coleman (NJ-12). Original cosponsors in the Senate are: Sanders (I-VT). </w:t>
      </w:r>
      <w:r w:rsidRPr="0022722D">
        <w:rPr>
          <w:sz w:val="16"/>
        </w:rPr>
        <w:t>Read the SAFE SEX Workers Study Act online here.</w:t>
      </w:r>
    </w:p>
    <w:p w14:paraId="4ECFE11A" w14:textId="77777777" w:rsidR="00E70A4D" w:rsidRPr="00680FC5" w:rsidRDefault="00E70A4D" w:rsidP="00E70A4D"/>
    <w:sectPr w:rsidR="00E70A4D" w:rsidRPr="00680F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altName w:val="Arial"/>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716F49"/>
    <w:multiLevelType w:val="hybridMultilevel"/>
    <w:tmpl w:val="7542D6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6217D2"/>
    <w:multiLevelType w:val="hybridMultilevel"/>
    <w:tmpl w:val="A168C476"/>
    <w:lvl w:ilvl="0" w:tplc="6AEAEA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A7229E"/>
    <w:multiLevelType w:val="hybridMultilevel"/>
    <w:tmpl w:val="64B27738"/>
    <w:lvl w:ilvl="0" w:tplc="04090017">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63562B"/>
    <w:multiLevelType w:val="hybridMultilevel"/>
    <w:tmpl w:val="20F25F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2C4F65"/>
    <w:multiLevelType w:val="hybridMultilevel"/>
    <w:tmpl w:val="64B02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AB5BC2"/>
    <w:multiLevelType w:val="hybridMultilevel"/>
    <w:tmpl w:val="9D08C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3E555D"/>
    <w:multiLevelType w:val="hybridMultilevel"/>
    <w:tmpl w:val="599E6F14"/>
    <w:lvl w:ilvl="0" w:tplc="3B0CB0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E04E6C"/>
    <w:multiLevelType w:val="hybridMultilevel"/>
    <w:tmpl w:val="BD841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B60D14"/>
    <w:multiLevelType w:val="hybridMultilevel"/>
    <w:tmpl w:val="125A5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3C6413"/>
    <w:multiLevelType w:val="hybridMultilevel"/>
    <w:tmpl w:val="0D666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EB15C4"/>
    <w:multiLevelType w:val="hybridMultilevel"/>
    <w:tmpl w:val="3830D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A850CB"/>
    <w:multiLevelType w:val="hybridMultilevel"/>
    <w:tmpl w:val="4844AA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F50F88"/>
    <w:multiLevelType w:val="hybridMultilevel"/>
    <w:tmpl w:val="C47C3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BC3B66"/>
    <w:multiLevelType w:val="hybridMultilevel"/>
    <w:tmpl w:val="7BA6271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B76566B"/>
    <w:multiLevelType w:val="hybridMultilevel"/>
    <w:tmpl w:val="68C26482"/>
    <w:lvl w:ilvl="0" w:tplc="480C5060">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553E2E"/>
    <w:multiLevelType w:val="hybridMultilevel"/>
    <w:tmpl w:val="41DE3D82"/>
    <w:lvl w:ilvl="0" w:tplc="EB386118">
      <w:start w:val="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6902D3"/>
    <w:multiLevelType w:val="multilevel"/>
    <w:tmpl w:val="27BA51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127C1"/>
    <w:multiLevelType w:val="hybridMultilevel"/>
    <w:tmpl w:val="8E48D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9607E9"/>
    <w:multiLevelType w:val="hybridMultilevel"/>
    <w:tmpl w:val="3830D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0"/>
  </w:num>
  <w:num w:numId="12">
    <w:abstractNumId w:val="0"/>
  </w:num>
  <w:num w:numId="13">
    <w:abstractNumId w:val="22"/>
  </w:num>
  <w:num w:numId="14">
    <w:abstractNumId w:val="18"/>
  </w:num>
  <w:num w:numId="15">
    <w:abstractNumId w:val="27"/>
  </w:num>
  <w:num w:numId="16">
    <w:abstractNumId w:val="19"/>
  </w:num>
  <w:num w:numId="17">
    <w:abstractNumId w:val="29"/>
  </w:num>
  <w:num w:numId="18">
    <w:abstractNumId w:val="21"/>
  </w:num>
  <w:num w:numId="19">
    <w:abstractNumId w:val="25"/>
  </w:num>
  <w:num w:numId="20">
    <w:abstractNumId w:val="13"/>
  </w:num>
  <w:num w:numId="21">
    <w:abstractNumId w:val="14"/>
  </w:num>
  <w:num w:numId="22">
    <w:abstractNumId w:val="11"/>
  </w:num>
  <w:num w:numId="23">
    <w:abstractNumId w:val="23"/>
  </w:num>
  <w:num w:numId="24">
    <w:abstractNumId w:val="24"/>
  </w:num>
  <w:num w:numId="25">
    <w:abstractNumId w:val="16"/>
  </w:num>
  <w:num w:numId="26">
    <w:abstractNumId w:val="28"/>
  </w:num>
  <w:num w:numId="27">
    <w:abstractNumId w:val="15"/>
  </w:num>
  <w:num w:numId="28">
    <w:abstractNumId w:val="12"/>
  </w:num>
  <w:num w:numId="29">
    <w:abstractNumId w:val="26"/>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vind Shankar"/>
    <w:docVar w:name="RibbonPointer" w:val="150407768"/>
    <w:docVar w:name="VerbatimVersion" w:val="5.1"/>
  </w:docVars>
  <w:rsids>
    <w:rsidRoot w:val="009E7C8F"/>
    <w:rsid w:val="000139A3"/>
    <w:rsid w:val="000E7B31"/>
    <w:rsid w:val="00100833"/>
    <w:rsid w:val="00104529"/>
    <w:rsid w:val="00105942"/>
    <w:rsid w:val="00107396"/>
    <w:rsid w:val="00144A4C"/>
    <w:rsid w:val="00176AB0"/>
    <w:rsid w:val="00177B7D"/>
    <w:rsid w:val="0018322D"/>
    <w:rsid w:val="001B5776"/>
    <w:rsid w:val="001E527A"/>
    <w:rsid w:val="001F78CE"/>
    <w:rsid w:val="002043B5"/>
    <w:rsid w:val="00251FC7"/>
    <w:rsid w:val="002855A7"/>
    <w:rsid w:val="002B146A"/>
    <w:rsid w:val="002B5E17"/>
    <w:rsid w:val="00315690"/>
    <w:rsid w:val="00316B75"/>
    <w:rsid w:val="00325646"/>
    <w:rsid w:val="003460F2"/>
    <w:rsid w:val="0038158C"/>
    <w:rsid w:val="003902BA"/>
    <w:rsid w:val="003A09E2"/>
    <w:rsid w:val="003C204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17893"/>
    <w:rsid w:val="00722258"/>
    <w:rsid w:val="007243E5"/>
    <w:rsid w:val="007473B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E7C8F"/>
    <w:rsid w:val="009F7ED2"/>
    <w:rsid w:val="00A93661"/>
    <w:rsid w:val="00A95652"/>
    <w:rsid w:val="00AC0AB8"/>
    <w:rsid w:val="00B12B8E"/>
    <w:rsid w:val="00B33C6D"/>
    <w:rsid w:val="00B4508F"/>
    <w:rsid w:val="00B55AD5"/>
    <w:rsid w:val="00B8057C"/>
    <w:rsid w:val="00B92F08"/>
    <w:rsid w:val="00BD6238"/>
    <w:rsid w:val="00BF593B"/>
    <w:rsid w:val="00BF773A"/>
    <w:rsid w:val="00BF7E81"/>
    <w:rsid w:val="00C13773"/>
    <w:rsid w:val="00C17CC8"/>
    <w:rsid w:val="00C83417"/>
    <w:rsid w:val="00C9604F"/>
    <w:rsid w:val="00CA19AA"/>
    <w:rsid w:val="00CC237F"/>
    <w:rsid w:val="00CC5298"/>
    <w:rsid w:val="00CD736E"/>
    <w:rsid w:val="00CD798D"/>
    <w:rsid w:val="00CE161E"/>
    <w:rsid w:val="00CF59A8"/>
    <w:rsid w:val="00D325A9"/>
    <w:rsid w:val="00D36A8A"/>
    <w:rsid w:val="00D61409"/>
    <w:rsid w:val="00D6691E"/>
    <w:rsid w:val="00D71170"/>
    <w:rsid w:val="00D7274F"/>
    <w:rsid w:val="00DA1C92"/>
    <w:rsid w:val="00DA25D4"/>
    <w:rsid w:val="00DA6538"/>
    <w:rsid w:val="00DD6546"/>
    <w:rsid w:val="00E15E75"/>
    <w:rsid w:val="00E5262C"/>
    <w:rsid w:val="00E70A4D"/>
    <w:rsid w:val="00EC7DC4"/>
    <w:rsid w:val="00ED30CF"/>
    <w:rsid w:val="00F176EF"/>
    <w:rsid w:val="00F22FD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57097"/>
  <w15:chartTrackingRefBased/>
  <w15:docId w15:val="{41511FA7-5E9C-4494-A63E-BDB8DFE1D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E7C8F"/>
    <w:rPr>
      <w:rFonts w:cs="Arial"/>
    </w:rPr>
  </w:style>
  <w:style w:type="paragraph" w:styleId="Heading1">
    <w:name w:val="heading 1"/>
    <w:aliases w:val="Pocket"/>
    <w:basedOn w:val="Normal"/>
    <w:next w:val="Normal"/>
    <w:link w:val="Heading1Char"/>
    <w:qFormat/>
    <w:rsid w:val="009E7C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E7C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Citation"/>
    <w:basedOn w:val="Normal"/>
    <w:next w:val="Normal"/>
    <w:link w:val="Heading3Char"/>
    <w:uiPriority w:val="2"/>
    <w:unhideWhenUsed/>
    <w:qFormat/>
    <w:rsid w:val="009E7C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no read,No Spacing211,No Spacing12,No Spacing2111,No Spacing4,No Spacing11111,No Spacing5,No Spacing21,Tags,tags,No Spacing1111,ta,t,T, Ch"/>
    <w:basedOn w:val="Normal"/>
    <w:next w:val="Normal"/>
    <w:link w:val="Heading4Char"/>
    <w:uiPriority w:val="3"/>
    <w:unhideWhenUsed/>
    <w:qFormat/>
    <w:rsid w:val="009E7C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9E7C8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9E7C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7C8F"/>
  </w:style>
  <w:style w:type="character" w:customStyle="1" w:styleId="Heading1Char">
    <w:name w:val="Heading 1 Char"/>
    <w:aliases w:val="Pocket Char"/>
    <w:basedOn w:val="DefaultParagraphFont"/>
    <w:link w:val="Heading1"/>
    <w:rsid w:val="009E7C8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E7C8F"/>
    <w:rPr>
      <w:rFonts w:eastAsiaTheme="majorEastAs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
    <w:basedOn w:val="DefaultParagraphFont"/>
    <w:link w:val="Heading3"/>
    <w:uiPriority w:val="2"/>
    <w:rsid w:val="009E7C8F"/>
    <w:rPr>
      <w:rFonts w:eastAsiaTheme="majorEastAs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no read Char,No Spacing211 Char,No Spacing12 Char,No Spacing2111 Char,No Spacing4 Char,t Char"/>
    <w:basedOn w:val="DefaultParagraphFont"/>
    <w:link w:val="Heading4"/>
    <w:uiPriority w:val="3"/>
    <w:rsid w:val="009E7C8F"/>
    <w:rPr>
      <w:rFonts w:eastAsiaTheme="majorEastAsia" w:cstheme="majorBidi"/>
      <w:b/>
      <w:iCs/>
      <w:sz w:val="26"/>
    </w:rPr>
  </w:style>
  <w:style w:type="character" w:styleId="Emphasis">
    <w:name w:val="Emphasis"/>
    <w:aliases w:val="Box,tag2,emphasis in card,Size 10,Evidence,Minimized,minimized,Highlighted,CD Card,ED - Tag,Underlined,emphasis,Emphasis!!,Qualifications,normal card text,Shrunk,qualifications in card,qualifications,small,bold underline,Style1,Debate,Text 8,s"/>
    <w:basedOn w:val="DefaultParagraphFont"/>
    <w:link w:val="Emphasis1"/>
    <w:qFormat/>
    <w:rsid w:val="009E7C8F"/>
    <w:rPr>
      <w:rFonts w:cs="Arial"/>
      <w:b/>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9E7C8F"/>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9E7C8F"/>
    <w:rPr>
      <w:b w:val="0"/>
      <w:sz w:val="22"/>
      <w:u w:val="single"/>
    </w:rPr>
  </w:style>
  <w:style w:type="character" w:styleId="Hyperlink">
    <w:name w:val="Hyperlink"/>
    <w:aliases w:val="heading 1 (block title),Important,Read,Card Text,Internet Link,Analytic Text,Internet link,Heading 3 Char2,Block Char1,Heading 3 Char1 Char1,No Underline Char1,Text 7 Char1,Tags v 2 Char1,Card Char1,3: Cite Char1,Hat Char1,cite,TAG,Char Char1"/>
    <w:basedOn w:val="DefaultParagraphFont"/>
    <w:link w:val="Card"/>
    <w:uiPriority w:val="99"/>
    <w:unhideWhenUsed/>
    <w:rsid w:val="009E7C8F"/>
    <w:rPr>
      <w:color w:val="auto"/>
      <w:u w:val="none"/>
    </w:rPr>
  </w:style>
  <w:style w:type="character" w:styleId="FollowedHyperlink">
    <w:name w:val="FollowedHyperlink"/>
    <w:basedOn w:val="DefaultParagraphFont"/>
    <w:uiPriority w:val="99"/>
    <w:semiHidden/>
    <w:unhideWhenUsed/>
    <w:rsid w:val="009E7C8F"/>
    <w:rPr>
      <w:color w:val="auto"/>
      <w:u w:val="none"/>
    </w:rPr>
  </w:style>
  <w:style w:type="paragraph" w:customStyle="1" w:styleId="Emphasis1">
    <w:name w:val="Emphasis1"/>
    <w:basedOn w:val="Normal"/>
    <w:link w:val="Emphasis"/>
    <w:autoRedefine/>
    <w:qFormat/>
    <w:rsid w:val="009E7C8F"/>
    <w:pPr>
      <w:pBdr>
        <w:top w:val="single" w:sz="4" w:space="1" w:color="auto"/>
        <w:left w:val="single" w:sz="4" w:space="4" w:color="auto"/>
        <w:bottom w:val="single" w:sz="4" w:space="1" w:color="auto"/>
        <w:right w:val="single" w:sz="4" w:space="4" w:color="auto"/>
      </w:pBdr>
      <w:ind w:left="720"/>
      <w:jc w:val="both"/>
    </w:pPr>
    <w:rPr>
      <w:b/>
      <w:u w:val="single"/>
      <w:bdr w:val="single" w:sz="8" w:space="0" w:color="auto"/>
    </w:rPr>
  </w:style>
  <w:style w:type="paragraph" w:customStyle="1" w:styleId="textbold">
    <w:name w:val="text bold"/>
    <w:basedOn w:val="Normal"/>
    <w:uiPriority w:val="7"/>
    <w:qFormat/>
    <w:rsid w:val="009E7C8F"/>
    <w:pPr>
      <w:widowControl w:val="0"/>
      <w:ind w:left="720"/>
      <w:jc w:val="both"/>
    </w:pPr>
    <w:rPr>
      <w:b/>
      <w:u w:val="single"/>
      <w:bdr w:val="single" w:sz="4" w:space="0" w:color="auto"/>
    </w:rPr>
  </w:style>
  <w:style w:type="paragraph" w:customStyle="1" w:styleId="Analytic">
    <w:name w:val="Analytic"/>
    <w:basedOn w:val="Normal"/>
    <w:link w:val="AnalyticChar"/>
    <w:qFormat/>
    <w:rsid w:val="009E7C8F"/>
    <w:rPr>
      <w:rFonts w:eastAsia="Calibri"/>
      <w:b/>
      <w:color w:val="C00000"/>
      <w:sz w:val="24"/>
      <w:szCs w:val="24"/>
    </w:rPr>
  </w:style>
  <w:style w:type="character" w:customStyle="1" w:styleId="AnalyticChar">
    <w:name w:val="Analytic Char"/>
    <w:basedOn w:val="DefaultParagraphFont"/>
    <w:link w:val="Analytic"/>
    <w:rsid w:val="009E7C8F"/>
    <w:rPr>
      <w:rFonts w:eastAsia="Calibri" w:cs="Arial"/>
      <w:b/>
      <w:color w:val="C00000"/>
      <w:sz w:val="24"/>
      <w:szCs w:val="24"/>
    </w:rPr>
  </w:style>
  <w:style w:type="character" w:customStyle="1" w:styleId="Heading5Char">
    <w:name w:val="Heading 5 Char"/>
    <w:basedOn w:val="DefaultParagraphFont"/>
    <w:link w:val="Heading5"/>
    <w:uiPriority w:val="99"/>
    <w:rsid w:val="009E7C8F"/>
    <w:rPr>
      <w:rFonts w:asciiTheme="majorHAnsi" w:eastAsiaTheme="majorEastAsia" w:hAnsiTheme="majorHAnsi" w:cstheme="majorBidi"/>
      <w:color w:val="2E74B5" w:themeColor="accent1" w:themeShade="BF"/>
    </w:rPr>
  </w:style>
  <w:style w:type="paragraph" w:customStyle="1" w:styleId="Card">
    <w:name w:val="Card"/>
    <w:aliases w:val="card,Medium Grid 21,No Spacing111111,No Spacing31,No Spacing22,No Spacing3,No Spacing111,No Spacing2,Read stuff,Dont use,No Spacing41,No Spacing111112,No Spacing112,Small Text,Tag and Cite,Note Level 21,Debate Text,No Spacing11,No Spacing1121,tag"/>
    <w:basedOn w:val="Heading1"/>
    <w:link w:val="Hyperlink"/>
    <w:autoRedefine/>
    <w:uiPriority w:val="99"/>
    <w:qFormat/>
    <w:rsid w:val="009E7C8F"/>
    <w:pPr>
      <w:keepNext w:val="0"/>
      <w:keepLines w:val="0"/>
      <w:spacing w:line="256" w:lineRule="auto"/>
      <w:outlineLvl w:val="9"/>
    </w:pPr>
    <w:rPr>
      <w:rFonts w:eastAsiaTheme="minorHAnsi" w:cstheme="minorBidi"/>
      <w:b w:val="0"/>
      <w:sz w:val="22"/>
      <w:szCs w:val="22"/>
    </w:rPr>
  </w:style>
  <w:style w:type="character" w:customStyle="1" w:styleId="apple-converted-space">
    <w:name w:val="apple-converted-space"/>
    <w:basedOn w:val="DefaultParagraphFont"/>
    <w:rsid w:val="009E7C8F"/>
  </w:style>
  <w:style w:type="character" w:styleId="Strong">
    <w:name w:val="Strong"/>
    <w:aliases w:val="8 pt font,Small 1,Citation Char Char1 Char Char Char Char Char,Cut"/>
    <w:basedOn w:val="DefaultParagraphFont"/>
    <w:uiPriority w:val="22"/>
    <w:qFormat/>
    <w:rsid w:val="009E7C8F"/>
    <w:rPr>
      <w:b/>
      <w:bCs/>
    </w:rPr>
  </w:style>
  <w:style w:type="paragraph" w:styleId="NormalWeb">
    <w:name w:val="Normal (Web)"/>
    <w:basedOn w:val="Normal"/>
    <w:uiPriority w:val="99"/>
    <w:unhideWhenUsed/>
    <w:rsid w:val="009E7C8F"/>
    <w:pPr>
      <w:spacing w:before="100" w:beforeAutospacing="1" w:after="100" w:afterAutospacing="1" w:line="240" w:lineRule="auto"/>
    </w:pPr>
    <w:rPr>
      <w:rFonts w:ascii="Times New Roman" w:eastAsia="Times New Roman" w:hAnsi="Times New Roman" w:cs="Times New Roman"/>
      <w:sz w:val="24"/>
    </w:rPr>
  </w:style>
  <w:style w:type="character" w:customStyle="1" w:styleId="underline">
    <w:name w:val="underline"/>
    <w:basedOn w:val="DefaultParagraphFont"/>
    <w:rsid w:val="009E7C8F"/>
  </w:style>
  <w:style w:type="paragraph" w:styleId="ListParagraph">
    <w:name w:val="List Paragraph"/>
    <w:basedOn w:val="Normal"/>
    <w:uiPriority w:val="34"/>
    <w:qFormat/>
    <w:rsid w:val="009E7C8F"/>
    <w:pPr>
      <w:ind w:left="720"/>
      <w:contextualSpacing/>
    </w:pPr>
  </w:style>
  <w:style w:type="paragraph" w:styleId="DocumentMap">
    <w:name w:val="Document Map"/>
    <w:basedOn w:val="Normal"/>
    <w:link w:val="DocumentMapChar"/>
    <w:uiPriority w:val="99"/>
    <w:semiHidden/>
    <w:unhideWhenUsed/>
    <w:rsid w:val="009E7C8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E7C8F"/>
    <w:rPr>
      <w:rFonts w:ascii="Lucida Grande" w:hAnsi="Lucida Grande" w:cs="Lucida Grande"/>
      <w:sz w:val="24"/>
    </w:rPr>
  </w:style>
  <w:style w:type="paragraph" w:customStyle="1" w:styleId="UnderlinePara">
    <w:name w:val="Underline Para"/>
    <w:basedOn w:val="Normal"/>
    <w:autoRedefine/>
    <w:uiPriority w:val="6"/>
    <w:qFormat/>
    <w:rsid w:val="009E7C8F"/>
    <w:pPr>
      <w:widowControl w:val="0"/>
      <w:suppressAutoHyphens/>
      <w:spacing w:after="200" w:line="254" w:lineRule="auto"/>
      <w:contextualSpacing/>
    </w:pPr>
    <w:rPr>
      <w:rFonts w:asciiTheme="minorHAnsi" w:eastAsiaTheme="minorEastAsia" w:hAnsiTheme="minorHAnsi"/>
      <w:szCs w:val="24"/>
      <w:u w:val="single"/>
    </w:rPr>
  </w:style>
  <w:style w:type="character" w:customStyle="1" w:styleId="one-click-content">
    <w:name w:val="one-click-content"/>
    <w:basedOn w:val="DefaultParagraphFont"/>
    <w:rsid w:val="009E7C8F"/>
  </w:style>
  <w:style w:type="character" w:customStyle="1" w:styleId="wikigeneratedlinkcontent">
    <w:name w:val="wikigeneratedlinkcontent"/>
    <w:basedOn w:val="DefaultParagraphFont"/>
    <w:rsid w:val="009E7C8F"/>
  </w:style>
  <w:style w:type="character" w:styleId="UnresolvedMention">
    <w:name w:val="Unresolved Mention"/>
    <w:basedOn w:val="DefaultParagraphFont"/>
    <w:uiPriority w:val="99"/>
    <w:semiHidden/>
    <w:unhideWhenUsed/>
    <w:rsid w:val="009E7C8F"/>
    <w:rPr>
      <w:color w:val="605E5C"/>
      <w:shd w:val="clear" w:color="auto" w:fill="E1DFDD"/>
    </w:rPr>
  </w:style>
  <w:style w:type="paragraph" w:styleId="NoSpacing">
    <w:name w:val="No Spacing"/>
    <w:uiPriority w:val="1"/>
    <w:qFormat/>
    <w:rsid w:val="009E7C8F"/>
    <w:pPr>
      <w:spacing w:after="0" w:line="240" w:lineRule="auto"/>
    </w:pPr>
    <w:rPr>
      <w:rFonts w:ascii="Calibri" w:eastAsiaTheme="minorEastAsia" w:hAnsi="Calibri" w:cs="Calibri"/>
      <w:szCs w:val="24"/>
    </w:rPr>
  </w:style>
  <w:style w:type="paragraph" w:styleId="BalloonText">
    <w:name w:val="Balloon Text"/>
    <w:basedOn w:val="Normal"/>
    <w:link w:val="BalloonTextChar"/>
    <w:uiPriority w:val="99"/>
    <w:semiHidden/>
    <w:unhideWhenUsed/>
    <w:rsid w:val="009E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C8F"/>
    <w:rPr>
      <w:rFonts w:ascii="Segoe UI" w:hAnsi="Segoe UI" w:cs="Segoe UI"/>
      <w:sz w:val="18"/>
      <w:szCs w:val="18"/>
    </w:rPr>
  </w:style>
  <w:style w:type="character" w:customStyle="1" w:styleId="lede">
    <w:name w:val="lede"/>
    <w:basedOn w:val="DefaultParagraphFont"/>
    <w:rsid w:val="009E7C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18/07/09/us/politics/supreme-court-conservatives-trump.html" TargetMode="External"/><Relationship Id="rId18" Type="http://schemas.openxmlformats.org/officeDocument/2006/relationships/hyperlink" Target="http://s116768.gridserver.com/sites/default/files/content/pphg/surveillance/CDC-MARPs/resources/targeted-snowball-venue/3.pdf" TargetMode="External"/><Relationship Id="rId26" Type="http://schemas.openxmlformats.org/officeDocument/2006/relationships/hyperlink" Target="http://www.europarl.europa.eu/RegData/etudes/etudes/join/2005/360488/IPOL-JOIN_ET(2005)360488_EN.pdf" TargetMode="External"/><Relationship Id="rId39" Type="http://schemas.openxmlformats.org/officeDocument/2006/relationships/hyperlink" Target="https://www.survivors4solutions.com/" TargetMode="External"/><Relationship Id="rId21" Type="http://schemas.openxmlformats.org/officeDocument/2006/relationships/hyperlink" Target="http://www.urban.org/research/publication/estimating-size-and-structure-underground-commercial-sex-economy-eight-major-us-cities/view/full_report" TargetMode="External"/><Relationship Id="rId34" Type="http://schemas.openxmlformats.org/officeDocument/2006/relationships/hyperlink" Target="https://survivorsagainstsesta.org/" TargetMode="External"/><Relationship Id="rId42" Type="http://schemas.openxmlformats.org/officeDocument/2006/relationships/hyperlink" Target="http://www.justice.govt.nz/policy/commercial-property-and-regulatory/prostitution/prostitution-law-review-committee/publications/plrc-report/documents/report.pdf" TargetMode="External"/><Relationship Id="rId47" Type="http://schemas.openxmlformats.org/officeDocument/2006/relationships/hyperlink" Target="https://www.psychiatrictimes.com/view/prostitution-sexual-violence" TargetMode="External"/><Relationship Id="rId50" Type="http://schemas.openxmlformats.org/officeDocument/2006/relationships/hyperlink" Target="https://www.theverge.com/21294198/section-230-tech-congress-justice-department-white-house-trump-biden%20//" TargetMode="External"/><Relationship Id="rId7" Type="http://schemas.openxmlformats.org/officeDocument/2006/relationships/hyperlink" Target="https://www.theatlantic.com/magazine/archive/2019/05/trump-2020-second-term/585994/" TargetMode="External"/><Relationship Id="rId2" Type="http://schemas.openxmlformats.org/officeDocument/2006/relationships/numbering" Target="numbering.xml"/><Relationship Id="rId16" Type="http://schemas.openxmlformats.org/officeDocument/2006/relationships/hyperlink" Target="https://digitalcommons.wcl.american.edu/cgi/viewcontent.cgi?article=2110&amp;context=facsch_lawrev" TargetMode="External"/><Relationship Id="rId29" Type="http://schemas.openxmlformats.org/officeDocument/2006/relationships/hyperlink" Target="https://www.hsgac.senate.gov/imo/media/doc/Backpage%20Report%202017.01.10%20FINAL.pdf" TargetMode="External"/><Relationship Id="rId11" Type="http://schemas.openxmlformats.org/officeDocument/2006/relationships/hyperlink" Target="https://www.nytimes.com/2017/10/28/world/asia/north-korea-nuclear-weapons-japan-south-korea.html" TargetMode="External"/><Relationship Id="rId24" Type="http://schemas.openxmlformats.org/officeDocument/2006/relationships/hyperlink" Target="http://s116768.gridserver.com/sites/default/files/content/pphg/surveillance/CDC-MARPs/resources/targeted-snowball-venue/3.pdf" TargetMode="External"/><Relationship Id="rId32" Type="http://schemas.openxmlformats.org/officeDocument/2006/relationships/hyperlink" Target="https://www.washingtonpost.com/news/true-crime/wp/2017/08/01/senate-launches-bill-to-remove-immunity-for-websites-hosting-illegal-content-spurred-by-backpage-com/?utm_term=.2ca3f8c103d9" TargetMode="External"/><Relationship Id="rId37" Type="http://schemas.openxmlformats.org/officeDocument/2006/relationships/hyperlink" Target="https://medium.com/world-without-exploitation/the-false-allure-of-sex-work-727428335949" TargetMode="External"/><Relationship Id="rId40" Type="http://schemas.openxmlformats.org/officeDocument/2006/relationships/hyperlink" Target="https://medium.com/world-without-exploitation/effective-lobbying-starts-with-listening-ec0b3abc3cc1" TargetMode="External"/><Relationship Id="rId45" Type="http://schemas.openxmlformats.org/officeDocument/2006/relationships/hyperlink" Target="http://aje.oxfordjournals.org/content/159/8/778.full.pdf"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hebulletin.org/nuclear-notebook-multimedia/" TargetMode="External"/><Relationship Id="rId19" Type="http://schemas.openxmlformats.org/officeDocument/2006/relationships/hyperlink" Target="http://www.urban.org/research/publication/estimating-size-and-structure-underground-commercial-sex-economy-eight-major-us-cities/view/full_report" TargetMode="External"/><Relationship Id="rId31" Type="http://schemas.openxmlformats.org/officeDocument/2006/relationships/hyperlink" Target="https://www.hsgac.senate.gov/imo/media/doc/Backpage%20Report%202017.01.10%20FINAL.pdf" TargetMode="External"/><Relationship Id="rId44" Type="http://schemas.openxmlformats.org/officeDocument/2006/relationships/hyperlink" Target="http://www.urban.org/research/publication/estimating-size-and-structure-underground-commercial-sex-economy-eight-major-us-cities/view/full_report" TargetMode="External"/><Relationship Id="rId52" Type="http://schemas.openxmlformats.org/officeDocument/2006/relationships/hyperlink" Target="https://khanna.house.gov/media/press-releases/release-reps-ro-khanna-barbara-lee-senators-elizabeth-warren-ron-wyden" TargetMode="External"/><Relationship Id="rId4" Type="http://schemas.openxmlformats.org/officeDocument/2006/relationships/settings" Target="settings.xml"/><Relationship Id="rId9" Type="http://schemas.openxmlformats.org/officeDocument/2006/relationships/hyperlink" Target="https://www.theatlantic.com/international/archive/2018/10/trump-withdraw-inf-treaty-why/573715/" TargetMode="External"/><Relationship Id="rId14" Type="http://schemas.openxmlformats.org/officeDocument/2006/relationships/hyperlink" Target="https://www.defense.gov/Explore/News/Article/Article/2276540/covid-19-pandemic-reveals-supply-chain-vulnerability/" TargetMode="External"/><Relationship Id="rId22" Type="http://schemas.openxmlformats.org/officeDocument/2006/relationships/hyperlink" Target="http://www.sexsafetysecurity.com/docs/EXECUTIVE_SUMMARY_REPORT_FULL-SAMPLE_1_JUNE_2015.pdf" TargetMode="External"/><Relationship Id="rId27" Type="http://schemas.openxmlformats.org/officeDocument/2006/relationships/hyperlink" Target="http://socialstyrelsen.dk/udgivelser/prostitutionens-omfang-og-former-2012-2013/" TargetMode="External"/><Relationship Id="rId30" Type="http://schemas.openxmlformats.org/officeDocument/2006/relationships/hyperlink" Target="https://www.ojjdp.gov/mpg/litreviews/CSECSexTrafficking.pdf" TargetMode="External"/><Relationship Id="rId35" Type="http://schemas.openxmlformats.org/officeDocument/2006/relationships/hyperlink" Target="https://www.washingtonpost.com/news/soloish/wp/2018/03/23/goodbye-craigslist-personal-ads-those-seeking-casual-sex-will-miss-you/?noredirect=on&amp;utm_term=.ab6e6d9822f3&amp;wpisrc=nl_rainbow&amp;wpmm=1" TargetMode="External"/><Relationship Id="rId43" Type="http://schemas.openxmlformats.org/officeDocument/2006/relationships/hyperlink" Target="http://s116768.gridserver.com/sites/default/files/content/pphg/surveillance/CDC-MARPs/resources/targeted-snowball-venue/3.pdf" TargetMode="External"/><Relationship Id="rId48" Type="http://schemas.openxmlformats.org/officeDocument/2006/relationships/hyperlink" Target="https://hackinghustling.org/wp-content/uploads/2020/01/HackingHustling-Erased.pdf" TargetMode="External"/><Relationship Id="rId8" Type="http://schemas.openxmlformats.org/officeDocument/2006/relationships/hyperlink" Target="https://www.theatlantic.com/international/archive/2019/02/donald-trump-summit-kim-jong-un-failure/583810/" TargetMode="External"/><Relationship Id="rId51" Type="http://schemas.openxmlformats.org/officeDocument/2006/relationships/hyperlink" Target="https://www.vox.com/recode/2020/6/18/21294331/section-230-bill-barr-josh-hawley-trump-internet-free-speech%20//" TargetMode="External"/><Relationship Id="rId3" Type="http://schemas.openxmlformats.org/officeDocument/2006/relationships/styles" Target="styles.xml"/><Relationship Id="rId12" Type="http://schemas.openxmlformats.org/officeDocument/2006/relationships/hyperlink" Target="https://www.nytimes.com/2018/11/22/world/middleeast/saudi-arabia-nuclear.html" TargetMode="External"/><Relationship Id="rId17" Type="http://schemas.openxmlformats.org/officeDocument/2006/relationships/hyperlink" Target="http://www.justice.govt.nz/policy/commercial-property-and-regulatory/prostitution/prostitution-law-review-committee/publications/plrc-report/documents/report.pdf" TargetMode="External"/><Relationship Id="rId25" Type="http://schemas.openxmlformats.org/officeDocument/2006/relationships/hyperlink" Target="http://www.justice.govt.nz/policy/commercial-property-and-regulatory/prostitution/prostitution-law-review-committee/publications/plrc-report/documents/report.pdf" TargetMode="External"/><Relationship Id="rId33" Type="http://schemas.openxmlformats.org/officeDocument/2006/relationships/hyperlink" Target="https://www.equalitynow.org/end_sex_trafficking_campaign" TargetMode="External"/><Relationship Id="rId38" Type="http://schemas.openxmlformats.org/officeDocument/2006/relationships/hyperlink" Target="https://www.allure.com/story/sesta-sex-trafficking-bill-celebrity-psa" TargetMode="External"/><Relationship Id="rId46" Type="http://schemas.openxmlformats.org/officeDocument/2006/relationships/hyperlink" Target="https://www.psychiatrictimes.com/view/prostitution-sexual-violence" TargetMode="External"/><Relationship Id="rId20" Type="http://schemas.openxmlformats.org/officeDocument/2006/relationships/hyperlink" Target="http://aje.oxfordjournals.org/content/159/8/778.full.pdf" TargetMode="External"/><Relationship Id="rId41" Type="http://schemas.openxmlformats.org/officeDocument/2006/relationships/hyperlink" Target="http://www.demandabolition.org/research/evidence-against-legalizing-prostitution/"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nationalreview.com/2017/04/trump-syria-strike-constitutional-presidents-have-broad-war-powers" TargetMode="External"/><Relationship Id="rId15" Type="http://schemas.openxmlformats.org/officeDocument/2006/relationships/hyperlink" Target="https://digitalcommons.wcl.american.edu/cgi/viewcontent.cgi?article=2110&amp;context=facsch_lawrev" TargetMode="External"/><Relationship Id="rId23" Type="http://schemas.openxmlformats.org/officeDocument/2006/relationships/hyperlink" Target="http://aje.oxfordjournals.org/content/159/8/778.full.pdf" TargetMode="External"/><Relationship Id="rId28" Type="http://schemas.openxmlformats.org/officeDocument/2006/relationships/hyperlink" Target="https://english.wodc.nl/onderzoeksdatabase/1204e-engelse-vertaling-rapport-evaluatie-opheffing-bordeelverbod.aspx" TargetMode="External"/><Relationship Id="rId36" Type="http://schemas.openxmlformats.org/officeDocument/2006/relationships/hyperlink" Target="https://www.npr.org/sections/thetwo-way/2018/04/09/600360618/backpage-founders-indicted-on-charges-of-facilitating-prostitution" TargetMode="External"/><Relationship Id="rId49" Type="http://schemas.openxmlformats.org/officeDocument/2006/relationships/hyperlink" Target="http://www.truth-out.org/opinion/item/35596-sadistic-capitalism-six-urgent-matters-for-humanity-in-global-cri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BFDB6-C8A0-4A4D-B931-C8F7895E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39360</Words>
  <Characters>224353</Characters>
  <Application>Microsoft Office Word</Application>
  <DocSecurity>0</DocSecurity>
  <Lines>1869</Lines>
  <Paragraphs>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Shankar</dc:creator>
  <cp:keywords>5.1.1</cp:keywords>
  <dc:description/>
  <cp:lastModifiedBy>Arvind Shankar</cp:lastModifiedBy>
  <cp:revision>2</cp:revision>
  <dcterms:created xsi:type="dcterms:W3CDTF">2020-08-17T23:11:00Z</dcterms:created>
  <dcterms:modified xsi:type="dcterms:W3CDTF">2020-08-17T23:13:00Z</dcterms:modified>
</cp:coreProperties>
</file>