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5306C4" w14:textId="69ED2D1D" w:rsidR="00FE0266" w:rsidRDefault="00013B2E" w:rsidP="00FE0266">
      <w:pPr>
        <w:pStyle w:val="Heading1"/>
      </w:pPr>
      <w:r>
        <w:t xml:space="preserve">Strategy </w:t>
      </w:r>
      <w:r w:rsidR="00FE0266">
        <w:t>Notes</w:t>
      </w:r>
    </w:p>
    <w:p w14:paraId="728563F4" w14:textId="39B28734" w:rsidR="003600F2" w:rsidRDefault="003600F2" w:rsidP="003600F2">
      <w:r>
        <w:t xml:space="preserve">This file is an expansion of the pre-institute Federalism DA and Answers file.  This file may also be used to answer the federalism </w:t>
      </w:r>
      <w:proofErr w:type="spellStart"/>
      <w:r>
        <w:t>adv</w:t>
      </w:r>
      <w:proofErr w:type="spellEnd"/>
      <w:r>
        <w:t xml:space="preserve"> in the expanded death penalty file.  </w:t>
      </w:r>
    </w:p>
    <w:p w14:paraId="21143D5F" w14:textId="5D55C235" w:rsidR="003600F2" w:rsidRDefault="003600F2" w:rsidP="003600F2">
      <w:r>
        <w:t xml:space="preserve">The file contains links to the </w:t>
      </w:r>
      <w:proofErr w:type="spellStart"/>
      <w:r>
        <w:t>aff</w:t>
      </w:r>
      <w:proofErr w:type="spellEnd"/>
      <w:r>
        <w:t xml:space="preserve"> areas as well as mechanisms that </w:t>
      </w:r>
      <w:proofErr w:type="spellStart"/>
      <w:r>
        <w:t>Affs</w:t>
      </w:r>
      <w:proofErr w:type="spellEnd"/>
      <w:r>
        <w:t xml:space="preserve"> may use this year to coerce the states or impose on the states.  We wanted to leave the 1nc shell flexible so you could tailor to the </w:t>
      </w:r>
      <w:proofErr w:type="spellStart"/>
      <w:r>
        <w:t>aff</w:t>
      </w:r>
      <w:proofErr w:type="spellEnd"/>
      <w:r>
        <w:t xml:space="preserve"> and to the impact module that made the most</w:t>
      </w:r>
      <w:r w:rsidR="00353723">
        <w:t xml:space="preserve"> sense to you.  We have three</w:t>
      </w:r>
      <w:r>
        <w:t xml:space="preserve"> in the file </w:t>
      </w:r>
      <w:r w:rsidR="00353723">
        <w:t xml:space="preserve">Middle east modeling, </w:t>
      </w:r>
      <w:r>
        <w:t>COVID and Climate Change.  COVID is particularly useful in the short term because the tug of war between Trump and the states over responses to COVID are impactful.  With the incompetence of the federal response, the states are more important for addressing it.  However, a big signal – especially say the court deciding a restriction on police powers – would disrupt t</w:t>
      </w:r>
      <w:r w:rsidR="00353723">
        <w:t xml:space="preserve">he power the states have and make them uncertain about how to proceed.  </w:t>
      </w:r>
    </w:p>
    <w:p w14:paraId="3E085654" w14:textId="753CA2F3" w:rsidR="00353723" w:rsidRPr="00A43987" w:rsidRDefault="00353723" w:rsidP="003600F2">
      <w:r>
        <w:t xml:space="preserve">The world is burning, though, so this is a file that will need ongoing uniqueness updates on the both overall federalism level, the link level given congressional action on the topic and the impact level given the changing landscape on </w:t>
      </w:r>
      <w:proofErr w:type="spellStart"/>
      <w:r>
        <w:t>covid</w:t>
      </w:r>
      <w:proofErr w:type="spellEnd"/>
      <w:r>
        <w:t xml:space="preserve"> and climate in particular.  </w:t>
      </w:r>
      <w:bookmarkStart w:id="0" w:name="_GoBack"/>
      <w:bookmarkEnd w:id="0"/>
    </w:p>
    <w:p w14:paraId="4AE8AA78" w14:textId="77CD5016" w:rsidR="003600F2" w:rsidRPr="003600F2" w:rsidRDefault="003600F2" w:rsidP="003600F2"/>
    <w:p w14:paraId="3F2C01EF" w14:textId="77777777" w:rsidR="00FE0266" w:rsidRDefault="00FE0266" w:rsidP="00FE0266"/>
    <w:p w14:paraId="750DB9CF" w14:textId="50926BE8" w:rsidR="00A95652" w:rsidRDefault="00286553" w:rsidP="00286553">
      <w:pPr>
        <w:pStyle w:val="Heading1"/>
      </w:pPr>
      <w:r>
        <w:lastRenderedPageBreak/>
        <w:t xml:space="preserve">Federalism </w:t>
      </w:r>
      <w:r w:rsidR="00FE0266">
        <w:t xml:space="preserve">DA </w:t>
      </w:r>
    </w:p>
    <w:p w14:paraId="497DA92D" w14:textId="412F2EFE" w:rsidR="00286553" w:rsidRDefault="00286553" w:rsidP="00286553">
      <w:pPr>
        <w:pStyle w:val="Heading2"/>
      </w:pPr>
      <w:r>
        <w:lastRenderedPageBreak/>
        <w:t>Uniqueness</w:t>
      </w:r>
    </w:p>
    <w:p w14:paraId="4A2A8EF4" w14:textId="5A3898DC" w:rsidR="00286553" w:rsidRDefault="003600F2" w:rsidP="00286553">
      <w:pPr>
        <w:pStyle w:val="Heading3"/>
      </w:pPr>
      <w:r>
        <w:lastRenderedPageBreak/>
        <w:t>Balance in federalism</w:t>
      </w:r>
      <w:r w:rsidR="00286553">
        <w:t xml:space="preserve"> Now – Generic </w:t>
      </w:r>
    </w:p>
    <w:p w14:paraId="31FD7BFF" w14:textId="77777777" w:rsidR="00183D5B" w:rsidRPr="00EB6F21" w:rsidRDefault="00183D5B" w:rsidP="00183D5B">
      <w:pPr>
        <w:pStyle w:val="Heading4"/>
      </w:pPr>
      <w:r>
        <w:rPr>
          <w:shd w:val="clear" w:color="auto" w:fill="FFFFFF"/>
        </w:rPr>
        <w:t>10</w:t>
      </w:r>
      <w:r w:rsidRPr="00930856">
        <w:rPr>
          <w:shd w:val="clear" w:color="auto" w:fill="FFFFFF"/>
          <w:vertAlign w:val="superscript"/>
        </w:rPr>
        <w:t>th</w:t>
      </w:r>
      <w:r>
        <w:rPr>
          <w:shd w:val="clear" w:color="auto" w:fill="FFFFFF"/>
        </w:rPr>
        <w:t xml:space="preserve"> Amendment protects states now – specifically police powers</w:t>
      </w:r>
    </w:p>
    <w:p w14:paraId="648ABA14" w14:textId="77777777" w:rsidR="00183D5B" w:rsidRDefault="00183D5B" w:rsidP="00183D5B">
      <w:pPr>
        <w:rPr>
          <w:b/>
          <w:bCs/>
        </w:rPr>
      </w:pPr>
      <w:r>
        <w:rPr>
          <w:b/>
          <w:bCs/>
        </w:rPr>
        <w:t xml:space="preserve">Faso, </w:t>
      </w:r>
      <w:r w:rsidRPr="00043E7E">
        <w:t>former</w:t>
      </w:r>
      <w:r>
        <w:rPr>
          <w:b/>
          <w:bCs/>
        </w:rPr>
        <w:t xml:space="preserve"> </w:t>
      </w:r>
      <w:r>
        <w:t xml:space="preserve">GOP representative, </w:t>
      </w:r>
      <w:r>
        <w:rPr>
          <w:b/>
          <w:bCs/>
        </w:rPr>
        <w:t>2020</w:t>
      </w:r>
    </w:p>
    <w:p w14:paraId="3911864E" w14:textId="77777777" w:rsidR="00183D5B" w:rsidRPr="008745A8" w:rsidRDefault="00183D5B" w:rsidP="00183D5B">
      <w:r>
        <w:t xml:space="preserve">(John, “John Faso: The Federalism Dustup,” WAMC Northeast Public Radio, 4/16/2020, </w:t>
      </w:r>
      <w:hyperlink r:id="rId6" w:history="1">
        <w:r>
          <w:rPr>
            <w:rStyle w:val="Hyperlink"/>
          </w:rPr>
          <w:t>https://www.wamc.org/post/john-faso-federalism-dustup</w:t>
        </w:r>
      </w:hyperlink>
      <w:r>
        <w:t>, Accessed 6/30/20, GDI – VG)</w:t>
      </w:r>
    </w:p>
    <w:p w14:paraId="705A2D88" w14:textId="77777777" w:rsidR="00183D5B" w:rsidRPr="00930856" w:rsidRDefault="00183D5B" w:rsidP="00183D5B">
      <w:pPr>
        <w:rPr>
          <w:sz w:val="16"/>
        </w:rPr>
      </w:pPr>
      <w:r w:rsidRPr="00930856">
        <w:rPr>
          <w:sz w:val="16"/>
        </w:rPr>
        <w:t xml:space="preserve">The dust-up over federalism does raise important issues that we need to consider during the coronavirus pandemic. </w:t>
      </w:r>
      <w:r w:rsidRPr="00930856">
        <w:rPr>
          <w:rStyle w:val="StyleUnderline"/>
        </w:rPr>
        <w:t>What is the proper role of the federal government vs the states</w:t>
      </w:r>
      <w:r w:rsidRPr="00930856">
        <w:rPr>
          <w:sz w:val="16"/>
        </w:rPr>
        <w:t xml:space="preserve"> and which level of government is best suited to handle the many issues confronting the nation? </w:t>
      </w:r>
    </w:p>
    <w:p w14:paraId="4E91BA62" w14:textId="77777777" w:rsidR="00183D5B" w:rsidRPr="00930856" w:rsidRDefault="00183D5B" w:rsidP="00183D5B">
      <w:pPr>
        <w:rPr>
          <w:sz w:val="16"/>
        </w:rPr>
      </w:pPr>
      <w:r w:rsidRPr="00930856">
        <w:rPr>
          <w:sz w:val="16"/>
        </w:rPr>
        <w:t xml:space="preserve">First, </w:t>
      </w:r>
      <w:r w:rsidRPr="00930856">
        <w:rPr>
          <w:rStyle w:val="StyleUnderline"/>
        </w:rPr>
        <w:t>the 10th Amendment</w:t>
      </w:r>
      <w:r w:rsidRPr="00930856">
        <w:rPr>
          <w:sz w:val="16"/>
        </w:rPr>
        <w:t xml:space="preserve"> to the U.S. Constitution </w:t>
      </w:r>
      <w:r w:rsidRPr="00930856">
        <w:rPr>
          <w:rStyle w:val="StyleUnderline"/>
        </w:rPr>
        <w:t>expressly states that powers not granted to the federal government are reserved to the states. The Constitution grants no authority to</w:t>
      </w:r>
      <w:r w:rsidRPr="00930856">
        <w:rPr>
          <w:sz w:val="16"/>
        </w:rPr>
        <w:t xml:space="preserve"> the national government to determine or </w:t>
      </w:r>
      <w:r w:rsidRPr="00930856">
        <w:rPr>
          <w:rStyle w:val="StyleUnderline"/>
        </w:rPr>
        <w:t>dictate public health</w:t>
      </w:r>
      <w:r w:rsidRPr="00930856">
        <w:rPr>
          <w:sz w:val="16"/>
        </w:rPr>
        <w:t xml:space="preserve"> or safety decisions </w:t>
      </w:r>
      <w:r w:rsidRPr="00930856">
        <w:rPr>
          <w:rStyle w:val="StyleUnderline"/>
        </w:rPr>
        <w:t>at the state or local level.</w:t>
      </w:r>
      <w:r w:rsidRPr="00930856">
        <w:rPr>
          <w:sz w:val="16"/>
        </w:rPr>
        <w:t xml:space="preserve"> In fact, the Constitution is silent on such matters and since there is no express delegation to the federal government such authority is reserved to the states.</w:t>
      </w:r>
    </w:p>
    <w:p w14:paraId="47A824BB" w14:textId="77777777" w:rsidR="00183D5B" w:rsidRPr="00930856" w:rsidRDefault="00183D5B" w:rsidP="00183D5B">
      <w:pPr>
        <w:rPr>
          <w:sz w:val="16"/>
        </w:rPr>
      </w:pPr>
      <w:r w:rsidRPr="00930856">
        <w:rPr>
          <w:sz w:val="16"/>
        </w:rPr>
        <w:t xml:space="preserve">Second, </w:t>
      </w:r>
      <w:r w:rsidRPr="00930856">
        <w:rPr>
          <w:rStyle w:val="StyleUnderline"/>
        </w:rPr>
        <w:t>there is no statutory grant of authority from Congress empowering the federal government</w:t>
      </w:r>
      <w:r w:rsidRPr="00930856">
        <w:rPr>
          <w:sz w:val="16"/>
        </w:rPr>
        <w:t xml:space="preserve"> during a public health emergency to order companies to close or tell citizens to stay home. </w:t>
      </w:r>
      <w:r w:rsidRPr="00930856">
        <w:rPr>
          <w:rStyle w:val="Emphasis"/>
        </w:rPr>
        <w:t xml:space="preserve">Police powers have </w:t>
      </w:r>
      <w:r w:rsidRPr="00930856">
        <w:rPr>
          <w:sz w:val="16"/>
        </w:rPr>
        <w:t xml:space="preserve">historically </w:t>
      </w:r>
      <w:r w:rsidRPr="00930856">
        <w:rPr>
          <w:rStyle w:val="Emphasis"/>
        </w:rPr>
        <w:t>been left to the states</w:t>
      </w:r>
      <w:r w:rsidRPr="00930856">
        <w:rPr>
          <w:sz w:val="16"/>
        </w:rPr>
        <w:t xml:space="preserve"> and by state delegation, to local governments. For example, you may recall that during the race riots in the 1960’s, President Johnson sent in federal troops to restore order only after specific requests from a governor.</w:t>
      </w:r>
    </w:p>
    <w:p w14:paraId="1895FFB0" w14:textId="77777777" w:rsidR="00183D5B" w:rsidRPr="00930856" w:rsidRDefault="00183D5B" w:rsidP="00183D5B">
      <w:pPr>
        <w:rPr>
          <w:sz w:val="16"/>
        </w:rPr>
      </w:pPr>
      <w:r w:rsidRPr="00930856">
        <w:rPr>
          <w:sz w:val="16"/>
        </w:rPr>
        <w:t>Third, perhaps the seminal case on presidential authority during a national emergency, was the Youngstown Sheet and Tube case in 1952. During the Korean War, President Truman attempted to nationalize the steel industry because a threatened steelworker strike jeopardized the ability of the military to secure necessary equipment for the war. In a 6-3 decision, the Supreme Court overruled Truman, finding that despite the exigent circumstances of the war, the president lacked specific constitutional and statutory authority to federalize the steel industry. This case is even more significant because Truman was acting in wartime as commander in chief. Nonetheless, the Court found his argument unpersuasive.</w:t>
      </w:r>
    </w:p>
    <w:p w14:paraId="4D7ED00A" w14:textId="77777777" w:rsidR="00183D5B" w:rsidRPr="00930856" w:rsidRDefault="00183D5B" w:rsidP="00183D5B">
      <w:pPr>
        <w:rPr>
          <w:sz w:val="16"/>
        </w:rPr>
      </w:pPr>
      <w:r w:rsidRPr="00930856">
        <w:rPr>
          <w:rStyle w:val="StyleUnderline"/>
        </w:rPr>
        <w:t>It is true that presidents and congresses have sometimes found ways around limits on their authority to command the states to follow federal will.</w:t>
      </w:r>
      <w:r w:rsidRPr="00930856">
        <w:rPr>
          <w:sz w:val="16"/>
        </w:rPr>
        <w:t xml:space="preserve"> The Supreme Court has upheld federal intrusions on state authority when federal dollars have been used as inducements to force states to adopt preferred federal policies. A relevant example was when Congress commanded states to adopt a 21-year old drinking age as a condition of receiving federal dollars. More recently, the Court ruled that the federal government could not force states to accept the Medicaid expansion as part of the Affordable Care Act.</w:t>
      </w:r>
    </w:p>
    <w:p w14:paraId="427F8AD2" w14:textId="38257EB5" w:rsidR="00183D5B" w:rsidRPr="00183D5B" w:rsidRDefault="00183D5B" w:rsidP="00183D5B">
      <w:pPr>
        <w:rPr>
          <w:u w:val="single"/>
        </w:rPr>
      </w:pPr>
      <w:r w:rsidRPr="00930856">
        <w:rPr>
          <w:rStyle w:val="StyleUnderline"/>
        </w:rPr>
        <w:t>Congress could force state action</w:t>
      </w:r>
      <w:r w:rsidRPr="00930856">
        <w:rPr>
          <w:sz w:val="16"/>
        </w:rPr>
        <w:t xml:space="preserve"> in the current instance if receipt of federal stimulus dollars were conditioned upon the states adopting certain public health or economic policies. </w:t>
      </w:r>
      <w:r w:rsidRPr="00930856">
        <w:rPr>
          <w:rStyle w:val="StyleUnderline"/>
        </w:rPr>
        <w:t>But they’ve taken no such action in these areas and the president can’t force the states to act without such express authority from congress.</w:t>
      </w:r>
    </w:p>
    <w:p w14:paraId="4FA4782F" w14:textId="4D1AFA2F" w:rsidR="00286553" w:rsidRDefault="00286553" w:rsidP="00286553">
      <w:pPr>
        <w:pStyle w:val="Heading3"/>
      </w:pPr>
      <w:r>
        <w:lastRenderedPageBreak/>
        <w:t xml:space="preserve">CJR FISM – Generic </w:t>
      </w:r>
    </w:p>
    <w:p w14:paraId="624C664C" w14:textId="77777777" w:rsidR="00904B39" w:rsidRDefault="00904B39" w:rsidP="00904B39">
      <w:pPr>
        <w:pStyle w:val="Heading4"/>
      </w:pPr>
      <w:r>
        <w:t xml:space="preserve">Despite recent federal criminal justice reforms – states remain the focus of CJR </w:t>
      </w:r>
    </w:p>
    <w:p w14:paraId="27FD4E4C" w14:textId="77777777" w:rsidR="00904B39" w:rsidRPr="00607411" w:rsidRDefault="00904B39" w:rsidP="00904B39">
      <w:proofErr w:type="spellStart"/>
      <w:r w:rsidRPr="00A25E6D">
        <w:rPr>
          <w:rStyle w:val="Style13ptBold"/>
        </w:rPr>
        <w:t>Goelzhauser</w:t>
      </w:r>
      <w:proofErr w:type="spellEnd"/>
      <w:r w:rsidRPr="00A25E6D">
        <w:rPr>
          <w:rStyle w:val="Style13ptBold"/>
        </w:rPr>
        <w:t xml:space="preserve"> and </w:t>
      </w:r>
      <w:proofErr w:type="spellStart"/>
      <w:r w:rsidRPr="00A25E6D">
        <w:rPr>
          <w:rStyle w:val="Style13ptBold"/>
        </w:rPr>
        <w:t>Konisky</w:t>
      </w:r>
      <w:proofErr w:type="spellEnd"/>
      <w:r w:rsidRPr="00A25E6D">
        <w:rPr>
          <w:rStyle w:val="Style13ptBold"/>
        </w:rPr>
        <w:t xml:space="preserve"> 19</w:t>
      </w:r>
      <w:r>
        <w:t xml:space="preserve"> (Greg, Associate Professor of Political Science at Utah State University, and David M. Professor in the School of Environmental and Public Affairs at Indiana University, “The State of American Federalism 2018–2019: Litigation, Partisan Polarization, and the Administrative Presidency.” Publius: The Journal of Federalism, Volume 49, Issue 3, Summer 2019, </w:t>
      </w:r>
      <w:hyperlink r:id="rId7" w:history="1">
        <w:r w:rsidRPr="00A9171B">
          <w:rPr>
            <w:rStyle w:val="Hyperlink"/>
          </w:rPr>
          <w:t>https://academic.oup.com/publius/article/49/3/379/5530676</w:t>
        </w:r>
      </w:hyperlink>
      <w:r>
        <w:t xml:space="preserve">, Accessed 6/9/20, </w:t>
      </w:r>
      <w:proofErr w:type="spellStart"/>
      <w:r>
        <w:t>JMoore</w:t>
      </w:r>
      <w:proofErr w:type="spellEnd"/>
      <w:r>
        <w:t>)</w:t>
      </w:r>
    </w:p>
    <w:p w14:paraId="3BB18789" w14:textId="77777777" w:rsidR="00904B39" w:rsidRPr="00607411" w:rsidRDefault="00904B39" w:rsidP="00904B39">
      <w:pPr>
        <w:rPr>
          <w:u w:val="single"/>
        </w:rPr>
      </w:pPr>
      <w:r w:rsidRPr="00582934">
        <w:rPr>
          <w:rStyle w:val="StyleUnderline"/>
        </w:rPr>
        <w:t xml:space="preserve">Criminal justice reform is a focus of </w:t>
      </w:r>
      <w:r w:rsidRPr="00582934">
        <w:rPr>
          <w:sz w:val="16"/>
        </w:rPr>
        <w:t xml:space="preserve">attention at </w:t>
      </w:r>
      <w:r w:rsidRPr="00582934">
        <w:rPr>
          <w:rStyle w:val="StyleUnderline"/>
        </w:rPr>
        <w:t>the state and federal level,</w:t>
      </w:r>
      <w:r w:rsidRPr="00582934">
        <w:rPr>
          <w:sz w:val="16"/>
        </w:rPr>
        <w:t xml:space="preserve"> but in contrast to other policy areas in recent years </w:t>
      </w:r>
      <w:r w:rsidRPr="00582934">
        <w:rPr>
          <w:rStyle w:val="StyleUnderline"/>
        </w:rPr>
        <w:t xml:space="preserve">there is evidence of bipartisan support and federal action. </w:t>
      </w:r>
      <w:r w:rsidRPr="00582934">
        <w:rPr>
          <w:sz w:val="16"/>
        </w:rPr>
        <w:t xml:space="preserve">At the federal level, a bipartisan coalition passed </w:t>
      </w:r>
      <w:r w:rsidRPr="00582934">
        <w:rPr>
          <w:rStyle w:val="StyleUnderline"/>
        </w:rPr>
        <w:t>the First Step Act</w:t>
      </w:r>
      <w:r w:rsidRPr="00582934">
        <w:rPr>
          <w:sz w:val="16"/>
        </w:rPr>
        <w:t xml:space="preserve"> of 2018 (P.L. 115-391). Its panoply of provisions includes a reduction in enhanced sentencing for prior drug felonies. While federal law already dictates that convicts can spend a portion of their sentence in home confinement, the Act spurs implementation by dictating that the Bureau of Prisons “shall, to the extent practicable, place prisoners with lower risk levels and lower needs on home confinement for the maximum amount of time permitted.” Among other stipulations, the bill also largely prohibits the use of restraints on pregnant women, limits the use of solitary confinement for juveniles, increases opportunities to earn good time credits, facilitates prisoner placement near families, instructs the Bureau of Prisons to assess opportunities to provide evidence-based treatment for opioid and heroin addictions, and requires extensive data collection on matters such as prisoner demographics and the use of treatment programs. Although the Act </w:t>
      </w:r>
      <w:r w:rsidRPr="00582934">
        <w:rPr>
          <w:rStyle w:val="StyleUnderline"/>
        </w:rPr>
        <w:t>is necessarily limited to addressing criminal justice reform at the federal level, it also authorizes grant programs for state and local governments to provide reentry and education programs.</w:t>
      </w:r>
    </w:p>
    <w:p w14:paraId="24A96904" w14:textId="77777777" w:rsidR="00904B39" w:rsidRPr="00607411" w:rsidRDefault="00904B39" w:rsidP="00904B39">
      <w:pPr>
        <w:rPr>
          <w:sz w:val="16"/>
        </w:rPr>
      </w:pPr>
      <w:r w:rsidRPr="00582934">
        <w:rPr>
          <w:sz w:val="16"/>
        </w:rPr>
        <w:t xml:space="preserve">Congress also passed a less noticed but important law with its </w:t>
      </w:r>
      <w:r w:rsidRPr="00582934">
        <w:rPr>
          <w:rStyle w:val="StyleUnderline"/>
        </w:rPr>
        <w:t>Juvenile Justice Reform Act</w:t>
      </w:r>
      <w:r w:rsidRPr="00582934">
        <w:rPr>
          <w:sz w:val="16"/>
        </w:rPr>
        <w:t xml:space="preserve"> of 2018 (P.L. 115-385). After languishing in Congress for years, the bill—also passed with bipartisan support—reauthorizes and modifies the Juvenile Justice and Delinquency Prevention Act of 1974. Its purpose is “to assist State, tribal, and local governments in addressing juvenile crime through the provision of technical assistance, research, training, evaluation, and the dissemination of current and relevant information on effective and evidence-based programs and practices for combating juvenile delinquency.” The 2018 modification increases available funds for grant program implementation. Furthermore, the bill </w:t>
      </w:r>
      <w:r w:rsidRPr="00582934">
        <w:rPr>
          <w:rStyle w:val="StyleUnderline"/>
        </w:rPr>
        <w:t>requires participating state and local governments “to identify and reduce racial and ethnic disparities</w:t>
      </w:r>
      <w:r w:rsidRPr="00582934">
        <w:rPr>
          <w:sz w:val="16"/>
        </w:rPr>
        <w:t xml:space="preserve"> among youth who come into contact </w:t>
      </w:r>
      <w:r w:rsidRPr="00582934">
        <w:rPr>
          <w:rStyle w:val="StyleUnderline"/>
        </w:rPr>
        <w:t>with the juvenile justice system.”</w:t>
      </w:r>
      <w:r w:rsidRPr="00582934">
        <w:rPr>
          <w:sz w:val="16"/>
        </w:rPr>
        <w:t xml:space="preserve"> Among other stipulations, grant recipients must collect and analyze data on racial disparities to identify points in the system at which differences arise and develop plans to eliminate those disparities. The bill also further limits juvenile detention and placement in adult facilities.</w:t>
      </w:r>
    </w:p>
    <w:p w14:paraId="122E748E" w14:textId="77777777" w:rsidR="00904B39" w:rsidRPr="00607411" w:rsidRDefault="00904B39" w:rsidP="00904B39">
      <w:pPr>
        <w:rPr>
          <w:sz w:val="16"/>
        </w:rPr>
      </w:pPr>
      <w:r w:rsidRPr="00582934">
        <w:rPr>
          <w:rStyle w:val="StyleUnderline"/>
        </w:rPr>
        <w:t>Notwithstanding these federal legislative actions, state and local governments remain the primary focal points for reform given that they are responsible for the bulk of crime enforcement.</w:t>
      </w:r>
      <w:r w:rsidRPr="00607411">
        <w:rPr>
          <w:sz w:val="16"/>
        </w:rPr>
        <w:t xml:space="preserve"> </w:t>
      </w:r>
      <w:r w:rsidRPr="00607411">
        <w:rPr>
          <w:rStyle w:val="StyleUnderline"/>
        </w:rPr>
        <w:t>Sentencing is one area where numerous states have taken action</w:t>
      </w:r>
      <w:r w:rsidRPr="00607411">
        <w:rPr>
          <w:sz w:val="16"/>
        </w:rPr>
        <w:t xml:space="preserve"> (see, e.g., Porter 2019). </w:t>
      </w:r>
      <w:r w:rsidRPr="00607411">
        <w:rPr>
          <w:rStyle w:val="StyleUnderline"/>
        </w:rPr>
        <w:t>California</w:t>
      </w:r>
      <w:r w:rsidRPr="00607411">
        <w:rPr>
          <w:sz w:val="16"/>
        </w:rPr>
        <w:t xml:space="preserve">, for example, recently </w:t>
      </w:r>
      <w:r w:rsidRPr="00607411">
        <w:rPr>
          <w:rStyle w:val="StyleUnderline"/>
        </w:rPr>
        <w:t>passed laws increasing parole eligibility, eliminating life without parole for felony murder</w:t>
      </w:r>
      <w:r w:rsidRPr="00607411">
        <w:rPr>
          <w:sz w:val="16"/>
        </w:rPr>
        <w:t xml:space="preserve"> (i.e., where an accomplice who participated in a felony but did not directly commit murder can be held responsible for a murder committed by an accomplice), </w:t>
      </w:r>
      <w:r w:rsidRPr="00607411">
        <w:rPr>
          <w:rStyle w:val="StyleUnderline"/>
        </w:rPr>
        <w:t>limiting sentencing enhancements, and limiting the prosecution of minors as adults</w:t>
      </w:r>
      <w:r w:rsidRPr="00607411">
        <w:rPr>
          <w:sz w:val="16"/>
        </w:rPr>
        <w:t xml:space="preserve"> (e.g., Arango 2019). </w:t>
      </w:r>
      <w:r w:rsidRPr="00607411">
        <w:rPr>
          <w:rStyle w:val="StyleUnderline"/>
        </w:rPr>
        <w:t>Cash bail reform has been another area of emphasis.</w:t>
      </w:r>
      <w:r w:rsidRPr="00607411">
        <w:rPr>
          <w:sz w:val="16"/>
        </w:rPr>
        <w:t xml:space="preserve"> A new law in Colorado, for example, prohibits “people accused of many low-level offenses—such as petty, traffic or most municipal charges—from being jailed because they can’t pay their cash bail” (Paul 2019).</w:t>
      </w:r>
    </w:p>
    <w:p w14:paraId="1B3A249C" w14:textId="77777777" w:rsidR="00904B39" w:rsidRPr="00AB73EB" w:rsidRDefault="00904B39" w:rsidP="00904B39">
      <w:pPr>
        <w:rPr>
          <w:sz w:val="16"/>
        </w:rPr>
      </w:pPr>
      <w:r w:rsidRPr="00607411">
        <w:rPr>
          <w:rStyle w:val="StyleUnderline"/>
        </w:rPr>
        <w:t>The wave of state-level cannabis legalization continues.</w:t>
      </w:r>
      <w:r w:rsidRPr="00607411">
        <w:rPr>
          <w:sz w:val="16"/>
        </w:rPr>
        <w:t xml:space="preserve"> In the 2018 midterm elections, for example, voters in Missouri and Utah approved measures legalizing marijuana for medicinal purposes, while Michigan voters approved use for recreational purposes. Although voters in North Dakota rejected a measure that would have permitted marijuana use for recreational purposes, the overarching trend is toward legalization. While the possession, sale, and use of marijuana still violates federal law, President </w:t>
      </w:r>
      <w:r w:rsidRPr="00607411">
        <w:rPr>
          <w:rStyle w:val="StyleUnderline"/>
        </w:rPr>
        <w:t>Trump thwarted a previous Justice Department threat to increase enforcement</w:t>
      </w:r>
      <w:r w:rsidRPr="00607411">
        <w:rPr>
          <w:sz w:val="16"/>
        </w:rPr>
        <w:t xml:space="preserve"> after Senator Cory Gardner (R-CO) retaliated by blocking the confirmation of certain Justice Department nominees (Halper 2018).</w:t>
      </w:r>
    </w:p>
    <w:p w14:paraId="1EFCC633" w14:textId="77777777" w:rsidR="00904B39" w:rsidRPr="00904B39" w:rsidRDefault="00904B39" w:rsidP="00904B39"/>
    <w:p w14:paraId="33E7FCC4" w14:textId="77777777" w:rsidR="00FC5F9E" w:rsidRDefault="00FC5F9E" w:rsidP="00FC5F9E">
      <w:pPr>
        <w:pStyle w:val="Heading4"/>
      </w:pPr>
      <w:r>
        <w:lastRenderedPageBreak/>
        <w:t xml:space="preserve">CJR is a state power- federal CJ issues are limited </w:t>
      </w:r>
    </w:p>
    <w:p w14:paraId="65D8C03F" w14:textId="77777777" w:rsidR="00FC5F9E" w:rsidRPr="00D5000C" w:rsidRDefault="00FC5F9E" w:rsidP="00FC5F9E">
      <w:r w:rsidRPr="00D5000C">
        <w:rPr>
          <w:rStyle w:val="Style13ptBold"/>
        </w:rPr>
        <w:t>Gardner and Miller 18</w:t>
      </w:r>
      <w:r>
        <w:t xml:space="preserve"> (Trevor, Associate Professor of Law at Washington University, Lisa Miller, Professor of Public law at Rutgers, “Criminal Justice.” Center for the Study of Federalism, May 2018, </w:t>
      </w:r>
      <w:hyperlink r:id="rId8" w:anchor=":~:text=State%20governments%20enacted%20criminal%20laws,and%20prosecutors%20enforced%20those%20laws.&amp;text=The%20federal%20criminal%20code%20now,and%20structure%20of%20police%20operations" w:history="1">
        <w:r w:rsidRPr="0076684A">
          <w:rPr>
            <w:rStyle w:val="Hyperlink"/>
          </w:rPr>
          <w:t>http://encyclopedia.federalism.org/index.php/Criminal_Justice#:~:text=State%20governments%20enacted%20criminal%20laws,and%20prosecutors%20enforced%20those%20laws.&amp;text=The%20federal%20criminal%20code%20now,and%20structure%20of%20police%20operations</w:t>
        </w:r>
      </w:hyperlink>
      <w:r>
        <w:t xml:space="preserve">, Accessed 7/2/20, GDI – </w:t>
      </w:r>
      <w:proofErr w:type="spellStart"/>
      <w:r>
        <w:t>Fgilbard</w:t>
      </w:r>
      <w:proofErr w:type="spellEnd"/>
      <w:r>
        <w:t xml:space="preserve">) </w:t>
      </w:r>
    </w:p>
    <w:p w14:paraId="475410F2" w14:textId="77777777" w:rsidR="00FC5F9E" w:rsidRDefault="00FC5F9E" w:rsidP="00FC5F9E">
      <w:pPr>
        <w:rPr>
          <w:rFonts w:eastAsia="Times New Roman"/>
          <w:color w:val="000000" w:themeColor="text1"/>
        </w:rPr>
      </w:pPr>
      <w:r w:rsidRPr="007A7631">
        <w:rPr>
          <w:rFonts w:eastAsia="Times New Roman"/>
          <w:color w:val="000000" w:themeColor="text1"/>
        </w:rPr>
        <w:t xml:space="preserve">The federal government did not have a meaningful role in criminal administration until the twentieth century. </w:t>
      </w:r>
      <w:r w:rsidRPr="00705B39">
        <w:rPr>
          <w:rFonts w:eastAsia="Times New Roman"/>
          <w:color w:val="000000" w:themeColor="text1"/>
          <w:u w:val="single"/>
        </w:rPr>
        <w:t xml:space="preserve">For most of U.S. history, </w:t>
      </w:r>
      <w:r w:rsidRPr="009C5B14">
        <w:rPr>
          <w:rStyle w:val="Emphasis"/>
        </w:rPr>
        <w:t>criminal justice was under the near-exclusive province of state and local governments.</w:t>
      </w:r>
      <w:r w:rsidRPr="007A7631">
        <w:rPr>
          <w:rFonts w:eastAsia="Times New Roman"/>
          <w:color w:val="000000" w:themeColor="text1"/>
        </w:rPr>
        <w:t xml:space="preserve"> </w:t>
      </w:r>
      <w:r w:rsidRPr="00705B39">
        <w:rPr>
          <w:rStyle w:val="StyleUnderline"/>
        </w:rPr>
        <w:t>State governments enacted criminal laws and local police and prosecutors enforced those laws.</w:t>
      </w:r>
      <w:r w:rsidRPr="007A7631">
        <w:rPr>
          <w:rFonts w:eastAsia="Times New Roman"/>
          <w:color w:val="000000" w:themeColor="text1"/>
        </w:rPr>
        <w:t xml:space="preserve"> In the early years of the republic, </w:t>
      </w:r>
      <w:r w:rsidRPr="00705B39">
        <w:rPr>
          <w:rStyle w:val="StyleUnderline"/>
        </w:rPr>
        <w:t>the federal government limited its involvement in criminal justice to issues that were uniquely of federal concern such as piracy, counterfeiting, and international smuggling</w:t>
      </w:r>
      <w:r w:rsidRPr="007A7631">
        <w:rPr>
          <w:rFonts w:eastAsia="Times New Roman"/>
          <w:color w:val="000000" w:themeColor="text1"/>
        </w:rPr>
        <w:t xml:space="preserve"> (see </w:t>
      </w:r>
      <w:hyperlink r:id="rId9" w:tooltip="Dual Federalism" w:history="1">
        <w:r w:rsidRPr="007A7631">
          <w:rPr>
            <w:rFonts w:eastAsia="Times New Roman"/>
            <w:color w:val="000000" w:themeColor="text1"/>
          </w:rPr>
          <w:t>Dual Federalism</w:t>
        </w:r>
      </w:hyperlink>
      <w:r w:rsidRPr="007A7631">
        <w:rPr>
          <w:rFonts w:eastAsia="Times New Roman"/>
          <w:color w:val="000000" w:themeColor="text1"/>
        </w:rPr>
        <w:t>).</w:t>
      </w:r>
    </w:p>
    <w:p w14:paraId="2E8B5FD3" w14:textId="77777777" w:rsidR="00FC5F9E" w:rsidRPr="00FC5F9E" w:rsidRDefault="00FC5F9E" w:rsidP="00FC5F9E"/>
    <w:p w14:paraId="4D5ABF09" w14:textId="4D003FA2" w:rsidR="00286553" w:rsidRDefault="00286553" w:rsidP="00286553">
      <w:pPr>
        <w:pStyle w:val="Heading3"/>
      </w:pPr>
      <w:r>
        <w:lastRenderedPageBreak/>
        <w:t xml:space="preserve">CJR FISM – Policing </w:t>
      </w:r>
    </w:p>
    <w:p w14:paraId="1CE7E832" w14:textId="77777777" w:rsidR="00FC5F9E" w:rsidRDefault="00FC5F9E" w:rsidP="00FC5F9E">
      <w:pPr>
        <w:pStyle w:val="Heading4"/>
        <w:rPr>
          <w:rFonts w:eastAsia="Times New Roman"/>
        </w:rPr>
      </w:pPr>
      <w:r>
        <w:rPr>
          <w:rFonts w:eastAsia="Times New Roman"/>
        </w:rPr>
        <w:t xml:space="preserve">Court rulings support federalism and state police authority </w:t>
      </w:r>
    </w:p>
    <w:p w14:paraId="289FD67D" w14:textId="77777777" w:rsidR="00FC5F9E" w:rsidRPr="00D5000C" w:rsidRDefault="00FC5F9E" w:rsidP="00FC5F9E">
      <w:r w:rsidRPr="00D5000C">
        <w:rPr>
          <w:rStyle w:val="Style13ptBold"/>
        </w:rPr>
        <w:t>Gardner and Miller 18</w:t>
      </w:r>
      <w:r>
        <w:t xml:space="preserve"> (Trevor, Associate Professor of Law at Washington University, Lisa Miller, Professor of Public law at Rutgers, “Criminal Justice.” Center for the Study of Federalism, May 2018, </w:t>
      </w:r>
      <w:hyperlink r:id="rId10" w:anchor=":~:text=State%20governments%20enacted%20criminal%20laws,and%20prosecutors%20enforced%20those%20laws.&amp;text=The%20federal%20criminal%20code%20now,and%20structure%20of%20police%20operations" w:history="1">
        <w:r w:rsidRPr="0076684A">
          <w:rPr>
            <w:rStyle w:val="Hyperlink"/>
          </w:rPr>
          <w:t>http://encyclopedia.federalism.org/index.php/Criminal_Justice#:~:text=State%20governments%20enacted%20criminal%20laws,and%20prosecutors%20enforced%20those%20laws.&amp;text=The%20federal%20criminal%20code%20now,and%20structure%20of%20police%20operations</w:t>
        </w:r>
      </w:hyperlink>
      <w:r>
        <w:t xml:space="preserve">, Accessed 7/2/20, GDI – </w:t>
      </w:r>
      <w:proofErr w:type="spellStart"/>
      <w:r>
        <w:t>Fgilbard</w:t>
      </w:r>
      <w:proofErr w:type="spellEnd"/>
      <w:r>
        <w:t xml:space="preserve">) </w:t>
      </w:r>
    </w:p>
    <w:p w14:paraId="7D657C3F" w14:textId="77777777" w:rsidR="00FC5F9E" w:rsidRDefault="00FC5F9E" w:rsidP="00FC5F9E">
      <w:r w:rsidRPr="007A7631">
        <w:t xml:space="preserve">In addition to crime policy, </w:t>
      </w:r>
      <w:r w:rsidRPr="007A7631">
        <w:rPr>
          <w:rStyle w:val="StyleUnderline"/>
        </w:rPr>
        <w:t>federalism shapes the quality and structure of police operations.</w:t>
      </w:r>
      <w:r w:rsidRPr="007A7631">
        <w:t xml:space="preserve"> </w:t>
      </w:r>
      <w:r w:rsidRPr="007A7631">
        <w:rPr>
          <w:rStyle w:val="StyleUnderline"/>
        </w:rPr>
        <w:t xml:space="preserve">While the federal government often seeks to incorporate state and local police into its various public security initiatives, </w:t>
      </w:r>
      <w:r w:rsidRPr="007A7631">
        <w:rPr>
          <w:rStyle w:val="Emphasis"/>
        </w:rPr>
        <w:t>the Supreme Court has ruled that the Tenth Amendment bars the federal government from issuing mandates to state and local police</w:t>
      </w:r>
      <w:r w:rsidRPr="007A7631">
        <w:t xml:space="preserve">; </w:t>
      </w:r>
      <w:r w:rsidRPr="007A7631">
        <w:rPr>
          <w:rStyle w:val="StyleUnderline"/>
        </w:rPr>
        <w:t>police participation in a federal public-security initiative thus requires the consent of the affiliated state or local government.</w:t>
      </w:r>
      <w:r w:rsidRPr="007A7631">
        <w:t xml:space="preserve"> In the early twenty-first century, </w:t>
      </w:r>
      <w:r w:rsidRPr="007A7631">
        <w:rPr>
          <w:rStyle w:val="StyleUnderline"/>
        </w:rPr>
        <w:t>this constitutional limitation on federal government authority facilitated the practice of “immigrant sanctuary,” in which state and local governments restricted police participation in federal immigration enforcement activity</w:t>
      </w:r>
      <w:r w:rsidRPr="007A7631">
        <w:t>.</w:t>
      </w:r>
      <w:r>
        <w:t xml:space="preserve"> </w:t>
      </w:r>
    </w:p>
    <w:p w14:paraId="1D95F515" w14:textId="6A04DE2D" w:rsidR="00FC5F9E" w:rsidRDefault="00FC5F9E" w:rsidP="00FC5F9E"/>
    <w:p w14:paraId="56C46C32" w14:textId="77777777" w:rsidR="003208E7" w:rsidRDefault="003208E7" w:rsidP="003208E7">
      <w:pPr>
        <w:pStyle w:val="Heading4"/>
      </w:pPr>
      <w:r>
        <w:t>Police remain a state authority</w:t>
      </w:r>
    </w:p>
    <w:p w14:paraId="4877A310" w14:textId="77777777" w:rsidR="003208E7" w:rsidRPr="00FE4E20" w:rsidRDefault="003208E7" w:rsidP="003208E7">
      <w:pPr>
        <w:rPr>
          <w:rStyle w:val="Style13ptBold"/>
        </w:rPr>
      </w:pPr>
      <w:r w:rsidRPr="00FE4E20">
        <w:rPr>
          <w:rStyle w:val="Style13ptBold"/>
        </w:rPr>
        <w:t>Gardner 2019</w:t>
      </w:r>
    </w:p>
    <w:p w14:paraId="30B7820B" w14:textId="77777777" w:rsidR="003208E7" w:rsidRPr="00051882" w:rsidRDefault="003208E7" w:rsidP="003208E7">
      <w:r>
        <w:t xml:space="preserve">(Trevor, Assistant Professor of Law, University of Washington School of Law, “IMMIGRANT SANCTUARY AS THE "OLD NORMAL": A BRIEF HISTORY OF POLICE FEDERALISM”, Columbia Law Review, Jan 2019, </w:t>
      </w:r>
      <w:hyperlink r:id="rId11" w:history="1">
        <w:r w:rsidRPr="00117CA9">
          <w:rPr>
            <w:rStyle w:val="Hyperlink"/>
          </w:rPr>
          <w:t>https://columbialawreview.org/content/immigrant-sanctuary-as-the-old-normal-a-brief-history-of-police-federalism/</w:t>
        </w:r>
      </w:hyperlink>
      <w:r>
        <w:t>, Accessed 7/2/20, GDI – MG)</w:t>
      </w:r>
    </w:p>
    <w:p w14:paraId="0B04A2B0" w14:textId="77777777" w:rsidR="003208E7" w:rsidRPr="00051882" w:rsidRDefault="003208E7" w:rsidP="003208E7">
      <w:pPr>
        <w:rPr>
          <w:sz w:val="16"/>
        </w:rPr>
      </w:pPr>
      <w:r w:rsidRPr="00051882">
        <w:rPr>
          <w:sz w:val="16"/>
        </w:rPr>
        <w:t xml:space="preserve">The heretical quality of contemporary immigration enforcement quickly becomes apparent when we consider the historical relationship between the federal government and police. </w:t>
      </w:r>
      <w:r w:rsidRPr="00051882">
        <w:rPr>
          <w:rStyle w:val="StyleUnderline"/>
        </w:rPr>
        <w:t>Police have never been</w:t>
      </w:r>
      <w:r w:rsidRPr="00051882">
        <w:rPr>
          <w:sz w:val="16"/>
        </w:rPr>
        <w:t xml:space="preserve"> broadly </w:t>
      </w:r>
      <w:r w:rsidRPr="00051882">
        <w:rPr>
          <w:rStyle w:val="StyleUnderline"/>
        </w:rPr>
        <w:t>subordinate to the federal government</w:t>
      </w:r>
      <w:r w:rsidRPr="00051882">
        <w:rPr>
          <w:sz w:val="16"/>
        </w:rPr>
        <w:t xml:space="preserve">, either under law or norm. As reported above, </w:t>
      </w:r>
      <w:r w:rsidRPr="00051882">
        <w:rPr>
          <w:rStyle w:val="StyleUnderline"/>
        </w:rPr>
        <w:t>history suggests the opposite</w:t>
      </w:r>
      <w:r w:rsidRPr="00051882">
        <w:rPr>
          <w:sz w:val="16"/>
        </w:rPr>
        <w:t xml:space="preserve">-for various reasons, </w:t>
      </w:r>
      <w:r w:rsidRPr="00051882">
        <w:rPr>
          <w:rStyle w:val="StyleUnderline"/>
        </w:rPr>
        <w:t>Americans</w:t>
      </w:r>
      <w:r w:rsidRPr="00051882">
        <w:rPr>
          <w:sz w:val="16"/>
        </w:rPr>
        <w:t xml:space="preserve"> of many stripes have </w:t>
      </w:r>
      <w:r w:rsidRPr="00051882">
        <w:rPr>
          <w:rStyle w:val="StyleUnderline"/>
        </w:rPr>
        <w:t xml:space="preserve">denounced the centralization of police administration at the federal level and likewise insisted on the principle that </w:t>
      </w:r>
      <w:proofErr w:type="spellStart"/>
      <w:r w:rsidRPr="00051882">
        <w:rPr>
          <w:rStyle w:val="StyleUnderline"/>
        </w:rPr>
        <w:t>subfederal</w:t>
      </w:r>
      <w:proofErr w:type="spellEnd"/>
      <w:r w:rsidRPr="00051882">
        <w:rPr>
          <w:rStyle w:val="StyleUnderline"/>
        </w:rPr>
        <w:t xml:space="preserve"> police should not serve as an arm of the federal government.</w:t>
      </w:r>
    </w:p>
    <w:p w14:paraId="4BE1E060" w14:textId="77777777" w:rsidR="003208E7" w:rsidRPr="00051882" w:rsidRDefault="003208E7" w:rsidP="003208E7">
      <w:pPr>
        <w:rPr>
          <w:sz w:val="16"/>
        </w:rPr>
      </w:pPr>
      <w:r w:rsidRPr="00051882">
        <w:rPr>
          <w:sz w:val="16"/>
        </w:rPr>
        <w:t xml:space="preserve">Pursuant to this principle, </w:t>
      </w:r>
      <w:r w:rsidRPr="00051882">
        <w:rPr>
          <w:rStyle w:val="StyleUnderline"/>
        </w:rPr>
        <w:t xml:space="preserve">the nation has repeatedly rejected proposals for police consolidation under the federal government. </w:t>
      </w:r>
      <w:r w:rsidRPr="00051882">
        <w:rPr>
          <w:sz w:val="16"/>
        </w:rPr>
        <w:t xml:space="preserve">The nation's aversion to consolidation is evident in </w:t>
      </w:r>
      <w:r w:rsidRPr="00051882">
        <w:rPr>
          <w:rStyle w:val="StyleUnderline"/>
        </w:rPr>
        <w:t>the Constitution</w:t>
      </w:r>
      <w:r w:rsidRPr="00051882">
        <w:rPr>
          <w:sz w:val="16"/>
        </w:rPr>
        <w:t xml:space="preserve">, which </w:t>
      </w:r>
      <w:r w:rsidRPr="00051882">
        <w:rPr>
          <w:rStyle w:val="StyleUnderline"/>
        </w:rPr>
        <w:t>does not assign a police power</w:t>
      </w:r>
      <w:r w:rsidRPr="00051882">
        <w:rPr>
          <w:sz w:val="16"/>
        </w:rPr>
        <w:t xml:space="preserve"> (not specific to police, but certainly encompassing the institution) </w:t>
      </w:r>
      <w:r w:rsidRPr="00051882">
        <w:rPr>
          <w:rStyle w:val="StyleUnderline"/>
        </w:rPr>
        <w:t xml:space="preserve">to the federal government, </w:t>
      </w:r>
      <w:r w:rsidRPr="00051882">
        <w:rPr>
          <w:sz w:val="16"/>
        </w:rPr>
        <w:t xml:space="preserve">by default </w:t>
      </w:r>
      <w:r w:rsidRPr="00051882">
        <w:rPr>
          <w:rStyle w:val="StyleUnderline"/>
        </w:rPr>
        <w:t>leaving this power for the states.</w:t>
      </w:r>
      <w:r w:rsidRPr="00051882">
        <w:rPr>
          <w:sz w:val="16"/>
        </w:rPr>
        <w:t xml:space="preserve">376 It is evident in the history of Prohibition, which shows the federal government soliciting police for cooperative enforcement of the Eighteenth Amendment rather than commandeering them, and in the public backlash to this federal solicitation, which some historians consider a primary cause of Prohibition's demise.377 Finally, it is evident </w:t>
      </w:r>
      <w:r w:rsidRPr="00051882">
        <w:rPr>
          <w:rStyle w:val="StyleUnderline"/>
        </w:rPr>
        <w:t>in the history of the federal criminal justice system</w:t>
      </w:r>
      <w:r w:rsidRPr="00051882">
        <w:rPr>
          <w:sz w:val="16"/>
        </w:rPr>
        <w:t xml:space="preserve">, which began in earnest in the early twentieth century and for several decades </w:t>
      </w:r>
      <w:r w:rsidRPr="00051882">
        <w:rPr>
          <w:rStyle w:val="StyleUnderline"/>
        </w:rPr>
        <w:t>had little bearing on the routine practices of police officers.</w:t>
      </w:r>
      <w:r w:rsidRPr="00051882">
        <w:rPr>
          <w:sz w:val="16"/>
        </w:rPr>
        <w:t>378</w:t>
      </w:r>
    </w:p>
    <w:p w14:paraId="57CC617A" w14:textId="77777777" w:rsidR="003208E7" w:rsidRPr="00FC5F9E" w:rsidRDefault="003208E7" w:rsidP="00FC5F9E"/>
    <w:p w14:paraId="62EF1CDE" w14:textId="77777777" w:rsidR="00C5535B" w:rsidRDefault="00C5535B" w:rsidP="00C5535B">
      <w:pPr>
        <w:pStyle w:val="Heading4"/>
      </w:pPr>
      <w:r>
        <w:t>States resisting federal control over police – immigration proves</w:t>
      </w:r>
    </w:p>
    <w:p w14:paraId="0A335EDF" w14:textId="77777777" w:rsidR="00C5535B" w:rsidRDefault="00C5535B" w:rsidP="00C5535B">
      <w:r w:rsidRPr="00011F9F">
        <w:rPr>
          <w:b/>
          <w:bCs/>
        </w:rPr>
        <w:t>Tong</w:t>
      </w:r>
      <w:r>
        <w:t xml:space="preserve">, Attorney General of Connecticut, </w:t>
      </w:r>
      <w:r w:rsidRPr="00011F9F">
        <w:rPr>
          <w:b/>
          <w:bCs/>
        </w:rPr>
        <w:t>2020</w:t>
      </w:r>
    </w:p>
    <w:p w14:paraId="6FCB4BE7" w14:textId="77777777" w:rsidR="00C5535B" w:rsidRPr="009A3F12" w:rsidRDefault="00C5535B" w:rsidP="00C5535B">
      <w:r>
        <w:lastRenderedPageBreak/>
        <w:t>(William, Attorney General of Connecticut, “Attorney General Tong Defends State’s Rights to Set Public Safety Priorities,” US Fed News, 6/30/2020, https://advance-lexis-com.proxy.foley.gonzaga.edu/api/document?collection=news&amp;id=urn:contentItem:6089-W621-JDKC-R26B-00000-00&amp;context=1516831, Accessed 7/2/2020, GDI- AH)</w:t>
      </w:r>
    </w:p>
    <w:p w14:paraId="652BD447" w14:textId="77777777" w:rsidR="00C5535B" w:rsidRDefault="00C5535B" w:rsidP="00C5535B">
      <w:r w:rsidRPr="00B36EE6">
        <w:rPr>
          <w:rStyle w:val="StyleUnderline"/>
        </w:rPr>
        <w:t xml:space="preserve">Attorney General </w:t>
      </w:r>
      <w:r w:rsidRPr="00B36EE6">
        <w:t>William</w:t>
      </w:r>
      <w:r w:rsidRPr="00B36EE6">
        <w:rPr>
          <w:rStyle w:val="StyleUnderline"/>
        </w:rPr>
        <w:t xml:space="preserve"> Tong joined a group o</w:t>
      </w:r>
      <w:r>
        <w:t xml:space="preserve">f 15 </w:t>
      </w:r>
      <w:r w:rsidRPr="00B36EE6">
        <w:rPr>
          <w:rStyle w:val="StyleUnderline"/>
        </w:rPr>
        <w:t>attorneys general defending a New Jersey directive that limits</w:t>
      </w:r>
      <w:r>
        <w:t xml:space="preserve"> when and </w:t>
      </w:r>
      <w:r w:rsidRPr="00B36EE6">
        <w:rPr>
          <w:rStyle w:val="StyleUnderline"/>
        </w:rPr>
        <w:t>how local law enforcement can cooperate with federal immigration authorities</w:t>
      </w:r>
      <w:r>
        <w:t xml:space="preserve">. The Trump Administration is seeking to block </w:t>
      </w:r>
      <w:r w:rsidRPr="00B36EE6">
        <w:rPr>
          <w:rStyle w:val="StyleUnderline"/>
        </w:rPr>
        <w:t>a</w:t>
      </w:r>
      <w:r>
        <w:t xml:space="preserve"> 2018 </w:t>
      </w:r>
      <w:r w:rsidRPr="00B36EE6">
        <w:rPr>
          <w:rStyle w:val="StyleUnderline"/>
        </w:rPr>
        <w:t>directive issued by the New Jersey Attorney General</w:t>
      </w:r>
      <w:r>
        <w:t xml:space="preserve"> that </w:t>
      </w:r>
      <w:r w:rsidRPr="00B36EE6">
        <w:rPr>
          <w:rStyle w:val="StyleUnderline"/>
        </w:rPr>
        <w:t>bars local law enforcement officers from sharing certain information about detainees with immigration authorities or participating in federal immigration enforcement</w:t>
      </w:r>
      <w:r>
        <w:t xml:space="preserve"> in most cases. In a friend-of-the-court brief filed in the U.S. District Court for the District of New Jersey, the coalition argues that the court should uphold New Jersey's directive because </w:t>
      </w:r>
      <w:r w:rsidRPr="00B36EE6">
        <w:rPr>
          <w:rStyle w:val="StyleUnderline"/>
        </w:rPr>
        <w:t>states have the responsibility and authority to protect public safety, regulate law enforcement, and decide how to use their limited resources</w:t>
      </w:r>
      <w:r>
        <w:t>. The New Jersey directive shares the same purpose as Connecticut's TRUST Act.</w:t>
      </w:r>
    </w:p>
    <w:p w14:paraId="5D7B8F44" w14:textId="77777777" w:rsidR="00C5535B" w:rsidRDefault="00C5535B" w:rsidP="00C5535B">
      <w:r w:rsidRPr="00B36EE6">
        <w:rPr>
          <w:rStyle w:val="StyleUnderline"/>
        </w:rPr>
        <w:t>"States will not be bullied or threatened into using our police as agents of Trump's deportation force. States have</w:t>
      </w:r>
      <w:r>
        <w:t xml:space="preserve"> broad </w:t>
      </w:r>
      <w:r w:rsidRPr="00B36EE6">
        <w:rPr>
          <w:rStyle w:val="StyleUnderline"/>
        </w:rPr>
        <w:t>legal authority to protect public safety and to implement policies and priorities that meet our</w:t>
      </w:r>
      <w:r>
        <w:t xml:space="preserve"> local </w:t>
      </w:r>
      <w:r w:rsidRPr="00B36EE6">
        <w:rPr>
          <w:rStyle w:val="StyleUnderline"/>
        </w:rPr>
        <w:t>needs and conditions</w:t>
      </w:r>
      <w:r>
        <w:t>. We will defend Connecticut's prerogative to do so, as well as that of our sister states," said Attorney General Tong. "</w:t>
      </w:r>
      <w:r w:rsidRPr="00B36EE6">
        <w:rPr>
          <w:rStyle w:val="StyleUnderline"/>
        </w:rPr>
        <w:t>Forcing local law enforcement to become ICE-like agents is a waste of scarce local resources, and jeopardizes public safety</w:t>
      </w:r>
      <w:r>
        <w:t xml:space="preserve"> by deterring immigrants from reporting crimes and cooperating with law enforcement."</w:t>
      </w:r>
    </w:p>
    <w:p w14:paraId="7FCFD36E" w14:textId="77777777" w:rsidR="00C5535B" w:rsidRPr="00C5535B" w:rsidRDefault="00C5535B" w:rsidP="00C5535B"/>
    <w:p w14:paraId="7FB3AE44" w14:textId="5CB05469" w:rsidR="00286553" w:rsidRDefault="00286553" w:rsidP="00286553">
      <w:pPr>
        <w:pStyle w:val="Heading3"/>
      </w:pPr>
      <w:r>
        <w:lastRenderedPageBreak/>
        <w:t xml:space="preserve">AT: No FISM </w:t>
      </w:r>
      <w:r w:rsidR="000D35E7">
        <w:t>–</w:t>
      </w:r>
      <w:r>
        <w:t xml:space="preserve"> coronavirus</w:t>
      </w:r>
    </w:p>
    <w:p w14:paraId="540BC000" w14:textId="77777777" w:rsidR="00C5535B" w:rsidRDefault="00C5535B" w:rsidP="00C5535B">
      <w:pPr>
        <w:pStyle w:val="Heading4"/>
      </w:pPr>
      <w:r w:rsidRPr="00085899">
        <w:t xml:space="preserve">Trump ceding authority on </w:t>
      </w:r>
      <w:proofErr w:type="spellStart"/>
      <w:r w:rsidRPr="00085899">
        <w:t>covid</w:t>
      </w:r>
      <w:proofErr w:type="spellEnd"/>
      <w:r w:rsidRPr="00085899">
        <w:t xml:space="preserve"> improves federalism and state authority</w:t>
      </w:r>
    </w:p>
    <w:p w14:paraId="61D1AD2B" w14:textId="77777777" w:rsidR="00C5535B" w:rsidRPr="00085899" w:rsidRDefault="00C5535B" w:rsidP="00C5535B">
      <w:pPr>
        <w:pStyle w:val="NormalWeb"/>
        <w:spacing w:before="0" w:beforeAutospacing="0" w:after="0" w:afterAutospacing="0"/>
        <w:rPr>
          <w:rFonts w:asciiTheme="minorHAnsi" w:hAnsiTheme="minorHAnsi" w:cstheme="minorHAnsi"/>
        </w:rPr>
      </w:pPr>
      <w:proofErr w:type="spellStart"/>
      <w:r w:rsidRPr="00085899">
        <w:rPr>
          <w:rFonts w:ascii="Calibri" w:eastAsiaTheme="majorEastAsia" w:hAnsi="Calibri" w:cstheme="majorBidi"/>
          <w:b/>
          <w:iCs/>
          <w:sz w:val="26"/>
          <w:szCs w:val="22"/>
        </w:rPr>
        <w:t>Brutoco</w:t>
      </w:r>
      <w:proofErr w:type="spellEnd"/>
      <w:r>
        <w:rPr>
          <w:rFonts w:asciiTheme="minorHAnsi" w:hAnsiTheme="minorHAnsi" w:cstheme="minorHAnsi"/>
          <w:color w:val="000000"/>
          <w:sz w:val="22"/>
          <w:szCs w:val="22"/>
        </w:rPr>
        <w:t xml:space="preserve"> </w:t>
      </w:r>
      <w:r w:rsidRPr="00085899">
        <w:rPr>
          <w:rFonts w:ascii="Calibri" w:eastAsiaTheme="majorEastAsia" w:hAnsi="Calibri" w:cstheme="majorBidi"/>
          <w:b/>
          <w:iCs/>
          <w:sz w:val="26"/>
          <w:szCs w:val="22"/>
        </w:rPr>
        <w:t>20</w:t>
      </w:r>
      <w:r w:rsidRPr="00085899">
        <w:rPr>
          <w:rFonts w:asciiTheme="minorHAnsi" w:hAnsiTheme="minorHAnsi" w:cstheme="minorHAnsi"/>
          <w:color w:val="000000"/>
          <w:sz w:val="22"/>
          <w:szCs w:val="22"/>
        </w:rPr>
        <w:t>, </w:t>
      </w:r>
    </w:p>
    <w:p w14:paraId="43ED3D69" w14:textId="77777777" w:rsidR="00C5535B" w:rsidRPr="00085899" w:rsidRDefault="00C5535B" w:rsidP="00C5535B">
      <w:pPr>
        <w:pStyle w:val="NormalWeb"/>
        <w:spacing w:before="0" w:beforeAutospacing="0" w:after="0" w:afterAutospacing="0"/>
        <w:rPr>
          <w:rFonts w:asciiTheme="minorHAnsi" w:hAnsiTheme="minorHAnsi" w:cstheme="minorHAnsi"/>
        </w:rPr>
      </w:pPr>
      <w:r w:rsidRPr="00085899">
        <w:rPr>
          <w:rFonts w:asciiTheme="minorHAnsi" w:hAnsiTheme="minorHAnsi" w:cstheme="minorHAnsi"/>
          <w:color w:val="000000"/>
          <w:sz w:val="22"/>
          <w:szCs w:val="22"/>
        </w:rPr>
        <w:t>(Rinaldo S. Founding President and CEO of the Santa Barbara-based World Business</w:t>
      </w:r>
    </w:p>
    <w:p w14:paraId="7F59C978" w14:textId="77777777" w:rsidR="00C5535B" w:rsidRPr="00085899" w:rsidRDefault="00C5535B" w:rsidP="00C5535B">
      <w:pPr>
        <w:rPr>
          <w:rFonts w:asciiTheme="minorHAnsi" w:hAnsiTheme="minorHAnsi" w:cstheme="minorHAnsi"/>
          <w:color w:val="000000"/>
        </w:rPr>
      </w:pPr>
      <w:r w:rsidRPr="00085899">
        <w:rPr>
          <w:rFonts w:asciiTheme="minorHAnsi" w:hAnsiTheme="minorHAnsi" w:cstheme="minorHAnsi"/>
          <w:color w:val="000000"/>
        </w:rPr>
        <w:t xml:space="preserve">Academy and co-founder of JUST Capital. "Perspectives: A New Federalism Awaits us in a Post-COVID-19 America, Part 1 of 4," World Business Academy, </w:t>
      </w:r>
      <w:r w:rsidRPr="00085899">
        <w:rPr>
          <w:rFonts w:asciiTheme="minorHAnsi" w:hAnsiTheme="minorHAnsi" w:cstheme="minorHAnsi"/>
        </w:rPr>
        <w:t>https://worldbusiness.org/perspectives-a-new-federalism-awaits-us-in-a-post-covid-19-america/</w:t>
      </w:r>
      <w:r w:rsidRPr="00085899">
        <w:rPr>
          <w:rFonts w:asciiTheme="minorHAnsi" w:hAnsiTheme="minorHAnsi" w:cstheme="minorHAnsi"/>
          <w:color w:val="000000"/>
        </w:rPr>
        <w:t>,, 4-16-</w:t>
      </w:r>
      <w:r w:rsidRPr="00085899">
        <w:rPr>
          <w:rFonts w:eastAsiaTheme="majorEastAsia" w:cstheme="majorBidi"/>
          <w:bCs/>
          <w:iCs/>
        </w:rPr>
        <w:t>20,</w:t>
      </w:r>
      <w:r>
        <w:rPr>
          <w:rFonts w:eastAsiaTheme="majorEastAsia" w:cstheme="majorBidi"/>
          <w:b/>
          <w:iCs/>
          <w:sz w:val="26"/>
        </w:rPr>
        <w:t xml:space="preserve"> </w:t>
      </w:r>
      <w:r w:rsidRPr="00085899">
        <w:rPr>
          <w:rFonts w:asciiTheme="minorHAnsi" w:hAnsiTheme="minorHAnsi" w:cstheme="minorHAnsi"/>
          <w:color w:val="000000"/>
        </w:rPr>
        <w:t xml:space="preserve"> DOA 6/29/20, GDI - AW)</w:t>
      </w:r>
    </w:p>
    <w:p w14:paraId="3293091D" w14:textId="77777777" w:rsidR="00C5535B" w:rsidRDefault="00C5535B" w:rsidP="00C5535B">
      <w:pPr>
        <w:spacing w:line="240" w:lineRule="auto"/>
        <w:rPr>
          <w:rFonts w:asciiTheme="minorHAnsi" w:hAnsiTheme="minorHAnsi" w:cstheme="minorHAnsi"/>
          <w:u w:val="single"/>
        </w:rPr>
      </w:pPr>
      <w:r w:rsidRPr="00085899">
        <w:rPr>
          <w:rFonts w:asciiTheme="minorHAnsi" w:hAnsiTheme="minorHAnsi" w:cstheme="minorHAnsi"/>
          <w:u w:val="single"/>
        </w:rPr>
        <w:t>Up until January, the main concerns being touted by political pundits was a fear of executive overreach from the White House. Resulting from several decades of an expanding role in the Executive Branch, an ever more powerful executive has arisen at the expense of Congress’ appropriate role.</w:t>
      </w:r>
      <w:r w:rsidRPr="006B6C26">
        <w:rPr>
          <w:rFonts w:asciiTheme="minorHAnsi" w:hAnsiTheme="minorHAnsi" w:cstheme="minorHAnsi"/>
          <w:sz w:val="16"/>
        </w:rPr>
        <w:t xml:space="preserve"> These fears have been particularly acute for a president who flouts long held political customs and often acts in an authoritarian manner. </w:t>
      </w:r>
      <w:r w:rsidRPr="00085899">
        <w:rPr>
          <w:rFonts w:asciiTheme="minorHAnsi" w:hAnsiTheme="minorHAnsi" w:cstheme="minorHAnsi"/>
          <w:u w:val="single"/>
        </w:rPr>
        <w:t xml:space="preserve">Then the novel coronavirus hit, and despite a hunger from the public for clear and effective executive action, all we got was silence, deflection, unreasonable optimism, and lots of excuses about why it’s “not my job” to lead the national public health response. </w:t>
      </w:r>
    </w:p>
    <w:p w14:paraId="4DD17593" w14:textId="77777777" w:rsidR="00C5535B" w:rsidRPr="006B6C26" w:rsidRDefault="00C5535B" w:rsidP="00C5535B">
      <w:pPr>
        <w:spacing w:line="240" w:lineRule="auto"/>
        <w:rPr>
          <w:rFonts w:asciiTheme="minorHAnsi" w:hAnsiTheme="minorHAnsi" w:cstheme="minorHAnsi"/>
          <w:sz w:val="16"/>
        </w:rPr>
      </w:pPr>
      <w:r w:rsidRPr="00085899">
        <w:rPr>
          <w:rFonts w:asciiTheme="minorHAnsi" w:hAnsiTheme="minorHAnsi" w:cstheme="minorHAnsi"/>
          <w:u w:val="single"/>
        </w:rPr>
        <w:t>In response to growing requests from numerous governors for help</w:t>
      </w:r>
      <w:r w:rsidRPr="006B6C26">
        <w:rPr>
          <w:rFonts w:asciiTheme="minorHAnsi" w:hAnsiTheme="minorHAnsi" w:cstheme="minorHAnsi"/>
          <w:sz w:val="16"/>
        </w:rPr>
        <w:t xml:space="preserve"> in procuring critical protective gear and lifesaving medical equipment from the national stockpile, President Trump pushed back, saying, “Governors are supposed to be doing a lot of this work.” He finished the thought with this dismissal: “The Federal government is not supposed  to be out there buying vast amounts of items and then shipping. You know, we’re not a shipping clerk.”</w:t>
      </w:r>
    </w:p>
    <w:p w14:paraId="779872A6" w14:textId="77777777" w:rsidR="00C5535B" w:rsidRPr="00473C1E" w:rsidRDefault="00C5535B" w:rsidP="00C5535B">
      <w:pPr>
        <w:spacing w:line="240" w:lineRule="auto"/>
        <w:rPr>
          <w:rFonts w:asciiTheme="minorHAnsi" w:hAnsiTheme="minorHAnsi" w:cstheme="minorHAnsi"/>
          <w:u w:val="single"/>
        </w:rPr>
      </w:pPr>
      <w:r w:rsidRPr="006B6C26">
        <w:rPr>
          <w:rFonts w:asciiTheme="minorHAnsi" w:hAnsiTheme="minorHAnsi" w:cstheme="minorHAnsi"/>
          <w:sz w:val="16"/>
        </w:rPr>
        <w:t xml:space="preserve"> And with that statement, </w:t>
      </w:r>
      <w:r w:rsidRPr="00085899">
        <w:rPr>
          <w:rFonts w:asciiTheme="minorHAnsi" w:hAnsiTheme="minorHAnsi" w:cstheme="minorHAnsi"/>
          <w:u w:val="single"/>
        </w:rPr>
        <w:t>President Trump broke yet another long held political norm, and unleashed an era that will redefine the relationship between the federal government and the states: A New Federalism.</w:t>
      </w:r>
    </w:p>
    <w:p w14:paraId="73A31FE6" w14:textId="77777777" w:rsidR="00C5535B" w:rsidRPr="00C5535B" w:rsidRDefault="00C5535B" w:rsidP="00C5535B"/>
    <w:p w14:paraId="1C4287EA" w14:textId="77777777" w:rsidR="00C5535B" w:rsidRPr="005C7809" w:rsidRDefault="00C5535B" w:rsidP="00C5535B">
      <w:pPr>
        <w:pStyle w:val="Heading4"/>
        <w:rPr>
          <w:rFonts w:eastAsiaTheme="minorHAnsi" w:cs="Calibri"/>
          <w:sz w:val="22"/>
        </w:rPr>
      </w:pPr>
      <w:r>
        <w:t xml:space="preserve">States have constitutional authority over </w:t>
      </w:r>
      <w:proofErr w:type="spellStart"/>
      <w:r>
        <w:t>covid</w:t>
      </w:r>
      <w:proofErr w:type="spellEnd"/>
      <w:r>
        <w:t xml:space="preserve"> responses now - </w:t>
      </w:r>
    </w:p>
    <w:p w14:paraId="3F64CD50" w14:textId="77777777" w:rsidR="00C5535B" w:rsidRDefault="00C5535B" w:rsidP="00C5535B">
      <w:proofErr w:type="spellStart"/>
      <w:r w:rsidRPr="000A4D96">
        <w:rPr>
          <w:b/>
          <w:bCs/>
        </w:rPr>
        <w:t>Miltimore</w:t>
      </w:r>
      <w:proofErr w:type="spellEnd"/>
      <w:r>
        <w:t xml:space="preserve">, Managing editor of Fee.org, </w:t>
      </w:r>
      <w:r w:rsidRPr="000A4D96">
        <w:rPr>
          <w:b/>
          <w:bCs/>
        </w:rPr>
        <w:t>2020</w:t>
      </w:r>
    </w:p>
    <w:p w14:paraId="19253D79" w14:textId="77777777" w:rsidR="00C5535B" w:rsidRDefault="00C5535B" w:rsidP="00C5535B">
      <w:r>
        <w:t xml:space="preserve">(Jon, Jonathan </w:t>
      </w:r>
      <w:proofErr w:type="spellStart"/>
      <w:r>
        <w:t>Miltimore</w:t>
      </w:r>
      <w:proofErr w:type="spellEnd"/>
      <w:r>
        <w:t xml:space="preserve"> is the managing editor of Fee.org, “The Media and Trump Need a Civics Lesson on the Tenth Amendment and Federalism”, Fee, 4/17/2020, https://fee.org/articles/the-media-and-trump-need-a-civics-lesson-on-the-tenth-amendment-and-federalism/, Accessed 6/29/2020, GDI- AH)</w:t>
      </w:r>
    </w:p>
    <w:p w14:paraId="44B40267" w14:textId="77777777" w:rsidR="00C5535B" w:rsidRDefault="00C5535B" w:rsidP="00C5535B">
      <w:r w:rsidRPr="000A4D96">
        <w:rPr>
          <w:rStyle w:val="StyleUnderline"/>
        </w:rPr>
        <w:t>One</w:t>
      </w:r>
      <w:r>
        <w:t xml:space="preserve"> White House </w:t>
      </w:r>
      <w:r w:rsidRPr="000A4D96">
        <w:rPr>
          <w:rStyle w:val="StyleUnderline"/>
        </w:rPr>
        <w:t>reporter</w:t>
      </w:r>
      <w:r>
        <w:t xml:space="preserve"> last week </w:t>
      </w:r>
      <w:r w:rsidRPr="000A4D96">
        <w:rPr>
          <w:rStyle w:val="StyleUnderline"/>
        </w:rPr>
        <w:t xml:space="preserve">went so far as to ask the president why he hasn’t simply ordered all businesses to shut down in the wake of the COVID-19 pandemic. </w:t>
      </w:r>
      <w:r>
        <w:t xml:space="preserve">“Obviously, we know anyone can spread the disease unwittingly,” correspondent Owen Jensen said. “So, why even have a few businesses open? Why not just shut everything down?” </w:t>
      </w:r>
      <w:r w:rsidRPr="000A4D96">
        <w:rPr>
          <w:rStyle w:val="StyleUnderline"/>
        </w:rPr>
        <w:t>This is a bizarre question</w:t>
      </w:r>
      <w:r>
        <w:t xml:space="preserve">, and not just because one wonders how hundreds of millions of people would get food if the nation’s stores were simply ordered closed by executive decree. </w:t>
      </w:r>
      <w:r w:rsidRPr="000A4D96">
        <w:rPr>
          <w:rStyle w:val="StyleUnderline"/>
        </w:rPr>
        <w:t xml:space="preserve">The idea that the President of the United States should </w:t>
      </w:r>
      <w:r w:rsidRPr="005E5B73">
        <w:t>or even could</w:t>
      </w:r>
      <w:r w:rsidRPr="000A4D96">
        <w:rPr>
          <w:rStyle w:val="StyleUnderline"/>
        </w:rPr>
        <w:t xml:space="preserve"> order states to close their businesses and order Americans to stay in their homes is </w:t>
      </w:r>
      <w:r w:rsidRPr="000A4D96">
        <w:rPr>
          <w:rStyle w:val="Emphasis"/>
        </w:rPr>
        <w:t>both dangerous and constitutionally suspect</w:t>
      </w:r>
      <w:r w:rsidRPr="000A4D96">
        <w:rPr>
          <w:rStyle w:val="StyleUnderline"/>
        </w:rPr>
        <w:t>. Just as constitutionally suspect</w:t>
      </w:r>
      <w:r w:rsidRPr="005E5B73">
        <w:t>, if not more so,</w:t>
      </w:r>
      <w:r w:rsidRPr="000A4D96">
        <w:rPr>
          <w:rStyle w:val="StyleUnderline"/>
        </w:rPr>
        <w:t xml:space="preserve"> is President Trump’s assertion that he can force states to open their economies. </w:t>
      </w:r>
      <w:r>
        <w:t xml:space="preserve">"When somebody is the president of the United States, the authority is total,” Trump told reporters this week, when asked if he had the authority to rescind state public health orders. “And that's the way it's got to be. It's total." Trump, to his credit, has since backed off this claim. But </w:t>
      </w:r>
      <w:r w:rsidRPr="000A4D96">
        <w:rPr>
          <w:rStyle w:val="StyleUnderline"/>
        </w:rPr>
        <w:t>the fact that the president and media are even making such statements is troubling. The Tenth Amendment of the US Constitution makes it abundantly clear that police powers reside with state and local governments, not Washington, DC.</w:t>
      </w:r>
      <w:r>
        <w:t xml:space="preserve"> </w:t>
      </w:r>
      <w:r w:rsidRPr="000A4D96">
        <w:rPr>
          <w:rStyle w:val="StyleUnderline"/>
        </w:rPr>
        <w:t xml:space="preserve">As scholars Lawrence </w:t>
      </w:r>
      <w:proofErr w:type="spellStart"/>
      <w:r w:rsidRPr="000A4D96">
        <w:rPr>
          <w:rStyle w:val="StyleUnderline"/>
        </w:rPr>
        <w:t>Gostin</w:t>
      </w:r>
      <w:proofErr w:type="spellEnd"/>
      <w:r w:rsidRPr="000A4D96">
        <w:rPr>
          <w:rStyle w:val="StyleUnderline"/>
        </w:rPr>
        <w:t xml:space="preserve"> and Sarah Wetter recently noted</w:t>
      </w:r>
      <w:r>
        <w:t xml:space="preserve"> in The Atlantic, </w:t>
      </w:r>
      <w:r w:rsidRPr="000A4D96">
        <w:rPr>
          <w:rStyle w:val="StyleUnderline"/>
        </w:rPr>
        <w:t xml:space="preserve">executive actions ordering states to close or open their </w:t>
      </w:r>
      <w:r w:rsidRPr="000A4D96">
        <w:rPr>
          <w:rStyle w:val="StyleUnderline"/>
        </w:rPr>
        <w:lastRenderedPageBreak/>
        <w:t>economies would be “legally murky” at best</w:t>
      </w:r>
      <w:r>
        <w:t xml:space="preserve">. </w:t>
      </w:r>
      <w:r w:rsidRPr="000A4D96">
        <w:rPr>
          <w:rStyle w:val="StyleUnderline"/>
        </w:rPr>
        <w:t>“Constitutional authority for ordering major public-health interventions</w:t>
      </w:r>
      <w:r>
        <w:t xml:space="preserve">, such as mass quarantines and physical distancing, </w:t>
      </w:r>
      <w:r w:rsidRPr="000A4D96">
        <w:rPr>
          <w:rStyle w:val="Emphasis"/>
        </w:rPr>
        <w:t>lies primarily with US states and localities via their ‘police powers’</w:t>
      </w:r>
      <w:r>
        <w:t xml:space="preserve">—a drastic difference from the national authorities of countries such as China and Italy,” write </w:t>
      </w:r>
      <w:proofErr w:type="spellStart"/>
      <w:r>
        <w:t>Gostin</w:t>
      </w:r>
      <w:proofErr w:type="spellEnd"/>
      <w:r>
        <w:t>, a law professor at Georgetown, and Wetter, a Law Fellow at Georgetown’s O’Neill Institute for National and Global Health Law.</w:t>
      </w:r>
    </w:p>
    <w:p w14:paraId="7DAA469E" w14:textId="77777777" w:rsidR="000D35E7" w:rsidRPr="000D35E7" w:rsidRDefault="000D35E7" w:rsidP="000D35E7"/>
    <w:p w14:paraId="299D90D3" w14:textId="02B44261" w:rsidR="00286553" w:rsidRDefault="003600F2" w:rsidP="00286553">
      <w:pPr>
        <w:pStyle w:val="Heading3"/>
      </w:pPr>
      <w:r>
        <w:lastRenderedPageBreak/>
        <w:t xml:space="preserve">AT: No Federalism balance now </w:t>
      </w:r>
      <w:r w:rsidR="00286553">
        <w:t xml:space="preserve"> – Federal Criminal Law</w:t>
      </w:r>
    </w:p>
    <w:p w14:paraId="0975501E" w14:textId="1396DD29" w:rsidR="00F96A97" w:rsidRDefault="00F96A97" w:rsidP="00F96A97">
      <w:pPr>
        <w:pStyle w:val="Heading4"/>
      </w:pPr>
      <w:r>
        <w:t>federalization of criminal law hasn’t stopped state experimentation</w:t>
      </w:r>
    </w:p>
    <w:p w14:paraId="748F47FE" w14:textId="77777777" w:rsidR="00F96A97" w:rsidRDefault="00F96A97" w:rsidP="00F96A97">
      <w:pPr>
        <w:pStyle w:val="NormalWeb"/>
        <w:spacing w:before="15" w:beforeAutospacing="0" w:after="180" w:afterAutospacing="0"/>
      </w:pPr>
      <w:r>
        <w:rPr>
          <w:rFonts w:ascii="Calibri" w:hAnsi="Calibri"/>
          <w:b/>
          <w:bCs/>
          <w:sz w:val="26"/>
          <w:szCs w:val="26"/>
        </w:rPr>
        <w:t>Klein 2</w:t>
      </w:r>
      <w:r>
        <w:rPr>
          <w:rFonts w:ascii="Calibri" w:hAnsi="Calibri"/>
          <w:sz w:val="22"/>
          <w:szCs w:val="22"/>
        </w:rPr>
        <w:t> (Susan R. Klein, Baker &amp; Botts Professor in Law, University of Texas at Austin. B.A., Wellesley College,1984; J.D., School of Law, University of California, Berkeley (</w:t>
      </w:r>
      <w:proofErr w:type="spellStart"/>
      <w:r>
        <w:rPr>
          <w:rFonts w:ascii="Calibri" w:hAnsi="Calibri"/>
          <w:sz w:val="22"/>
          <w:szCs w:val="22"/>
        </w:rPr>
        <w:t>Boalt</w:t>
      </w:r>
      <w:proofErr w:type="spellEnd"/>
      <w:r>
        <w:rPr>
          <w:rFonts w:ascii="Calibri" w:hAnsi="Calibri"/>
          <w:sz w:val="22"/>
          <w:szCs w:val="22"/>
        </w:rPr>
        <w:t xml:space="preserve"> Hall), 1989.,</w:t>
      </w:r>
      <w:r w:rsidRPr="00DF34F7">
        <w:rPr>
          <w:rFonts w:ascii="Calibri" w:hAnsi="Calibri"/>
          <w:sz w:val="22"/>
          <w:szCs w:val="22"/>
        </w:rPr>
        <w:t xml:space="preserve"> </w:t>
      </w:r>
      <w:r>
        <w:rPr>
          <w:rFonts w:ascii="Calibri" w:hAnsi="Calibri"/>
          <w:sz w:val="22"/>
          <w:szCs w:val="22"/>
        </w:rPr>
        <w:t xml:space="preserve">"Independent-Norm Federalism in Criminal Law", California Law Review Vol. 90, No. 5, pp. 1541-1591, October 2002, </w:t>
      </w:r>
      <w:hyperlink r:id="rId12" w:history="1">
        <w:r w:rsidRPr="004C2188">
          <w:rPr>
            <w:rStyle w:val="Hyperlink"/>
            <w:rFonts w:ascii="Calibri" w:hAnsi="Calibri"/>
            <w:sz w:val="22"/>
            <w:szCs w:val="22"/>
          </w:rPr>
          <w:t>https://www.jstor.org/stable/3481364?seq=1</w:t>
        </w:r>
      </w:hyperlink>
      <w:r>
        <w:rPr>
          <w:rFonts w:ascii="Calibri" w:hAnsi="Calibri"/>
          <w:sz w:val="22"/>
          <w:szCs w:val="22"/>
        </w:rPr>
        <w:t xml:space="preserve"> , accessed on 6-30-2020, GDI-AA)</w:t>
      </w:r>
    </w:p>
    <w:p w14:paraId="37C9C4D9" w14:textId="77777777" w:rsidR="00F96A97" w:rsidRDefault="00F96A97" w:rsidP="00F96A97">
      <w:r w:rsidRPr="00463217">
        <w:rPr>
          <w:rStyle w:val="StyleUnderline"/>
        </w:rPr>
        <w:t>As a result of these peculiar attributes of criminal law--that federal criminal statutes do not preempt state ones, that there are few private federal criminal causes of action, and that the federal law-enforcement apparatus is small relative to states'-</w:t>
      </w:r>
      <w:r w:rsidRPr="00463217">
        <w:rPr>
          <w:rStyle w:val="Emphasis"/>
        </w:rPr>
        <w:t>the so-called federalization of criminal law has not stopped the local experimentation that characterizes decentralization federalism</w:t>
      </w:r>
      <w:r w:rsidRPr="00463217">
        <w:rPr>
          <w:rStyle w:val="StyleUnderline"/>
        </w:rPr>
        <w:t>.</w:t>
      </w:r>
      <w:r>
        <w:t xml:space="preserve"> Because 90 to 95% of felony offenders are prosecuted in state rather than federal criminal-justice systems, </w:t>
      </w:r>
      <w:r w:rsidRPr="00463217">
        <w:rPr>
          <w:rStyle w:val="Emphasis"/>
        </w:rPr>
        <w:t>local experimentation as to the method of achieving shared federal and state law-enforcement goals has flourished</w:t>
      </w:r>
      <w:r>
        <w:t>. The fact that occasionally a felon is diverted from the state to the federal system has little if any impact on these state experiments. There are plenty of data points left for determining whether the particular state method is effective.75</w:t>
      </w:r>
    </w:p>
    <w:p w14:paraId="43BECAC2" w14:textId="77777777" w:rsidR="00F96A97" w:rsidRPr="00F96A97" w:rsidRDefault="00F96A97" w:rsidP="00F96A97"/>
    <w:p w14:paraId="35D250A5" w14:textId="49EA08CB" w:rsidR="00286553" w:rsidRDefault="00286553" w:rsidP="00286553">
      <w:pPr>
        <w:pStyle w:val="Heading3"/>
      </w:pPr>
      <w:r>
        <w:lastRenderedPageBreak/>
        <w:t xml:space="preserve">AT: No FISM – </w:t>
      </w:r>
      <w:r w:rsidR="00C5535B">
        <w:t>Immigration/</w:t>
      </w:r>
      <w:r>
        <w:t>Sanctuary Cities</w:t>
      </w:r>
      <w:r w:rsidR="0068120F">
        <w:t xml:space="preserve"> </w:t>
      </w:r>
    </w:p>
    <w:p w14:paraId="2EDE63DF" w14:textId="77777777" w:rsidR="00183D5B" w:rsidRPr="002574C0" w:rsidRDefault="00183D5B" w:rsidP="00183D5B"/>
    <w:p w14:paraId="24AA388E" w14:textId="77777777" w:rsidR="00183D5B" w:rsidRPr="00342676" w:rsidRDefault="00183D5B" w:rsidP="00183D5B">
      <w:pPr>
        <w:pStyle w:val="Heading4"/>
        <w:rPr>
          <w:rStyle w:val="Style13ptBold"/>
          <w:b/>
          <w:iCs w:val="0"/>
        </w:rPr>
      </w:pPr>
      <w:r>
        <w:rPr>
          <w:rStyle w:val="Style13ptBold"/>
          <w:b/>
        </w:rPr>
        <w:t>SCOTUS affirmed greater state authority in Sanctuary Cities Decisions</w:t>
      </w:r>
    </w:p>
    <w:p w14:paraId="3148718F" w14:textId="77777777" w:rsidR="00183D5B" w:rsidRPr="006B7AD3" w:rsidRDefault="00183D5B" w:rsidP="00183D5B">
      <w:pPr>
        <w:rPr>
          <w:rStyle w:val="Style13ptBold"/>
        </w:rPr>
      </w:pPr>
      <w:proofErr w:type="spellStart"/>
      <w:r w:rsidRPr="006B7AD3">
        <w:rPr>
          <w:rStyle w:val="Style13ptBold"/>
        </w:rPr>
        <w:t>Dimauro</w:t>
      </w:r>
      <w:proofErr w:type="spellEnd"/>
      <w:r w:rsidRPr="004E4E9A">
        <w:t>, Young Voices contributor,</w:t>
      </w:r>
      <w:r w:rsidRPr="006B7AD3">
        <w:rPr>
          <w:rStyle w:val="Style13ptBold"/>
        </w:rPr>
        <w:t xml:space="preserve"> 2020</w:t>
      </w:r>
    </w:p>
    <w:p w14:paraId="433949D9" w14:textId="77777777" w:rsidR="00183D5B" w:rsidRPr="00342676" w:rsidRDefault="00183D5B" w:rsidP="00183D5B">
      <w:pPr>
        <w:rPr>
          <w:rFonts w:eastAsia="Times New Roman"/>
        </w:rPr>
      </w:pPr>
      <w:r>
        <w:t xml:space="preserve">(Anthony, "Rejoice! SCOTUS affirmed states' rights in California sanctuary case", The Orange County Register, 6/17/20, </w:t>
      </w:r>
      <w:hyperlink r:id="rId13" w:history="1">
        <w:r w:rsidRPr="00F50FFE">
          <w:t>https://www.ocregister.com/2020/06/17/rejoice-scotus-affirmed-states-rights-in-california-sanctuary-case/</w:t>
        </w:r>
      </w:hyperlink>
      <w:r>
        <w:t>, Accessed 6/29/20, GDI-</w:t>
      </w:r>
      <w:proofErr w:type="spellStart"/>
      <w:r>
        <w:t>FGilbard</w:t>
      </w:r>
      <w:proofErr w:type="spellEnd"/>
      <w:r>
        <w:t>)</w:t>
      </w:r>
    </w:p>
    <w:p w14:paraId="07D2EDF1" w14:textId="77777777" w:rsidR="00183D5B" w:rsidRDefault="00183D5B" w:rsidP="00183D5B">
      <w:r>
        <w:t xml:space="preserve">On Monday, </w:t>
      </w:r>
      <w:r w:rsidRPr="006B7AD3">
        <w:rPr>
          <w:rStyle w:val="StyleUnderline"/>
        </w:rPr>
        <w:t xml:space="preserve">the Supreme Court refused to hear the Trump Administration’s challenge to </w:t>
      </w:r>
      <w:r w:rsidRPr="005F6E46">
        <w:t xml:space="preserve">the state of </w:t>
      </w:r>
      <w:r w:rsidRPr="006B7AD3">
        <w:rPr>
          <w:rStyle w:val="StyleUnderline"/>
        </w:rPr>
        <w:t xml:space="preserve">California’s </w:t>
      </w:r>
      <w:r w:rsidRPr="005F6E46">
        <w:t xml:space="preserve">so-called </w:t>
      </w:r>
      <w:r w:rsidRPr="006B7AD3">
        <w:rPr>
          <w:rStyle w:val="StyleUnderline"/>
        </w:rPr>
        <w:t>sanctuary law</w:t>
      </w:r>
      <w:r>
        <w:t xml:space="preserve">, Senate Bill 54. </w:t>
      </w:r>
      <w:r w:rsidRPr="006B7AD3">
        <w:rPr>
          <w:rStyle w:val="StyleUnderline"/>
        </w:rPr>
        <w:t xml:space="preserve">The law prohibits </w:t>
      </w:r>
      <w:r w:rsidRPr="005F6E46">
        <w:t xml:space="preserve">all </w:t>
      </w:r>
      <w:r w:rsidRPr="006B7AD3">
        <w:rPr>
          <w:rStyle w:val="StyleUnderline"/>
        </w:rPr>
        <w:t>local officials from cooperating with federal agents in arresting immigrants released from jail</w:t>
      </w:r>
      <w:r w:rsidRPr="002574C0">
        <w:t>, and it was first challenged by former Attorney General Jeff Sessions on constitutional grounds.</w:t>
      </w:r>
      <w:r>
        <w:t xml:space="preserve"> </w:t>
      </w:r>
      <w:r w:rsidRPr="006B7AD3">
        <w:rPr>
          <w:rStyle w:val="StyleUnderline"/>
        </w:rPr>
        <w:t>But the Supreme Court’s decision not to hear it means the law will remain in effect until California lawmakers decide to change it.</w:t>
      </w:r>
    </w:p>
    <w:p w14:paraId="41FEDD70" w14:textId="77777777" w:rsidR="00183D5B" w:rsidRPr="006B7AD3" w:rsidRDefault="00183D5B" w:rsidP="00183D5B">
      <w:pPr>
        <w:rPr>
          <w:rStyle w:val="Emphasis"/>
        </w:rPr>
      </w:pPr>
      <w:r w:rsidRPr="006B7AD3">
        <w:rPr>
          <w:rStyle w:val="Emphasis"/>
        </w:rPr>
        <w:t>If you care about states’ rights, that’s a good thing.</w:t>
      </w:r>
    </w:p>
    <w:p w14:paraId="6981F5F0" w14:textId="77777777" w:rsidR="00183D5B" w:rsidRDefault="00183D5B" w:rsidP="00183D5B">
      <w:r w:rsidRPr="006B7AD3">
        <w:t>President Trump and his administration claimed that immigration fell under the purview of the federal government, and it was therefore unconstitutional to interfere with federal enforcement of immigration law.</w:t>
      </w:r>
      <w:r>
        <w:t xml:space="preserve"> They claimed this interference was happening through California’s legal protections in SB-54 (although the 9th Circuit Court of Appeals refused to see it that way on the grounds that refusal to work with federal agents is not active interference).</w:t>
      </w:r>
    </w:p>
    <w:p w14:paraId="39C4F9BD" w14:textId="77777777" w:rsidR="00183D5B" w:rsidRDefault="00183D5B" w:rsidP="00183D5B">
      <w:r>
        <w:t>Trump’s team cited the Obama-era Supreme Court ruling in Arizona vs. United States, which sided with the Obama administration, emphasizing that immigration is a federal matter and stripping away local officials’ powers to detain illegal immigrants.</w:t>
      </w:r>
    </w:p>
    <w:p w14:paraId="54ADA3AC" w14:textId="77777777" w:rsidR="00183D5B" w:rsidRDefault="00183D5B" w:rsidP="00183D5B">
      <w:r>
        <w:t xml:space="preserve">In opposition, </w:t>
      </w:r>
      <w:r w:rsidRPr="006B7AD3">
        <w:rPr>
          <w:rStyle w:val="StyleUnderline"/>
        </w:rPr>
        <w:t>California</w:t>
      </w:r>
      <w:r>
        <w:t xml:space="preserve">, led by the state’s Attorney General Xavier Becerra, </w:t>
      </w:r>
      <w:r w:rsidRPr="006B7AD3">
        <w:rPr>
          <w:rStyle w:val="StyleUnderline"/>
        </w:rPr>
        <w:t xml:space="preserve">claimed the </w:t>
      </w:r>
      <w:r w:rsidRPr="006B7AD3">
        <w:rPr>
          <w:rStyle w:val="Emphasis"/>
        </w:rPr>
        <w:t>10th Amendment protected the state from being forced into complying with federal law.</w:t>
      </w:r>
      <w:r>
        <w:t xml:space="preserve"> What’s more, </w:t>
      </w:r>
      <w:r w:rsidRPr="006B7AD3">
        <w:rPr>
          <w:rStyle w:val="StyleUnderline"/>
        </w:rPr>
        <w:t>the team cited a 1997 ruling</w:t>
      </w:r>
      <w:r w:rsidRPr="005F6E46">
        <w:t xml:space="preserve"> led by the late Justice Anton Scalia </w:t>
      </w:r>
      <w:r w:rsidRPr="006B7AD3">
        <w:rPr>
          <w:rStyle w:val="StyleUnderline"/>
        </w:rPr>
        <w:t xml:space="preserve">that argued </w:t>
      </w:r>
      <w:r w:rsidRPr="006B7AD3">
        <w:rPr>
          <w:rStyle w:val="Emphasis"/>
        </w:rPr>
        <w:t>the federal government cannot “commandeer” state officials into compliance.</w:t>
      </w:r>
      <w:r>
        <w:t xml:space="preserve"> This opinion ruled against the federal government’s attempt to force state officials to perform background checks on those purchasing firearms. So it goes, both sides cited precedent from their political opponents, but Scalia’s late-90s precedent won out.</w:t>
      </w:r>
    </w:p>
    <w:p w14:paraId="246CD96C" w14:textId="77777777" w:rsidR="00183D5B" w:rsidRPr="00C318B0" w:rsidRDefault="00183D5B" w:rsidP="00183D5B">
      <w:r w:rsidRPr="00C318B0">
        <w:t>Most debates about sanctuary and immigration center around the 10th Amendment, which says that “the powers not delegated to the United States by the Constitution, nor prohibited by it to the States, are reserved to the States respectively, or to the people.” And those powers, James Madison reminds us, are “few and well defined.” Most power rests with the states.</w:t>
      </w:r>
    </w:p>
    <w:p w14:paraId="7EDDD933" w14:textId="77777777" w:rsidR="00183D5B" w:rsidRPr="00C318B0" w:rsidRDefault="00183D5B" w:rsidP="00183D5B">
      <w:pPr>
        <w:rPr>
          <w:u w:val="single"/>
        </w:rPr>
      </w:pPr>
      <w:r w:rsidRPr="006B7AD3">
        <w:rPr>
          <w:rStyle w:val="StyleUnderline"/>
        </w:rPr>
        <w:t xml:space="preserve">But not only do the states have full rein over powers not endowed to the feds, </w:t>
      </w:r>
      <w:r w:rsidRPr="006B7AD3">
        <w:rPr>
          <w:rStyle w:val="Emphasis"/>
        </w:rPr>
        <w:t>they also don’t have to comply with federal law.</w:t>
      </w:r>
      <w:r>
        <w:t xml:space="preserve"> </w:t>
      </w:r>
      <w:r w:rsidRPr="006B7AD3">
        <w:rPr>
          <w:rStyle w:val="StyleUnderline"/>
        </w:rPr>
        <w:t xml:space="preserve">This is known as the “anti-commandeering doctrine,” and it protects states against the federal government’s </w:t>
      </w:r>
      <w:proofErr w:type="spellStart"/>
      <w:r w:rsidRPr="006B7AD3">
        <w:rPr>
          <w:rStyle w:val="StyleUnderline"/>
        </w:rPr>
        <w:t>coercement</w:t>
      </w:r>
      <w:proofErr w:type="spellEnd"/>
      <w:r w:rsidRPr="006B7AD3">
        <w:rPr>
          <w:rStyle w:val="StyleUnderline"/>
        </w:rPr>
        <w:t xml:space="preserve"> to comply with the law.</w:t>
      </w:r>
    </w:p>
    <w:p w14:paraId="1FE278FC" w14:textId="77777777" w:rsidR="00183D5B" w:rsidRPr="00C318B0" w:rsidRDefault="00183D5B" w:rsidP="00183D5B">
      <w:r w:rsidRPr="00C318B0">
        <w:t xml:space="preserve">That’s why, in 1992, the Professional and Amateur Sports Protection Act, which declared it illegal for states to allow sports gambling, was ruled a violation of this doctrine. It’s also why some states have legalized cannabis without federal intervention. And it’s likely the reason why the Supreme Court refused to hear the Trump administration’s challenge to California. If we wouldn’t want the government </w:t>
      </w:r>
      <w:r w:rsidRPr="00C318B0">
        <w:lastRenderedPageBreak/>
        <w:t>dictating how our states allow citizens to purchase firearms, adopt criminal justice reform, allow recreational cannabis, or even what we can gamble on, we shouldn’t want the government interfering with state-based immigration policy either.</w:t>
      </w:r>
    </w:p>
    <w:p w14:paraId="4E480DF9" w14:textId="77777777" w:rsidR="00183D5B" w:rsidRDefault="00183D5B" w:rsidP="00183D5B">
      <w:pPr>
        <w:rPr>
          <w:rStyle w:val="Emphasis"/>
        </w:rPr>
      </w:pPr>
      <w:r w:rsidRPr="00F50FFE">
        <w:rPr>
          <w:rStyle w:val="Emphasis"/>
        </w:rPr>
        <w:t>Federalism’s advocates should rejoice.</w:t>
      </w:r>
    </w:p>
    <w:p w14:paraId="32602E56" w14:textId="77777777" w:rsidR="00183D5B" w:rsidRPr="00183D5B" w:rsidRDefault="00183D5B" w:rsidP="00183D5B"/>
    <w:p w14:paraId="760ED163" w14:textId="09A90C7F" w:rsidR="00C5535B" w:rsidRPr="00C5535B" w:rsidRDefault="00C5535B" w:rsidP="00C5535B">
      <w:pPr>
        <w:pStyle w:val="Heading4"/>
      </w:pPr>
      <w:r>
        <w:t>States creating immigration policy despite federal encroachment in this area</w:t>
      </w:r>
    </w:p>
    <w:p w14:paraId="033FA707" w14:textId="77777777" w:rsidR="00C5535B" w:rsidRPr="000D05F3" w:rsidRDefault="00C5535B" w:rsidP="00C5535B">
      <w:r w:rsidRPr="000D05F3">
        <w:rPr>
          <w:b/>
          <w:bCs/>
        </w:rPr>
        <w:t>Reich</w:t>
      </w:r>
      <w:r w:rsidRPr="000D05F3">
        <w:t xml:space="preserve">, Associate Professor of Political Science at the University of Kansas, </w:t>
      </w:r>
      <w:r w:rsidRPr="000D05F3">
        <w:rPr>
          <w:b/>
          <w:bCs/>
        </w:rPr>
        <w:t>2018</w:t>
      </w:r>
    </w:p>
    <w:p w14:paraId="3BF77044" w14:textId="77777777" w:rsidR="00C5535B" w:rsidRPr="00B515A3" w:rsidRDefault="00C5535B" w:rsidP="00C5535B">
      <w:r>
        <w:t>(Gary, Associate Professor of Political Science at the University of Kansas, "Hitting a Wall? The Trump Administration Meets Immigration Federalism," Publius: The Journal of Federalism, 5/25/2018, https://www.researchgate.net/deref/http%3A%2F%2Fdx.doi.org%2F10.1093%2Fpublius%2Fpjy013, Accessed 6/30/2020, GDI- AH)</w:t>
      </w:r>
    </w:p>
    <w:p w14:paraId="1E9AA771" w14:textId="77777777" w:rsidR="00C5535B" w:rsidRPr="00B515A3" w:rsidRDefault="00C5535B" w:rsidP="00C5535B">
      <w:pPr>
        <w:rPr>
          <w:rStyle w:val="StyleUnderline"/>
        </w:rPr>
      </w:pPr>
      <w:r>
        <w:t xml:space="preserve">In spite of the federal government’s plenary authority over immigrant and refugee admissions, deportations, and citizenship laws, </w:t>
      </w:r>
      <w:r w:rsidRPr="00B515A3">
        <w:rPr>
          <w:rStyle w:val="StyleUnderline"/>
        </w:rPr>
        <w:t xml:space="preserve">the encroachment of state and local actors into federal immigration policy </w:t>
      </w:r>
      <w:r w:rsidRPr="00B515A3">
        <w:rPr>
          <w:rStyle w:val="Emphasis"/>
        </w:rPr>
        <w:t>showed no signs of abating</w:t>
      </w:r>
      <w:r>
        <w:t xml:space="preserve"> in 2017. Through their varied policy choices, </w:t>
      </w:r>
      <w:r w:rsidRPr="00B515A3">
        <w:rPr>
          <w:rStyle w:val="StyleUnderline"/>
        </w:rPr>
        <w:t>states and localities now exercise enormous influence over the ability of immigrants</w:t>
      </w:r>
      <w:r>
        <w:t>—both authorized and unauthorized—</w:t>
      </w:r>
      <w:r w:rsidRPr="00B515A3">
        <w:rPr>
          <w:rStyle w:val="StyleUnderline"/>
        </w:rPr>
        <w:t>to work, study, receive health care, and live openly without fear of arrest and deportation</w:t>
      </w:r>
      <w:r>
        <w:t xml:space="preserve">. In addition, </w:t>
      </w:r>
      <w:r w:rsidRPr="00B515A3">
        <w:rPr>
          <w:rStyle w:val="StyleUnderline"/>
        </w:rPr>
        <w:t>state and local actors have become increasingly adept at using their own legislative powers, executive authority, and court challenges to counter presidential authority</w:t>
      </w:r>
      <w:r>
        <w:t xml:space="preserve">. Meanwhile, the U.S. Congress is largely sidelined and shows no signs of providing legislative direction. Thus, </w:t>
      </w:r>
      <w:r w:rsidRPr="00B515A3">
        <w:rPr>
          <w:rStyle w:val="StyleUnderline"/>
        </w:rPr>
        <w:t xml:space="preserve">while the federal government’s plenary powers give it the authority to both initiate policy and override many state and local initiatives, </w:t>
      </w:r>
      <w:r w:rsidRPr="00B515A3">
        <w:rPr>
          <w:rStyle w:val="Emphasis"/>
        </w:rPr>
        <w:t>state and local governments are increasingly becoming de facto veto players over national policy.</w:t>
      </w:r>
    </w:p>
    <w:p w14:paraId="2E165027" w14:textId="77777777" w:rsidR="00C5535B" w:rsidRDefault="00C5535B" w:rsidP="00C5535B">
      <w:r w:rsidRPr="00B515A3">
        <w:rPr>
          <w:rStyle w:val="StyleUnderline"/>
        </w:rPr>
        <w:t xml:space="preserve">In spite of the Trump administration’s bold plans to reduce the U.S. immigrant population, his first year in office illustrated the difficulties that any president now faces in trying to centralize immigration policy. </w:t>
      </w:r>
      <w:r w:rsidRPr="00B515A3">
        <w:t>The Trump administration is becoming an image in reverse of the preceding administration.</w:t>
      </w:r>
      <w:r>
        <w:t xml:space="preserve"> </w:t>
      </w:r>
      <w:r w:rsidRPr="00B515A3">
        <w:rPr>
          <w:rStyle w:val="StyleUnderline"/>
        </w:rPr>
        <w:t xml:space="preserve">Trump came to office intent on pursuing a </w:t>
      </w:r>
      <w:r>
        <w:t xml:space="preserve">very </w:t>
      </w:r>
      <w:r w:rsidRPr="00B515A3">
        <w:rPr>
          <w:rStyle w:val="StyleUnderline"/>
        </w:rPr>
        <w:t>different vision of immigration policy</w:t>
      </w:r>
      <w:r>
        <w:t xml:space="preserve">, one colored by a nativist understanding of the role of immigrants in U.S. society. However, like his predecessor, </w:t>
      </w:r>
      <w:r w:rsidRPr="00B515A3">
        <w:rPr>
          <w:rStyle w:val="StyleUnderline"/>
        </w:rPr>
        <w:t>he is finding that executive actions and declarations are flawed</w:t>
      </w:r>
      <w:r>
        <w:t xml:space="preserve"> substitutes for congressional legislation, </w:t>
      </w:r>
      <w:r w:rsidRPr="00B515A3">
        <w:rPr>
          <w:rStyle w:val="StyleUnderline"/>
        </w:rPr>
        <w:t xml:space="preserve">while also encouraging resistance from state and local actors. This is not a situation that Trump created but </w:t>
      </w:r>
      <w:r>
        <w:t xml:space="preserve">rather </w:t>
      </w:r>
      <w:r w:rsidRPr="00B515A3">
        <w:rPr>
          <w:rStyle w:val="StyleUnderline"/>
        </w:rPr>
        <w:t>the evolution of a process that has been unfolding over the past decade or more.</w:t>
      </w:r>
    </w:p>
    <w:p w14:paraId="290DA131" w14:textId="77777777" w:rsidR="00C5535B" w:rsidRDefault="00C5535B" w:rsidP="00C5535B">
      <w:r>
        <w:t xml:space="preserve">There is mounting evidence that immigration federalism entails substantial policy deficiencies. First, immigrants living in the United States are now increasingly at the mercy of the patchwork of laws that vary widely from state to state and locality to locality. And state policies increasingly exhibit internal contradictions that suggest a haphazard policymaking process, one that subjects the lives of immigrants to a web of policies that work at cross-purposes. Second, congressional indecisiveness and state and local policy activism have mutually reinforced the impoverishment of congress as a legislative institution. </w:t>
      </w:r>
      <w:r w:rsidRPr="0087038F">
        <w:rPr>
          <w:rStyle w:val="StyleUnderline"/>
        </w:rPr>
        <w:t>Congress’s inability to legislate invites more executive action and, with it,</w:t>
      </w:r>
      <w:r w:rsidRPr="0087038F">
        <w:rPr>
          <w:rStyle w:val="Emphasis"/>
        </w:rPr>
        <w:t xml:space="preserve"> more state and local activism that further erodes congressional authority.</w:t>
      </w:r>
    </w:p>
    <w:p w14:paraId="5515B8E1" w14:textId="77777777" w:rsidR="00C5535B" w:rsidRPr="00C5535B" w:rsidRDefault="00C5535B" w:rsidP="00C5535B"/>
    <w:p w14:paraId="7E4F2CBE" w14:textId="7DE59412" w:rsidR="00C5535B" w:rsidRPr="00C5535B" w:rsidRDefault="00C5535B" w:rsidP="00C5535B">
      <w:pPr>
        <w:pStyle w:val="Heading4"/>
      </w:pPr>
      <w:r>
        <w:lastRenderedPageBreak/>
        <w:t>states resisting federal encroachment on immigration policy by challenging executive actions</w:t>
      </w:r>
    </w:p>
    <w:p w14:paraId="44D67F2E" w14:textId="77777777" w:rsidR="00C5535B" w:rsidRPr="000D05F3" w:rsidRDefault="00C5535B" w:rsidP="00C5535B">
      <w:r w:rsidRPr="000D05F3">
        <w:rPr>
          <w:b/>
          <w:bCs/>
        </w:rPr>
        <w:t>Reich</w:t>
      </w:r>
      <w:r w:rsidRPr="000D05F3">
        <w:t xml:space="preserve">, Associate Professor of Political Science at the University of Kansas, </w:t>
      </w:r>
      <w:r w:rsidRPr="000D05F3">
        <w:rPr>
          <w:b/>
          <w:bCs/>
        </w:rPr>
        <w:t>2018</w:t>
      </w:r>
    </w:p>
    <w:p w14:paraId="73D9CFB7" w14:textId="77777777" w:rsidR="00C5535B" w:rsidRPr="00B71213" w:rsidRDefault="00C5535B" w:rsidP="00C5535B">
      <w:r>
        <w:t>(Gary, Associate Professor of Political Science at the University of Kansas, "Hitting a Wall? The Trump Administration Meets Immigration Federalism," Publius: The Journal of Federalism, 5/25/2018, https://www.researchgate.net/deref/http%3A%2F%2Fdx.doi.org%2F10.1093%2Fpublius%2Fpjy013, Accessed 6/30/2020, GDI- AH)</w:t>
      </w:r>
    </w:p>
    <w:p w14:paraId="06028EAE" w14:textId="77777777" w:rsidR="00C5535B" w:rsidRDefault="00C5535B" w:rsidP="00C5535B">
      <w:r>
        <w:t xml:space="preserve">However, </w:t>
      </w:r>
      <w:r w:rsidRPr="00034960">
        <w:rPr>
          <w:rStyle w:val="StyleUnderline"/>
        </w:rPr>
        <w:t>Obama’s forceful executive actions were a testament to his failure to recruit Congress into providing a</w:t>
      </w:r>
      <w:r>
        <w:t xml:space="preserve"> more enduring </w:t>
      </w:r>
      <w:r w:rsidRPr="00034960">
        <w:rPr>
          <w:rStyle w:val="StyleUnderline"/>
        </w:rPr>
        <w:t>legislative fix</w:t>
      </w:r>
      <w:r>
        <w:t xml:space="preserve">. Furthermore, </w:t>
      </w:r>
      <w:r w:rsidRPr="00034960">
        <w:rPr>
          <w:rStyle w:val="StyleUnderline"/>
        </w:rPr>
        <w:t>they motivated more partisan-driven legal and legislative maneuvers at the state and local level. State immigrant policies continued to diverge more sharply over the course of the Obama presidency. The pieces of the patchwork of state laws</w:t>
      </w:r>
      <w:r>
        <w:t xml:space="preserve">, about which Attorney General Holder had warned, </w:t>
      </w:r>
      <w:r w:rsidRPr="00034960">
        <w:rPr>
          <w:rStyle w:val="StyleUnderline"/>
        </w:rPr>
        <w:t>grew more varied and distinct</w:t>
      </w:r>
      <w:r>
        <w:t>. In part</w:t>
      </w:r>
      <w:r w:rsidRPr="00034960">
        <w:rPr>
          <w:rStyle w:val="StyleUnderline"/>
        </w:rPr>
        <w:t>, this process reflected a raft of new state laws</w:t>
      </w:r>
      <w:r>
        <w:t xml:space="preserve">, approved between 2013 and 2016, </w:t>
      </w:r>
      <w:r w:rsidRPr="00034960">
        <w:rPr>
          <w:rStyle w:val="StyleUnderline"/>
        </w:rPr>
        <w:t>that were prompted by the growing clout of pro-immigrant forces in some states.</w:t>
      </w:r>
      <w:r>
        <w:t xml:space="preserve"> During that period, </w:t>
      </w:r>
      <w:r w:rsidRPr="005C7809">
        <w:rPr>
          <w:rStyle w:val="StyleUnderline"/>
        </w:rPr>
        <w:t>ten states and the District of Columbia enacted laws allowing unauthorized immigrants to obtain a driver’s license, provided the individual could produce a foreign passport, consular card, or evidence of state residency</w:t>
      </w:r>
      <w:r>
        <w:t xml:space="preserve"> (NCSL 2016a).3 Five state legislatures and two state university systems made most undocumented high school graduate eligible for in-state tuition at post-secondary public schools, bringing to twenty the number of states with such a policy (NCSL 2015a). California went further than any state in pursuing </w:t>
      </w:r>
      <w:proofErr w:type="spellStart"/>
      <w:r>
        <w:t>proimmigrant</w:t>
      </w:r>
      <w:proofErr w:type="spellEnd"/>
      <w:r>
        <w:t xml:space="preserve"> policies, passing laws that extended financial aid to undocumented students, allowed unauthorized immigrants to practice law, and made unauthorized immigrants eligible for up to forty different professions governed by state licensing boards (</w:t>
      </w:r>
      <w:proofErr w:type="spellStart"/>
      <w:r>
        <w:t>Ramakrishnan</w:t>
      </w:r>
      <w:proofErr w:type="spellEnd"/>
      <w:r>
        <w:t xml:space="preserve"> and </w:t>
      </w:r>
      <w:proofErr w:type="spellStart"/>
      <w:r>
        <w:t>Colbern</w:t>
      </w:r>
      <w:proofErr w:type="spellEnd"/>
      <w:r>
        <w:t xml:space="preserve"> 2015). The Trust Act, signed by Governor Jerry Brown in October 2013, followed the lead of Connecticut (which approved a similar law in 2013) in prohibiting state and local law enforcement from holding detainees longer than forty-eight hours for federal immigration agents absent a previous conviction for a specified list of crimes.</w:t>
      </w:r>
    </w:p>
    <w:p w14:paraId="2B284B9B" w14:textId="77777777" w:rsidR="00C5535B" w:rsidRDefault="00C5535B" w:rsidP="00C5535B">
      <w:r>
        <w:t>However</w:t>
      </w:r>
      <w:r w:rsidRPr="00034960">
        <w:rPr>
          <w:rStyle w:val="StyleUnderline"/>
        </w:rPr>
        <w:t>, in other states the political winds turned decidedly anti-immigrant.</w:t>
      </w:r>
      <w:r>
        <w:t xml:space="preserve"> In December 2014, </w:t>
      </w:r>
      <w:r w:rsidRPr="00034960">
        <w:rPr>
          <w:rStyle w:val="StyleUnderline"/>
        </w:rPr>
        <w:t>Texas and twenty-six other states</w:t>
      </w:r>
      <w:r>
        <w:t>—all with Republican attorneys general—</w:t>
      </w:r>
      <w:r w:rsidRPr="00034960">
        <w:rPr>
          <w:rStyle w:val="StyleUnderline"/>
        </w:rPr>
        <w:t>sued to enjoin DAPA</w:t>
      </w:r>
      <w:r>
        <w:t xml:space="preserve">. In April 2015, </w:t>
      </w:r>
      <w:r w:rsidRPr="00034960">
        <w:rPr>
          <w:rStyle w:val="StyleUnderline"/>
        </w:rPr>
        <w:t>Judge Andrew Hanen</w:t>
      </w:r>
      <w:r>
        <w:t xml:space="preserve"> of the U.S. District Court for the Southern District of Texas </w:t>
      </w:r>
      <w:r w:rsidRPr="00034960">
        <w:rPr>
          <w:rStyle w:val="StyleUnderline"/>
        </w:rPr>
        <w:t>issued a preliminary injunction against DAPA’s implementation</w:t>
      </w:r>
      <w:r>
        <w:t>, in a ruling affirmed by a panel of the U.S. Court of Appeals for the Fifth Circuit. When the U.S. Supreme Court deadlocked in the case, on a four–four vote, in June 2016, the injunction was allowed to stand. This injunction against the DAPA program was still in effect when Donald Trump terminated the program in June 2017. Two months later, Trump also announced his intention to end the DACA program.</w:t>
      </w:r>
    </w:p>
    <w:p w14:paraId="43E93B19" w14:textId="77777777" w:rsidR="00C5535B" w:rsidRDefault="00C5535B" w:rsidP="00C5535B">
      <w:r w:rsidRPr="00034960">
        <w:rPr>
          <w:rStyle w:val="StyleUnderline"/>
        </w:rPr>
        <w:t>The backlash by restrictive states</w:t>
      </w:r>
      <w:r>
        <w:t xml:space="preserve"> to the Obama administration’s executive actions </w:t>
      </w:r>
      <w:r w:rsidRPr="00034960">
        <w:rPr>
          <w:rStyle w:val="StyleUnderline"/>
        </w:rPr>
        <w:t xml:space="preserve">demonstrated that </w:t>
      </w:r>
      <w:r w:rsidRPr="00034960">
        <w:rPr>
          <w:rStyle w:val="Emphasis"/>
        </w:rPr>
        <w:t>these state officials were not content to cede policymaking authority to the executive branch</w:t>
      </w:r>
      <w:r w:rsidRPr="00034960">
        <w:rPr>
          <w:rStyle w:val="StyleUnderline"/>
        </w:rPr>
        <w:t>.</w:t>
      </w:r>
      <w:r>
        <w:t xml:space="preserve"> In this new policy climate, </w:t>
      </w:r>
      <w:r w:rsidRPr="00034960">
        <w:rPr>
          <w:rStyle w:val="StyleUnderline"/>
        </w:rPr>
        <w:t>state officials had both the will and the political and legal resources to challenge the president and advance their own agendas. States even began offering resistance to the president in areas that have long been the domain of the federal government</w:t>
      </w:r>
      <w:r>
        <w:t xml:space="preserve">, such as refugee and immigrant admissions. In November 2016, </w:t>
      </w:r>
      <w:r w:rsidRPr="00A046D5">
        <w:rPr>
          <w:rStyle w:val="StyleUnderline"/>
        </w:rPr>
        <w:t>more than half of the nation’s governors</w:t>
      </w:r>
      <w:r>
        <w:t>—all Republicans, save one—</w:t>
      </w:r>
      <w:r w:rsidRPr="00A046D5">
        <w:rPr>
          <w:rStyle w:val="StyleUnderline"/>
        </w:rPr>
        <w:t>stated their intention not to allow any of the</w:t>
      </w:r>
      <w:r>
        <w:t xml:space="preserve"> 10,000 </w:t>
      </w:r>
      <w:r w:rsidRPr="00A046D5">
        <w:rPr>
          <w:rStyle w:val="StyleUnderline"/>
        </w:rPr>
        <w:t>Syrian refugees that the President had decided to accept from settling in their states</w:t>
      </w:r>
      <w:r>
        <w:t xml:space="preserve">. While this act of gubernatorial defiance received no judicial support, </w:t>
      </w:r>
      <w:r w:rsidRPr="00A046D5">
        <w:rPr>
          <w:rStyle w:val="StyleUnderline"/>
        </w:rPr>
        <w:t>state and local officials did have the power to hinder refugee resettlements</w:t>
      </w:r>
      <w:r>
        <w:t xml:space="preserve">, as exemplified by the </w:t>
      </w:r>
      <w:r>
        <w:lastRenderedPageBreak/>
        <w:t>mayor of Roanoke, Virginia, who ordered local agencies to refuse to provide assistance to Syrian refugees (</w:t>
      </w:r>
      <w:proofErr w:type="spellStart"/>
      <w:r>
        <w:t>Gulasekaram</w:t>
      </w:r>
      <w:proofErr w:type="spellEnd"/>
      <w:r>
        <w:t xml:space="preserve"> and </w:t>
      </w:r>
      <w:proofErr w:type="spellStart"/>
      <w:r>
        <w:t>Ramakrishnan</w:t>
      </w:r>
      <w:proofErr w:type="spellEnd"/>
      <w:r>
        <w:t xml:space="preserve"> 2016).</w:t>
      </w:r>
    </w:p>
    <w:p w14:paraId="658CF3FD" w14:textId="77777777" w:rsidR="00C5535B" w:rsidRDefault="00C5535B" w:rsidP="00C5535B">
      <w:r>
        <w:t xml:space="preserve">In a climate of partisan division and state policy activism, the make-shift nature of policymaking via executive action became clear by the close of the Obama administration. Lacking the political backing of Congress, </w:t>
      </w:r>
      <w:r w:rsidRPr="00A046D5">
        <w:rPr>
          <w:rStyle w:val="StyleUnderline"/>
        </w:rPr>
        <w:t>executive actions provoked legal challenges and inflamed a backlash at the state and local level</w:t>
      </w:r>
      <w:r>
        <w:t xml:space="preserve">. Simmering anti-immigrant and anti-globalization sentiment within the Republican party found an outlet in Donald Trump, whose hyperbolic rhetoric and proposals were diametrically opposed to the recommendations of the 2012 RNC postmortem report. As Donald </w:t>
      </w:r>
      <w:r w:rsidRPr="005C7809">
        <w:rPr>
          <w:rStyle w:val="StyleUnderline"/>
        </w:rPr>
        <w:t>Trump assumed the presidency</w:t>
      </w:r>
      <w:r>
        <w:t xml:space="preserve">, with Republican majorities in both houses of Congress and in state governorships, </w:t>
      </w:r>
      <w:r w:rsidRPr="005C7809">
        <w:rPr>
          <w:rStyle w:val="StyleUnderline"/>
        </w:rPr>
        <w:t xml:space="preserve">he was </w:t>
      </w:r>
      <w:proofErr w:type="spellStart"/>
      <w:r w:rsidRPr="005C7809">
        <w:rPr>
          <w:rStyle w:val="StyleUnderline"/>
        </w:rPr>
        <w:t>wellplaced</w:t>
      </w:r>
      <w:proofErr w:type="spellEnd"/>
      <w:r w:rsidRPr="005C7809">
        <w:rPr>
          <w:rStyle w:val="StyleUnderline"/>
        </w:rPr>
        <w:t xml:space="preserve"> to completely undo the Obama-era initiatives.</w:t>
      </w:r>
      <w:r>
        <w:t xml:space="preserve"> However, </w:t>
      </w:r>
      <w:r w:rsidRPr="00B71213">
        <w:rPr>
          <w:rStyle w:val="StyleUnderline"/>
        </w:rPr>
        <w:t>Trump would also find that the policy climate similarly constrained his ability to reorient immigration policy</w:t>
      </w:r>
      <w:r>
        <w:t>, especially given the continued legislative fecklessness of Congress.</w:t>
      </w:r>
    </w:p>
    <w:p w14:paraId="4720C650" w14:textId="77777777" w:rsidR="00C5535B" w:rsidRDefault="00C5535B" w:rsidP="00C5535B">
      <w:pPr>
        <w:pStyle w:val="Heading4"/>
      </w:pPr>
      <w:r>
        <w:t xml:space="preserve">Trump’s immigration policy don’t restrict states legislation and protections </w:t>
      </w:r>
    </w:p>
    <w:p w14:paraId="4F64C4D3" w14:textId="77777777" w:rsidR="00C5535B" w:rsidRPr="000D05F3" w:rsidRDefault="00C5535B" w:rsidP="00C5535B">
      <w:r w:rsidRPr="000D05F3">
        <w:rPr>
          <w:b/>
          <w:bCs/>
        </w:rPr>
        <w:t>Reich</w:t>
      </w:r>
      <w:r w:rsidRPr="000D05F3">
        <w:t xml:space="preserve">, Associate Professor of Political Science at the University of Kansas, </w:t>
      </w:r>
      <w:r w:rsidRPr="000D05F3">
        <w:rPr>
          <w:b/>
          <w:bCs/>
        </w:rPr>
        <w:t>2018</w:t>
      </w:r>
    </w:p>
    <w:p w14:paraId="67DFC3B8" w14:textId="77777777" w:rsidR="00C5535B" w:rsidRDefault="00C5535B" w:rsidP="00C5535B">
      <w:r>
        <w:t>(Gary, Associate Professor of Political Science at the University of Kansas, "Hitting a Wall? The Trump Administration Meets Immigration Federalism," Publius: The Journal of Federalism, 5/25/2018, https://www.researchgate.net/deref/http%3A%2F%2Fdx.doi.org%2F10.1093%2Fpublius%2Fpjy013, Accessed 6/30/2020, GDI- AH)</w:t>
      </w:r>
    </w:p>
    <w:p w14:paraId="0E64475C" w14:textId="77777777" w:rsidR="00C5535B" w:rsidRDefault="00C5535B" w:rsidP="00C5535B">
      <w:r w:rsidRPr="005155C3">
        <w:rPr>
          <w:rStyle w:val="StyleUnderline"/>
        </w:rPr>
        <w:t>Neither did Trump’s policy actions curtail legislative activity at the state level. The first months of Trump’s term saw a marked increase in passage of state immigration legislation</w:t>
      </w:r>
      <w:r>
        <w:t xml:space="preserve">, with </w:t>
      </w:r>
      <w:r w:rsidRPr="005155C3">
        <w:rPr>
          <w:rStyle w:val="StyleUnderline"/>
        </w:rPr>
        <w:t>the number of enacted state laws increasing by 90 percent in the first six months of 2017</w:t>
      </w:r>
      <w:r>
        <w:t xml:space="preserve"> compared to the same period a year earlier (NCSL 2017). If </w:t>
      </w:r>
      <w:r w:rsidRPr="005C7809">
        <w:t>there was</w:t>
      </w:r>
      <w:r w:rsidRPr="00E07D4C">
        <w:t xml:space="preserve"> any discernible </w:t>
      </w:r>
      <w:r w:rsidRPr="005C7809">
        <w:t>pattern in this activity, it was toward a continued widening of policy differences between “pro-immigrant” and “antiimmigrant” state policies</w:t>
      </w:r>
      <w:r w:rsidRPr="00E07D4C">
        <w:t>. For</w:t>
      </w:r>
      <w:r>
        <w:t xml:space="preserve"> example, </w:t>
      </w:r>
      <w:r w:rsidRPr="005155C3">
        <w:rPr>
          <w:rStyle w:val="StyleUnderline"/>
        </w:rPr>
        <w:t>California made a point of directly challenging the administration by adopting three laws</w:t>
      </w:r>
      <w:r>
        <w:t xml:space="preserve"> in October 2017 </w:t>
      </w:r>
      <w:r w:rsidRPr="005155C3">
        <w:rPr>
          <w:rStyle w:val="StyleUnderline"/>
        </w:rPr>
        <w:t>that created new protections for unauthorized immigrants. The Immigrant Worker Protection Act prohibited immigration raids in workplaces without a judicial warrant</w:t>
      </w:r>
      <w:r>
        <w:t xml:space="preserve"> and prevented employers from verifying the employment eligibility of workers. </w:t>
      </w:r>
      <w:r w:rsidRPr="005155C3">
        <w:rPr>
          <w:rStyle w:val="StyleUnderline"/>
        </w:rPr>
        <w:t>The Immigrant Tenant Protection Act prevented landlords from making inquiries into the immigration status of tenants</w:t>
      </w:r>
      <w:r>
        <w:t xml:space="preserve"> or disclosing the immigrant status of tenants to federal authorities. Finally, </w:t>
      </w:r>
      <w:r w:rsidRPr="005155C3">
        <w:rPr>
          <w:rStyle w:val="StyleUnderline"/>
        </w:rPr>
        <w:t>the California Values Act</w:t>
      </w:r>
      <w:r>
        <w:t xml:space="preserve">, SB 54, </w:t>
      </w:r>
      <w:r w:rsidRPr="005155C3">
        <w:rPr>
          <w:rStyle w:val="StyleUnderline"/>
        </w:rPr>
        <w:t>defied the administration’s efforts to punish so-called “sanctuary cities”</w:t>
      </w:r>
      <w:r>
        <w:t xml:space="preserve"> </w:t>
      </w:r>
      <w:r w:rsidRPr="005C7809">
        <w:rPr>
          <w:rStyle w:val="StyleUnderline"/>
        </w:rPr>
        <w:t>by preventing state and local authorities from transferring individuals to federal immigration authorities without a warrant,</w:t>
      </w:r>
      <w:r>
        <w:t xml:space="preserve"> a judge’s finding of probable cause, or previous convictions for a list of specified crimes.</w:t>
      </w:r>
    </w:p>
    <w:p w14:paraId="38123BE9" w14:textId="77777777" w:rsidR="00C5535B" w:rsidRDefault="00C5535B" w:rsidP="00C5535B">
      <w:r>
        <w:t xml:space="preserve">Other </w:t>
      </w:r>
      <w:r w:rsidRPr="005155C3">
        <w:rPr>
          <w:rStyle w:val="StyleUnderline"/>
        </w:rPr>
        <w:t>Democratic-leaning states with a past record of pro-immigrant policies also adopted new accommodating laws. The Illinois legislature approved,</w:t>
      </w:r>
      <w:r>
        <w:t xml:space="preserve"> and Republican Governor Bruce </w:t>
      </w:r>
      <w:proofErr w:type="spellStart"/>
      <w:r>
        <w:t>Rauner</w:t>
      </w:r>
      <w:proofErr w:type="spellEnd"/>
      <w:r>
        <w:t xml:space="preserve"> signed</w:t>
      </w:r>
      <w:r w:rsidRPr="005155C3">
        <w:rPr>
          <w:rStyle w:val="StyleUnderline"/>
        </w:rPr>
        <w:t>, the Illinois Trust Act</w:t>
      </w:r>
      <w:r>
        <w:t xml:space="preserve"> in September 2017. </w:t>
      </w:r>
      <w:r w:rsidRPr="005155C3">
        <w:rPr>
          <w:rStyle w:val="StyleUnderline"/>
        </w:rPr>
        <w:t>Pro-immigrant states also approved resolutions defying the administration</w:t>
      </w:r>
      <w:r>
        <w:t xml:space="preserve">. </w:t>
      </w:r>
      <w:r w:rsidRPr="005155C3">
        <w:rPr>
          <w:rStyle w:val="StyleUnderline"/>
        </w:rPr>
        <w:t>Four states</w:t>
      </w:r>
      <w:r>
        <w:t>—</w:t>
      </w:r>
      <w:r w:rsidRPr="005155C3">
        <w:t>California, Illinois, Nebraska, and New Jersey</w:t>
      </w:r>
      <w:r>
        <w:t xml:space="preserve"> —</w:t>
      </w:r>
      <w:r w:rsidRPr="005155C3">
        <w:rPr>
          <w:rStyle w:val="StyleUnderline"/>
        </w:rPr>
        <w:t xml:space="preserve">adopted resolutions supporting refugee admissions </w:t>
      </w:r>
      <w:r>
        <w:t xml:space="preserve">or </w:t>
      </w:r>
      <w:r w:rsidRPr="005155C3">
        <w:rPr>
          <w:rStyle w:val="StyleUnderline"/>
        </w:rPr>
        <w:t>opposing Trump’s efforts to block resettlement of refugees from Muslim-majority nations. Eleven cities and counties</w:t>
      </w:r>
      <w:r>
        <w:t xml:space="preserve"> in eight states </w:t>
      </w:r>
      <w:r w:rsidRPr="005155C3">
        <w:rPr>
          <w:rStyle w:val="StyleUnderline"/>
        </w:rPr>
        <w:t>expressed their opposition to stepped up arrests of unauthorized immigrants</w:t>
      </w:r>
      <w:r>
        <w:t xml:space="preserve"> by providing free legal counsel to detained immigrants, matching public funds with funds provided by the non-profit Vera Institute of Justice (Kahn 2017).</w:t>
      </w:r>
    </w:p>
    <w:p w14:paraId="18F09189" w14:textId="77777777" w:rsidR="00C5535B" w:rsidRPr="00C5535B" w:rsidRDefault="00C5535B" w:rsidP="00C5535B"/>
    <w:p w14:paraId="1A0A9410" w14:textId="58633D62" w:rsidR="00286553" w:rsidRDefault="00286553" w:rsidP="00286553">
      <w:pPr>
        <w:pStyle w:val="Heading2"/>
      </w:pPr>
      <w:r>
        <w:lastRenderedPageBreak/>
        <w:t>Link</w:t>
      </w:r>
      <w:r w:rsidR="003600F2">
        <w:t>s</w:t>
      </w:r>
      <w:r>
        <w:t xml:space="preserve"> </w:t>
      </w:r>
    </w:p>
    <w:p w14:paraId="0A5B6E15" w14:textId="48DD5C13" w:rsidR="00286553" w:rsidRDefault="00286553" w:rsidP="00286553">
      <w:pPr>
        <w:pStyle w:val="Heading3"/>
      </w:pPr>
      <w:r>
        <w:lastRenderedPageBreak/>
        <w:t xml:space="preserve">CJR – Generic </w:t>
      </w:r>
    </w:p>
    <w:p w14:paraId="3A17B33B" w14:textId="77777777" w:rsidR="00904B39" w:rsidRDefault="00904B39" w:rsidP="00904B39">
      <w:pPr>
        <w:pStyle w:val="Heading4"/>
      </w:pPr>
      <w:r>
        <w:t xml:space="preserve">Federal mandates on state criminal justice upsets federalism </w:t>
      </w:r>
    </w:p>
    <w:p w14:paraId="3A43C396" w14:textId="77777777" w:rsidR="00904B39" w:rsidRPr="00D6058A" w:rsidRDefault="00904B39" w:rsidP="00904B39">
      <w:r w:rsidRPr="00D6058A">
        <w:rPr>
          <w:rStyle w:val="Style13ptBold"/>
        </w:rPr>
        <w:t>Logan 05</w:t>
      </w:r>
      <w:r>
        <w:t xml:space="preserve"> (Wayne A. Professor of Law at William Mitchell College of Law, “HORIZONTAL FEDERALISM IN AN AGE OF CRIMINAL JUSTICE INTERCONNECTEDNESS.” University of Pennsylvania Law Review, Vol. 154, No. 2, December 2005, </w:t>
      </w:r>
      <w:hyperlink r:id="rId14" w:history="1">
        <w:r w:rsidRPr="009F5A4A">
          <w:rPr>
            <w:rStyle w:val="Hyperlink"/>
          </w:rPr>
          <w:t>https://scholarship.law.upenn.edu/cgi/viewcontent.cgi?referer=&amp;httpsredir=1&amp;article=1298&amp;context=penn_law_review</w:t>
        </w:r>
      </w:hyperlink>
      <w:r>
        <w:t xml:space="preserve">, Accessed 6/10/20, </w:t>
      </w:r>
      <w:proofErr w:type="spellStart"/>
      <w:r>
        <w:t>JMoore</w:t>
      </w:r>
      <w:proofErr w:type="spellEnd"/>
      <w:r>
        <w:t>)</w:t>
      </w:r>
    </w:p>
    <w:p w14:paraId="54B33393" w14:textId="77777777" w:rsidR="00904B39" w:rsidRPr="009F6551" w:rsidRDefault="00904B39" w:rsidP="00904B39">
      <w:pPr>
        <w:rPr>
          <w:sz w:val="16"/>
        </w:rPr>
      </w:pPr>
      <w:r w:rsidRPr="009F6551">
        <w:rPr>
          <w:sz w:val="16"/>
        </w:rPr>
        <w:t xml:space="preserve">A central precept in American governance is that </w:t>
      </w:r>
      <w:r w:rsidRPr="00FB7CD6">
        <w:rPr>
          <w:rStyle w:val="StyleUnderline"/>
        </w:rPr>
        <w:t>states should be afforded latitude to pursue their own course in social and economic matters.</w:t>
      </w:r>
      <w:r w:rsidRPr="009F6551">
        <w:rPr>
          <w:sz w:val="16"/>
        </w:rPr>
        <w:t xml:space="preserve"> With such autonomy, as famously recognized by Justice Brandeis, </w:t>
      </w:r>
      <w:r w:rsidRPr="00FB7CD6">
        <w:rPr>
          <w:rStyle w:val="StyleUnderline"/>
        </w:rPr>
        <w:t>the states can serve as “</w:t>
      </w:r>
      <w:proofErr w:type="spellStart"/>
      <w:r w:rsidRPr="00FB7CD6">
        <w:rPr>
          <w:rStyle w:val="StyleUnderline"/>
        </w:rPr>
        <w:t>laborator</w:t>
      </w:r>
      <w:proofErr w:type="spellEnd"/>
      <w:r w:rsidRPr="00FB7CD6">
        <w:rPr>
          <w:rStyle w:val="StyleUnderline"/>
        </w:rPr>
        <w:t>[</w:t>
      </w:r>
      <w:proofErr w:type="spellStart"/>
      <w:r w:rsidRPr="00FB7CD6">
        <w:rPr>
          <w:rStyle w:val="StyleUnderline"/>
        </w:rPr>
        <w:t>ies</w:t>
      </w:r>
      <w:proofErr w:type="spellEnd"/>
      <w:r w:rsidRPr="00FB7CD6">
        <w:rPr>
          <w:rStyle w:val="StyleUnderline"/>
        </w:rPr>
        <w:t>],”</w:t>
      </w:r>
      <w:r w:rsidRPr="009F6551">
        <w:rPr>
          <w:sz w:val="16"/>
        </w:rPr>
        <w:t xml:space="preserve"> enjoying the freedom to undertake “experiments without risk to the rest of the country.”1 States, ideally, can thereby also better legislate in a fashion consistent with the views of their citizens,2 permitting a healthy democratic pluralism to flourish, which in turn allows individuals to “vote with their feet”3 and increases governmental responsiveness by “putting the States in competition for a mobile citizenry.”4</w:t>
      </w:r>
    </w:p>
    <w:p w14:paraId="79CE5F52" w14:textId="77777777" w:rsidR="00904B39" w:rsidRPr="009F6551" w:rsidRDefault="00904B39" w:rsidP="00904B39">
      <w:pPr>
        <w:rPr>
          <w:sz w:val="16"/>
        </w:rPr>
      </w:pPr>
      <w:r w:rsidRPr="009F6551">
        <w:rPr>
          <w:sz w:val="16"/>
        </w:rPr>
        <w:t xml:space="preserve">Since the Framing Era, diversity has marked state civil5 and criminal6 law alike, at once shaping and reflecting local norms and practices. </w:t>
      </w:r>
      <w:r w:rsidRPr="00FB7CD6">
        <w:rPr>
          <w:rStyle w:val="StyleUnderline"/>
        </w:rPr>
        <w:t>Consistent with the tenets of “fifty-labs” federalism</w:t>
      </w:r>
      <w:r w:rsidRPr="009F6551">
        <w:rPr>
          <w:sz w:val="16"/>
        </w:rPr>
        <w:t xml:space="preserve">,7 </w:t>
      </w:r>
      <w:r w:rsidRPr="00FB7CD6">
        <w:rPr>
          <w:rStyle w:val="StyleUnderline"/>
        </w:rPr>
        <w:t>and the Supreme Court’s abiding reluctance to regulate state criminal law</w:t>
      </w:r>
      <w:r w:rsidRPr="009F6551">
        <w:rPr>
          <w:sz w:val="16"/>
        </w:rPr>
        <w:t xml:space="preserve">8 </w:t>
      </w:r>
      <w:r w:rsidRPr="00FB7CD6">
        <w:rPr>
          <w:rStyle w:val="StyleUnderline"/>
        </w:rPr>
        <w:t>and its attendant sanctions</w:t>
      </w:r>
      <w:r w:rsidRPr="009F6551">
        <w:rPr>
          <w:sz w:val="16"/>
        </w:rPr>
        <w:t xml:space="preserve">,9 </w:t>
      </w:r>
      <w:r w:rsidRPr="00FB7CD6">
        <w:rPr>
          <w:rStyle w:val="StyleUnderline"/>
        </w:rPr>
        <w:t xml:space="preserve">states continue to evince diverse views on criminal law matters in particular. </w:t>
      </w:r>
      <w:r w:rsidRPr="009F6551">
        <w:rPr>
          <w:rStyle w:val="StyleUnderline"/>
        </w:rPr>
        <w:t>One sees disagreement on such basic matters as</w:t>
      </w:r>
      <w:r w:rsidRPr="009F6551">
        <w:rPr>
          <w:sz w:val="16"/>
        </w:rPr>
        <w:t xml:space="preserve"> whether particular behavior should be criminalized;10 the definitions of criminal offenses;11 </w:t>
      </w:r>
      <w:r w:rsidRPr="009F6551">
        <w:rPr>
          <w:rStyle w:val="StyleUnderline"/>
        </w:rPr>
        <w:t>the availability of defenses</w:t>
      </w:r>
      <w:r w:rsidRPr="009F6551">
        <w:rPr>
          <w:sz w:val="16"/>
        </w:rPr>
        <w:t xml:space="preserve">;12 punishments13 and the means by which they are determined;14 </w:t>
      </w:r>
      <w:r w:rsidRPr="009F6551">
        <w:rPr>
          <w:rStyle w:val="StyleUnderline"/>
        </w:rPr>
        <w:t>resort to imprisonment</w:t>
      </w:r>
      <w:r w:rsidRPr="009F6551">
        <w:rPr>
          <w:sz w:val="16"/>
        </w:rPr>
        <w:t xml:space="preserve"> (versus community-based sanctions);15 </w:t>
      </w:r>
      <w:r w:rsidRPr="009F6551">
        <w:rPr>
          <w:rStyle w:val="StyleUnderline"/>
        </w:rPr>
        <w:t>and even the rationales justifying punishment</w:t>
      </w:r>
      <w:r w:rsidRPr="009F6551">
        <w:rPr>
          <w:sz w:val="16"/>
        </w:rPr>
        <w:t>.16</w:t>
      </w:r>
    </w:p>
    <w:p w14:paraId="7D2BD395" w14:textId="77777777" w:rsidR="00904B39" w:rsidRPr="009F6551" w:rsidRDefault="00904B39" w:rsidP="00904B39">
      <w:pPr>
        <w:rPr>
          <w:sz w:val="16"/>
        </w:rPr>
      </w:pPr>
      <w:r w:rsidRPr="009F6551">
        <w:rPr>
          <w:rStyle w:val="StyleUnderline"/>
        </w:rPr>
        <w:t>Diversity also exists in the rights and procedures marking state criminal justice systems. While the Constitution’s Supremacy Clause requires that states</w:t>
      </w:r>
      <w:r w:rsidRPr="009F6551">
        <w:rPr>
          <w:sz w:val="16"/>
        </w:rPr>
        <w:t xml:space="preserve">, at a minimum, </w:t>
      </w:r>
      <w:r w:rsidRPr="009F6551">
        <w:rPr>
          <w:rStyle w:val="StyleUnderline"/>
        </w:rPr>
        <w:t xml:space="preserve">provide </w:t>
      </w:r>
      <w:r w:rsidRPr="009F6551">
        <w:rPr>
          <w:sz w:val="16"/>
        </w:rPr>
        <w:t xml:space="preserve">their </w:t>
      </w:r>
      <w:r w:rsidRPr="009F6551">
        <w:rPr>
          <w:rStyle w:val="StyleUnderline"/>
        </w:rPr>
        <w:t>citizens with rights prescribed by federal law,</w:t>
      </w:r>
      <w:r w:rsidRPr="009F6551">
        <w:rPr>
          <w:sz w:val="16"/>
        </w:rPr>
        <w:t xml:space="preserve">17 </w:t>
      </w:r>
      <w:r w:rsidRPr="009F6551">
        <w:rPr>
          <w:rStyle w:val="StyleUnderline"/>
        </w:rPr>
        <w:t xml:space="preserve">the states of course are free to </w:t>
      </w:r>
      <w:r w:rsidRPr="009F6551">
        <w:rPr>
          <w:sz w:val="16"/>
        </w:rPr>
        <w:t xml:space="preserve">extend more protections18 and otherwise </w:t>
      </w:r>
      <w:r w:rsidRPr="009F6551">
        <w:rPr>
          <w:rStyle w:val="StyleUnderline"/>
        </w:rPr>
        <w:t>operate their criminal justice systems largely free of federal dictate.</w:t>
      </w:r>
      <w:r w:rsidRPr="009F6551">
        <w:rPr>
          <w:sz w:val="16"/>
        </w:rPr>
        <w:t>19</w:t>
      </w:r>
    </w:p>
    <w:p w14:paraId="1560F2A4" w14:textId="77777777" w:rsidR="00904B39" w:rsidRPr="009F6551" w:rsidRDefault="00904B39" w:rsidP="00904B39">
      <w:pPr>
        <w:rPr>
          <w:sz w:val="16"/>
        </w:rPr>
      </w:pPr>
      <w:r w:rsidRPr="009F6551">
        <w:rPr>
          <w:sz w:val="16"/>
        </w:rPr>
        <w:t>This Article examines some of the challenges bred by this diversity, which, rather than deriving from the frequently clashing competitive interests of states,20 result from the states’ increasing interconnection in criminal justice matters. Two foremost examples of this phenomenon are examined here: criminal recidivist sentence enhancement laws and sex offender registration laws. Both types of laws have been in effect in some form for decades and have evolved over time to accommodate ex-offenders, who, consistent with constitutional freedom of movement, change state residences. With these refinements, the states have sought to prohibit such individuals from escaping continued accountability for their past wrongdoing21 and deprive them of an incentive to migrate elsewhere in search of a “clean slate.”22 As President Clinton warned when signing federal legislation authorizing a national sex offender registry for the use of law enforcement: “If you dare to prey on our children, the law will follow you wherever you go—state to state, town to town.”23</w:t>
      </w:r>
    </w:p>
    <w:p w14:paraId="43494CA1" w14:textId="77777777" w:rsidR="00904B39" w:rsidRPr="009F6551" w:rsidRDefault="00904B39" w:rsidP="00904B39">
      <w:pPr>
        <w:rPr>
          <w:sz w:val="16"/>
        </w:rPr>
      </w:pPr>
      <w:r w:rsidRPr="009F6551">
        <w:rPr>
          <w:sz w:val="16"/>
        </w:rPr>
        <w:t xml:space="preserve">The Article begins with an overview of the means by which recidivist enhancement and registration laws take account of out-of-state prior convictions, critically important matters largely ignored by commentators.24 While state courts often face challenges in applying recidivist and registration laws to indigenous offenders, their task is made considerably more difficult when the predicate convictions occurred elsewhere. In such situations, courts must interpret and apply the law of another state to determine if the conviction, itself possibly aged or marked by ambiguous or incomplete information, warrants consideration under their recidivist or registration law. Part I of this Article examines the two basic approaches—external and internal— that jurisdictions use to make such determinations. The internal approach requires that out-of-state convictions, and any punishment resulting from those convictions, satisfy the eligibility requirements of the forum state’s registration or recidivist enhancement law. The external approach, on the other hand, allows such decisions to be based on the legal determinations of the forum state’s fellow sovereigns. </w:t>
      </w:r>
    </w:p>
    <w:p w14:paraId="6E0D882A" w14:textId="77777777" w:rsidR="00904B39" w:rsidRPr="009F6551" w:rsidRDefault="00904B39" w:rsidP="00904B39">
      <w:pPr>
        <w:rPr>
          <w:sz w:val="16"/>
        </w:rPr>
      </w:pPr>
      <w:r w:rsidRPr="009F6551">
        <w:rPr>
          <w:sz w:val="16"/>
        </w:rPr>
        <w:t xml:space="preserve">Part II explores the ramifications of interconnection and states’ use (or non-use) of one another’s criminal justice outcomes. These ramifications assume practical and theoretical form, and vary in accordance with states’ adoption of the internal or external approach. In terms of the practical ramifications, the internal approach poses particular analytic challenges because states often must undertake a difficult interstate exercise in statutory construction. Because the approach places premium importance on the forum’s legal norms, without deference to how the prior conviction was treated in the other state, it is not uncommon for individuals to escape continued accountability. This very uncertainty, however, can raise notice concerns for immigrants who must fathom (with respect to registration laws, often in a very short time period) the </w:t>
      </w:r>
      <w:r w:rsidRPr="009F6551">
        <w:rPr>
          <w:sz w:val="16"/>
        </w:rPr>
        <w:lastRenderedPageBreak/>
        <w:t>legal consequences of their prior conviction in their newly adopted state. Such concerns are not as pronounced in states using an external approach because, as noted, such legal consequences are predetermined by the individual’s erstwhile state of residence.</w:t>
      </w:r>
    </w:p>
    <w:p w14:paraId="182D9EA2" w14:textId="77777777" w:rsidR="00904B39" w:rsidRPr="009F6551" w:rsidRDefault="00904B39" w:rsidP="00904B39">
      <w:pPr>
        <w:rPr>
          <w:sz w:val="16"/>
        </w:rPr>
      </w:pPr>
      <w:r w:rsidRPr="009F6551">
        <w:rPr>
          <w:sz w:val="16"/>
        </w:rPr>
        <w:t>The external approach, however, results in a consequence of a different sort: unequal treatment of otherwise similarly situated individuals. Because registration and recidivist enhancement outcomes are allowed to hinge on how another state would resolve the question, individuals hailing from especially punitive states can suffer differentially compared both to their counterparts who enter the forum with convictions from less punitive states and to those indigenous to the forum. For individuals, the geographic happenstance of their criminal history in effect determines their destiny. For society as a whole, states’ at times extreme criminal law positions are permitted to ripple across not just space but also time, because recidivist and registration laws consider convictions from years before, allowing perhaps draconian and retrograde mores to be frozen in amber and given ongoing, contemporary effect.</w:t>
      </w:r>
    </w:p>
    <w:p w14:paraId="292B6B91" w14:textId="77777777" w:rsidR="00904B39" w:rsidRPr="009F6551" w:rsidRDefault="00904B39" w:rsidP="00904B39">
      <w:pPr>
        <w:rPr>
          <w:sz w:val="16"/>
        </w:rPr>
      </w:pPr>
      <w:r w:rsidRPr="009F6551">
        <w:rPr>
          <w:sz w:val="16"/>
        </w:rPr>
        <w:t xml:space="preserve">Even more intriguing are the theoretical implications of state interconnection, examined in Part III. Internal approach states can be seen as stalwarts of “fifty-labs” federalism. They make their own calls on recidivist and registration eligibility, and resist the characterizations afforded convictions by other states, thereby giving effect to state autonomy and diversity. External approach states, on the other hand, place premium importance on uniformity and comity. Their deferential approach, in addition to depriving the nation of a “lab,” has a number of subtle yet significant collateral consequences. These include the following: the deflection of political responsibility for the adoption of criminal law norms, which themselves might otherwise not garner sufficient political support in the forum; the skewing of the ostensibly local character of the criminal law; and the removal of incentives for “laggard” states to conform their laws to the standards of their more progressive peers, possibly contributing to a “race to the bottom.” </w:t>
      </w:r>
      <w:r w:rsidRPr="009F6551">
        <w:rPr>
          <w:rStyle w:val="StyleUnderline"/>
        </w:rPr>
        <w:t>Finally, with more uniformity and less experimentation come diminished prospects for democratic competition, with attendant negative effects on</w:t>
      </w:r>
      <w:r w:rsidRPr="009F6551">
        <w:rPr>
          <w:sz w:val="16"/>
        </w:rPr>
        <w:t xml:space="preserve"> the </w:t>
      </w:r>
      <w:r w:rsidRPr="009F6551">
        <w:rPr>
          <w:rStyle w:val="StyleUnderline"/>
        </w:rPr>
        <w:t>constitutional right</w:t>
      </w:r>
      <w:r w:rsidRPr="009F6551">
        <w:rPr>
          <w:sz w:val="16"/>
        </w:rPr>
        <w:t xml:space="preserve"> of free travel.</w:t>
      </w:r>
    </w:p>
    <w:p w14:paraId="01CA74CB" w14:textId="77777777" w:rsidR="00904B39" w:rsidRPr="009F6551" w:rsidRDefault="00904B39" w:rsidP="00904B39">
      <w:pPr>
        <w:rPr>
          <w:sz w:val="16"/>
        </w:rPr>
      </w:pPr>
      <w:r w:rsidRPr="009F6551">
        <w:rPr>
          <w:sz w:val="16"/>
        </w:rPr>
        <w:t xml:space="preserve">Whatever its benefits, </w:t>
      </w:r>
      <w:r w:rsidRPr="009F6551">
        <w:rPr>
          <w:rStyle w:val="StyleUnderline"/>
        </w:rPr>
        <w:t>criminal justice interconnection has major practical and theoretical implications for “our federalism</w:t>
      </w:r>
      <w:r w:rsidRPr="009F6551">
        <w:rPr>
          <w:sz w:val="16"/>
        </w:rPr>
        <w:t xml:space="preserve">,”25 which have gone unaddressed. While courts and commentators have focused intensely upon federal-state interrelations in criminal justice matters,26 and “vertical” federalism more generally,27 scant attention has been paid to the interactions among the states, or “horizontal” federalism,28 notwithstanding the reality that states process the lion’s share of U.S. criminal offenders.29 As the ensuing discussion makes clear, as the states determine the fate of immigrant offenders, they are laying bare many of the benefits and pitfalls of diversity (and uniformity) in a federal republic whose constituent criminal justice systems are increasingly marked by interconnectedness. </w:t>
      </w:r>
    </w:p>
    <w:p w14:paraId="468A136A" w14:textId="77777777" w:rsidR="00904B39" w:rsidRPr="00904B39" w:rsidRDefault="00904B39" w:rsidP="00904B39"/>
    <w:p w14:paraId="5154868D" w14:textId="77777777" w:rsidR="003D687C" w:rsidRDefault="003D687C" w:rsidP="003D687C">
      <w:pPr>
        <w:pStyle w:val="Heading4"/>
      </w:pPr>
      <w:r>
        <w:t>Federal expansion into criminal law upsets federalism – prevents state experimentation</w:t>
      </w:r>
    </w:p>
    <w:p w14:paraId="32BAAF22" w14:textId="5A535EC6" w:rsidR="003D687C" w:rsidRPr="00594DB4" w:rsidRDefault="003D687C" w:rsidP="003D687C">
      <w:proofErr w:type="spellStart"/>
      <w:r w:rsidRPr="00014A00">
        <w:rPr>
          <w:rStyle w:val="Style13ptBold"/>
        </w:rPr>
        <w:t>Barkow</w:t>
      </w:r>
      <w:proofErr w:type="spellEnd"/>
      <w:r w:rsidRPr="00014A00">
        <w:rPr>
          <w:rStyle w:val="Style13ptBold"/>
        </w:rPr>
        <w:t xml:space="preserve"> 05</w:t>
      </w:r>
      <w:r>
        <w:t xml:space="preserve"> (Rachel E. Associate Professor at NYU School of Law, “Our Federal System of Sentencing.” Stanford Law Review, Vol. 58, October 2005, Hein Online, Accessed 7/4/20, GDI – </w:t>
      </w:r>
      <w:r w:rsidR="00644317">
        <w:t>AA</w:t>
      </w:r>
      <w:r>
        <w:t>)</w:t>
      </w:r>
    </w:p>
    <w:p w14:paraId="3EDD7202" w14:textId="77777777" w:rsidR="003D687C" w:rsidRPr="00594DB4" w:rsidRDefault="003D687C" w:rsidP="003D687C">
      <w:pPr>
        <w:rPr>
          <w:rStyle w:val="StyleUnderline"/>
        </w:rPr>
      </w:pPr>
      <w:r w:rsidRPr="00594DB4">
        <w:rPr>
          <w:sz w:val="16"/>
        </w:rPr>
        <w:t xml:space="preserve">I. WHY </w:t>
      </w:r>
      <w:r w:rsidRPr="00594DB4">
        <w:rPr>
          <w:rStyle w:val="StyleUnderline"/>
        </w:rPr>
        <w:t>FEDERAL JURISDICTION OVER CRIME IS LIMITED</w:t>
      </w:r>
    </w:p>
    <w:p w14:paraId="506B9B94" w14:textId="77777777" w:rsidR="003D687C" w:rsidRPr="00594DB4" w:rsidRDefault="003D687C" w:rsidP="003D687C">
      <w:pPr>
        <w:rPr>
          <w:sz w:val="16"/>
        </w:rPr>
      </w:pPr>
      <w:r w:rsidRPr="00594DB4">
        <w:rPr>
          <w:rStyle w:val="StyleUnderline"/>
        </w:rPr>
        <w:t>When it comes to criminal law enforcement</w:t>
      </w:r>
      <w:r w:rsidRPr="00594DB4">
        <w:rPr>
          <w:sz w:val="16"/>
        </w:rPr>
        <w:t xml:space="preserve">, as </w:t>
      </w:r>
      <w:r w:rsidRPr="00594DB4">
        <w:rPr>
          <w:rStyle w:val="StyleUnderline"/>
        </w:rPr>
        <w:t>the Supreme Court has recognized, "[s]</w:t>
      </w:r>
      <w:proofErr w:type="spellStart"/>
      <w:r w:rsidRPr="00594DB4">
        <w:rPr>
          <w:rStyle w:val="StyleUnderline"/>
        </w:rPr>
        <w:t>tates</w:t>
      </w:r>
      <w:proofErr w:type="spellEnd"/>
      <w:r w:rsidRPr="00594DB4">
        <w:rPr>
          <w:sz w:val="16"/>
        </w:rPr>
        <w:t xml:space="preserve"> historically </w:t>
      </w:r>
      <w:r w:rsidRPr="00594DB4">
        <w:rPr>
          <w:rStyle w:val="StyleUnderline"/>
        </w:rPr>
        <w:t>have been sovereign.</w:t>
      </w:r>
      <w:r w:rsidRPr="00594DB4">
        <w:rPr>
          <w:sz w:val="16"/>
        </w:rPr>
        <w:t xml:space="preserve"> ' 8 This Part discusses the reasons for the states' primary responsibility for crime control. Part L.A begins with the Constitution and its federalism requirements. Part I.B then discusses the functional arguments for keeping most matters of crime control with the states.</w:t>
      </w:r>
    </w:p>
    <w:p w14:paraId="4B3C6956" w14:textId="77777777" w:rsidR="003D687C" w:rsidRPr="00594DB4" w:rsidRDefault="003D687C" w:rsidP="003D687C">
      <w:pPr>
        <w:rPr>
          <w:sz w:val="16"/>
        </w:rPr>
      </w:pPr>
      <w:r w:rsidRPr="00594DB4">
        <w:rPr>
          <w:sz w:val="16"/>
        </w:rPr>
        <w:t>A. The Constitution and Federalism</w:t>
      </w:r>
    </w:p>
    <w:p w14:paraId="67A1E9A6" w14:textId="77777777" w:rsidR="003D687C" w:rsidRPr="00594DB4" w:rsidRDefault="003D687C" w:rsidP="003D687C">
      <w:pPr>
        <w:rPr>
          <w:sz w:val="16"/>
        </w:rPr>
      </w:pPr>
      <w:r w:rsidRPr="00594DB4">
        <w:rPr>
          <w:rStyle w:val="StyleUnderline"/>
        </w:rPr>
        <w:t>The Framers vested the federal government with few explicit criminal enforcement powers.</w:t>
      </w:r>
      <w:r w:rsidRPr="00594DB4">
        <w:rPr>
          <w:sz w:val="16"/>
        </w:rPr>
        <w:t xml:space="preserve"> 9 </w:t>
      </w:r>
      <w:r w:rsidRPr="00594DB4">
        <w:rPr>
          <w:rStyle w:val="StyleUnderline"/>
        </w:rPr>
        <w:t>Congress</w:t>
      </w:r>
      <w:r w:rsidRPr="00594DB4">
        <w:rPr>
          <w:sz w:val="16"/>
        </w:rPr>
        <w:t xml:space="preserve"> therefore </w:t>
      </w:r>
      <w:r w:rsidRPr="00594DB4">
        <w:rPr>
          <w:rStyle w:val="StyleUnderline"/>
        </w:rPr>
        <w:t>promulgates most federal crimes under its Commerce Clause powers.</w:t>
      </w:r>
      <w:r w:rsidRPr="00594DB4">
        <w:rPr>
          <w:sz w:val="16"/>
        </w:rPr>
        <w:t xml:space="preserve"> 10 In 1995, </w:t>
      </w:r>
      <w:r w:rsidRPr="00594DB4">
        <w:rPr>
          <w:rStyle w:val="StyleUnderline"/>
        </w:rPr>
        <w:t>the Supreme Court made clear</w:t>
      </w:r>
      <w:r w:rsidRPr="00594DB4">
        <w:rPr>
          <w:sz w:val="16"/>
        </w:rPr>
        <w:t xml:space="preserve"> </w:t>
      </w:r>
      <w:r w:rsidRPr="00594DB4">
        <w:rPr>
          <w:rStyle w:val="StyleUnderline"/>
        </w:rPr>
        <w:t>in</w:t>
      </w:r>
      <w:r w:rsidRPr="00594DB4">
        <w:rPr>
          <w:sz w:val="16"/>
        </w:rPr>
        <w:t xml:space="preserve"> </w:t>
      </w:r>
      <w:r w:rsidRPr="00594DB4">
        <w:rPr>
          <w:rStyle w:val="StyleUnderline"/>
        </w:rPr>
        <w:t>United States v. Lopez1</w:t>
      </w:r>
      <w:r w:rsidRPr="00594DB4">
        <w:rPr>
          <w:sz w:val="16"/>
        </w:rPr>
        <w:t xml:space="preserve"> </w:t>
      </w:r>
      <w:r w:rsidRPr="00594DB4">
        <w:rPr>
          <w:rStyle w:val="StyleUnderline"/>
        </w:rPr>
        <w:t>that this authority is limited and does not allow Congress to take an expansive view of federal criminal law enforcement.</w:t>
      </w:r>
      <w:r w:rsidRPr="00594DB4">
        <w:rPr>
          <w:sz w:val="16"/>
        </w:rPr>
        <w:t xml:space="preserve"> The Supreme Court held in Lopez that Congress had exceeded its powers in enacting the Gun-Free School Zones Act of 1990, which made it a federal crime to possess a firearm within 1000 feet of a school. Although the decision was a marked shift from the lax enforcement of the Commerce Clause that prevailed in the almost six decades of Supreme Court jurisprudence prior to Lopez, the decision was grounded in "first principles" of constitutional law: that the "the powers delegated.., to the federal government are few and defined" whereas those vested in the states "are numerous and indefinite." 12</w:t>
      </w:r>
    </w:p>
    <w:p w14:paraId="498D643D" w14:textId="77777777" w:rsidR="003D687C" w:rsidRPr="00594DB4" w:rsidRDefault="003D687C" w:rsidP="003D687C">
      <w:pPr>
        <w:rPr>
          <w:sz w:val="16"/>
        </w:rPr>
      </w:pPr>
      <w:r w:rsidRPr="00594DB4">
        <w:rPr>
          <w:sz w:val="16"/>
        </w:rPr>
        <w:t xml:space="preserve">Whatever the scope of the Commerce Clause in other substantive areas, </w:t>
      </w:r>
      <w:r w:rsidRPr="00594DB4">
        <w:rPr>
          <w:rStyle w:val="StyleUnderline"/>
        </w:rPr>
        <w:t>it is</w:t>
      </w:r>
      <w:r w:rsidRPr="00594DB4">
        <w:rPr>
          <w:sz w:val="16"/>
        </w:rPr>
        <w:t xml:space="preserve"> particularly </w:t>
      </w:r>
      <w:r w:rsidRPr="00594DB4">
        <w:rPr>
          <w:rStyle w:val="StyleUnderline"/>
        </w:rPr>
        <w:t>important to adhere to a strict dichotomy between federal and state authority when it comes to criminal law</w:t>
      </w:r>
      <w:r w:rsidRPr="00594DB4">
        <w:rPr>
          <w:sz w:val="16"/>
        </w:rPr>
        <w:t xml:space="preserve"> enforcement. Indeed, this was a </w:t>
      </w:r>
      <w:r w:rsidRPr="00594DB4">
        <w:rPr>
          <w:sz w:val="16"/>
        </w:rPr>
        <w:lastRenderedPageBreak/>
        <w:t xml:space="preserve">critical part of the Court's decision in Lopez. The Court emphasized that "[w]hen Congress criminalizes conduct already denounced as criminal by the States, </w:t>
      </w:r>
      <w:r w:rsidRPr="00594DB4">
        <w:rPr>
          <w:rStyle w:val="StyleUnderline"/>
        </w:rPr>
        <w:t>it affects a 'change in the sensitive relation between federal and state criminal jurisdiction."</w:t>
      </w:r>
      <w:r w:rsidRPr="00594DB4">
        <w:rPr>
          <w:sz w:val="16"/>
        </w:rPr>
        <w:t>' 13 As the Court made clear, "[</w:t>
      </w:r>
      <w:r w:rsidRPr="00594DB4">
        <w:rPr>
          <w:rStyle w:val="StyleUnderline"/>
        </w:rPr>
        <w:t>u]</w:t>
      </w:r>
      <w:proofErr w:type="spellStart"/>
      <w:r w:rsidRPr="00594DB4">
        <w:rPr>
          <w:rStyle w:val="StyleUnderline"/>
        </w:rPr>
        <w:t>nder</w:t>
      </w:r>
      <w:proofErr w:type="spellEnd"/>
      <w:r w:rsidRPr="00594DB4">
        <w:rPr>
          <w:rStyle w:val="StyleUnderline"/>
        </w:rPr>
        <w:t xml:space="preserve"> our federal system, the 'States possess primary authority for defining and enforcing the criminal law.</w:t>
      </w:r>
      <w:r w:rsidRPr="00594DB4">
        <w:rPr>
          <w:sz w:val="16"/>
        </w:rPr>
        <w:t>" 14</w:t>
      </w:r>
    </w:p>
    <w:p w14:paraId="504B5752" w14:textId="77777777" w:rsidR="003D687C" w:rsidRPr="00594DB4" w:rsidRDefault="003D687C" w:rsidP="003D687C">
      <w:pPr>
        <w:rPr>
          <w:sz w:val="16"/>
        </w:rPr>
      </w:pPr>
      <w:r w:rsidRPr="00594DB4">
        <w:rPr>
          <w:sz w:val="16"/>
        </w:rPr>
        <w:t xml:space="preserve">All too often, however, Congress has overlooked the primacy of the states' authority to enforce criminal laws. Congress frequently passes federal criminal laws that overlap with state criminal laws without any showing that the state laws are deficient. Congress gets around the technical limits of the Constitution observed by the Supreme Court by including a jurisdictional provision in these federal criminal laws that requires a nexus to interstate commerce in each individual case. But the nexus requirement is added to bootstrap jurisdiction; it does not show that federal involvement is necessary. For example, there have been numerous proposals in Congress to federalize state crimes that are committed with a firearm that has traveled in interstate commerce. 15 Yet there is no evidence that the states are not adequately handling firearms offenses, just as there was no evidence that the Gun-Free School Zones Act filled a gap otherwise left by state law. The federal carjacking law provides another illustration. Although the federal carjacking statute requires that there be a 16 </w:t>
      </w:r>
      <w:proofErr w:type="spellStart"/>
      <w:r w:rsidRPr="00594DB4">
        <w:rPr>
          <w:sz w:val="16"/>
        </w:rPr>
        <w:t>tesauewsi</w:t>
      </w:r>
      <w:proofErr w:type="spellEnd"/>
      <w:r w:rsidRPr="00594DB4">
        <w:rPr>
          <w:sz w:val="16"/>
        </w:rPr>
        <w:t xml:space="preserve"> constitutionally adequate nexus with interstate commerce, the statute was in fact passed "to deal with carjacking as a crime of violence," not because the crime had a large effect on the interstate economy. 17</w:t>
      </w:r>
    </w:p>
    <w:p w14:paraId="7561B27D" w14:textId="77777777" w:rsidR="003D687C" w:rsidRPr="00594DB4" w:rsidRDefault="003D687C" w:rsidP="003D687C">
      <w:pPr>
        <w:rPr>
          <w:sz w:val="16"/>
        </w:rPr>
      </w:pPr>
      <w:r w:rsidRPr="00594DB4">
        <w:rPr>
          <w:sz w:val="16"/>
        </w:rPr>
        <w:t xml:space="preserve">The constitutional balance should not rest on technicalities such as the inclusion of a jurisdictional nexus element. </w:t>
      </w:r>
      <w:r w:rsidRPr="00594DB4">
        <w:rPr>
          <w:rStyle w:val="StyleUnderline"/>
        </w:rPr>
        <w:t>Limited federal jurisdiction under the Constitution is based on the rationale that divided powers protect liberty and that states should bear responsibility for crime because the effects of crime are,</w:t>
      </w:r>
      <w:r w:rsidRPr="00594DB4">
        <w:rPr>
          <w:sz w:val="16"/>
        </w:rPr>
        <w:t xml:space="preserve"> in most cases, </w:t>
      </w:r>
      <w:r w:rsidRPr="00594DB4">
        <w:rPr>
          <w:rStyle w:val="StyleUnderline"/>
        </w:rPr>
        <w:t>localized and have no repercussions outside a community, let alone outside a state.</w:t>
      </w:r>
      <w:r w:rsidRPr="00594DB4">
        <w:rPr>
          <w:sz w:val="16"/>
        </w:rPr>
        <w:t xml:space="preserve"> 18 A mere nexus to interstate commerce falls short of the kinds of crimes that require federal intervention. To be consistent with the constitutional allocation of power, federal criminal law should duplicate state criminal law only when state enforcement of criminal law is inadequate.</w:t>
      </w:r>
    </w:p>
    <w:p w14:paraId="40094D1C" w14:textId="77777777" w:rsidR="003D687C" w:rsidRPr="00594DB4" w:rsidRDefault="003D687C" w:rsidP="003D687C">
      <w:pPr>
        <w:rPr>
          <w:sz w:val="16"/>
        </w:rPr>
      </w:pPr>
      <w:r w:rsidRPr="00594DB4">
        <w:rPr>
          <w:sz w:val="16"/>
        </w:rPr>
        <w:t>B. The Functional Case for Federalism</w:t>
      </w:r>
    </w:p>
    <w:p w14:paraId="3FE013FF" w14:textId="77777777" w:rsidR="003D687C" w:rsidRPr="00594DB4" w:rsidRDefault="003D687C" w:rsidP="003D687C">
      <w:pPr>
        <w:rPr>
          <w:sz w:val="16"/>
        </w:rPr>
      </w:pPr>
      <w:r w:rsidRPr="00594DB4">
        <w:rPr>
          <w:rStyle w:val="StyleUnderline"/>
        </w:rPr>
        <w:t>Preserving the primary role for states is not merely an antiquated rule dictated by the Constitution.</w:t>
      </w:r>
      <w:r w:rsidRPr="00594DB4">
        <w:rPr>
          <w:sz w:val="16"/>
        </w:rPr>
        <w:t xml:space="preserve"> There remain powerful reasons for vesting most crime-control responsibility with the states.</w:t>
      </w:r>
    </w:p>
    <w:p w14:paraId="126BFBE6" w14:textId="77777777" w:rsidR="003D687C" w:rsidRPr="00594DB4" w:rsidRDefault="003D687C" w:rsidP="003D687C">
      <w:pPr>
        <w:rPr>
          <w:sz w:val="16"/>
        </w:rPr>
      </w:pPr>
      <w:r w:rsidRPr="00594DB4">
        <w:rPr>
          <w:sz w:val="16"/>
        </w:rPr>
        <w:t xml:space="preserve">First and foremost, </w:t>
      </w:r>
      <w:r w:rsidRPr="00594DB4">
        <w:rPr>
          <w:rStyle w:val="StyleUnderline"/>
        </w:rPr>
        <w:t>state authority to define and prosecute crimes respects the heterogeneity of the American population and increases social utility by responding to local preferences.</w:t>
      </w:r>
      <w:r w:rsidRPr="00594DB4">
        <w:rPr>
          <w:sz w:val="16"/>
        </w:rPr>
        <w:t xml:space="preserve"> 19 Indeed, </w:t>
      </w:r>
      <w:r w:rsidRPr="00594DB4">
        <w:rPr>
          <w:rStyle w:val="StyleUnderline"/>
        </w:rPr>
        <w:t>this flexibility is the great advantage of</w:t>
      </w:r>
      <w:r w:rsidRPr="00594DB4">
        <w:rPr>
          <w:sz w:val="16"/>
        </w:rPr>
        <w:t xml:space="preserve"> our </w:t>
      </w:r>
      <w:r w:rsidRPr="00594DB4">
        <w:rPr>
          <w:rStyle w:val="StyleUnderline"/>
        </w:rPr>
        <w:t>federalism.</w:t>
      </w:r>
      <w:r w:rsidRPr="00594DB4">
        <w:rPr>
          <w:sz w:val="16"/>
        </w:rPr>
        <w:t xml:space="preserve"> It allows people to settle in communities with people of likeminded values and tastes, and state laws better reflect that variation than national laws.</w:t>
      </w:r>
    </w:p>
    <w:p w14:paraId="53AB6D5C" w14:textId="77777777" w:rsidR="003D687C" w:rsidRPr="00594DB4" w:rsidRDefault="003D687C" w:rsidP="003D687C">
      <w:pPr>
        <w:rPr>
          <w:sz w:val="16"/>
        </w:rPr>
      </w:pPr>
      <w:r w:rsidRPr="00594DB4">
        <w:rPr>
          <w:sz w:val="16"/>
        </w:rPr>
        <w:t>Second, an expansion of federal criminal jurisdiction places a drain on the federal courts. Chief Justice William Rehnquist (in his annual reports on the state of the federal judiciary), the Federal Courts Study Committee, the Judicial Conference, and numerous scholars have repeatedly decried the expansion of federal criminal law because of the heavy toll it exacts on the functioning of the federal courts. 20 The federal system should bear this burden only when the benefits of federal intervention outweigh the costs. That is, the federal courts should be used for those matters that the federal government is uniquely qualified to handle and not for issues that the states address equally well.</w:t>
      </w:r>
    </w:p>
    <w:p w14:paraId="728F5536" w14:textId="77777777" w:rsidR="003D687C" w:rsidRPr="00594DB4" w:rsidRDefault="003D687C" w:rsidP="003D687C">
      <w:pPr>
        <w:rPr>
          <w:sz w:val="16"/>
        </w:rPr>
      </w:pPr>
      <w:r w:rsidRPr="00594DB4">
        <w:rPr>
          <w:sz w:val="16"/>
        </w:rPr>
        <w:t xml:space="preserve">Third, a </w:t>
      </w:r>
      <w:r w:rsidRPr="00594DB4">
        <w:rPr>
          <w:rStyle w:val="StyleUnderline"/>
        </w:rPr>
        <w:t>clear separation between federal and state authority</w:t>
      </w:r>
      <w:r w:rsidRPr="00594DB4">
        <w:rPr>
          <w:sz w:val="16"/>
        </w:rPr>
        <w:t xml:space="preserve"> is valuable because it </w:t>
      </w:r>
      <w:r w:rsidRPr="00594DB4">
        <w:rPr>
          <w:rStyle w:val="StyleUnderline"/>
        </w:rPr>
        <w:t>ensures more uniformity in sentencing.</w:t>
      </w:r>
      <w:r w:rsidRPr="00594DB4">
        <w:rPr>
          <w:sz w:val="16"/>
        </w:rPr>
        <w:t xml:space="preserve"> Federal crimes often overlap with state crimes. Thus, in many instances, </w:t>
      </w:r>
      <w:r w:rsidRPr="00594DB4">
        <w:rPr>
          <w:rStyle w:val="StyleUnderline"/>
        </w:rPr>
        <w:t>increased federalization subjects similarly situated defendants to disparate treatment because they may receive different sentences for the same crimes based on whether they are prosecuted in state or federal court.</w:t>
      </w:r>
      <w:r w:rsidRPr="00594DB4">
        <w:rPr>
          <w:sz w:val="16"/>
        </w:rPr>
        <w:t xml:space="preserve"> 2 1</w:t>
      </w:r>
    </w:p>
    <w:p w14:paraId="7FC4DCF1" w14:textId="77777777" w:rsidR="003D687C" w:rsidRPr="00594DB4" w:rsidRDefault="003D687C" w:rsidP="003D687C">
      <w:pPr>
        <w:rPr>
          <w:rStyle w:val="StyleUnderline"/>
        </w:rPr>
      </w:pPr>
      <w:r w:rsidRPr="00594DB4">
        <w:rPr>
          <w:sz w:val="16"/>
        </w:rPr>
        <w:t xml:space="preserve">Finally, </w:t>
      </w:r>
      <w:r w:rsidRPr="00594DB4">
        <w:rPr>
          <w:rStyle w:val="StyleUnderline"/>
        </w:rPr>
        <w:t>federalism allows states to serve as laboratories of experimentation. When states bear the primary responsibility for crime, they have incentives to come up with the best solutions.</w:t>
      </w:r>
      <w:r w:rsidRPr="00594DB4">
        <w:rPr>
          <w:sz w:val="16"/>
        </w:rPr>
        <w:t xml:space="preserve"> 22 </w:t>
      </w:r>
      <w:r w:rsidRPr="00594DB4">
        <w:rPr>
          <w:rStyle w:val="StyleUnderline"/>
        </w:rPr>
        <w:t xml:space="preserve">If they share jurisdiction with the federal government, they may hope to free ride off federal initiatives, dampening states' incentives to develop their own innovations. </w:t>
      </w:r>
    </w:p>
    <w:p w14:paraId="3E5D1225" w14:textId="77777777" w:rsidR="003D687C" w:rsidRPr="00594DB4" w:rsidRDefault="003D687C" w:rsidP="003D687C">
      <w:pPr>
        <w:rPr>
          <w:sz w:val="16"/>
        </w:rPr>
      </w:pPr>
      <w:r w:rsidRPr="00594DB4">
        <w:rPr>
          <w:sz w:val="16"/>
        </w:rPr>
        <w:t xml:space="preserve">Because of the many advantages of the </w:t>
      </w:r>
      <w:r w:rsidRPr="00594DB4">
        <w:rPr>
          <w:rStyle w:val="StyleUnderline"/>
        </w:rPr>
        <w:t>states' control over crime, the federal role in criminal law enforcement should be limited</w:t>
      </w:r>
      <w:r w:rsidRPr="00594DB4">
        <w:rPr>
          <w:sz w:val="16"/>
        </w:rPr>
        <w:t xml:space="preserve"> to those areas in which it has a decided advantage over the states, such as when crimes are truly national in scope or when state regulation would impose externalities on other states.</w:t>
      </w:r>
    </w:p>
    <w:p w14:paraId="138DF461" w14:textId="77777777" w:rsidR="003D687C" w:rsidRPr="000D35E7" w:rsidRDefault="003D687C" w:rsidP="003D687C"/>
    <w:p w14:paraId="5AB3348A" w14:textId="5ADD7F54" w:rsidR="00286553" w:rsidRDefault="00286553" w:rsidP="00286553">
      <w:pPr>
        <w:pStyle w:val="Heading3"/>
      </w:pPr>
      <w:r>
        <w:lastRenderedPageBreak/>
        <w:t xml:space="preserve">CJR – Sentencing – Generic </w:t>
      </w:r>
    </w:p>
    <w:p w14:paraId="21F91B01" w14:textId="77777777" w:rsidR="003D687C" w:rsidRDefault="003D687C" w:rsidP="003D687C">
      <w:pPr>
        <w:pStyle w:val="Heading4"/>
      </w:pPr>
      <w:r>
        <w:t xml:space="preserve">Criminal justice sentencing is a core state responsibility – the </w:t>
      </w:r>
      <w:proofErr w:type="spellStart"/>
      <w:r>
        <w:t>aff</w:t>
      </w:r>
      <w:proofErr w:type="spellEnd"/>
      <w:r>
        <w:t xml:space="preserve"> overstretches federal authority</w:t>
      </w:r>
    </w:p>
    <w:p w14:paraId="6C8DA9BC" w14:textId="6DA5CA18" w:rsidR="003D687C" w:rsidRPr="00014A00" w:rsidRDefault="003D687C" w:rsidP="003D687C">
      <w:proofErr w:type="spellStart"/>
      <w:r w:rsidRPr="00014A00">
        <w:rPr>
          <w:rStyle w:val="Style13ptBold"/>
        </w:rPr>
        <w:t>Barkow</w:t>
      </w:r>
      <w:proofErr w:type="spellEnd"/>
      <w:r w:rsidRPr="00014A00">
        <w:rPr>
          <w:rStyle w:val="Style13ptBold"/>
        </w:rPr>
        <w:t xml:space="preserve"> 05</w:t>
      </w:r>
      <w:r>
        <w:t xml:space="preserve"> (Rachel E. Associate Professor at NYU School of Law, “Our Federal System of Sentencing.” Stanford Law Review, Vol. 58, October 2005, Hein Online, Accessed 7/4/20, GDI – </w:t>
      </w:r>
      <w:r w:rsidR="00644317">
        <w:t>AA</w:t>
      </w:r>
      <w:r>
        <w:t>)</w:t>
      </w:r>
    </w:p>
    <w:p w14:paraId="11B5903B" w14:textId="77777777" w:rsidR="003D687C" w:rsidRPr="00014A00" w:rsidRDefault="003D687C" w:rsidP="003D687C">
      <w:pPr>
        <w:rPr>
          <w:rStyle w:val="Emphasis"/>
        </w:rPr>
      </w:pPr>
      <w:r w:rsidRPr="00014A00">
        <w:rPr>
          <w:rStyle w:val="StyleUnderline"/>
        </w:rPr>
        <w:t>The federal system</w:t>
      </w:r>
      <w:r w:rsidRPr="00014A00">
        <w:rPr>
          <w:sz w:val="16"/>
        </w:rPr>
        <w:t xml:space="preserve"> of the United States </w:t>
      </w:r>
      <w:r w:rsidRPr="00014A00">
        <w:rPr>
          <w:rStyle w:val="StyleUnderline"/>
        </w:rPr>
        <w:t xml:space="preserve">is based on the bedrock premise that the </w:t>
      </w:r>
      <w:r w:rsidRPr="00014A00">
        <w:rPr>
          <w:rStyle w:val="Emphasis"/>
        </w:rPr>
        <w:t xml:space="preserve">states bear the primary responsibility for criminal justice policy. </w:t>
      </w:r>
      <w:r w:rsidRPr="00014A00">
        <w:rPr>
          <w:rStyle w:val="StyleUnderline"/>
        </w:rPr>
        <w:t>States</w:t>
      </w:r>
      <w:r w:rsidRPr="00014A00">
        <w:rPr>
          <w:sz w:val="16"/>
        </w:rPr>
        <w:t xml:space="preserve"> are </w:t>
      </w:r>
      <w:r w:rsidRPr="00014A00">
        <w:rPr>
          <w:rStyle w:val="StyleUnderline"/>
        </w:rPr>
        <w:t>better</w:t>
      </w:r>
      <w:r w:rsidRPr="00014A00">
        <w:rPr>
          <w:sz w:val="16"/>
        </w:rPr>
        <w:t xml:space="preserve"> able to </w:t>
      </w:r>
      <w:r w:rsidRPr="00014A00">
        <w:rPr>
          <w:rStyle w:val="StyleUnderline"/>
        </w:rPr>
        <w:t>ensure</w:t>
      </w:r>
      <w:r w:rsidRPr="00014A00">
        <w:rPr>
          <w:sz w:val="16"/>
        </w:rPr>
        <w:t xml:space="preserve"> that </w:t>
      </w:r>
      <w:r w:rsidRPr="00014A00">
        <w:rPr>
          <w:rStyle w:val="StyleUnderline"/>
        </w:rPr>
        <w:t>local communities can define crimes and set sentences according to</w:t>
      </w:r>
      <w:r w:rsidRPr="00014A00">
        <w:rPr>
          <w:sz w:val="16"/>
        </w:rPr>
        <w:t xml:space="preserve"> the </w:t>
      </w:r>
      <w:r w:rsidRPr="00014A00">
        <w:rPr>
          <w:rStyle w:val="StyleUnderline"/>
        </w:rPr>
        <w:t>preferences of</w:t>
      </w:r>
      <w:r w:rsidRPr="00014A00">
        <w:rPr>
          <w:sz w:val="16"/>
        </w:rPr>
        <w:t xml:space="preserve"> their residents. Indeed, it has long been recognized that </w:t>
      </w:r>
      <w:r w:rsidRPr="00014A00">
        <w:rPr>
          <w:rStyle w:val="Emphasis"/>
        </w:rPr>
        <w:t>criminal justice</w:t>
      </w:r>
      <w:r w:rsidRPr="00014A00">
        <w:rPr>
          <w:sz w:val="16"/>
        </w:rPr>
        <w:t xml:space="preserve"> </w:t>
      </w:r>
      <w:r w:rsidRPr="00014A00">
        <w:rPr>
          <w:rStyle w:val="StyleUnderline"/>
        </w:rPr>
        <w:t xml:space="preserve">is at the </w:t>
      </w:r>
      <w:r w:rsidRPr="00014A00">
        <w:rPr>
          <w:rStyle w:val="Emphasis"/>
        </w:rPr>
        <w:t>core of state</w:t>
      </w:r>
      <w:r w:rsidRPr="00014A00">
        <w:rPr>
          <w:rStyle w:val="StyleUnderline"/>
        </w:rPr>
        <w:t>, not national,</w:t>
      </w:r>
      <w:r w:rsidRPr="00014A00">
        <w:rPr>
          <w:sz w:val="16"/>
        </w:rPr>
        <w:t xml:space="preserve"> </w:t>
      </w:r>
      <w:r w:rsidRPr="00014A00">
        <w:rPr>
          <w:rStyle w:val="Emphasis"/>
        </w:rPr>
        <w:t>responsibility.</w:t>
      </w:r>
    </w:p>
    <w:p w14:paraId="7D6ACF84" w14:textId="77777777" w:rsidR="003D687C" w:rsidRPr="00014A00" w:rsidRDefault="003D687C" w:rsidP="003D687C">
      <w:pPr>
        <w:rPr>
          <w:sz w:val="16"/>
        </w:rPr>
      </w:pPr>
      <w:r w:rsidRPr="00014A00">
        <w:rPr>
          <w:sz w:val="16"/>
        </w:rPr>
        <w:t xml:space="preserve">In recent decades, however, the </w:t>
      </w:r>
      <w:r w:rsidRPr="00014A00">
        <w:rPr>
          <w:rStyle w:val="StyleUnderline"/>
        </w:rPr>
        <w:t>importance of federalism has</w:t>
      </w:r>
      <w:r w:rsidRPr="00014A00">
        <w:rPr>
          <w:sz w:val="16"/>
        </w:rPr>
        <w:t xml:space="preserve"> often </w:t>
      </w:r>
      <w:r w:rsidRPr="00014A00">
        <w:rPr>
          <w:rStyle w:val="StyleUnderline"/>
        </w:rPr>
        <w:t>been overshadowed by</w:t>
      </w:r>
      <w:r w:rsidRPr="00014A00">
        <w:rPr>
          <w:sz w:val="16"/>
        </w:rPr>
        <w:t xml:space="preserve"> shortsighted political concerns. In particular, there has been an </w:t>
      </w:r>
      <w:r w:rsidRPr="00014A00">
        <w:rPr>
          <w:rStyle w:val="StyleUnderline"/>
        </w:rPr>
        <w:t>unprecedented expansion of federal criminal law</w:t>
      </w:r>
      <w:r w:rsidRPr="00014A00">
        <w:rPr>
          <w:sz w:val="16"/>
        </w:rPr>
        <w:t xml:space="preserve"> into areas </w:t>
      </w:r>
      <w:r w:rsidRPr="00014A00">
        <w:rPr>
          <w:rStyle w:val="StyleUnderline"/>
        </w:rPr>
        <w:t>traditionally left to the states</w:t>
      </w:r>
      <w:r w:rsidRPr="00014A00">
        <w:rPr>
          <w:sz w:val="16"/>
        </w:rPr>
        <w:t>. The federal government has intervened in many local crimes from carjacking to crimes committed with a firearm or involving drugs 1 - without any showing that federal intervention is necessary or appropriate. While there are important areas that require federal intervention, many federal crimes of the past few decades fall outside this category.</w:t>
      </w:r>
    </w:p>
    <w:p w14:paraId="05A801FA" w14:textId="77777777" w:rsidR="003D687C" w:rsidRPr="00014A00" w:rsidRDefault="003D687C" w:rsidP="003D687C">
      <w:pPr>
        <w:rPr>
          <w:sz w:val="16"/>
        </w:rPr>
      </w:pPr>
      <w:r w:rsidRPr="00014A00">
        <w:rPr>
          <w:sz w:val="16"/>
        </w:rPr>
        <w:t xml:space="preserve">Congress has responded to high-profile local crimes not only with new federal laws, but also with longer sentences for existing laws. Over the past three decades, federal sentences have grown dramatically. Congress has ignored the recommendations of the United States Sentencing Commission to cease using mandatory minimum sentences, despite widespread evidence by the Commission and other experts that such minimums result in disparate sentences for similarly situated offenders and do not yield greater deterrence. And Congress has continued to increase the maximum penalty for crimes without any evidence that these increases are the most effective way to combat crime. </w:t>
      </w:r>
    </w:p>
    <w:p w14:paraId="19609396" w14:textId="77777777" w:rsidR="003D687C" w:rsidRPr="00014A00" w:rsidRDefault="003D687C" w:rsidP="003D687C">
      <w:pPr>
        <w:rPr>
          <w:sz w:val="16"/>
        </w:rPr>
      </w:pPr>
      <w:r w:rsidRPr="00014A00">
        <w:rPr>
          <w:sz w:val="16"/>
        </w:rPr>
        <w:t xml:space="preserve">This </w:t>
      </w:r>
      <w:r w:rsidRPr="00014A00">
        <w:rPr>
          <w:rStyle w:val="StyleUnderline"/>
        </w:rPr>
        <w:t>pattern of federal expansion</w:t>
      </w:r>
      <w:r w:rsidRPr="00014A00">
        <w:rPr>
          <w:sz w:val="16"/>
        </w:rPr>
        <w:t xml:space="preserve"> has </w:t>
      </w:r>
      <w:r w:rsidRPr="00014A00">
        <w:rPr>
          <w:rStyle w:val="StyleUnderline"/>
        </w:rPr>
        <w:t>placed a drain on federal resources</w:t>
      </w:r>
      <w:r w:rsidRPr="00014A00">
        <w:rPr>
          <w:sz w:val="16"/>
        </w:rPr>
        <w:t>, including federal prosecutors, judges, and prisons. In 1980, just over 26,000 cases were filed by U.S. Attorneys. In 2001, that number climbed to well over 53,000 cases. 2 A huge part of that increase can be attributed to the explosion in drug cases, which increased from 7119 cases in 1980 to 30,775 in 2002. 3 This in turn led to an increase in the prison population. Between 1980 and 1996, the federal prison population increased 333%-a larger increase than state prisons experienced over that same time period. 4 Recent statistics show that the federal government has continued to outpace the states,5 with the federal government now housing more prisoners than any single state. 6</w:t>
      </w:r>
    </w:p>
    <w:p w14:paraId="290AAB13" w14:textId="77777777" w:rsidR="003D687C" w:rsidRDefault="003D687C" w:rsidP="003D687C">
      <w:pPr>
        <w:rPr>
          <w:sz w:val="16"/>
        </w:rPr>
      </w:pPr>
      <w:r w:rsidRPr="00014A00">
        <w:rPr>
          <w:sz w:val="16"/>
        </w:rPr>
        <w:t xml:space="preserve">This Article highlights why these trends are problematic and why it is important for Congress to pay close attention to federalism values when considering sentencing policy. </w:t>
      </w:r>
      <w:r w:rsidRPr="00014A00">
        <w:rPr>
          <w:rStyle w:val="Emphasis"/>
        </w:rPr>
        <w:t>Congress must stay within its appropriate sphere</w:t>
      </w:r>
      <w:r w:rsidRPr="00014A00">
        <w:rPr>
          <w:rStyle w:val="StyleUnderline"/>
        </w:rPr>
        <w:t xml:space="preserve"> </w:t>
      </w:r>
      <w:r w:rsidRPr="00014A00">
        <w:rPr>
          <w:sz w:val="16"/>
        </w:rPr>
        <w:t xml:space="preserve">not only </w:t>
      </w:r>
      <w:r w:rsidRPr="00014A00">
        <w:rPr>
          <w:rStyle w:val="StyleUnderline"/>
        </w:rPr>
        <w:t>because it is constitutionally mandated to do so,</w:t>
      </w:r>
      <w:r w:rsidRPr="00014A00">
        <w:rPr>
          <w:sz w:val="16"/>
        </w:rPr>
        <w:t xml:space="preserve"> but also because it is wise policy. Moreover, </w:t>
      </w:r>
      <w:r w:rsidRPr="00014A00">
        <w:rPr>
          <w:rStyle w:val="StyleUnderline"/>
        </w:rPr>
        <w:t xml:space="preserve">even when federal jurisdiction is appropriate, it is important for Congress to remember that the </w:t>
      </w:r>
      <w:r w:rsidRPr="00014A00">
        <w:rPr>
          <w:rStyle w:val="Emphasis"/>
        </w:rPr>
        <w:t>states have much to teach</w:t>
      </w:r>
      <w:r w:rsidRPr="00014A00">
        <w:rPr>
          <w:rStyle w:val="StyleUnderline"/>
        </w:rPr>
        <w:t xml:space="preserve"> the federal government </w:t>
      </w:r>
      <w:r w:rsidRPr="00014A00">
        <w:rPr>
          <w:rStyle w:val="Emphasis"/>
        </w:rPr>
        <w:t>about sentencing policy.</w:t>
      </w:r>
      <w:r w:rsidRPr="00014A00">
        <w:rPr>
          <w:sz w:val="16"/>
        </w:rPr>
        <w:t xml:space="preserve"> The states have produced a bevy of sound sentencing innovations that the federal government would be well served in adopting.</w:t>
      </w:r>
    </w:p>
    <w:p w14:paraId="1951B99E" w14:textId="77777777" w:rsidR="003D687C" w:rsidRDefault="003D687C" w:rsidP="003D687C">
      <w:pPr>
        <w:rPr>
          <w:sz w:val="16"/>
        </w:rPr>
      </w:pPr>
    </w:p>
    <w:p w14:paraId="7FAFA93C" w14:textId="1F09EE9D" w:rsidR="00286553" w:rsidRDefault="00286553" w:rsidP="00286553">
      <w:pPr>
        <w:pStyle w:val="Heading3"/>
      </w:pPr>
      <w:r>
        <w:lastRenderedPageBreak/>
        <w:t>CJR – Sentencing – Death Penalty</w:t>
      </w:r>
    </w:p>
    <w:p w14:paraId="1D368576" w14:textId="77777777" w:rsidR="004B7FEE" w:rsidRDefault="004B7FEE" w:rsidP="004B7FEE">
      <w:pPr>
        <w:pStyle w:val="Heading4"/>
      </w:pPr>
      <w:r>
        <w:t xml:space="preserve">Federal Death Penalty preserves federalism – provides states political cover and allows to be laboratories of criminal justice policy – turns case </w:t>
      </w:r>
    </w:p>
    <w:p w14:paraId="4FAAD296" w14:textId="77777777" w:rsidR="004B7FEE" w:rsidRPr="00B4685A" w:rsidRDefault="004B7FEE" w:rsidP="004B7FEE">
      <w:r w:rsidRPr="003E7498">
        <w:rPr>
          <w:rStyle w:val="Style13ptBold"/>
        </w:rPr>
        <w:t>Campbell 11</w:t>
      </w:r>
      <w:r>
        <w:t xml:space="preserve"> (Michele Martinez Campbell, Associate Professor of Law, Vermont Law School, “FEDERALISM AND CAPITAL PUNISHMENT: NEW ENGLAND STORIES.” Vermont Law Review, Vol. 36, Fall 2011, </w:t>
      </w:r>
      <w:hyperlink r:id="rId15" w:history="1">
        <w:r w:rsidRPr="00A9171B">
          <w:rPr>
            <w:rStyle w:val="Hyperlink"/>
          </w:rPr>
          <w:t>https://lawreview.vermontlaw.edu/wp-content/uploads/2012/02/12-Martinez-Campbell-Book-1-Vol.-36.pdf</w:t>
        </w:r>
      </w:hyperlink>
      <w:r>
        <w:t xml:space="preserve">, Accessed 6/9/20, </w:t>
      </w:r>
      <w:proofErr w:type="spellStart"/>
      <w:r>
        <w:t>JMoore</w:t>
      </w:r>
      <w:proofErr w:type="spellEnd"/>
      <w:r>
        <w:t>)</w:t>
      </w:r>
    </w:p>
    <w:p w14:paraId="675DB2B6" w14:textId="32F28F55" w:rsidR="004B7FEE" w:rsidRDefault="004B7FEE" w:rsidP="004B7FEE">
      <w:pPr>
        <w:rPr>
          <w:rStyle w:val="Emphasis"/>
        </w:rPr>
      </w:pPr>
      <w:r w:rsidRPr="00B4685A">
        <w:rPr>
          <w:rStyle w:val="Emphasis"/>
        </w:rPr>
        <w:t>The federal death penalty can</w:t>
      </w:r>
      <w:r w:rsidRPr="00B4685A">
        <w:rPr>
          <w:rStyle w:val="StyleUnderline"/>
        </w:rPr>
        <w:t xml:space="preserve"> play a salutary role in preserving state abolitionism</w:t>
      </w:r>
      <w:r w:rsidRPr="007C1C79">
        <w:rPr>
          <w:sz w:val="16"/>
        </w:rPr>
        <w:t xml:space="preserve"> </w:t>
      </w:r>
      <w:r w:rsidRPr="00B4685A">
        <w:rPr>
          <w:rStyle w:val="StyleUnderline"/>
        </w:rPr>
        <w:t xml:space="preserve">in the face of political pressure and should be viewed as a </w:t>
      </w:r>
      <w:r w:rsidRPr="00B4685A">
        <w:rPr>
          <w:rStyle w:val="Emphasis"/>
        </w:rPr>
        <w:t>help</w:t>
      </w:r>
      <w:r w:rsidRPr="00B4685A">
        <w:rPr>
          <w:rStyle w:val="StyleUnderline"/>
        </w:rPr>
        <w:t xml:space="preserve"> rather than a hindrance to </w:t>
      </w:r>
      <w:r w:rsidRPr="00B4685A">
        <w:rPr>
          <w:rStyle w:val="Emphasis"/>
        </w:rPr>
        <w:t>robust federalism.</w:t>
      </w:r>
      <w:r w:rsidRPr="007C1C79">
        <w:rPr>
          <w:sz w:val="16"/>
        </w:rPr>
        <w:t xml:space="preserve"> The Petit and Jacques case studies, read together, suggest that </w:t>
      </w:r>
      <w:r w:rsidRPr="00B4685A">
        <w:rPr>
          <w:rStyle w:val="StyleUnderline"/>
        </w:rPr>
        <w:t>state diversity in sentencing policy is more resilient where federal capital charges are available</w:t>
      </w:r>
      <w:r w:rsidRPr="007C1C79">
        <w:rPr>
          <w:sz w:val="16"/>
        </w:rPr>
        <w:t xml:space="preserve"> </w:t>
      </w:r>
      <w:r w:rsidRPr="00B4685A">
        <w:rPr>
          <w:rStyle w:val="StyleUnderline"/>
        </w:rPr>
        <w:t xml:space="preserve">to address those rare murder cases that generate political backlash. </w:t>
      </w:r>
      <w:r w:rsidRPr="00B4685A">
        <w:rPr>
          <w:rStyle w:val="Emphasis"/>
        </w:rPr>
        <w:t>Federal capital punishment</w:t>
      </w:r>
      <w:r w:rsidRPr="00B4685A">
        <w:rPr>
          <w:rStyle w:val="StyleUnderline"/>
        </w:rPr>
        <w:t xml:space="preserve">, rather than squelching states’ freedom of choice in capital sentencing, can </w:t>
      </w:r>
      <w:r w:rsidRPr="00B4685A">
        <w:rPr>
          <w:rStyle w:val="Emphasis"/>
        </w:rPr>
        <w:t>preserve the ability of the states to function as “laboratories”</w:t>
      </w:r>
      <w:r w:rsidRPr="007C1C79">
        <w:rPr>
          <w:sz w:val="16"/>
        </w:rPr>
        <w:t xml:space="preserve"> 296 </w:t>
      </w:r>
      <w:r w:rsidRPr="00B4685A">
        <w:rPr>
          <w:rStyle w:val="Emphasis"/>
        </w:rPr>
        <w:t>of criminal justice policy.</w:t>
      </w:r>
      <w:r w:rsidRPr="00B4685A">
        <w:rPr>
          <w:rStyle w:val="StyleUnderline"/>
        </w:rPr>
        <w:t xml:space="preserve"> Polls demonstrate that sentiment in favor of abolishing capital punishment is lukewarm at best.</w:t>
      </w:r>
      <w:r w:rsidRPr="007C1C79">
        <w:rPr>
          <w:sz w:val="16"/>
        </w:rPr>
        <w:t xml:space="preserve"> 297 </w:t>
      </w:r>
      <w:r w:rsidRPr="00B4685A">
        <w:rPr>
          <w:rStyle w:val="StyleUnderline"/>
        </w:rPr>
        <w:t xml:space="preserve">Even in states with no death penalty, abolitionism hangs by a thread and a </w:t>
      </w:r>
      <w:proofErr w:type="spellStart"/>
      <w:r w:rsidRPr="00B4685A">
        <w:rPr>
          <w:rStyle w:val="StyleUnderline"/>
        </w:rPr>
        <w:t>highprofile</w:t>
      </w:r>
      <w:proofErr w:type="spellEnd"/>
      <w:r w:rsidRPr="00B4685A">
        <w:rPr>
          <w:rStyle w:val="StyleUnderline"/>
        </w:rPr>
        <w:t xml:space="preserve">, </w:t>
      </w:r>
      <w:r w:rsidRPr="007C1C79">
        <w:rPr>
          <w:sz w:val="16"/>
        </w:rPr>
        <w:t xml:space="preserve">particularly shocking murder </w:t>
      </w:r>
      <w:r w:rsidRPr="00B4685A">
        <w:rPr>
          <w:rStyle w:val="StyleUnderline"/>
        </w:rPr>
        <w:t xml:space="preserve">can pose a serious threat to a state abolitionist sentencing regime. The availability of the federal death penalty in those cases can blunt public outrage sufficiently to </w:t>
      </w:r>
      <w:r w:rsidRPr="00B4685A">
        <w:rPr>
          <w:rStyle w:val="Emphasis"/>
        </w:rPr>
        <w:t>protect state abolitionism.</w:t>
      </w:r>
    </w:p>
    <w:p w14:paraId="1E718227" w14:textId="77777777" w:rsidR="0070469B" w:rsidRDefault="0070469B" w:rsidP="004B7FEE">
      <w:pPr>
        <w:rPr>
          <w:rStyle w:val="Emphasis"/>
        </w:rPr>
      </w:pPr>
    </w:p>
    <w:p w14:paraId="2EE88A81" w14:textId="77777777" w:rsidR="004B7FEE" w:rsidRDefault="004B7FEE" w:rsidP="004B7FEE">
      <w:pPr>
        <w:pStyle w:val="Heading4"/>
      </w:pPr>
      <w:r>
        <w:t xml:space="preserve">Federal capital punishment furthers federalist values in abolitionist states by providing political cover to states </w:t>
      </w:r>
    </w:p>
    <w:p w14:paraId="2A1648D6" w14:textId="77777777" w:rsidR="004B7FEE" w:rsidRPr="003E7498" w:rsidRDefault="004B7FEE" w:rsidP="004B7FEE">
      <w:r w:rsidRPr="003E7498">
        <w:rPr>
          <w:rStyle w:val="Style13ptBold"/>
        </w:rPr>
        <w:t>Campbell 11</w:t>
      </w:r>
      <w:r>
        <w:t xml:space="preserve"> (Michele Martinez Campbell, Associate Professor of Law, Vermont Law School, “FEDERALISM AND CAPITAL PUNISHMENT: NEW ENGLAND STORIES.” Vermont Law Review, Vol. 36, Fall 2011, </w:t>
      </w:r>
      <w:hyperlink r:id="rId16" w:history="1">
        <w:r w:rsidRPr="00A9171B">
          <w:rPr>
            <w:rStyle w:val="Hyperlink"/>
          </w:rPr>
          <w:t>https://lawreview.vermontlaw.edu/wp-content/uploads/2012/02/12-Martinez-Campbell-Book-1-Vol.-36.pdf</w:t>
        </w:r>
      </w:hyperlink>
      <w:r>
        <w:t xml:space="preserve">, Accessed 6/9/20, </w:t>
      </w:r>
      <w:proofErr w:type="spellStart"/>
      <w:r>
        <w:t>JMoore</w:t>
      </w:r>
      <w:proofErr w:type="spellEnd"/>
      <w:r>
        <w:t>)</w:t>
      </w:r>
    </w:p>
    <w:p w14:paraId="33F508A5" w14:textId="77777777" w:rsidR="004B7FEE" w:rsidRDefault="004B7FEE" w:rsidP="004B7FEE">
      <w:pPr>
        <w:rPr>
          <w:sz w:val="16"/>
        </w:rPr>
      </w:pPr>
      <w:r w:rsidRPr="003E7498">
        <w:rPr>
          <w:rStyle w:val="StyleUnderline"/>
        </w:rPr>
        <w:t xml:space="preserve">Given that only sixteen states have no death penalty, lodging federal capital charges poses no federalism concerns in the significant majority of states. </w:t>
      </w:r>
      <w:r w:rsidRPr="003E7498">
        <w:rPr>
          <w:sz w:val="16"/>
        </w:rPr>
        <w:t xml:space="preserve">Moreover, </w:t>
      </w:r>
      <w:r w:rsidRPr="003E7498">
        <w:rPr>
          <w:rStyle w:val="StyleUnderline"/>
        </w:rPr>
        <w:t>even within abolitionist states</w:t>
      </w:r>
      <w:r w:rsidRPr="003E7498">
        <w:rPr>
          <w:sz w:val="16"/>
        </w:rPr>
        <w:t>—as will be discussed below when considering the Connecticut and Vermont case studies—</w:t>
      </w:r>
      <w:r w:rsidRPr="003E7498">
        <w:rPr>
          <w:rStyle w:val="StyleUnderline"/>
        </w:rPr>
        <w:t xml:space="preserve">a substantial majority of citizens may still favor capital charges </w:t>
      </w:r>
      <w:r w:rsidRPr="003E7498">
        <w:rPr>
          <w:sz w:val="16"/>
        </w:rPr>
        <w:t xml:space="preserve">in particularly heinous murders. Under a reformist (as opposed to a strictly abolitionist) approach to capital punishment, </w:t>
      </w:r>
      <w:r w:rsidRPr="003E7498">
        <w:rPr>
          <w:rStyle w:val="StyleUnderline"/>
        </w:rPr>
        <w:t>the occasional federal charge in an abolitionist state does not undercut federalist values; rather, it furthers these values by giving abolitionist state legislatures the political breathing room they need to take a sometimes unpopular stance. Particularly shocking crimes</w:t>
      </w:r>
      <w:r w:rsidRPr="003E7498">
        <w:rPr>
          <w:sz w:val="16"/>
        </w:rPr>
        <w:t xml:space="preserve">, such as the murders of the Petit family or Brooke Bennett, </w:t>
      </w:r>
      <w:r w:rsidRPr="003E7498">
        <w:rPr>
          <w:rStyle w:val="StyleUnderline"/>
        </w:rPr>
        <w:t>incite</w:t>
      </w:r>
      <w:r w:rsidRPr="003E7498">
        <w:rPr>
          <w:sz w:val="16"/>
        </w:rPr>
        <w:t xml:space="preserve"> such </w:t>
      </w:r>
      <w:r w:rsidRPr="003E7498">
        <w:rPr>
          <w:rStyle w:val="StyleUnderline"/>
        </w:rPr>
        <w:t>public outrage that capital charges do not subvert the will of the public but better reflect it, according to poll results.</w:t>
      </w:r>
      <w:r w:rsidRPr="003E7498">
        <w:rPr>
          <w:sz w:val="16"/>
        </w:rPr>
        <w:t xml:space="preserve"> 55 Moreover, </w:t>
      </w:r>
      <w:r w:rsidRPr="003E7498">
        <w:rPr>
          <w:rStyle w:val="StyleUnderline"/>
        </w:rPr>
        <w:t>the extremely small number of federal capital cases in abolitionist states suggests that federal prosecutors exercise meaningful restraint in determining which cases to charge as federal capital crimes.</w:t>
      </w:r>
      <w:r w:rsidRPr="003E7498">
        <w:rPr>
          <w:sz w:val="16"/>
        </w:rPr>
        <w:t xml:space="preserve"> 56 </w:t>
      </w:r>
      <w:r w:rsidRPr="003E7498">
        <w:rPr>
          <w:rStyle w:val="StyleUnderline"/>
        </w:rPr>
        <w:t>Rather than using federal authority wholesale to subvert state laws</w:t>
      </w:r>
      <w:r w:rsidRPr="003E7498">
        <w:rPr>
          <w:sz w:val="16"/>
        </w:rPr>
        <w:t xml:space="preserve"> </w:t>
      </w:r>
      <w:r w:rsidRPr="003E7498">
        <w:rPr>
          <w:rStyle w:val="StyleUnderline"/>
        </w:rPr>
        <w:t>against capital punishment, statistics indicate that federal charges are lodged in limited instances where public opinion would likely favor them anyway, even in abolitionist states.</w:t>
      </w:r>
      <w:r w:rsidRPr="003E7498">
        <w:rPr>
          <w:sz w:val="16"/>
        </w:rPr>
        <w:t xml:space="preserve"> Thus, federal charges are giving state legislatures the necessary political breathing room to allow them to continue to eschew capital punishment for garden-variety murder charges.</w:t>
      </w:r>
    </w:p>
    <w:p w14:paraId="5A595FAE" w14:textId="584704A9" w:rsidR="004B7FEE" w:rsidRDefault="00904B39" w:rsidP="00904B39">
      <w:pPr>
        <w:pStyle w:val="Heading3"/>
      </w:pPr>
      <w:r>
        <w:lastRenderedPageBreak/>
        <w:t>---AT: Death Penalty Link Turn</w:t>
      </w:r>
    </w:p>
    <w:p w14:paraId="7BF9D73C" w14:textId="77777777" w:rsidR="00904B39" w:rsidRDefault="00904B39" w:rsidP="00904B39">
      <w:pPr>
        <w:pStyle w:val="Heading4"/>
      </w:pPr>
      <w:r w:rsidRPr="00B4685A">
        <w:t xml:space="preserve">The federal Death Penalty doesn’t undermine state sovereignty – policy requires state consultation and the impact on states is minimal </w:t>
      </w:r>
    </w:p>
    <w:p w14:paraId="3AC31062" w14:textId="77777777" w:rsidR="00904B39" w:rsidRPr="00B4685A" w:rsidRDefault="00904B39" w:rsidP="00904B39">
      <w:r w:rsidRPr="003E7498">
        <w:rPr>
          <w:rStyle w:val="Style13ptBold"/>
        </w:rPr>
        <w:t>Campbell 11</w:t>
      </w:r>
      <w:r>
        <w:t xml:space="preserve"> (Michele Martinez Campbell, Associate Professor of Law, Vermont Law School, “FEDERALISM AND CAPITAL PUNISHMENT: NEW ENGLAND STORIES.” Vermont Law Review, Vol. 36, Fall 2011, </w:t>
      </w:r>
      <w:hyperlink r:id="rId17" w:history="1">
        <w:r w:rsidRPr="00A9171B">
          <w:rPr>
            <w:rStyle w:val="Hyperlink"/>
          </w:rPr>
          <w:t>https://lawreview.vermontlaw.edu/wp-content/uploads/2012/02/12-Martinez-Campbell-Book-1-Vol.-36.pdf</w:t>
        </w:r>
      </w:hyperlink>
      <w:r>
        <w:t xml:space="preserve">, Accessed 6/9/20, </w:t>
      </w:r>
      <w:proofErr w:type="spellStart"/>
      <w:r>
        <w:t>JMoore</w:t>
      </w:r>
      <w:proofErr w:type="spellEnd"/>
      <w:r>
        <w:t>)</w:t>
      </w:r>
    </w:p>
    <w:p w14:paraId="6858558B" w14:textId="77777777" w:rsidR="00904B39" w:rsidRPr="00B4685A" w:rsidRDefault="00904B39" w:rsidP="00904B39">
      <w:pPr>
        <w:rPr>
          <w:u w:val="single"/>
        </w:rPr>
      </w:pPr>
      <w:r w:rsidRPr="00B4685A">
        <w:rPr>
          <w:sz w:val="16"/>
        </w:rPr>
        <w:t xml:space="preserve">As described above, since 2001, the DPP has permitted federal prosecutors to consider the lack of a state death penalty in determining whether to prosecute on capital charges in instances where there is concurrent jurisdiction. </w:t>
      </w:r>
      <w:r w:rsidRPr="00B4685A">
        <w:rPr>
          <w:rStyle w:val="StyleUnderline"/>
        </w:rPr>
        <w:t>Scholarly opinion has been uniform in viewing this policy as an attack on state sovereignty—an attempt to prevent states from pursuing their own sentencing policies. But a pragmatic examination of the facts</w:t>
      </w:r>
      <w:r w:rsidRPr="00B4685A">
        <w:rPr>
          <w:sz w:val="16"/>
        </w:rPr>
        <w:t xml:space="preserve">, stripped of any ideological spin, </w:t>
      </w:r>
      <w:r w:rsidRPr="00B4685A">
        <w:rPr>
          <w:rStyle w:val="StyleUnderline"/>
        </w:rPr>
        <w:t>demonstrates that</w:t>
      </w:r>
      <w:r w:rsidRPr="00B4685A">
        <w:rPr>
          <w:sz w:val="16"/>
        </w:rPr>
        <w:t xml:space="preserve"> </w:t>
      </w:r>
      <w:r w:rsidRPr="00B4685A">
        <w:rPr>
          <w:rStyle w:val="StyleUnderline"/>
        </w:rPr>
        <w:t>this is simply not true.</w:t>
      </w:r>
      <w:r w:rsidRPr="00B4685A">
        <w:rPr>
          <w:sz w:val="16"/>
        </w:rPr>
        <w:t xml:space="preserve"> First, </w:t>
      </w:r>
      <w:r w:rsidRPr="00B4685A">
        <w:rPr>
          <w:rStyle w:val="StyleUnderline"/>
        </w:rPr>
        <w:t xml:space="preserve">federal policy commands consultation with, rather than defiance of, state authorities. </w:t>
      </w:r>
      <w:r w:rsidRPr="00B4685A">
        <w:rPr>
          <w:sz w:val="16"/>
          <w:szCs w:val="16"/>
        </w:rPr>
        <w:t>I</w:t>
      </w:r>
      <w:r w:rsidRPr="00B4685A">
        <w:rPr>
          <w:sz w:val="16"/>
        </w:rPr>
        <w:t xml:space="preserve">ndeed, though information on negotiations between federal and state prosecutors in these cases is difficult to come by, </w:t>
      </w:r>
      <w:r w:rsidRPr="00B4685A">
        <w:rPr>
          <w:rStyle w:val="StyleUnderline"/>
        </w:rPr>
        <w:t>there are documented instances in which federal authorities have stepped in only at the request of state authorities.</w:t>
      </w:r>
      <w:r w:rsidRPr="00B4685A">
        <w:rPr>
          <w:sz w:val="16"/>
        </w:rPr>
        <w:t xml:space="preserve"> 298 Second, </w:t>
      </w:r>
      <w:r w:rsidRPr="00B4685A">
        <w:rPr>
          <w:rStyle w:val="StyleUnderline"/>
        </w:rPr>
        <w:t>the miniscule number of federal capital prosecutions brought in abolitionist states proves the falsity of the idea that the Department of Justice pursues cases in order to undermine state sentencing choices.</w:t>
      </w:r>
      <w:r w:rsidRPr="00B4685A">
        <w:rPr>
          <w:sz w:val="16"/>
        </w:rPr>
        <w:t xml:space="preserve"> As one commentator has noted, “</w:t>
      </w:r>
      <w:r w:rsidRPr="00B4685A">
        <w:rPr>
          <w:rStyle w:val="StyleUnderline"/>
        </w:rPr>
        <w:t>If . . . the Department of Justice were using the federal death penalty to impose a death penalty on states</w:t>
      </w:r>
      <w:r w:rsidRPr="00B4685A">
        <w:rPr>
          <w:sz w:val="16"/>
        </w:rPr>
        <w:t xml:space="preserve"> that chose not to have a state death penalty, </w:t>
      </w:r>
      <w:r w:rsidRPr="00B4685A">
        <w:rPr>
          <w:rStyle w:val="StyleUnderline"/>
        </w:rPr>
        <w:t>the incidence of capital federal prosecutions in the fifteen states that do not have a state death penalty would be far higher</w:t>
      </w:r>
      <w:r w:rsidRPr="00B4685A">
        <w:rPr>
          <w:sz w:val="16"/>
        </w:rPr>
        <w:t xml:space="preserve"> . . . .” 299 In short, </w:t>
      </w:r>
      <w:r w:rsidRPr="00B4685A">
        <w:rPr>
          <w:rStyle w:val="StyleUnderline"/>
        </w:rPr>
        <w:t>a pragmatic look at the numbers suggests that federal prosecutors make charging decisions based on the facts of individual cases rather than in an attempt to undermine state abolitionism.</w:t>
      </w:r>
    </w:p>
    <w:p w14:paraId="1FD69C73" w14:textId="77777777" w:rsidR="00904B39" w:rsidRPr="00B4685A" w:rsidRDefault="00904B39" w:rsidP="00904B39">
      <w:pPr>
        <w:rPr>
          <w:rStyle w:val="StyleUnderline"/>
        </w:rPr>
      </w:pPr>
      <w:r w:rsidRPr="00B4685A">
        <w:rPr>
          <w:sz w:val="16"/>
        </w:rPr>
        <w:t xml:space="preserve">But rather than focusing on what the Department of Justice intends to accomplish when it brings federal capital charges for crimes committed in abolitionist states, we must assess what it actually accomplishes. The Connecticut and Vermont case studies, read together, suggest that </w:t>
      </w:r>
      <w:r w:rsidRPr="00B4685A">
        <w:rPr>
          <w:rStyle w:val="StyleUnderline"/>
        </w:rPr>
        <w:t>by bringing capital charges in a rare, extreme case, federal prosecutors preserve the ability of states to decide not to allow the death penalty in a much greater number of other cases.</w:t>
      </w:r>
      <w:r w:rsidRPr="00B4685A">
        <w:rPr>
          <w:sz w:val="16"/>
        </w:rPr>
        <w:t xml:space="preserve"> While this assertion cannot be proved with certainty, common sense strongly suggests that it is the case. Thus, </w:t>
      </w:r>
      <w:r w:rsidRPr="00B4685A">
        <w:rPr>
          <w:rStyle w:val="StyleUnderline"/>
        </w:rPr>
        <w:t>the rare federal capital prosecution that answers public calls for justice in the face of a particularly heinous crime should be viewed as preserving state abolitionism rather than destroying it.</w:t>
      </w:r>
    </w:p>
    <w:p w14:paraId="073CB149" w14:textId="77777777" w:rsidR="00904B39" w:rsidRDefault="00904B39" w:rsidP="00904B39">
      <w:pPr>
        <w:rPr>
          <w:sz w:val="16"/>
        </w:rPr>
      </w:pPr>
    </w:p>
    <w:p w14:paraId="3E69F844" w14:textId="77777777" w:rsidR="00904B39" w:rsidRDefault="00904B39" w:rsidP="00904B39">
      <w:pPr>
        <w:pStyle w:val="Heading4"/>
      </w:pPr>
      <w:r>
        <w:t xml:space="preserve">Federal policy limits the scope that death sentences can be carried out in abolitionist states – transfer and conscientious-objector provisions prove </w:t>
      </w:r>
    </w:p>
    <w:p w14:paraId="02660BC5" w14:textId="77777777" w:rsidR="00904B39" w:rsidRPr="00C5312A" w:rsidRDefault="00904B39" w:rsidP="00904B39">
      <w:r w:rsidRPr="003E7498">
        <w:rPr>
          <w:rStyle w:val="Style13ptBold"/>
        </w:rPr>
        <w:t>Campbell 11</w:t>
      </w:r>
      <w:r>
        <w:t xml:space="preserve"> (Michele Martinez Campbell, Associate Professor of Law, Vermont Law School, “FEDERALISM AND CAPITAL PUNISHMENT: NEW ENGLAND STORIES.” Vermont Law Review, Vol. 36, Fall 2011, </w:t>
      </w:r>
      <w:hyperlink r:id="rId18" w:history="1">
        <w:r w:rsidRPr="00A9171B">
          <w:rPr>
            <w:rStyle w:val="Hyperlink"/>
          </w:rPr>
          <w:t>https://lawreview.vermontlaw.edu/wp-content/uploads/2012/02/12-Martinez-Campbell-Book-1-Vol.-36.pdf</w:t>
        </w:r>
      </w:hyperlink>
      <w:r>
        <w:t xml:space="preserve">, Accessed 6/9/20, </w:t>
      </w:r>
      <w:proofErr w:type="spellStart"/>
      <w:r>
        <w:t>JMoore</w:t>
      </w:r>
      <w:proofErr w:type="spellEnd"/>
      <w:r>
        <w:t>)</w:t>
      </w:r>
    </w:p>
    <w:p w14:paraId="1FDE277C" w14:textId="77777777" w:rsidR="00904B39" w:rsidRPr="00C5312A" w:rsidRDefault="00904B39" w:rsidP="00904B39">
      <w:r>
        <w:t>*FDPA = The Federal Death Penalty Act of 1994</w:t>
      </w:r>
    </w:p>
    <w:p w14:paraId="289D8C41" w14:textId="77777777" w:rsidR="00904B39" w:rsidRPr="00C5312A" w:rsidRDefault="00904B39" w:rsidP="00904B39">
      <w:pPr>
        <w:rPr>
          <w:rStyle w:val="StyleUnderline"/>
        </w:rPr>
      </w:pPr>
      <w:r w:rsidRPr="00C5312A">
        <w:rPr>
          <w:sz w:val="16"/>
        </w:rPr>
        <w:t xml:space="preserve">Two other provisions of the FDPA are particularly relevant to this Article. First, </w:t>
      </w:r>
      <w:r w:rsidRPr="00C5312A">
        <w:rPr>
          <w:rStyle w:val="StyleUnderline"/>
        </w:rPr>
        <w:t>the FDPA included a provision specifically designed to address concerns about implementing federal death sentences within the borders of abolitionist states</w:t>
      </w:r>
      <w:r w:rsidRPr="00C5312A">
        <w:rPr>
          <w:sz w:val="16"/>
        </w:rPr>
        <w:t xml:space="preserve">. The FDPA section entitled “Implementation of a sentence of death” contains a transfer provision </w:t>
      </w:r>
      <w:r w:rsidRPr="00C5312A">
        <w:rPr>
          <w:rStyle w:val="StyleUnderline"/>
        </w:rPr>
        <w:t xml:space="preserve">requiring </w:t>
      </w:r>
      <w:r w:rsidRPr="00C5312A">
        <w:rPr>
          <w:rStyle w:val="StyleUnderline"/>
        </w:rPr>
        <w:lastRenderedPageBreak/>
        <w:t>federal courts sitting in capital cases to transfer the defendant to another state for execution if the state of conviction does not allow capital punishment.</w:t>
      </w:r>
      <w:r w:rsidRPr="00C5312A">
        <w:rPr>
          <w:sz w:val="16"/>
        </w:rPr>
        <w:t xml:space="preserve"> 84 Notably, this provision makes such transfer mandatory: “If the law of the State does not provide for implementation of a sentence of death, the court shall designate another State, the law of which does provide for the implementation of a sentence of death, and the sentence shall be implemented in the latter State . . . .”85 </w:t>
      </w:r>
      <w:r w:rsidRPr="00C5312A">
        <w:rPr>
          <w:rStyle w:val="StyleUnderline"/>
        </w:rPr>
        <w:t>One commentator views the inclusion of this provision as “federal recognition that state opposition to capital punishment, whether expressed by outright prohibition or merely by the absence of a state capital punishment scheme, is a genuine concern.”</w:t>
      </w:r>
      <w:r w:rsidRPr="00C5312A">
        <w:rPr>
          <w:sz w:val="16"/>
        </w:rPr>
        <w:t xml:space="preserve">86 While a sentence may be issued within an abolitionist state, </w:t>
      </w:r>
      <w:r w:rsidRPr="00C5312A">
        <w:rPr>
          <w:rStyle w:val="StyleUnderline"/>
        </w:rPr>
        <w:t>the execution itself will be carried out elsewhere.</w:t>
      </w:r>
      <w:r w:rsidRPr="00C5312A">
        <w:rPr>
          <w:sz w:val="16"/>
        </w:rPr>
        <w:t xml:space="preserve"> Certainly, </w:t>
      </w:r>
      <w:r w:rsidRPr="00C5312A">
        <w:rPr>
          <w:rStyle w:val="StyleUnderline"/>
        </w:rPr>
        <w:t>the provision ensures that no facilities or employees of any abolitionist state will be required to participate in an execution.</w:t>
      </w:r>
    </w:p>
    <w:p w14:paraId="3F1A59AD" w14:textId="77777777" w:rsidR="00904B39" w:rsidRPr="00FB709A" w:rsidRDefault="00904B39" w:rsidP="00904B39">
      <w:pPr>
        <w:rPr>
          <w:sz w:val="16"/>
        </w:rPr>
      </w:pPr>
      <w:r w:rsidRPr="00FB709A">
        <w:rPr>
          <w:sz w:val="16"/>
        </w:rPr>
        <w:t xml:space="preserve">Second, </w:t>
      </w:r>
      <w:r w:rsidRPr="00C5312A">
        <w:rPr>
          <w:rStyle w:val="StyleUnderline"/>
        </w:rPr>
        <w:t>the FDPA contains a conscientious-objector provision</w:t>
      </w:r>
      <w:r w:rsidRPr="00FB709A">
        <w:rPr>
          <w:sz w:val="16"/>
        </w:rPr>
        <w:t>, entitled, “</w:t>
      </w:r>
      <w:r w:rsidRPr="00C5312A">
        <w:rPr>
          <w:rStyle w:val="StyleUnderline"/>
        </w:rPr>
        <w:t>Excuse of an Employee on Moral or Religious Grounds</w:t>
      </w:r>
      <w:r w:rsidRPr="00FB709A">
        <w:rPr>
          <w:sz w:val="16"/>
        </w:rPr>
        <w:t xml:space="preserve">,” which </w:t>
      </w:r>
      <w:r w:rsidRPr="00C5312A">
        <w:rPr>
          <w:rStyle w:val="StyleUnderline"/>
        </w:rPr>
        <w:t>allows</w:t>
      </w:r>
      <w:r w:rsidRPr="00FB709A">
        <w:rPr>
          <w:sz w:val="16"/>
        </w:rPr>
        <w:t xml:space="preserve"> Department of Justice and other </w:t>
      </w:r>
      <w:r w:rsidRPr="00C5312A">
        <w:rPr>
          <w:rStyle w:val="StyleUnderline"/>
        </w:rPr>
        <w:t xml:space="preserve">employees to decline to participate in capital prosecutions or executions on moral or religious grounds. </w:t>
      </w:r>
      <w:r w:rsidRPr="00FB709A">
        <w:rPr>
          <w:sz w:val="16"/>
        </w:rPr>
        <w:t xml:space="preserve">87 </w:t>
      </w:r>
      <w:r w:rsidRPr="00C5312A">
        <w:rPr>
          <w:rStyle w:val="StyleUnderline"/>
        </w:rPr>
        <w:t>Thus, within an abolitionist state, state citizens who are federal employees may entirely decline to participate in capital prosecutions. These provisions lessen the impact of federal capital punishment within abolitionist states.</w:t>
      </w:r>
      <w:r w:rsidRPr="00FB709A">
        <w:rPr>
          <w:sz w:val="16"/>
        </w:rPr>
        <w:t xml:space="preserve"> 88</w:t>
      </w:r>
    </w:p>
    <w:p w14:paraId="4F39EB04" w14:textId="77777777" w:rsidR="00904B39" w:rsidRPr="00A039CB" w:rsidRDefault="00904B39" w:rsidP="004B7FEE"/>
    <w:p w14:paraId="01027F3B" w14:textId="0AD90133" w:rsidR="00286553" w:rsidRDefault="00286553" w:rsidP="00286553">
      <w:pPr>
        <w:pStyle w:val="Heading3"/>
      </w:pPr>
      <w:r>
        <w:lastRenderedPageBreak/>
        <w:t xml:space="preserve">CJR – Forensic Science </w:t>
      </w:r>
    </w:p>
    <w:p w14:paraId="420FADCF" w14:textId="4AF6CF6F" w:rsidR="00901095" w:rsidRPr="00901095" w:rsidRDefault="00901095" w:rsidP="00901095">
      <w:pPr>
        <w:pStyle w:val="Heading4"/>
      </w:pPr>
      <w:r>
        <w:t xml:space="preserve">Federal oversight on state forensic science undermines federalism and state policies </w:t>
      </w:r>
    </w:p>
    <w:p w14:paraId="311E077D" w14:textId="0B0AD385" w:rsidR="00901095" w:rsidRPr="00901095" w:rsidRDefault="00901095" w:rsidP="00901095">
      <w:r w:rsidRPr="00901095">
        <w:rPr>
          <w:rStyle w:val="Style13ptBold"/>
        </w:rPr>
        <w:t xml:space="preserve">Goldstein 11 </w:t>
      </w:r>
      <w:r>
        <w:t xml:space="preserve">(Ryan M. associate editor of the Texas Law Review, “Notes: Improving Forensic Science Through State Oversight.” Texas Law Review, Vol. 90, </w:t>
      </w:r>
      <w:hyperlink r:id="rId19" w:history="1">
        <w:r w:rsidRPr="0076684A">
          <w:rPr>
            <w:rStyle w:val="Hyperlink"/>
          </w:rPr>
          <w:t>http://texaslawreview.org/wp-content/uploads/2015/08/Goldstein-90-TLR-225.pdf</w:t>
        </w:r>
      </w:hyperlink>
      <w:r>
        <w:t xml:space="preserve">, Accessed 7/4/20, GDI – </w:t>
      </w:r>
      <w:r w:rsidR="00644317">
        <w:t>EW</w:t>
      </w:r>
      <w:r>
        <w:t>)</w:t>
      </w:r>
    </w:p>
    <w:p w14:paraId="2C527295" w14:textId="51CCCA5C" w:rsidR="00901095" w:rsidRPr="00901095" w:rsidRDefault="00901095" w:rsidP="00901095">
      <w:pPr>
        <w:rPr>
          <w:sz w:val="16"/>
        </w:rPr>
      </w:pPr>
      <w:r w:rsidRPr="00901095">
        <w:rPr>
          <w:sz w:val="16"/>
        </w:rPr>
        <w:t xml:space="preserve">With attention concentrated on the NAS Report and possible </w:t>
      </w:r>
      <w:r w:rsidRPr="00901095">
        <w:rPr>
          <w:rStyle w:val="StyleUnderline"/>
        </w:rPr>
        <w:t>federal legislation</w:t>
      </w:r>
      <w:r w:rsidRPr="00901095">
        <w:rPr>
          <w:sz w:val="16"/>
        </w:rPr>
        <w:t xml:space="preserve">, commentators </w:t>
      </w:r>
      <w:r w:rsidRPr="00901095">
        <w:rPr>
          <w:rStyle w:val="StyleUnderline"/>
        </w:rPr>
        <w:t>have ignored</w:t>
      </w:r>
      <w:r w:rsidRPr="00901095">
        <w:rPr>
          <w:sz w:val="16"/>
        </w:rPr>
        <w:t xml:space="preserve"> the role of </w:t>
      </w:r>
      <w:r w:rsidRPr="00901095">
        <w:rPr>
          <w:rStyle w:val="StyleUnderline"/>
        </w:rPr>
        <w:t>state forensic science oversight.</w:t>
      </w:r>
      <w:r w:rsidRPr="00901095">
        <w:rPr>
          <w:sz w:val="16"/>
        </w:rPr>
        <w:t xml:space="preserve">66 This lack of focus on state oversight is striking. </w:t>
      </w:r>
      <w:r w:rsidRPr="00901095">
        <w:rPr>
          <w:rStyle w:val="StyleUnderline"/>
        </w:rPr>
        <w:t xml:space="preserve">In the American system of federalism, criminal law is traditionally reserved to the states under the police </w:t>
      </w:r>
      <w:r w:rsidRPr="00901095">
        <w:rPr>
          <w:sz w:val="16"/>
        </w:rPr>
        <w:t xml:space="preserve">or welfare </w:t>
      </w:r>
      <w:r w:rsidRPr="00901095">
        <w:rPr>
          <w:rStyle w:val="StyleUnderline"/>
        </w:rPr>
        <w:t>power.</w:t>
      </w:r>
      <w:r w:rsidRPr="00901095">
        <w:rPr>
          <w:sz w:val="16"/>
        </w:rPr>
        <w:t xml:space="preserve">67 </w:t>
      </w:r>
      <w:r w:rsidRPr="00901095">
        <w:rPr>
          <w:rStyle w:val="StyleUnderline"/>
        </w:rPr>
        <w:t xml:space="preserve">Since any unresolved problems affect state criminal justice systems at their core, state oversight should play a critical role in forensic science oversight. </w:t>
      </w:r>
      <w:r w:rsidRPr="00901095">
        <w:rPr>
          <w:sz w:val="16"/>
        </w:rPr>
        <w:t xml:space="preserve">A postconviction exoneration or the discovery of a negligent technician puts the credibility of the state criminal justice system in question. </w:t>
      </w:r>
      <w:r w:rsidRPr="00901095">
        <w:rPr>
          <w:rStyle w:val="StyleUnderline"/>
        </w:rPr>
        <w:t xml:space="preserve">The decisions of state legislatures and state executives—and not those of the United States Congress—determine a state‘s forensic science policies, the structure of its laboratories, and changes to its regulatory scheme. </w:t>
      </w:r>
      <w:r w:rsidRPr="00901095">
        <w:rPr>
          <w:sz w:val="16"/>
        </w:rPr>
        <w:t>68</w:t>
      </w:r>
    </w:p>
    <w:p w14:paraId="387C1A3E" w14:textId="7CEC8C7F" w:rsidR="00901095" w:rsidRPr="00901095" w:rsidRDefault="00901095" w:rsidP="00901095">
      <w:pPr>
        <w:rPr>
          <w:sz w:val="16"/>
        </w:rPr>
      </w:pPr>
      <w:r w:rsidRPr="00901095">
        <w:rPr>
          <w:sz w:val="16"/>
        </w:rPr>
        <w:t>**Begin Note 66</w:t>
      </w:r>
    </w:p>
    <w:p w14:paraId="5930D1EC" w14:textId="19D6E850" w:rsidR="00901095" w:rsidRPr="00901095" w:rsidRDefault="00901095" w:rsidP="00901095">
      <w:pPr>
        <w:rPr>
          <w:sz w:val="16"/>
        </w:rPr>
      </w:pPr>
      <w:r w:rsidRPr="00901095">
        <w:rPr>
          <w:sz w:val="16"/>
        </w:rPr>
        <w:t xml:space="preserve">66. In this Note, I use the term oversight in the broadest sense possible. I do not mean mere supervision of a laboratory‘s budget and hiring practices. </w:t>
      </w:r>
      <w:r w:rsidRPr="00901095">
        <w:rPr>
          <w:rStyle w:val="StyleUnderline"/>
        </w:rPr>
        <w:t>Oversight includes policy making on issues that affect reliability, validity, laboratory structure, and accreditation, as well as investigations into allegations of negligence or misconduct.</w:t>
      </w:r>
      <w:r w:rsidRPr="00901095">
        <w:rPr>
          <w:sz w:val="16"/>
        </w:rPr>
        <w:t xml:space="preserve"> Furthermore, </w:t>
      </w:r>
      <w:r w:rsidRPr="00901095">
        <w:rPr>
          <w:rStyle w:val="StyleUnderline"/>
        </w:rPr>
        <w:t>oversight is not limited to supervision by a regulatory body; it includes any state institution that has the potential to affect crime laboratory behavior.</w:t>
      </w:r>
      <w:r w:rsidRPr="00901095">
        <w:rPr>
          <w:sz w:val="16"/>
        </w:rPr>
        <w:t xml:space="preserve"> See infra Part III.</w:t>
      </w:r>
    </w:p>
    <w:p w14:paraId="649B086C" w14:textId="4D8BB9BF" w:rsidR="00901095" w:rsidRPr="00901095" w:rsidRDefault="00901095" w:rsidP="00901095">
      <w:pPr>
        <w:rPr>
          <w:sz w:val="16"/>
        </w:rPr>
      </w:pPr>
      <w:r w:rsidRPr="00901095">
        <w:rPr>
          <w:sz w:val="16"/>
        </w:rPr>
        <w:t>**End Note 66</w:t>
      </w:r>
    </w:p>
    <w:p w14:paraId="10F05C1C" w14:textId="29824443" w:rsidR="00901095" w:rsidRDefault="00901095" w:rsidP="00901095">
      <w:pPr>
        <w:rPr>
          <w:sz w:val="16"/>
        </w:rPr>
      </w:pPr>
      <w:r w:rsidRPr="00901095">
        <w:rPr>
          <w:sz w:val="16"/>
        </w:rPr>
        <w:t xml:space="preserve">Although the body of federal criminal laws has ballooned in recent decades,69 </w:t>
      </w:r>
      <w:r w:rsidRPr="00901095">
        <w:rPr>
          <w:rStyle w:val="StyleUnderline"/>
        </w:rPr>
        <w:t>state and local law enforcement and prosecutors still ―process the lion‘s share of U.S. criminal offenders.</w:t>
      </w:r>
      <w:r w:rsidRPr="00901095">
        <w:rPr>
          <w:sz w:val="16"/>
        </w:rPr>
        <w:t xml:space="preserve">‖70 While the federal government provides grants for laboratory operations,71 helps fund research,72 and influences state laboratories through its own laboratories and procedures,73 </w:t>
      </w:r>
      <w:r w:rsidRPr="00901095">
        <w:rPr>
          <w:rStyle w:val="StyleUnderline"/>
        </w:rPr>
        <w:t>the operation of state and local laboratories remains under the control of the state in which they are located.</w:t>
      </w:r>
      <w:r w:rsidRPr="00901095">
        <w:rPr>
          <w:sz w:val="16"/>
        </w:rPr>
        <w:t xml:space="preserve"> At the same time, </w:t>
      </w:r>
      <w:r w:rsidRPr="00901095">
        <w:rPr>
          <w:rStyle w:val="StyleUnderline"/>
        </w:rPr>
        <w:t>formal federal regulation</w:t>
      </w:r>
      <w:r w:rsidRPr="00901095">
        <w:rPr>
          <w:sz w:val="16"/>
        </w:rPr>
        <w:t xml:space="preserve"> </w:t>
      </w:r>
      <w:r w:rsidRPr="00901095">
        <w:rPr>
          <w:rStyle w:val="StyleUnderline"/>
        </w:rPr>
        <w:t>of</w:t>
      </w:r>
      <w:r w:rsidRPr="00901095">
        <w:rPr>
          <w:sz w:val="16"/>
        </w:rPr>
        <w:t xml:space="preserve"> non-DNA </w:t>
      </w:r>
      <w:r w:rsidRPr="00901095">
        <w:rPr>
          <w:rStyle w:val="StyleUnderline"/>
        </w:rPr>
        <w:t>forensic science has lacked.</w:t>
      </w:r>
      <w:r w:rsidRPr="00901095">
        <w:rPr>
          <w:sz w:val="16"/>
        </w:rPr>
        <w:t xml:space="preserve">74 The spending power triggers the only current federal regulations.75 The National Science Foundation and the National Institute of Standards and Technology have little experience with forensic science.76 And only in response to the NAS Report did the White House form an advisory committee on forensic science.77 </w:t>
      </w:r>
    </w:p>
    <w:p w14:paraId="7E164E83" w14:textId="4D63E33A" w:rsidR="00901095" w:rsidRDefault="00901095" w:rsidP="00901095">
      <w:pPr>
        <w:rPr>
          <w:sz w:val="16"/>
        </w:rPr>
      </w:pPr>
      <w:r>
        <w:rPr>
          <w:sz w:val="16"/>
        </w:rPr>
        <w:t>The NAS Report charged the federal government with implementing its</w:t>
      </w:r>
      <w:r w:rsidR="00254074">
        <w:rPr>
          <w:sz w:val="16"/>
        </w:rPr>
        <w:t xml:space="preserve"> </w:t>
      </w:r>
      <w:r>
        <w:rPr>
          <w:sz w:val="16"/>
        </w:rPr>
        <w:t>recommendations.78</w:t>
      </w:r>
      <w:r w:rsidR="00254074">
        <w:rPr>
          <w:sz w:val="16"/>
        </w:rPr>
        <w:t xml:space="preserve"> </w:t>
      </w:r>
      <w:r>
        <w:rPr>
          <w:sz w:val="16"/>
        </w:rPr>
        <w:t>But, as mentioned above, this ignores the direct control</w:t>
      </w:r>
      <w:r w:rsidR="00254074">
        <w:rPr>
          <w:sz w:val="16"/>
        </w:rPr>
        <w:t xml:space="preserve"> </w:t>
      </w:r>
      <w:r>
        <w:rPr>
          <w:sz w:val="16"/>
        </w:rPr>
        <w:t>that states have over their laboratories and criminal justice systems.</w:t>
      </w:r>
      <w:r w:rsidR="00254074">
        <w:rPr>
          <w:sz w:val="16"/>
        </w:rPr>
        <w:t xml:space="preserve"> </w:t>
      </w:r>
      <w:r>
        <w:rPr>
          <w:sz w:val="16"/>
        </w:rPr>
        <w:t xml:space="preserve">Furthermore, </w:t>
      </w:r>
      <w:r w:rsidRPr="00254074">
        <w:rPr>
          <w:rStyle w:val="StyleUnderline"/>
        </w:rPr>
        <w:t>federal reform requires uniformity and ignores the benefits of</w:t>
      </w:r>
      <w:r w:rsidR="00254074" w:rsidRPr="00254074">
        <w:rPr>
          <w:rStyle w:val="StyleUnderline"/>
        </w:rPr>
        <w:t xml:space="preserve"> </w:t>
      </w:r>
      <w:r w:rsidRPr="00254074">
        <w:rPr>
          <w:rStyle w:val="StyleUnderline"/>
        </w:rPr>
        <w:t>state experimentation.</w:t>
      </w:r>
      <w:r>
        <w:rPr>
          <w:sz w:val="16"/>
        </w:rPr>
        <w:t>79</w:t>
      </w:r>
      <w:r w:rsidR="00254074">
        <w:rPr>
          <w:sz w:val="16"/>
        </w:rPr>
        <w:t xml:space="preserve"> </w:t>
      </w:r>
      <w:r w:rsidRPr="00254074">
        <w:rPr>
          <w:rStyle w:val="StyleUnderline"/>
        </w:rPr>
        <w:t>It ignores geographic differences</w:t>
      </w:r>
      <w:r>
        <w:rPr>
          <w:sz w:val="16"/>
        </w:rPr>
        <w:t xml:space="preserve"> </w:t>
      </w:r>
      <w:r w:rsidRPr="00254074">
        <w:rPr>
          <w:rStyle w:val="StyleUnderline"/>
        </w:rPr>
        <w:t>in values and the</w:t>
      </w:r>
      <w:r w:rsidR="00254074" w:rsidRPr="00254074">
        <w:rPr>
          <w:rStyle w:val="StyleUnderline"/>
        </w:rPr>
        <w:t xml:space="preserve"> </w:t>
      </w:r>
      <w:r w:rsidRPr="00254074">
        <w:rPr>
          <w:rStyle w:val="StyleUnderline"/>
        </w:rPr>
        <w:t>differences in the ways that states administer their systems of criminal justice</w:t>
      </w:r>
      <w:r w:rsidR="00254074" w:rsidRPr="00254074">
        <w:rPr>
          <w:rStyle w:val="StyleUnderline"/>
        </w:rPr>
        <w:t xml:space="preserve"> </w:t>
      </w:r>
      <w:r w:rsidRPr="00254074">
        <w:rPr>
          <w:rStyle w:val="StyleUnderline"/>
        </w:rPr>
        <w:t>and criminal investigation.</w:t>
      </w:r>
      <w:r>
        <w:rPr>
          <w:sz w:val="16"/>
        </w:rPr>
        <w:t>80</w:t>
      </w:r>
      <w:r w:rsidR="00254074">
        <w:rPr>
          <w:sz w:val="16"/>
        </w:rPr>
        <w:t xml:space="preserve"> </w:t>
      </w:r>
      <w:r>
        <w:rPr>
          <w:sz w:val="16"/>
        </w:rPr>
        <w:t xml:space="preserve">Finally, </w:t>
      </w:r>
      <w:r w:rsidRPr="00254074">
        <w:rPr>
          <w:rStyle w:val="StyleUnderline"/>
        </w:rPr>
        <w:t>with the</w:t>
      </w:r>
      <w:r>
        <w:rPr>
          <w:sz w:val="16"/>
        </w:rPr>
        <w:t xml:space="preserve"> current </w:t>
      </w:r>
      <w:r w:rsidRPr="00254074">
        <w:rPr>
          <w:rStyle w:val="StyleUnderline"/>
        </w:rPr>
        <w:t>political climate in</w:t>
      </w:r>
      <w:r w:rsidR="00254074" w:rsidRPr="00254074">
        <w:rPr>
          <w:rStyle w:val="StyleUnderline"/>
        </w:rPr>
        <w:t xml:space="preserve"> </w:t>
      </w:r>
      <w:r w:rsidRPr="00254074">
        <w:rPr>
          <w:rStyle w:val="StyleUnderline"/>
        </w:rPr>
        <w:t>Washington, federal reform may be difficult to pass. And even if it were to</w:t>
      </w:r>
      <w:r w:rsidR="00254074" w:rsidRPr="00254074">
        <w:rPr>
          <w:rStyle w:val="StyleUnderline"/>
        </w:rPr>
        <w:t xml:space="preserve"> </w:t>
      </w:r>
      <w:r w:rsidRPr="00254074">
        <w:rPr>
          <w:rStyle w:val="StyleUnderline"/>
        </w:rPr>
        <w:t>pass, it may reflect a compromise between differing interests rather than the</w:t>
      </w:r>
      <w:r w:rsidR="00254074" w:rsidRPr="00254074">
        <w:rPr>
          <w:rStyle w:val="StyleUnderline"/>
        </w:rPr>
        <w:t xml:space="preserve"> </w:t>
      </w:r>
      <w:r w:rsidRPr="00254074">
        <w:rPr>
          <w:rStyle w:val="StyleUnderline"/>
        </w:rPr>
        <w:t>most robust oversight possible.</w:t>
      </w:r>
      <w:r>
        <w:rPr>
          <w:sz w:val="16"/>
        </w:rPr>
        <w:t>81</w:t>
      </w:r>
    </w:p>
    <w:p w14:paraId="05818D9E" w14:textId="0C110BF4" w:rsidR="00901095" w:rsidRDefault="00901095" w:rsidP="00901095">
      <w:pPr>
        <w:rPr>
          <w:sz w:val="16"/>
        </w:rPr>
      </w:pPr>
    </w:p>
    <w:p w14:paraId="6166DB2C" w14:textId="4BDC43DE" w:rsidR="00254074" w:rsidRDefault="00254074" w:rsidP="00254074"/>
    <w:p w14:paraId="5C2482F9" w14:textId="3AF811AC" w:rsidR="00AF4820" w:rsidRDefault="00AF4820" w:rsidP="004B7FEE">
      <w:pPr>
        <w:pStyle w:val="Heading4"/>
      </w:pPr>
      <w:r>
        <w:lastRenderedPageBreak/>
        <w:t xml:space="preserve">Federal regulation fails and </w:t>
      </w:r>
      <w:r w:rsidR="004B7FEE">
        <w:t>undermines state control over forensic science and criminal justice</w:t>
      </w:r>
    </w:p>
    <w:p w14:paraId="59CACF92" w14:textId="550981CE" w:rsidR="004B7FEE" w:rsidRPr="004B7FEE" w:rsidRDefault="004B7FEE" w:rsidP="004B7FEE">
      <w:r w:rsidRPr="00901095">
        <w:rPr>
          <w:rStyle w:val="Style13ptBold"/>
        </w:rPr>
        <w:t xml:space="preserve">Goldstein 11 </w:t>
      </w:r>
      <w:r>
        <w:t xml:space="preserve">(Ryan M. associate editor of the Texas Law Review, “Notes: Improving Forensic Science Through State Oversight.” Texas Law Review, Vol. 90, </w:t>
      </w:r>
      <w:hyperlink r:id="rId20" w:history="1">
        <w:r w:rsidRPr="0076684A">
          <w:rPr>
            <w:rStyle w:val="Hyperlink"/>
          </w:rPr>
          <w:t>http://texaslawreview.org/wp-content/uploads/2015/08/Goldstein-90-TLR-225.pdf</w:t>
        </w:r>
      </w:hyperlink>
      <w:r>
        <w:t xml:space="preserve">, Accessed 7/4/20, GDI – </w:t>
      </w:r>
      <w:r w:rsidR="00644317">
        <w:t>EW</w:t>
      </w:r>
      <w:r>
        <w:t>)</w:t>
      </w:r>
    </w:p>
    <w:p w14:paraId="6A14C76F" w14:textId="5FF060A7" w:rsidR="00AF4820" w:rsidRPr="00AF4820" w:rsidRDefault="00AF4820" w:rsidP="00254074">
      <w:pPr>
        <w:rPr>
          <w:rStyle w:val="StyleUnderline"/>
        </w:rPr>
      </w:pPr>
      <w:r w:rsidRPr="00AF4820">
        <w:rPr>
          <w:sz w:val="16"/>
        </w:rPr>
        <w:t xml:space="preserve">But more fundamentally, </w:t>
      </w:r>
      <w:r w:rsidRPr="00AF4820">
        <w:rPr>
          <w:rStyle w:val="StyleUnderline"/>
        </w:rPr>
        <w:t>the entire framework of</w:t>
      </w:r>
      <w:r w:rsidRPr="00AF4820">
        <w:rPr>
          <w:sz w:val="16"/>
        </w:rPr>
        <w:t xml:space="preserve"> proposed </w:t>
      </w:r>
      <w:r w:rsidRPr="00AF4820">
        <w:rPr>
          <w:rStyle w:val="StyleUnderline"/>
        </w:rPr>
        <w:t>federal regulation continues</w:t>
      </w:r>
      <w:r w:rsidRPr="00AF4820">
        <w:rPr>
          <w:sz w:val="16"/>
        </w:rPr>
        <w:t xml:space="preserve"> </w:t>
      </w:r>
      <w:r w:rsidRPr="00AF4820">
        <w:rPr>
          <w:rStyle w:val="StyleUnderline"/>
        </w:rPr>
        <w:t>to ignore states‘ control of their own criminal justice systems—a cornerstone of</w:t>
      </w:r>
      <w:r w:rsidRPr="00AF4820">
        <w:rPr>
          <w:sz w:val="16"/>
        </w:rPr>
        <w:t xml:space="preserve"> America‘s system of </w:t>
      </w:r>
      <w:r w:rsidRPr="00AF4820">
        <w:rPr>
          <w:rStyle w:val="StyleUnderline"/>
        </w:rPr>
        <w:t>federalism.</w:t>
      </w:r>
      <w:r w:rsidRPr="00AF4820">
        <w:rPr>
          <w:sz w:val="16"/>
        </w:rPr>
        <w:t xml:space="preserve">245 Even if </w:t>
      </w:r>
      <w:r w:rsidRPr="00AF4820">
        <w:rPr>
          <w:rStyle w:val="StyleUnderline"/>
        </w:rPr>
        <w:t>federal reforms impose additional obligations on laboratories that receive federal funds, states must still engage in local oversight beyond the requirements</w:t>
      </w:r>
      <w:r w:rsidRPr="00AF4820">
        <w:rPr>
          <w:sz w:val="16"/>
        </w:rPr>
        <w:t xml:space="preserve"> of the CJFSRA. While there are sections of the legislation dedicated to quality assurance and quality control, a requirement that states designate an independent investigator is noticeably lacking. Similarly, the CJFSRA imposes no obligation on states to establish state-level oversight boards. The legislation does not ―nationalize‖ oversight of state forensic science laboratories— nor should it. Instead, decisions about the structure and location of laboratories within state government, the structure and location of oversight boards, budgetary priorities, and how to investigate allegations of systemic misconduct or individual errors would remain under state control. In short, </w:t>
      </w:r>
      <w:r w:rsidRPr="00AF4820">
        <w:rPr>
          <w:rStyle w:val="StyleUnderline"/>
        </w:rPr>
        <w:t>to conclude that federal action eliminates the need for state oversight</w:t>
      </w:r>
      <w:r w:rsidRPr="00AF4820">
        <w:rPr>
          <w:sz w:val="16"/>
        </w:rPr>
        <w:t xml:space="preserve">246 </w:t>
      </w:r>
      <w:r w:rsidRPr="00AF4820">
        <w:rPr>
          <w:rStyle w:val="StyleUnderline"/>
        </w:rPr>
        <w:t>would ignore the fact that laboratories remain a part of state government and service state criminal justice systems.</w:t>
      </w:r>
      <w:r w:rsidRPr="00AF4820">
        <w:rPr>
          <w:sz w:val="16"/>
        </w:rPr>
        <w:t xml:space="preserve"> Additionally, proposed </w:t>
      </w:r>
      <w:r w:rsidRPr="00AF4820">
        <w:rPr>
          <w:rStyle w:val="StyleUnderline"/>
        </w:rPr>
        <w:t>federal reforms will not solve the reliability problems that plague forensic science.</w:t>
      </w:r>
    </w:p>
    <w:p w14:paraId="3BF78957" w14:textId="63C04497" w:rsidR="00AF4820" w:rsidRPr="00254074" w:rsidRDefault="00AF4820" w:rsidP="00254074"/>
    <w:p w14:paraId="26A0C038" w14:textId="77777777" w:rsidR="00254074" w:rsidRPr="00901095" w:rsidRDefault="00254074" w:rsidP="00901095">
      <w:pPr>
        <w:rPr>
          <w:sz w:val="16"/>
        </w:rPr>
      </w:pPr>
    </w:p>
    <w:p w14:paraId="497CD13C" w14:textId="462738DE" w:rsidR="00286553" w:rsidRDefault="00286553" w:rsidP="00286553">
      <w:pPr>
        <w:pStyle w:val="Heading3"/>
      </w:pPr>
      <w:r>
        <w:lastRenderedPageBreak/>
        <w:t xml:space="preserve">CJR – Policing – Generic  </w:t>
      </w:r>
    </w:p>
    <w:p w14:paraId="249FA946" w14:textId="6CD86931" w:rsidR="00AC491C" w:rsidRDefault="00AC491C" w:rsidP="00AC491C">
      <w:pPr>
        <w:pStyle w:val="Heading4"/>
      </w:pPr>
      <w:r>
        <w:t xml:space="preserve">National police reform expands federal powers on a core state authority </w:t>
      </w:r>
    </w:p>
    <w:p w14:paraId="1C2DA87D" w14:textId="5E8B0907" w:rsidR="00AC491C" w:rsidRPr="00AC491C" w:rsidRDefault="00AC491C" w:rsidP="00AC491C">
      <w:r w:rsidRPr="00AC491C">
        <w:rPr>
          <w:rStyle w:val="Style13ptBold"/>
        </w:rPr>
        <w:t>Cole 16</w:t>
      </w:r>
      <w:r>
        <w:t xml:space="preserve"> (Jared P. Legislative Attorney at Congressional Research Service, “Federal Power over Local Law Enforcement Reform: Legal Issues.” Congressional Research Service, 7/7/16, </w:t>
      </w:r>
      <w:hyperlink r:id="rId21" w:history="1">
        <w:r w:rsidRPr="0076684A">
          <w:rPr>
            <w:rStyle w:val="Hyperlink"/>
          </w:rPr>
          <w:t>https://fas.org/sgp/crs/misc/R44104.pdf</w:t>
        </w:r>
      </w:hyperlink>
      <w:r>
        <w:t xml:space="preserve">, Accessed 7/4/20, GDI – </w:t>
      </w:r>
      <w:proofErr w:type="spellStart"/>
      <w:r w:rsidR="00644317">
        <w:t>AAcoo</w:t>
      </w:r>
      <w:proofErr w:type="spellEnd"/>
      <w:r>
        <w:t>)</w:t>
      </w:r>
    </w:p>
    <w:p w14:paraId="1EA596E2" w14:textId="77777777" w:rsidR="00AC491C" w:rsidRPr="003D687C" w:rsidRDefault="00AC491C" w:rsidP="00AC491C">
      <w:pPr>
        <w:rPr>
          <w:sz w:val="16"/>
        </w:rPr>
      </w:pPr>
      <w:r w:rsidRPr="003D687C">
        <w:rPr>
          <w:sz w:val="16"/>
        </w:rPr>
        <w:t>Federalism and Enumerated Powers</w:t>
      </w:r>
    </w:p>
    <w:p w14:paraId="519A1CEA" w14:textId="77777777" w:rsidR="00AC491C" w:rsidRPr="003D687C" w:rsidRDefault="00AC491C" w:rsidP="00AC491C">
      <w:pPr>
        <w:rPr>
          <w:sz w:val="16"/>
        </w:rPr>
      </w:pPr>
      <w:r w:rsidRPr="003D687C">
        <w:rPr>
          <w:rStyle w:val="StyleUnderline"/>
        </w:rPr>
        <w:t>The federal government possesses</w:t>
      </w:r>
      <w:r w:rsidRPr="003D687C">
        <w:rPr>
          <w:sz w:val="16"/>
        </w:rPr>
        <w:t xml:space="preserve"> only </w:t>
      </w:r>
      <w:r w:rsidRPr="003D687C">
        <w:rPr>
          <w:rStyle w:val="StyleUnderline"/>
        </w:rPr>
        <w:t>limited powers.</w:t>
      </w:r>
      <w:r w:rsidRPr="003D687C">
        <w:rPr>
          <w:sz w:val="16"/>
        </w:rPr>
        <w:t xml:space="preserve"> The Constitution, “rather than granting general authority to perform all the conceivable functions of government, … enumerates … the Federal Government’s powers.”52 These </w:t>
      </w:r>
      <w:r w:rsidRPr="003D687C">
        <w:rPr>
          <w:rStyle w:val="StyleUnderline"/>
        </w:rPr>
        <w:t>specific authorities encompass a variety of areas.</w:t>
      </w:r>
      <w:r w:rsidRPr="003D687C">
        <w:rPr>
          <w:sz w:val="16"/>
        </w:rPr>
        <w:t xml:space="preserve"> For example, Congress has the power to collect taxes,53 to regulate foreign and interstate commerce,54 and to declare war.55 </w:t>
      </w:r>
      <w:r w:rsidRPr="003D687C">
        <w:rPr>
          <w:rStyle w:val="StyleUnderline"/>
        </w:rPr>
        <w:t>When the federal government is not given power over an area</w:t>
      </w:r>
      <w:r w:rsidRPr="003D687C">
        <w:rPr>
          <w:sz w:val="16"/>
        </w:rPr>
        <w:t xml:space="preserve">, however, </w:t>
      </w:r>
      <w:r w:rsidRPr="003D687C">
        <w:rPr>
          <w:rStyle w:val="StyleUnderline"/>
        </w:rPr>
        <w:t>it lacks authority</w:t>
      </w:r>
      <w:r w:rsidRPr="003D687C">
        <w:rPr>
          <w:sz w:val="16"/>
        </w:rPr>
        <w:t xml:space="preserve"> to act.56 In contrast, </w:t>
      </w:r>
      <w:r w:rsidRPr="003D687C">
        <w:rPr>
          <w:rStyle w:val="StyleUnderline"/>
        </w:rPr>
        <w:t>states do not need constitutional authorization to take action.</w:t>
      </w:r>
      <w:r w:rsidRPr="003D687C">
        <w:rPr>
          <w:sz w:val="16"/>
        </w:rPr>
        <w:t xml:space="preserve">57 </w:t>
      </w:r>
      <w:r w:rsidRPr="003D687C">
        <w:rPr>
          <w:rStyle w:val="StyleUnderline"/>
        </w:rPr>
        <w:t>The Tenth Amendment provides that those powers not granted to the federal government are thus reserved to the states and the people.</w:t>
      </w:r>
      <w:r w:rsidRPr="003D687C">
        <w:rPr>
          <w:sz w:val="16"/>
        </w:rPr>
        <w:t xml:space="preserve">58 </w:t>
      </w:r>
      <w:r w:rsidRPr="003D687C">
        <w:rPr>
          <w:rStyle w:val="StyleUnderline"/>
        </w:rPr>
        <w:t>States possess a “general</w:t>
      </w:r>
      <w:r w:rsidRPr="003D687C">
        <w:rPr>
          <w:sz w:val="16"/>
        </w:rPr>
        <w:t xml:space="preserve"> power of governing,” often referred to as the </w:t>
      </w:r>
      <w:r w:rsidRPr="003D687C">
        <w:rPr>
          <w:rStyle w:val="StyleUnderline"/>
        </w:rPr>
        <w:t>“police power,” which enables them to accomplish many of the incidents of local government, such as</w:t>
      </w:r>
      <w:r w:rsidRPr="003D687C">
        <w:rPr>
          <w:sz w:val="16"/>
        </w:rPr>
        <w:t xml:space="preserve"> regulating property relations, </w:t>
      </w:r>
      <w:r w:rsidRPr="003D687C">
        <w:rPr>
          <w:rStyle w:val="StyleUnderline"/>
        </w:rPr>
        <w:t>operating police forces</w:t>
      </w:r>
      <w:r w:rsidRPr="003D687C">
        <w:rPr>
          <w:sz w:val="16"/>
        </w:rPr>
        <w:t>, and establishing public schools.59</w:t>
      </w:r>
    </w:p>
    <w:p w14:paraId="20541B6B" w14:textId="77777777" w:rsidR="00AC491C" w:rsidRPr="00AC491C" w:rsidRDefault="00AC491C" w:rsidP="00AC491C">
      <w:pPr>
        <w:rPr>
          <w:sz w:val="16"/>
        </w:rPr>
      </w:pPr>
      <w:r w:rsidRPr="00AC491C">
        <w:rPr>
          <w:sz w:val="16"/>
        </w:rPr>
        <w:t>Nevertheless, while the federal government is one of enumerated powers, the Constitution also bestows upon Congress authority to “make all Laws which shall be necessary and proper” to carry out those enumerated powers.60 While not an independent source of authority,61 the Supreme Court has interpreted the Necessary and Proper Clause to “make[] clear that the Constitution’s grants of specific federal legislative authority are accompanied by broad power to enact laws that are ‘convenient, or useful’ or ‘conducive’ to the authority’s ‘beneficial exercise.’”62 When examining whether the clause permits Congress to enact a statute, the Court does not require the provision to be “absolutely necessary” to the exercise of an enumerated power;63 instead, the Court asks “whether the statute constitutes a means that is rationally related to the implementation of a constitutionally enumerated power.”64</w:t>
      </w:r>
    </w:p>
    <w:p w14:paraId="55ACAC9D" w14:textId="77777777" w:rsidR="00AC491C" w:rsidRPr="00AC491C" w:rsidRDefault="00AC491C" w:rsidP="00AC491C">
      <w:pPr>
        <w:rPr>
          <w:sz w:val="16"/>
        </w:rPr>
      </w:pPr>
      <w:r w:rsidRPr="00AC491C">
        <w:rPr>
          <w:sz w:val="16"/>
        </w:rPr>
        <w:t>Consequently, Congress may, for example, “enact criminal laws in furtherance of … its enumerated powers;”65 and may “toll limitations periods for state-law claims brought in state court” in furtherance of its power to establish the lower federal courts and ensure that those courts “fairly and efficiently exercise ‘[t]he judicial Power of the United States.’”66 However, the Supreme Court has also “carried out [its] responsibility to declare unconstitutional those laws that undermine the structure of government established by the Constitution” as those laws are not “proper” legislation under the clause.67 In other words, the Necessary and Proper Clause does not grant Congress authority to violate other constitutional principles.68</w:t>
      </w:r>
    </w:p>
    <w:p w14:paraId="5C66ED95" w14:textId="77777777" w:rsidR="00AC491C" w:rsidRPr="00AC491C" w:rsidRDefault="00AC491C" w:rsidP="00AC491C">
      <w:pPr>
        <w:rPr>
          <w:sz w:val="16"/>
        </w:rPr>
      </w:pPr>
      <w:r w:rsidRPr="00AC491C">
        <w:rPr>
          <w:rStyle w:val="StyleUnderline"/>
        </w:rPr>
        <w:t>One important limit on Congress’s power is reflected in the Tenth Amendment.</w:t>
      </w:r>
      <w:r w:rsidRPr="00AC491C">
        <w:rPr>
          <w:sz w:val="16"/>
        </w:rPr>
        <w:t xml:space="preserve"> In general, </w:t>
      </w:r>
      <w:r w:rsidRPr="00AC491C">
        <w:rPr>
          <w:rStyle w:val="StyleUnderline"/>
        </w:rPr>
        <w:t>Congress may not “commandeer” state</w:t>
      </w:r>
      <w:r w:rsidRPr="00AC491C">
        <w:rPr>
          <w:sz w:val="16"/>
        </w:rPr>
        <w:t xml:space="preserve"> </w:t>
      </w:r>
      <w:r w:rsidRPr="00AC491C">
        <w:rPr>
          <w:rStyle w:val="StyleUnderline"/>
        </w:rPr>
        <w:t>governments,</w:t>
      </w:r>
      <w:r w:rsidRPr="00AC491C">
        <w:rPr>
          <w:sz w:val="16"/>
        </w:rPr>
        <w:t xml:space="preserve"> </w:t>
      </w:r>
      <w:r w:rsidRPr="00AC491C">
        <w:rPr>
          <w:rStyle w:val="StyleUnderline"/>
        </w:rPr>
        <w:t>either by forcing them to enact certain laws</w:t>
      </w:r>
      <w:r w:rsidRPr="00AC491C">
        <w:rPr>
          <w:sz w:val="16"/>
        </w:rPr>
        <w:t xml:space="preserve">69 </w:t>
      </w:r>
      <w:r w:rsidRPr="00AC491C">
        <w:rPr>
          <w:rStyle w:val="StyleUnderline"/>
        </w:rPr>
        <w:t>or by compelling state officials to implement federal legislation.</w:t>
      </w:r>
      <w:r w:rsidRPr="00AC491C">
        <w:rPr>
          <w:sz w:val="16"/>
        </w:rPr>
        <w:t>70</w:t>
      </w:r>
    </w:p>
    <w:p w14:paraId="73B55234" w14:textId="77777777" w:rsidR="00AC491C" w:rsidRPr="00AC491C" w:rsidRDefault="00AC491C" w:rsidP="00AC491C">
      <w:pPr>
        <w:rPr>
          <w:sz w:val="16"/>
        </w:rPr>
      </w:pPr>
      <w:r w:rsidRPr="00AC491C">
        <w:rPr>
          <w:sz w:val="16"/>
        </w:rPr>
        <w:t xml:space="preserve">Pursuant to these foundational guidelines, </w:t>
      </w:r>
      <w:r w:rsidRPr="00AC491C">
        <w:rPr>
          <w:rStyle w:val="StyleUnderline"/>
        </w:rPr>
        <w:t>current proposals to address local law enforcement issues at the federal level must be enacted consistent with a constitutionally enumerated power</w:t>
      </w:r>
      <w:r w:rsidRPr="00AC491C">
        <w:rPr>
          <w:sz w:val="16"/>
        </w:rPr>
        <w:t xml:space="preserve"> or powers supplemented by the Necessary and Proper Clause; otherwise </w:t>
      </w:r>
      <w:r w:rsidRPr="00AC491C">
        <w:rPr>
          <w:rStyle w:val="StyleUnderline"/>
        </w:rPr>
        <w:t>such authority is reserved to the states</w:t>
      </w:r>
      <w:r w:rsidRPr="00AC491C">
        <w:rPr>
          <w:sz w:val="16"/>
        </w:rPr>
        <w:t>. At least three constitutional provisions are likely to be relied upon for support by some of the current proposals, as they are often invoked to support similar provisions in current federal law.</w:t>
      </w:r>
    </w:p>
    <w:p w14:paraId="69BD7789" w14:textId="77777777" w:rsidR="00AC491C" w:rsidRPr="00AC491C" w:rsidRDefault="00AC491C" w:rsidP="00AC491C"/>
    <w:p w14:paraId="6B3B39E4" w14:textId="77777777" w:rsidR="000D35E7" w:rsidRPr="00226E74" w:rsidRDefault="000D35E7" w:rsidP="000D35E7">
      <w:pPr>
        <w:pStyle w:val="Heading4"/>
        <w:rPr>
          <w:rStyle w:val="Style13ptBold"/>
          <w:b/>
        </w:rPr>
      </w:pPr>
      <w:r w:rsidRPr="00226E74">
        <w:rPr>
          <w:rStyle w:val="Style13ptBold"/>
          <w:b/>
        </w:rPr>
        <w:t>The plan overreaches into states police power</w:t>
      </w:r>
    </w:p>
    <w:p w14:paraId="5A28DD42" w14:textId="77777777" w:rsidR="000D35E7" w:rsidRDefault="000D35E7" w:rsidP="000D35E7">
      <w:pPr>
        <w:rPr>
          <w:rStyle w:val="Style13ptBold"/>
        </w:rPr>
      </w:pPr>
      <w:r>
        <w:rPr>
          <w:rStyle w:val="Style13ptBold"/>
        </w:rPr>
        <w:t>James and Harrington</w:t>
      </w:r>
      <w:r w:rsidRPr="00146A9F">
        <w:t>, Analyst in Crime Policy and Legislative Attorney,</w:t>
      </w:r>
      <w:r w:rsidRPr="007B384B">
        <w:rPr>
          <w:rStyle w:val="Style13ptBold"/>
        </w:rPr>
        <w:t xml:space="preserve"> 2020</w:t>
      </w:r>
    </w:p>
    <w:p w14:paraId="6CBD0983" w14:textId="77777777" w:rsidR="000D35E7" w:rsidRPr="00EE32EF" w:rsidRDefault="000D35E7" w:rsidP="000D35E7">
      <w:pPr>
        <w:rPr>
          <w:rFonts w:ascii="Times New Roman" w:eastAsia="Times New Roman" w:hAnsi="Times New Roman" w:cs="Times New Roman"/>
          <w:sz w:val="24"/>
        </w:rPr>
      </w:pPr>
      <w:r>
        <w:rPr>
          <w:rStyle w:val="Style13ptBold"/>
          <w:b w:val="0"/>
          <w:sz w:val="22"/>
        </w:rPr>
        <w:t xml:space="preserve">(Nathan and Ben, "What Role Might the Federal Government Play in Law Enforcement Reform?", Congressional Research Service, 6/1/2020, </w:t>
      </w:r>
      <w:hyperlink r:id="rId22" w:history="1">
        <w:r w:rsidRPr="00EE32EF">
          <w:t>https://fas.org/sgp/crs/misc/IF10572.pdf</w:t>
        </w:r>
      </w:hyperlink>
      <w:r>
        <w:t>, Accessed 6/30/20, GDI-</w:t>
      </w:r>
      <w:proofErr w:type="spellStart"/>
      <w:r>
        <w:t>FGilbard</w:t>
      </w:r>
      <w:proofErr w:type="spellEnd"/>
      <w:r>
        <w:t>)</w:t>
      </w:r>
    </w:p>
    <w:p w14:paraId="2B22CCF2" w14:textId="77777777" w:rsidR="000D35E7" w:rsidRPr="00EE32EF" w:rsidRDefault="000D35E7" w:rsidP="000D35E7">
      <w:pPr>
        <w:rPr>
          <w:rStyle w:val="StyleUnderline"/>
        </w:rPr>
      </w:pPr>
      <w:r w:rsidRPr="00EE32EF">
        <w:rPr>
          <w:rStyle w:val="StyleUnderline"/>
        </w:rPr>
        <w:lastRenderedPageBreak/>
        <w:t xml:space="preserve">The federalized system of government in the United States </w:t>
      </w:r>
      <w:r w:rsidRPr="00334481">
        <w:rPr>
          <w:rStyle w:val="Emphasis"/>
        </w:rPr>
        <w:t>limits</w:t>
      </w:r>
      <w:r w:rsidRPr="00EE32EF">
        <w:rPr>
          <w:rStyle w:val="StyleUnderline"/>
        </w:rPr>
        <w:t xml:space="preserve"> the influence Congress can have over state and local law enforcement policies.</w:t>
      </w:r>
    </w:p>
    <w:p w14:paraId="711D182F" w14:textId="77777777" w:rsidR="000D35E7" w:rsidRPr="00226E74" w:rsidRDefault="000D35E7" w:rsidP="000D35E7">
      <w:pPr>
        <w:rPr>
          <w:rStyle w:val="StyleUnderline"/>
        </w:rPr>
      </w:pPr>
      <w:r w:rsidRPr="00EE32EF">
        <w:rPr>
          <w:rStyle w:val="StyleUnderline"/>
        </w:rPr>
        <w:t xml:space="preserve">The U.S. Constitution established a federal government of limited powers. </w:t>
      </w:r>
      <w:r w:rsidRPr="00334481">
        <w:rPr>
          <w:rStyle w:val="Emphasis"/>
        </w:rPr>
        <w:t>A general police power is not among them</w:t>
      </w:r>
      <w:r w:rsidRPr="00EE32EF">
        <w:rPr>
          <w:rStyle w:val="StyleUnderline"/>
        </w:rPr>
        <w:t>.</w:t>
      </w:r>
      <w:r w:rsidRPr="003D687C">
        <w:rPr>
          <w:sz w:val="16"/>
        </w:rPr>
        <w:t xml:space="preserve"> </w:t>
      </w:r>
      <w:r w:rsidRPr="00EE32EF">
        <w:rPr>
          <w:rStyle w:val="StyleUnderline"/>
        </w:rPr>
        <w:t xml:space="preserve">That authority is largely </w:t>
      </w:r>
      <w:r w:rsidRPr="00334481">
        <w:rPr>
          <w:rStyle w:val="Emphasis"/>
        </w:rPr>
        <w:t>reserved for the states</w:t>
      </w:r>
      <w:r w:rsidRPr="00EE32EF">
        <w:rPr>
          <w:rStyle w:val="StyleUnderline"/>
        </w:rPr>
        <w:t>.</w:t>
      </w:r>
      <w:r w:rsidRPr="003D687C">
        <w:rPr>
          <w:sz w:val="16"/>
        </w:rPr>
        <w:t xml:space="preserve"> The Constitution, however, does vest Congress with legislative powers under the Spending, Commerce, Territorial, and Necessary and Proper Clauses, as well as under the enforcement sections of the Civil War Amendments. </w:t>
      </w:r>
      <w:r w:rsidRPr="00226E74">
        <w:rPr>
          <w:rStyle w:val="StyleUnderline"/>
        </w:rPr>
        <w:t xml:space="preserve">Congress has exercised this authority in the past to enact legislation that relates to law enforcement matters. Yet even here, </w:t>
      </w:r>
      <w:r w:rsidRPr="00226E74">
        <w:rPr>
          <w:rStyle w:val="Emphasis"/>
        </w:rPr>
        <w:t>its authority is not boundless</w:t>
      </w:r>
      <w:r w:rsidRPr="00226E74">
        <w:rPr>
          <w:rStyle w:val="StyleUnderline"/>
        </w:rPr>
        <w:t>.</w:t>
      </w:r>
    </w:p>
    <w:p w14:paraId="790D4C69" w14:textId="198244E7" w:rsidR="003D687C" w:rsidRPr="00F50831" w:rsidRDefault="000D35E7" w:rsidP="000D35E7">
      <w:pPr>
        <w:rPr>
          <w:sz w:val="16"/>
        </w:rPr>
      </w:pPr>
      <w:r w:rsidRPr="003D687C">
        <w:rPr>
          <w:sz w:val="16"/>
        </w:rPr>
        <w:t xml:space="preserve">Congress may spend for the general welfare and thereby encourage states to take or refrain from various activities. In doing so, however, the encouraged state action must relate to the purpose for which federal funds are spent. Moreover, </w:t>
      </w:r>
      <w:r w:rsidRPr="00EE32EF">
        <w:rPr>
          <w:rStyle w:val="StyleUnderline"/>
        </w:rPr>
        <w:t>state action may be encouraged, not commandeered or compelled</w:t>
      </w:r>
      <w:r w:rsidRPr="000D35E7">
        <w:rPr>
          <w:rStyle w:val="StyleUnderline"/>
        </w:rPr>
        <w:t>. Commandeering and compulsion are also beyond the scope of the Commerce Clause</w:t>
      </w:r>
      <w:r w:rsidRPr="003D687C">
        <w:rPr>
          <w:sz w:val="16"/>
        </w:rPr>
        <w:t xml:space="preserve">, which otherwise empowers Congress to regulate the flow, instrumentalities, and substantial impacts of interstate and foreign commerce. Congress may enact model legislation for federal enclaves, but its reach there is geographically limited. The Necessary and Proper Clause permits implementing legislation, but only to the extent this legislation reasonably relates to powers that the Constitution elsewhere grants to the federal government. Finally, each of the Civil War Amendments—the Thirteenth, Fourteenth, and Fifteenth Amendments— conveys the power to enforce its provisions by appropriate legislation, but that power is cabined by the terms of the amendment and by judicial interpretation of its breadth. </w:t>
      </w:r>
    </w:p>
    <w:p w14:paraId="1F67C69D" w14:textId="77777777" w:rsidR="000D35E7" w:rsidRPr="000D35E7" w:rsidRDefault="000D35E7" w:rsidP="000D35E7"/>
    <w:p w14:paraId="5DE82A96" w14:textId="4D9E2BC6" w:rsidR="00286553" w:rsidRDefault="00286553" w:rsidP="00286553">
      <w:pPr>
        <w:pStyle w:val="Heading3"/>
      </w:pPr>
      <w:r>
        <w:lastRenderedPageBreak/>
        <w:t xml:space="preserve">CJR – Policing – Abolish Police </w:t>
      </w:r>
    </w:p>
    <w:p w14:paraId="181AEAC8" w14:textId="77777777" w:rsidR="00F50831" w:rsidRDefault="00F50831" w:rsidP="00F50831">
      <w:pPr>
        <w:pStyle w:val="Heading4"/>
      </w:pPr>
      <w:r>
        <w:t xml:space="preserve">Defunding or abolishing police is a state authority – the </w:t>
      </w:r>
      <w:proofErr w:type="spellStart"/>
      <w:r>
        <w:t>aff</w:t>
      </w:r>
      <w:proofErr w:type="spellEnd"/>
      <w:r>
        <w:t xml:space="preserve"> overtakes state sovereignty </w:t>
      </w:r>
    </w:p>
    <w:p w14:paraId="5BADAF1B" w14:textId="635FAAFE" w:rsidR="00F50831" w:rsidRPr="00783C2B" w:rsidRDefault="00F50831" w:rsidP="00F50831">
      <w:proofErr w:type="spellStart"/>
      <w:r w:rsidRPr="00090AEE">
        <w:rPr>
          <w:rStyle w:val="Style13ptBold"/>
        </w:rPr>
        <w:t>Carr</w:t>
      </w:r>
      <w:proofErr w:type="spellEnd"/>
      <w:r w:rsidRPr="00090AEE">
        <w:rPr>
          <w:rStyle w:val="Style13ptBold"/>
        </w:rPr>
        <w:t xml:space="preserve"> 20</w:t>
      </w:r>
      <w:r>
        <w:t xml:space="preserve"> (Christopher J. Attorney General of Georgia, Letter to President Trump, Attorney General Barr, Speaker Pelosi and Leaders McConnell, McCarthy, and Schumer. No Title, Georgia Department of Law, 6/24/20, ag_letter_re_defund_police_movement_and_supporting_law_enforcement.pdf, Accessed 7/4/20, GDI – </w:t>
      </w:r>
      <w:r w:rsidR="00644317">
        <w:t>AA</w:t>
      </w:r>
      <w:r>
        <w:t>)</w:t>
      </w:r>
    </w:p>
    <w:p w14:paraId="48023793" w14:textId="39B2C026" w:rsidR="00F50831" w:rsidRPr="00F50831" w:rsidRDefault="00F50831" w:rsidP="00F50831">
      <w:pPr>
        <w:rPr>
          <w:sz w:val="16"/>
        </w:rPr>
      </w:pPr>
      <w:r w:rsidRPr="00783C2B">
        <w:rPr>
          <w:sz w:val="16"/>
        </w:rPr>
        <w:t xml:space="preserve">James </w:t>
      </w:r>
      <w:r w:rsidRPr="00783C2B">
        <w:rPr>
          <w:rStyle w:val="StyleUnderline"/>
        </w:rPr>
        <w:t>Madison</w:t>
      </w:r>
      <w:r w:rsidRPr="00783C2B">
        <w:rPr>
          <w:sz w:val="16"/>
        </w:rPr>
        <w:t xml:space="preserve">, in Federalist No. 45, </w:t>
      </w:r>
      <w:r w:rsidRPr="00783C2B">
        <w:rPr>
          <w:rStyle w:val="StyleUnderline"/>
        </w:rPr>
        <w:t>warned of the dangers of a federal government overtaking</w:t>
      </w:r>
      <w:r>
        <w:rPr>
          <w:rStyle w:val="StyleUnderline"/>
        </w:rPr>
        <w:t xml:space="preserve"> </w:t>
      </w:r>
      <w:r w:rsidRPr="00783C2B">
        <w:rPr>
          <w:rStyle w:val="StyleUnderline"/>
        </w:rPr>
        <w:t>state sovereignty.</w:t>
      </w:r>
      <w:r w:rsidRPr="00783C2B">
        <w:rPr>
          <w:sz w:val="16"/>
        </w:rPr>
        <w:t xml:space="preserve"> In fact, </w:t>
      </w:r>
      <w:r w:rsidRPr="00783C2B">
        <w:rPr>
          <w:rStyle w:val="StyleUnderline"/>
        </w:rPr>
        <w:t>the impetus for the 10th Amendment was the passionate pursuit of</w:t>
      </w:r>
      <w:r>
        <w:rPr>
          <w:rStyle w:val="StyleUnderline"/>
        </w:rPr>
        <w:t xml:space="preserve"> </w:t>
      </w:r>
      <w:r w:rsidRPr="00783C2B">
        <w:rPr>
          <w:rStyle w:val="StyleUnderline"/>
        </w:rPr>
        <w:t xml:space="preserve">striking a balance between federal and state power. </w:t>
      </w:r>
      <w:r w:rsidRPr="00783C2B">
        <w:rPr>
          <w:sz w:val="16"/>
        </w:rPr>
        <w:t xml:space="preserve">As defenders of the Constitution and believers in the rule of law, we certainly believe in the states’ abilities to be laboratories of democracy. </w:t>
      </w:r>
      <w:r w:rsidRPr="00783C2B">
        <w:rPr>
          <w:rStyle w:val="StyleUnderline"/>
        </w:rPr>
        <w:t>It is up to each individual state</w:t>
      </w:r>
      <w:r w:rsidRPr="00783C2B">
        <w:rPr>
          <w:sz w:val="16"/>
        </w:rPr>
        <w:t xml:space="preserve"> and its citizens </w:t>
      </w:r>
      <w:r w:rsidRPr="00783C2B">
        <w:rPr>
          <w:rStyle w:val="StyleUnderline"/>
        </w:rPr>
        <w:t>as to how they police themselves. The</w:t>
      </w:r>
      <w:r>
        <w:rPr>
          <w:rStyle w:val="StyleUnderline"/>
        </w:rPr>
        <w:t xml:space="preserve"> </w:t>
      </w:r>
      <w:r w:rsidRPr="00783C2B">
        <w:rPr>
          <w:rStyle w:val="StyleUnderline"/>
        </w:rPr>
        <w:t>Minneapolis City Council, the New York and Los Angeles Mayors, and countless other</w:t>
      </w:r>
      <w:r>
        <w:rPr>
          <w:rStyle w:val="StyleUnderline"/>
        </w:rPr>
        <w:t xml:space="preserve"> </w:t>
      </w:r>
      <w:r w:rsidRPr="00783C2B">
        <w:rPr>
          <w:rStyle w:val="StyleUnderline"/>
        </w:rPr>
        <w:t>communities who committed to defunding or dismantling their police departments may have the</w:t>
      </w:r>
      <w:r>
        <w:rPr>
          <w:rStyle w:val="StyleUnderline"/>
        </w:rPr>
        <w:t xml:space="preserve"> </w:t>
      </w:r>
      <w:r w:rsidRPr="00783C2B">
        <w:rPr>
          <w:rStyle w:val="StyleUnderline"/>
        </w:rPr>
        <w:t>right to make that decision</w:t>
      </w:r>
      <w:r w:rsidRPr="00783C2B">
        <w:rPr>
          <w:sz w:val="16"/>
        </w:rPr>
        <w:t xml:space="preserve">, even if it results in lawlessness and anarchy. We, the undersigned Attorneys General, on the other hand, support well-trained and well-funded law enforcement agencies that will keep our families, states, and nation safe. </w:t>
      </w:r>
    </w:p>
    <w:p w14:paraId="4F1203EC" w14:textId="076F4E00" w:rsidR="00286553" w:rsidRDefault="000D35E7" w:rsidP="000D35E7">
      <w:pPr>
        <w:pStyle w:val="Heading3"/>
      </w:pPr>
      <w:r>
        <w:lastRenderedPageBreak/>
        <w:t xml:space="preserve">Mechanism – Coercion </w:t>
      </w:r>
    </w:p>
    <w:p w14:paraId="072E54A6" w14:textId="77777777" w:rsidR="000D35E7" w:rsidRPr="002574C0" w:rsidRDefault="000D35E7" w:rsidP="000D35E7">
      <w:pPr>
        <w:pStyle w:val="Heading4"/>
        <w:rPr>
          <w:rStyle w:val="Style13ptBold"/>
          <w:b/>
        </w:rPr>
      </w:pPr>
      <w:r>
        <w:rPr>
          <w:rStyle w:val="Style13ptBold"/>
          <w:b/>
        </w:rPr>
        <w:t>Coercing the states to adopt criminal justice reform erodes federalism and subordinates state authority</w:t>
      </w:r>
    </w:p>
    <w:p w14:paraId="177226EB" w14:textId="77777777" w:rsidR="000D35E7" w:rsidRPr="006B7AD3" w:rsidRDefault="000D35E7" w:rsidP="000D35E7">
      <w:pPr>
        <w:rPr>
          <w:rStyle w:val="Style13ptBold"/>
        </w:rPr>
      </w:pPr>
      <w:r w:rsidRPr="006B7AD3">
        <w:rPr>
          <w:rStyle w:val="Style13ptBold"/>
        </w:rPr>
        <w:t>Chesney</w:t>
      </w:r>
      <w:r w:rsidRPr="002574C0">
        <w:t>, Associate Dean of Academic Affairs at the University of Texas School of Law,</w:t>
      </w:r>
      <w:r w:rsidRPr="006B7AD3">
        <w:rPr>
          <w:rStyle w:val="Style13ptBold"/>
        </w:rPr>
        <w:t xml:space="preserve"> 2020</w:t>
      </w:r>
    </w:p>
    <w:p w14:paraId="114BCB35" w14:textId="77777777" w:rsidR="000D35E7" w:rsidRDefault="000D35E7" w:rsidP="000D35E7">
      <w:pPr>
        <w:rPr>
          <w:rFonts w:eastAsia="Times New Roman"/>
        </w:rPr>
      </w:pPr>
      <w:r w:rsidRPr="00115219">
        <w:rPr>
          <w:rFonts w:eastAsia="Times New Roman"/>
        </w:rPr>
        <w:t xml:space="preserve">(Robert, “Can the Federal Government Override State Government Rules on Social Distancing to Promote the Economy?”, Lawfare, 3/24/2020, </w:t>
      </w:r>
      <w:hyperlink r:id="rId23" w:history="1">
        <w:r w:rsidRPr="00D711B1">
          <w:t>https://www.lawfareblog.com/can-federal-government-override-state-government-rules-social-distancing-promote-economy</w:t>
        </w:r>
      </w:hyperlink>
      <w:r w:rsidRPr="00115219">
        <w:rPr>
          <w:rFonts w:eastAsia="Times New Roman"/>
        </w:rPr>
        <w:t>, Accessed 6/29/2020, GDI-</w:t>
      </w:r>
      <w:proofErr w:type="spellStart"/>
      <w:r w:rsidRPr="00115219">
        <w:rPr>
          <w:rFonts w:eastAsia="Times New Roman"/>
        </w:rPr>
        <w:t>FG</w:t>
      </w:r>
      <w:r>
        <w:rPr>
          <w:rFonts w:eastAsia="Times New Roman"/>
        </w:rPr>
        <w:t>ilbard</w:t>
      </w:r>
      <w:proofErr w:type="spellEnd"/>
      <w:r w:rsidRPr="00115219">
        <w:rPr>
          <w:rFonts w:eastAsia="Times New Roman"/>
        </w:rPr>
        <w:t>)</w:t>
      </w:r>
    </w:p>
    <w:p w14:paraId="23BF6ED2" w14:textId="77777777" w:rsidR="000D35E7" w:rsidRPr="00292F69" w:rsidRDefault="000D35E7" w:rsidP="000D35E7">
      <w:pPr>
        <w:rPr>
          <w:rStyle w:val="StyleUnderline"/>
        </w:rPr>
      </w:pPr>
      <w:r>
        <w:t xml:space="preserve">At any rate, let’s assume now that some substantial number of state and local jurisdictions do not play ball with the Trump administration, that they hold to their shelter-in-place rules. What then? </w:t>
      </w:r>
      <w:r w:rsidRPr="00292F69">
        <w:rPr>
          <w:rStyle w:val="StyleUnderline"/>
        </w:rPr>
        <w:t xml:space="preserve">Can the president compel state and local cooperation with his preferred policy? </w:t>
      </w:r>
    </w:p>
    <w:p w14:paraId="020B3B78" w14:textId="77777777" w:rsidR="000D35E7" w:rsidRDefault="000D35E7" w:rsidP="000D35E7">
      <w:r>
        <w:t xml:space="preserve">2. </w:t>
      </w:r>
      <w:r w:rsidRPr="00292F69">
        <w:rPr>
          <w:rStyle w:val="StyleUnderline"/>
        </w:rPr>
        <w:t>No, the president cannot simply order state and local officials to change their policies</w:t>
      </w:r>
      <w:r>
        <w:t xml:space="preserve"> </w:t>
      </w:r>
    </w:p>
    <w:p w14:paraId="03F52185" w14:textId="77777777" w:rsidR="000D35E7" w:rsidRDefault="000D35E7" w:rsidP="000D35E7">
      <w:r>
        <w:t xml:space="preserve">Here we have issues that fall under the headings of both federalism and separation of powers. Let’s start with federalism. </w:t>
      </w:r>
    </w:p>
    <w:p w14:paraId="6E13A443" w14:textId="77777777" w:rsidR="000D35E7" w:rsidRDefault="000D35E7" w:rsidP="000D35E7">
      <w:r>
        <w:t xml:space="preserve">Most readers will appreciate this already, but it needs to be said: </w:t>
      </w:r>
      <w:r w:rsidRPr="00292F69">
        <w:rPr>
          <w:rStyle w:val="StyleUnderline"/>
        </w:rPr>
        <w:t>Our constitutional order has a federal structure, meaning that (a) federal powers are supreme</w:t>
      </w:r>
      <w:r w:rsidRPr="00292F69">
        <w:t xml:space="preserve">, yes, </w:t>
      </w:r>
      <w:r w:rsidRPr="00292F69">
        <w:rPr>
          <w:rStyle w:val="StyleUnderline"/>
        </w:rPr>
        <w:t>but limited in scope and (b) the state governments are independent entities, not mere subordinate layers under and within the federal government</w:t>
      </w:r>
      <w:r>
        <w:t xml:space="preserve"> (that is, the federal-state relationship is not similar to the way that counties and cities are subordinate layers under the state governments). </w:t>
      </w:r>
    </w:p>
    <w:p w14:paraId="029190FA" w14:textId="77777777" w:rsidR="000D35E7" w:rsidRDefault="000D35E7" w:rsidP="000D35E7">
      <w:r>
        <w:t>What follows from this</w:t>
      </w:r>
      <w:r w:rsidRPr="00292F69">
        <w:t xml:space="preserve">? </w:t>
      </w:r>
      <w:r w:rsidRPr="00292F69">
        <w:rPr>
          <w:rStyle w:val="StyleUnderline"/>
        </w:rPr>
        <w:t>The federal government cannot commandeer the machinery of the state governments</w:t>
      </w:r>
      <w:r>
        <w:t xml:space="preserve"> (or, by extension, of local governments). </w:t>
      </w:r>
      <w:r w:rsidRPr="00292F69">
        <w:rPr>
          <w:rStyle w:val="Emphasis"/>
        </w:rPr>
        <w:t>That is, the federal government cannot coerce the states into taking actions to suit federal policy preference.</w:t>
      </w:r>
      <w:r>
        <w:t xml:space="preserve"> See, e.g., New York v. United States and Printz v. United States. And so, the federal government cannot compel state and local officials to promulgate different rules on social distancing and the like. </w:t>
      </w:r>
    </w:p>
    <w:p w14:paraId="54100F78" w14:textId="70B39467" w:rsidR="000D35E7" w:rsidRDefault="00904B39" w:rsidP="00904B39">
      <w:pPr>
        <w:pStyle w:val="Heading3"/>
      </w:pPr>
      <w:r>
        <w:lastRenderedPageBreak/>
        <w:t>Mechanism – Courts</w:t>
      </w:r>
    </w:p>
    <w:p w14:paraId="34512589" w14:textId="77777777" w:rsidR="00904B39" w:rsidRDefault="00904B39" w:rsidP="00904B39">
      <w:pPr>
        <w:pStyle w:val="Heading4"/>
      </w:pPr>
      <w:r>
        <w:t xml:space="preserve">Federal judicial intervention into local reform undermines federalism – infringes on </w:t>
      </w:r>
      <w:proofErr w:type="spellStart"/>
      <w:r>
        <w:t>states</w:t>
      </w:r>
      <w:proofErr w:type="spellEnd"/>
      <w:r>
        <w:t xml:space="preserve"> rights</w:t>
      </w:r>
    </w:p>
    <w:p w14:paraId="2819C4D3" w14:textId="77777777" w:rsidR="00904B39" w:rsidRDefault="00904B39" w:rsidP="00904B39">
      <w:pPr>
        <w:rPr>
          <w:rStyle w:val="Style13ptBold"/>
        </w:rPr>
      </w:pPr>
      <w:proofErr w:type="spellStart"/>
      <w:r>
        <w:rPr>
          <w:rStyle w:val="Style13ptBold"/>
        </w:rPr>
        <w:t>Chanin</w:t>
      </w:r>
      <w:proofErr w:type="spellEnd"/>
      <w:r>
        <w:rPr>
          <w:rStyle w:val="Style13ptBold"/>
        </w:rPr>
        <w:t xml:space="preserve">, assistant prof. in the School of Public Affairs at San Diego State, 17 </w:t>
      </w:r>
    </w:p>
    <w:p w14:paraId="7FA09423" w14:textId="77777777" w:rsidR="00904B39" w:rsidRPr="001B2ABF" w:rsidRDefault="00904B39" w:rsidP="00904B39">
      <w:pPr>
        <w:rPr>
          <w:rStyle w:val="Style13ptBold"/>
          <w:b w:val="0"/>
          <w:bCs w:val="0"/>
          <w:sz w:val="22"/>
        </w:rPr>
      </w:pPr>
      <w:r w:rsidRPr="001B2ABF">
        <w:rPr>
          <w:rStyle w:val="Style13ptBold"/>
          <w:b w:val="0"/>
          <w:bCs w:val="0"/>
          <w:sz w:val="22"/>
        </w:rPr>
        <w:t xml:space="preserve">[Joshua, 10/2017, “Police Reform Through an Administrative Lens: Revisiting the Justice Department’s Pattern or Practice Initiative,” </w:t>
      </w:r>
      <w:r w:rsidRPr="001B2ABF">
        <w:rPr>
          <w:rStyle w:val="Style13ptBold"/>
          <w:b w:val="0"/>
          <w:bCs w:val="0"/>
          <w:i/>
          <w:iCs/>
          <w:sz w:val="22"/>
        </w:rPr>
        <w:t>Administrative Theory &amp; Praxis</w:t>
      </w:r>
      <w:r w:rsidRPr="001B2ABF">
        <w:rPr>
          <w:rStyle w:val="Style13ptBold"/>
          <w:b w:val="0"/>
          <w:bCs w:val="0"/>
          <w:sz w:val="22"/>
        </w:rPr>
        <w:t xml:space="preserve">, 39:4, pp. 263-264] </w:t>
      </w:r>
    </w:p>
    <w:p w14:paraId="4E5FF97A" w14:textId="77777777" w:rsidR="00904B39" w:rsidRPr="00C706B8" w:rsidRDefault="00904B39" w:rsidP="00904B39">
      <w:pPr>
        <w:rPr>
          <w:sz w:val="16"/>
        </w:rPr>
      </w:pPr>
      <w:r w:rsidRPr="00C706B8">
        <w:rPr>
          <w:sz w:val="16"/>
        </w:rPr>
        <w:t xml:space="preserve">The issue has its roots in the Warren Court’s expansion of constitutional protections against the arbitrary, disparate, or unjust application of government authority (Rosenbloom, O’Leary, &amp; </w:t>
      </w:r>
      <w:proofErr w:type="spellStart"/>
      <w:r w:rsidRPr="00C706B8">
        <w:rPr>
          <w:sz w:val="16"/>
        </w:rPr>
        <w:t>Chanin</w:t>
      </w:r>
      <w:proofErr w:type="spellEnd"/>
      <w:r w:rsidRPr="00C706B8">
        <w:rPr>
          <w:sz w:val="16"/>
        </w:rPr>
        <w:t>, 2010). Many of these rights created a cause of action that made them enforceable through private litigation and allowed individuals to challenge public agencies believed to be operating in violation of their civil rights. As was the case in Brown v. Board of Education of Topeka, 347 U.S. 483 (1954), a plaintiff’s victory in such cases set up a complex dynamic: how to reshape unlawful administrative practices in organizations that may either be opposed to, uninterested in, or incapable of changing to comply with the law. Rather than sit idle as their decisions were ignored</w:t>
      </w:r>
      <w:r w:rsidRPr="005D73F8">
        <w:rPr>
          <w:u w:val="single"/>
        </w:rPr>
        <w:t>, many courts chose to themselves manage the reform of unlawful government agencies</w:t>
      </w:r>
      <w:r w:rsidRPr="00C706B8">
        <w:rPr>
          <w:sz w:val="16"/>
        </w:rPr>
        <w:t xml:space="preserve">. This process has come to be known as remedial law. </w:t>
      </w:r>
    </w:p>
    <w:p w14:paraId="52F29369" w14:textId="77777777" w:rsidR="00904B39" w:rsidRPr="00C706B8" w:rsidRDefault="00904B39" w:rsidP="00904B39">
      <w:pPr>
        <w:rPr>
          <w:sz w:val="16"/>
        </w:rPr>
      </w:pPr>
      <w:r w:rsidRPr="00C706B8">
        <w:rPr>
          <w:sz w:val="16"/>
        </w:rPr>
        <w:t xml:space="preserve">Like the agreements that underpin pattern or practice reform, judicial remedial orders are legally binding documents that typically involve issues of agency organization, strategic orientation, personnel management, and budgeting, and as such operate at the intersection of law, politics, and administration. Over the last fifty years or so, </w:t>
      </w:r>
      <w:r w:rsidRPr="000C175C">
        <w:rPr>
          <w:u w:val="single"/>
        </w:rPr>
        <w:t xml:space="preserve">plaintiffs have called upon judges to issue constitutionally driven remedial orders </w:t>
      </w:r>
      <w:r w:rsidRPr="00C706B8">
        <w:rPr>
          <w:sz w:val="16"/>
        </w:rPr>
        <w:t>against segregated school districts, such as Missouri v. Jenkins, 515 U.S. 70 (1995), abusive prison systems, such as Brown v. Plata, 131 S. Ct. 1910 (2011), and mental hospitals shown to house patients in unconstitutional conditions, such as Youngberg v. Romeo, 457 U.S. 307 (1982), among others.5</w:t>
      </w:r>
    </w:p>
    <w:p w14:paraId="3F0E1808" w14:textId="77777777" w:rsidR="00904B39" w:rsidRPr="00C706B8" w:rsidRDefault="00904B39" w:rsidP="00904B39">
      <w:pPr>
        <w:rPr>
          <w:sz w:val="16"/>
        </w:rPr>
      </w:pPr>
      <w:r w:rsidRPr="00C706B8">
        <w:rPr>
          <w:sz w:val="16"/>
        </w:rPr>
        <w:t xml:space="preserve">A well-developed line of research examines the legitimacy of the process with an eye toward the institutional and managerial competency of the judge. Those critical of remedial law believe that the </w:t>
      </w:r>
      <w:r w:rsidRPr="00280F5D">
        <w:rPr>
          <w:u w:val="single"/>
        </w:rPr>
        <w:t>use of the federal judiciary to oversee the reform of local institutions raises</w:t>
      </w:r>
      <w:r w:rsidRPr="00C706B8">
        <w:rPr>
          <w:sz w:val="16"/>
        </w:rPr>
        <w:t xml:space="preserve">, at </w:t>
      </w:r>
      <w:r w:rsidRPr="00280F5D">
        <w:rPr>
          <w:u w:val="single"/>
        </w:rPr>
        <w:t xml:space="preserve">the very least, difficult separation of powers and federalism questions </w:t>
      </w:r>
      <w:r w:rsidRPr="00C706B8">
        <w:rPr>
          <w:sz w:val="16"/>
        </w:rPr>
        <w:t xml:space="preserve">(e.g., Diver, 1979; Sandler &amp; </w:t>
      </w:r>
      <w:proofErr w:type="spellStart"/>
      <w:r w:rsidRPr="00C706B8">
        <w:rPr>
          <w:sz w:val="16"/>
        </w:rPr>
        <w:t>Schoenbrod</w:t>
      </w:r>
      <w:proofErr w:type="spellEnd"/>
      <w:r w:rsidRPr="00C706B8">
        <w:rPr>
          <w:sz w:val="16"/>
        </w:rPr>
        <w:t xml:space="preserve">, 2003; </w:t>
      </w:r>
      <w:proofErr w:type="spellStart"/>
      <w:r w:rsidRPr="00C706B8">
        <w:rPr>
          <w:sz w:val="16"/>
        </w:rPr>
        <w:t>Yoo</w:t>
      </w:r>
      <w:proofErr w:type="spellEnd"/>
      <w:r w:rsidRPr="00C706B8">
        <w:rPr>
          <w:sz w:val="16"/>
        </w:rPr>
        <w:t xml:space="preserve">, 1996). Channeling Jefferson, opponents have argued that </w:t>
      </w:r>
      <w:r w:rsidRPr="00280F5D">
        <w:rPr>
          <w:b/>
          <w:bCs/>
          <w:u w:val="single"/>
        </w:rPr>
        <w:t>such a process infringes on the rights of states</w:t>
      </w:r>
      <w:r w:rsidRPr="00C706B8">
        <w:rPr>
          <w:sz w:val="16"/>
        </w:rPr>
        <w:t xml:space="preserve"> and the liberties of individual citizens. More acutely, </w:t>
      </w:r>
      <w:r w:rsidRPr="00C706B8">
        <w:rPr>
          <w:u w:val="single"/>
        </w:rPr>
        <w:t>many of these experts assert that remedial cases require judges to take on administrative responsibilities for which they are neither qualified nor accustomed, in the process threatening the judiciary’s institutional prestige</w:t>
      </w:r>
      <w:r w:rsidRPr="00C706B8">
        <w:rPr>
          <w:sz w:val="16"/>
        </w:rPr>
        <w:t xml:space="preserve"> and generating illegitimate and undesirable outcomes (Horowitz, 1977, 1983; </w:t>
      </w:r>
      <w:proofErr w:type="spellStart"/>
      <w:r w:rsidRPr="00C706B8">
        <w:rPr>
          <w:sz w:val="16"/>
        </w:rPr>
        <w:t>Yoo</w:t>
      </w:r>
      <w:proofErr w:type="spellEnd"/>
      <w:r w:rsidRPr="00C706B8">
        <w:rPr>
          <w:sz w:val="16"/>
        </w:rPr>
        <w:t>, 1996).</w:t>
      </w:r>
    </w:p>
    <w:p w14:paraId="2556B30A" w14:textId="77777777" w:rsidR="00904B39" w:rsidRPr="00904B39" w:rsidRDefault="00904B39" w:rsidP="00904B39"/>
    <w:p w14:paraId="41CA8F5E" w14:textId="12EAE7C9" w:rsidR="004B7FEE" w:rsidRDefault="004B7FEE" w:rsidP="001C2B40"/>
    <w:p w14:paraId="58CACD4E" w14:textId="00B3F5D5" w:rsidR="004B7FEE" w:rsidRDefault="004B7FEE" w:rsidP="004B7FEE">
      <w:pPr>
        <w:pStyle w:val="Heading3"/>
      </w:pPr>
      <w:r>
        <w:lastRenderedPageBreak/>
        <w:t xml:space="preserve">Mechanism – Incentives </w:t>
      </w:r>
    </w:p>
    <w:p w14:paraId="3C8DA688" w14:textId="77777777" w:rsidR="004B7FEE" w:rsidRPr="004B7FEE" w:rsidRDefault="004B7FEE" w:rsidP="004B7FEE">
      <w:pPr>
        <w:pStyle w:val="Heading4"/>
      </w:pPr>
      <w:r w:rsidRPr="004B7FEE">
        <w:t xml:space="preserve">Incentives to reform </w:t>
      </w:r>
      <w:proofErr w:type="spellStart"/>
      <w:r w:rsidRPr="004B7FEE">
        <w:t>cjr</w:t>
      </w:r>
      <w:proofErr w:type="spellEnd"/>
      <w:r w:rsidRPr="004B7FEE">
        <w:t xml:space="preserve"> fail and expand the scope of federal policy – states are better for </w:t>
      </w:r>
      <w:proofErr w:type="spellStart"/>
      <w:r w:rsidRPr="004B7FEE">
        <w:t>cjr</w:t>
      </w:r>
      <w:proofErr w:type="spellEnd"/>
      <w:r w:rsidRPr="004B7FEE">
        <w:t xml:space="preserve"> – turns case</w:t>
      </w:r>
    </w:p>
    <w:p w14:paraId="2BD4ACB6" w14:textId="4A0BAA36" w:rsidR="004B7FEE" w:rsidRDefault="004B7FEE" w:rsidP="004B7FEE">
      <w:pPr>
        <w:rPr>
          <w:rStyle w:val="Style13ptBold"/>
        </w:rPr>
      </w:pPr>
      <w:r>
        <w:rPr>
          <w:rStyle w:val="Style13ptBold"/>
        </w:rPr>
        <w:t>Lopez</w:t>
      </w:r>
      <w:r w:rsidRPr="00B80C0A">
        <w:rPr>
          <w:rStyle w:val="Style13ptBold"/>
          <w:b w:val="0"/>
          <w:bCs w:val="0"/>
          <w:sz w:val="22"/>
        </w:rPr>
        <w:t>, Senior Correspondent at Vox</w:t>
      </w:r>
      <w:r>
        <w:rPr>
          <w:rStyle w:val="Style13ptBold"/>
        </w:rPr>
        <w:t>, 18</w:t>
      </w:r>
    </w:p>
    <w:p w14:paraId="18F28448" w14:textId="77777777" w:rsidR="004B7FEE" w:rsidRDefault="004B7FEE" w:rsidP="004B7FEE">
      <w:pPr>
        <w:rPr>
          <w:rStyle w:val="Style13ptBold"/>
          <w:b w:val="0"/>
          <w:bCs w:val="0"/>
          <w:sz w:val="22"/>
        </w:rPr>
      </w:pPr>
      <w:r w:rsidRPr="00B80C0A">
        <w:rPr>
          <w:rStyle w:val="Style13ptBold"/>
          <w:b w:val="0"/>
          <w:bCs w:val="0"/>
          <w:sz w:val="22"/>
        </w:rPr>
        <w:t>(German, “The Senate’s criminal justice reform bill is not an “overhaul.” It’s a first step,” Vox, September 11</w:t>
      </w:r>
      <w:r w:rsidRPr="00B80C0A">
        <w:rPr>
          <w:rStyle w:val="Style13ptBold"/>
          <w:b w:val="0"/>
          <w:bCs w:val="0"/>
          <w:sz w:val="22"/>
          <w:vertAlign w:val="superscript"/>
        </w:rPr>
        <w:t>th</w:t>
      </w:r>
      <w:r w:rsidRPr="00B80C0A">
        <w:rPr>
          <w:rStyle w:val="Style13ptBold"/>
          <w:b w:val="0"/>
          <w:bCs w:val="0"/>
          <w:sz w:val="22"/>
        </w:rPr>
        <w:t xml:space="preserve"> 2018</w:t>
      </w:r>
      <w:r w:rsidRPr="00B80C0A">
        <w:rPr>
          <w:rStyle w:val="Style13ptBold"/>
          <w:sz w:val="22"/>
        </w:rPr>
        <w:t xml:space="preserve">, </w:t>
      </w:r>
      <w:hyperlink r:id="rId24" w:history="1">
        <w:r w:rsidRPr="00B80C0A">
          <w:rPr>
            <w:rStyle w:val="Hyperlink"/>
          </w:rPr>
          <w:t>https://www.vox.com/future-perfect/2018/12/19/18148413/first-step-act-senate-criminal-justice-reform-sweeping-overhaul</w:t>
        </w:r>
      </w:hyperlink>
      <w:r w:rsidRPr="00B80C0A">
        <w:rPr>
          <w:rStyle w:val="Style13ptBold"/>
          <w:b w:val="0"/>
          <w:bCs w:val="0"/>
          <w:sz w:val="22"/>
        </w:rPr>
        <w:t>, accessed 7/1/20, GDI-EW)</w:t>
      </w:r>
    </w:p>
    <w:p w14:paraId="2AC9808B" w14:textId="77777777" w:rsidR="004B7FEE" w:rsidRPr="004B7FEE" w:rsidRDefault="004B7FEE" w:rsidP="004B7FEE">
      <w:pPr>
        <w:rPr>
          <w:rStyle w:val="StyleUnderline"/>
        </w:rPr>
      </w:pPr>
      <w:r w:rsidRPr="004B7FEE">
        <w:rPr>
          <w:rStyle w:val="Style13ptBold"/>
          <w:b w:val="0"/>
          <w:bCs w:val="0"/>
          <w:sz w:val="16"/>
        </w:rPr>
        <w:t xml:space="preserve">As a federal bill, </w:t>
      </w:r>
      <w:r w:rsidRPr="004B7FEE">
        <w:rPr>
          <w:rStyle w:val="StyleUnderline"/>
        </w:rPr>
        <w:t>the First Step Act only</w:t>
      </w:r>
      <w:r w:rsidRPr="004B7FEE">
        <w:rPr>
          <w:rStyle w:val="Style13ptBold"/>
          <w:b w:val="0"/>
          <w:bCs w:val="0"/>
          <w:sz w:val="16"/>
        </w:rPr>
        <w:t xml:space="preserve"> directly </w:t>
      </w:r>
      <w:r w:rsidRPr="004B7FEE">
        <w:rPr>
          <w:rStyle w:val="StyleUnderline"/>
        </w:rPr>
        <w:t>affects the federal criminal justice system. This is a reality of federalism in the US: While federal legislation can try to incentivize state laws and systems to move in a certain direction, the federal government ultimately only sets policy and laws at the federal level.</w:t>
      </w:r>
    </w:p>
    <w:p w14:paraId="0F552BCA" w14:textId="77777777" w:rsidR="004B7FEE" w:rsidRPr="004B7FEE" w:rsidRDefault="004B7FEE" w:rsidP="004B7FEE">
      <w:pPr>
        <w:rPr>
          <w:rStyle w:val="StyleUnderline"/>
        </w:rPr>
      </w:pPr>
      <w:r w:rsidRPr="004B7FEE">
        <w:rPr>
          <w:rStyle w:val="Style13ptBold"/>
          <w:b w:val="0"/>
          <w:bCs w:val="0"/>
          <w:sz w:val="16"/>
        </w:rPr>
        <w:t xml:space="preserve">This is an important caveat for criminal justice reform, because </w:t>
      </w:r>
      <w:r w:rsidRPr="004B7FEE">
        <w:rPr>
          <w:rStyle w:val="StyleUnderline"/>
        </w:rPr>
        <w:t>the federal system is a small</w:t>
      </w:r>
      <w:r w:rsidRPr="004B7FEE">
        <w:rPr>
          <w:rStyle w:val="Style13ptBold"/>
          <w:b w:val="0"/>
          <w:bCs w:val="0"/>
          <w:sz w:val="16"/>
        </w:rPr>
        <w:t xml:space="preserve"> (but significant) </w:t>
      </w:r>
      <w:r w:rsidRPr="004B7FEE">
        <w:rPr>
          <w:rStyle w:val="StyleUnderline"/>
        </w:rPr>
        <w:t>part of the overall criminal justice system.</w:t>
      </w:r>
    </w:p>
    <w:p w14:paraId="5DBB5C1D" w14:textId="6626BF62" w:rsidR="004B7FEE" w:rsidRPr="004B7FEE" w:rsidRDefault="004B7FEE" w:rsidP="004B7FEE">
      <w:pPr>
        <w:rPr>
          <w:rStyle w:val="Style13ptBold"/>
          <w:b w:val="0"/>
          <w:bCs w:val="0"/>
          <w:sz w:val="16"/>
        </w:rPr>
      </w:pPr>
      <w:r w:rsidRPr="004B7FEE">
        <w:rPr>
          <w:rStyle w:val="Style13ptBold"/>
          <w:b w:val="0"/>
          <w:bCs w:val="0"/>
          <w:sz w:val="16"/>
        </w:rPr>
        <w:t>One way to think about this is what would happen if President Donald Trump used his pardon powers to their maximum potential — meaning he pardoned every single person in federal prison right now. That would push down America’s overall incarcerated population from about 2.1 million to about 1.9 million.</w:t>
      </w:r>
    </w:p>
    <w:p w14:paraId="0EE7225E" w14:textId="039AD695" w:rsidR="004B7FEE" w:rsidRPr="0070469B" w:rsidRDefault="004B7FEE" w:rsidP="004B7FEE">
      <w:pPr>
        <w:rPr>
          <w:rStyle w:val="Style13ptBold"/>
          <w:b w:val="0"/>
          <w:bCs w:val="0"/>
          <w:sz w:val="16"/>
        </w:rPr>
      </w:pPr>
      <w:r w:rsidRPr="004B7FEE">
        <w:rPr>
          <w:rStyle w:val="Style13ptBold"/>
          <w:b w:val="0"/>
          <w:bCs w:val="0"/>
          <w:sz w:val="16"/>
        </w:rPr>
        <w:t>That would be a hefty reduction. But it also wouldn’t undo mass incarceration, as the US would still lead all but one country in incarceration: With an incarceration rate of around 593 per 100,000 people, only the small nation of El Salvador would come out ahead — and America would still dwarf the incarceration rates of other developed nations like Canada (114 per 100,000), Germany (76 per 100,000), and Japan (41 per 100,000).</w:t>
      </w:r>
    </w:p>
    <w:p w14:paraId="4C6AF6F7" w14:textId="77777777" w:rsidR="004B7FEE" w:rsidRPr="004B7FEE" w:rsidRDefault="004B7FEE" w:rsidP="004B7FEE">
      <w:pPr>
        <w:rPr>
          <w:rStyle w:val="Style13ptBold"/>
          <w:b w:val="0"/>
          <w:bCs w:val="0"/>
          <w:sz w:val="16"/>
        </w:rPr>
      </w:pPr>
      <w:r w:rsidRPr="004B7FEE">
        <w:rPr>
          <w:rStyle w:val="Style13ptBold"/>
          <w:b w:val="0"/>
          <w:bCs w:val="0"/>
          <w:sz w:val="16"/>
        </w:rPr>
        <w:t xml:space="preserve">Similarly, </w:t>
      </w:r>
      <w:r w:rsidRPr="004B7FEE">
        <w:rPr>
          <w:rStyle w:val="StyleUnderline"/>
        </w:rPr>
        <w:t>almost all police work is done at the local and state level</w:t>
      </w:r>
      <w:r w:rsidRPr="004B7FEE">
        <w:rPr>
          <w:rStyle w:val="Style13ptBold"/>
          <w:b w:val="0"/>
          <w:bCs w:val="0"/>
          <w:sz w:val="16"/>
        </w:rPr>
        <w:t>. There are about 18,000 law enforcement agencies in America, only a dozen or so of which are federal agencies.</w:t>
      </w:r>
    </w:p>
    <w:p w14:paraId="3E914396" w14:textId="77777777" w:rsidR="004B7FEE" w:rsidRPr="004B7FEE" w:rsidRDefault="004B7FEE" w:rsidP="004B7FEE">
      <w:pPr>
        <w:rPr>
          <w:rStyle w:val="Style13ptBold"/>
          <w:b w:val="0"/>
          <w:bCs w:val="0"/>
          <w:sz w:val="16"/>
        </w:rPr>
      </w:pPr>
      <w:r w:rsidRPr="004B7FEE">
        <w:rPr>
          <w:rStyle w:val="Style13ptBold"/>
          <w:b w:val="0"/>
          <w:bCs w:val="0"/>
          <w:sz w:val="16"/>
        </w:rPr>
        <w:t xml:space="preserve">Consider the numbers: According to the US Bureau of Justice Statistics, </w:t>
      </w:r>
      <w:r w:rsidRPr="004B7FEE">
        <w:rPr>
          <w:rStyle w:val="StyleUnderline"/>
        </w:rPr>
        <w:t>87 percent of US prison inmates are held in state facilities</w:t>
      </w:r>
      <w:r w:rsidRPr="004B7FEE">
        <w:rPr>
          <w:rStyle w:val="Style13ptBold"/>
          <w:b w:val="0"/>
          <w:bCs w:val="0"/>
          <w:sz w:val="16"/>
        </w:rPr>
        <w:t xml:space="preserve"> (and most state inmates are in for violent, not drug, crimes). That doesn’t even account for local jails, where hundreds of thousands of people are held on a typical day in America. Just look at this chart from the Prison Policy Initiative, which shows both local jails and state prisons far outpacing the number of people incarcerated in federal prisons:</w:t>
      </w:r>
    </w:p>
    <w:p w14:paraId="12335ED0" w14:textId="1B5500A2" w:rsidR="004B7FEE" w:rsidRPr="004B7FEE" w:rsidRDefault="004B7FEE" w:rsidP="004B7FEE">
      <w:pPr>
        <w:rPr>
          <w:sz w:val="16"/>
        </w:rPr>
      </w:pPr>
      <w:r w:rsidRPr="00B951EA">
        <w:rPr>
          <w:u w:val="single"/>
        </w:rPr>
        <w:t>The federal government could encourage municipalities and states to reform their justice systems — through, for example, grants incentivizing less incarceration</w:t>
      </w:r>
      <w:r w:rsidRPr="004B7FEE">
        <w:rPr>
          <w:sz w:val="16"/>
        </w:rPr>
        <w:t xml:space="preserve">. That’s something that </w:t>
      </w:r>
      <w:r w:rsidRPr="00B80C0A">
        <w:rPr>
          <w:u w:val="single"/>
        </w:rPr>
        <w:t>criminal justice reformers have pushed for in recent years, like the Brennan Center for Justice’s Reverse Mass Incarceration Act</w:t>
      </w:r>
      <w:r w:rsidRPr="004B7FEE">
        <w:rPr>
          <w:sz w:val="16"/>
        </w:rPr>
        <w:t>, which would provide funds to simultaneously cut incarceration and crime.</w:t>
      </w:r>
    </w:p>
    <w:p w14:paraId="57C8FB26" w14:textId="77777777" w:rsidR="004B7FEE" w:rsidRDefault="004B7FEE" w:rsidP="004B7FEE">
      <w:pPr>
        <w:rPr>
          <w:u w:val="single"/>
        </w:rPr>
      </w:pPr>
      <w:r w:rsidRPr="004B7FEE">
        <w:rPr>
          <w:rStyle w:val="StyleUnderline"/>
        </w:rPr>
        <w:t>But</w:t>
      </w:r>
      <w:r w:rsidRPr="004B7FEE">
        <w:rPr>
          <w:sz w:val="16"/>
        </w:rPr>
        <w:t xml:space="preserve"> </w:t>
      </w:r>
      <w:r w:rsidRPr="00B951EA">
        <w:rPr>
          <w:u w:val="single"/>
        </w:rPr>
        <w:t>these incentive programs seem to only work if municipalities and states actually want the policies that they encourage.</w:t>
      </w:r>
      <w:r w:rsidRPr="004B7FEE">
        <w:rPr>
          <w:sz w:val="16"/>
        </w:rPr>
        <w:t xml:space="preserve"> For example, studies found </w:t>
      </w:r>
      <w:r w:rsidRPr="00B951EA">
        <w:rPr>
          <w:u w:val="single"/>
        </w:rPr>
        <w:t>that the 1994 federal crime law, which encouraged more incarceration, only led a handful of states, at best, to actually change their laws. In fact, many states had already moved toward mass incarceration before the federal law.</w:t>
      </w:r>
    </w:p>
    <w:p w14:paraId="5457B360" w14:textId="77777777" w:rsidR="004B7FEE" w:rsidRPr="004B7FEE" w:rsidRDefault="004B7FEE" w:rsidP="004B7FEE">
      <w:pPr>
        <w:rPr>
          <w:sz w:val="16"/>
        </w:rPr>
      </w:pPr>
      <w:r w:rsidRPr="004B7FEE">
        <w:rPr>
          <w:rStyle w:val="StyleUnderline"/>
        </w:rPr>
        <w:t>Criminal justice reform,</w:t>
      </w:r>
      <w:r w:rsidRPr="004B7FEE">
        <w:rPr>
          <w:sz w:val="16"/>
        </w:rPr>
        <w:t xml:space="preserve"> then, </w:t>
      </w:r>
      <w:r w:rsidRPr="004B7FEE">
        <w:rPr>
          <w:rStyle w:val="StyleUnderline"/>
        </w:rPr>
        <w:t>is going to fall largely to municipalities and states, and a bill that might slightly cut incarceration on the federal level isn’t going to have a very big effect.</w:t>
      </w:r>
      <w:r w:rsidRPr="004B7FEE">
        <w:rPr>
          <w:sz w:val="16"/>
        </w:rPr>
        <w:t xml:space="preserve"> (To this end, </w:t>
      </w:r>
      <w:r w:rsidRPr="004B7FEE">
        <w:rPr>
          <w:rStyle w:val="StyleUnderline"/>
        </w:rPr>
        <w:t xml:space="preserve">many cities and states are </w:t>
      </w:r>
      <w:r w:rsidRPr="004B7FEE">
        <w:rPr>
          <w:sz w:val="16"/>
        </w:rPr>
        <w:t xml:space="preserve">actually way </w:t>
      </w:r>
      <w:r w:rsidRPr="004B7FEE">
        <w:rPr>
          <w:rStyle w:val="StyleUnderline"/>
        </w:rPr>
        <w:t>ahead of the federal government when it comes to criminal justice reform</w:t>
      </w:r>
      <w:r w:rsidRPr="004B7FEE">
        <w:rPr>
          <w:sz w:val="16"/>
        </w:rPr>
        <w:t>, with many passing the kinds of sentencing reforms that the federal system has struggled to enact.)</w:t>
      </w:r>
    </w:p>
    <w:p w14:paraId="7BB45F84" w14:textId="11A61B97" w:rsidR="004B7FEE" w:rsidRDefault="00FB4711" w:rsidP="00FB4711">
      <w:pPr>
        <w:pStyle w:val="Heading3"/>
      </w:pPr>
      <w:r>
        <w:lastRenderedPageBreak/>
        <w:t>Mechanism – Spending Power</w:t>
      </w:r>
    </w:p>
    <w:p w14:paraId="59B28F2D" w14:textId="77777777" w:rsidR="00FB4711" w:rsidRPr="00157D0B" w:rsidRDefault="00FB4711" w:rsidP="00FB4711">
      <w:pPr>
        <w:pStyle w:val="Heading4"/>
      </w:pPr>
      <w:r>
        <w:t xml:space="preserve">Using congressional spending power for reform coerces states and undermines the Tenth Amendment </w:t>
      </w:r>
    </w:p>
    <w:p w14:paraId="322B9AB3" w14:textId="77777777" w:rsidR="00FB4711" w:rsidRPr="00157D0B" w:rsidRDefault="00FB4711" w:rsidP="00FB4711">
      <w:r w:rsidRPr="00157D0B">
        <w:rPr>
          <w:rStyle w:val="Style13ptBold"/>
        </w:rPr>
        <w:t>Chavis</w:t>
      </w:r>
      <w:r>
        <w:t>, Associate Dean for Research and Public Engagement Director of the Criminal Justice Program at Wake Forest,</w:t>
      </w:r>
      <w:r w:rsidRPr="00157D0B">
        <w:t xml:space="preserve"> </w:t>
      </w:r>
      <w:r w:rsidRPr="00157D0B">
        <w:rPr>
          <w:rStyle w:val="Style13ptBold"/>
        </w:rPr>
        <w:t>2011</w:t>
      </w:r>
    </w:p>
    <w:p w14:paraId="4DDA8757" w14:textId="77777777" w:rsidR="00FB4711" w:rsidRDefault="00FB4711" w:rsidP="00FB4711">
      <w:r>
        <w:t xml:space="preserve">(Kami Chavis, “ARTICLE: Cooperative Federalism and Police Reform: </w:t>
      </w:r>
      <w:r w:rsidRPr="00157D0B">
        <w:rPr>
          <w:rStyle w:val="StyleUnderline"/>
        </w:rPr>
        <w:t>Using Congressional Spending Power to Promote Police Accountability</w:t>
      </w:r>
      <w:r>
        <w:t xml:space="preserve">”, Alabama Law Review 62 Ala. L. Rev. 351, Accessed – 07/01/20, GDI – </w:t>
      </w:r>
      <w:proofErr w:type="spellStart"/>
      <w:r>
        <w:t>JSuek</w:t>
      </w:r>
      <w:proofErr w:type="spellEnd"/>
      <w:r>
        <w:t>)</w:t>
      </w:r>
    </w:p>
    <w:p w14:paraId="5386E4ED" w14:textId="77777777" w:rsidR="00FB4711" w:rsidRPr="00157D0B" w:rsidRDefault="00FB4711" w:rsidP="00FB4711">
      <w:pPr>
        <w:rPr>
          <w:sz w:val="16"/>
        </w:rPr>
      </w:pPr>
      <w:r w:rsidRPr="00157D0B">
        <w:rPr>
          <w:sz w:val="16"/>
        </w:rPr>
        <w:t xml:space="preserve">One potential criticism of this proposed amendment would be that the 5% reduction in funding under COPS for noncompliance would be unduly coercive, and therefore unconstitutional under Dole. This argument, however, would also fail. </w:t>
      </w:r>
      <w:r w:rsidRPr="005D6EF3">
        <w:rPr>
          <w:rStyle w:val="StyleUnderline"/>
        </w:rPr>
        <w:t xml:space="preserve">A constitutional exercise of </w:t>
      </w:r>
      <w:r w:rsidRPr="005D6EF3">
        <w:rPr>
          <w:rStyle w:val="Emphasis"/>
        </w:rPr>
        <w:t>congressional spending power</w:t>
      </w:r>
      <w:r w:rsidRPr="005D6EF3">
        <w:rPr>
          <w:rStyle w:val="StyleUnderline"/>
        </w:rPr>
        <w:t xml:space="preserve"> requires that the conditions the legislation imposes upon states and local governments </w:t>
      </w:r>
      <w:r w:rsidRPr="005D6EF3">
        <w:rPr>
          <w:rStyle w:val="Emphasis"/>
        </w:rPr>
        <w:t>cannot "be</w:t>
      </w:r>
      <w:r w:rsidRPr="005D6EF3">
        <w:rPr>
          <w:rStyle w:val="StyleUnderline"/>
        </w:rPr>
        <w:t xml:space="preserve"> so </w:t>
      </w:r>
      <w:r w:rsidRPr="005D6EF3">
        <w:rPr>
          <w:rStyle w:val="Emphasis"/>
        </w:rPr>
        <w:t>coercive</w:t>
      </w:r>
      <w:r w:rsidRPr="005D6EF3">
        <w:rPr>
          <w:rStyle w:val="StyleUnderline"/>
        </w:rPr>
        <w:t xml:space="preserve"> as to pass the point at which 'pressure turns into compulsion</w:t>
      </w:r>
      <w:r w:rsidRPr="00157D0B">
        <w:rPr>
          <w:sz w:val="16"/>
        </w:rPr>
        <w:t xml:space="preserve">.'" 225 </w:t>
      </w:r>
      <w:r w:rsidRPr="005D6EF3">
        <w:rPr>
          <w:rStyle w:val="StyleUnderline"/>
        </w:rPr>
        <w:t xml:space="preserve">The principle question that arises is whether states are </w:t>
      </w:r>
      <w:r w:rsidRPr="005D6EF3">
        <w:rPr>
          <w:rStyle w:val="Emphasis"/>
        </w:rPr>
        <w:t>freely exercising a choice</w:t>
      </w:r>
      <w:r w:rsidRPr="005D6EF3">
        <w:rPr>
          <w:rStyle w:val="StyleUnderline"/>
        </w:rPr>
        <w:t xml:space="preserve"> to comply with the conditions or whether the conditions are so onerous that the state must comply.</w:t>
      </w:r>
      <w:r w:rsidRPr="00157D0B">
        <w:rPr>
          <w:sz w:val="16"/>
        </w:rPr>
        <w:t xml:space="preserve"> If the conditions are deemed coercive, </w:t>
      </w:r>
      <w:r w:rsidRPr="005D6EF3">
        <w:rPr>
          <w:rStyle w:val="StyleUnderline"/>
        </w:rPr>
        <w:t>the federal legislation violates the Tenth Amendment because it unconstitutionally interferes with a power reserved to the states.</w:t>
      </w:r>
      <w:r w:rsidRPr="00157D0B">
        <w:rPr>
          <w:sz w:val="16"/>
        </w:rPr>
        <w:t xml:space="preserve"> 226 </w:t>
      </w:r>
      <w:r w:rsidRPr="005D6EF3">
        <w:rPr>
          <w:rStyle w:val="StyleUnderline"/>
        </w:rPr>
        <w:t>Several factors might contribute to a finding that the conditions placed upon federal funding are coercive. For example</w:t>
      </w:r>
      <w:r w:rsidRPr="00157D0B">
        <w:rPr>
          <w:sz w:val="16"/>
        </w:rPr>
        <w:t xml:space="preserve">, "the nature and severity of the alleged breach of duties by the state, the period of time the federal government has maintained that the provision in question is an essential component of the federal-state relationship, and </w:t>
      </w:r>
      <w:r w:rsidRPr="005D6EF3">
        <w:rPr>
          <w:rStyle w:val="StyleUnderline"/>
        </w:rPr>
        <w:t>the extent to which the condition treads on a state's essential policy-making functions</w:t>
      </w:r>
      <w:r w:rsidRPr="00157D0B">
        <w:rPr>
          <w:sz w:val="16"/>
        </w:rPr>
        <w:t>." 227 A key indication of whether a condition is coercive is the amount of money at stake if the state fails to comply with the conditions. The condition in Dole itself involved a reduction in 5% of funds, just as the proposed amendment to COPS stipulates. It would be unusual for a court to determine that a 5% reduction in funding is coercive. In fact, no court that [*397] has considered the issue has determined that the requirements of the federal government constituted coercion. 228</w:t>
      </w:r>
    </w:p>
    <w:p w14:paraId="2C7D304C" w14:textId="77777777" w:rsidR="00FB4711" w:rsidRPr="00FB4711" w:rsidRDefault="00FB4711" w:rsidP="00FB4711"/>
    <w:p w14:paraId="74BA59C9" w14:textId="57C5070E" w:rsidR="001C2B40" w:rsidRDefault="00286553" w:rsidP="00286553">
      <w:pPr>
        <w:pStyle w:val="Heading2"/>
      </w:pPr>
      <w:r>
        <w:lastRenderedPageBreak/>
        <w:t xml:space="preserve">Internal Link </w:t>
      </w:r>
    </w:p>
    <w:p w14:paraId="7FBAD355" w14:textId="050A4027" w:rsidR="001C2B40" w:rsidRDefault="001C2B40" w:rsidP="001C2B40">
      <w:pPr>
        <w:pStyle w:val="Heading3"/>
      </w:pPr>
      <w:r>
        <w:lastRenderedPageBreak/>
        <w:t xml:space="preserve">CJR Spill-Over </w:t>
      </w:r>
      <w:r w:rsidR="0068120F">
        <w:t xml:space="preserve">to other issues in federalism </w:t>
      </w:r>
    </w:p>
    <w:p w14:paraId="79517948" w14:textId="77777777" w:rsidR="004747D2" w:rsidRPr="00D72AC9" w:rsidRDefault="004747D2" w:rsidP="004747D2">
      <w:pPr>
        <w:pStyle w:val="Heading4"/>
      </w:pPr>
      <w:r>
        <w:t>Congress uses its legislative reach to reform criminal justice beyond the initial issue – overcriminalization and marijuana controls prove</w:t>
      </w:r>
    </w:p>
    <w:p w14:paraId="45A6AFC6" w14:textId="77777777" w:rsidR="004747D2" w:rsidRDefault="004747D2" w:rsidP="004747D2">
      <w:pPr>
        <w:rPr>
          <w:b/>
          <w:bCs/>
        </w:rPr>
      </w:pPr>
      <w:r>
        <w:rPr>
          <w:b/>
          <w:bCs/>
        </w:rPr>
        <w:t xml:space="preserve">Broughton, </w:t>
      </w:r>
      <w:r w:rsidRPr="003F01DF">
        <w:t>Assistant Professor of Law,</w:t>
      </w:r>
      <w:r>
        <w:rPr>
          <w:b/>
          <w:bCs/>
        </w:rPr>
        <w:t xml:space="preserve"> 2012</w:t>
      </w:r>
    </w:p>
    <w:p w14:paraId="26B21912" w14:textId="77777777" w:rsidR="004747D2" w:rsidRPr="00D72AC9" w:rsidRDefault="004747D2" w:rsidP="004747D2">
      <w:pPr>
        <w:rPr>
          <w:rFonts w:asciiTheme="minorHAnsi" w:hAnsiTheme="minorHAnsi" w:cstheme="minorHAnsi"/>
          <w:sz w:val="20"/>
          <w:szCs w:val="20"/>
        </w:rPr>
      </w:pPr>
      <w:r w:rsidRPr="00D72AC9">
        <w:rPr>
          <w:rFonts w:asciiTheme="minorHAnsi" w:hAnsiTheme="minorHAnsi" w:cstheme="minorHAnsi"/>
          <w:sz w:val="20"/>
          <w:szCs w:val="20"/>
        </w:rPr>
        <w:t xml:space="preserve">(J. Richard, “Article: Congressional Inquiry and the Federal Criminal Law”, University of Richmond Law Review, 46 U. Rich. L. Rev. 457 LexisNexis, Accessed – 07/01/20, GDI – </w:t>
      </w:r>
      <w:proofErr w:type="spellStart"/>
      <w:r w:rsidRPr="00D72AC9">
        <w:rPr>
          <w:rFonts w:asciiTheme="minorHAnsi" w:hAnsiTheme="minorHAnsi" w:cstheme="minorHAnsi"/>
          <w:sz w:val="20"/>
          <w:szCs w:val="20"/>
        </w:rPr>
        <w:t>JSuek</w:t>
      </w:r>
      <w:proofErr w:type="spellEnd"/>
      <w:r w:rsidRPr="00D72AC9">
        <w:rPr>
          <w:rFonts w:asciiTheme="minorHAnsi" w:hAnsiTheme="minorHAnsi" w:cstheme="minorHAnsi"/>
          <w:sz w:val="20"/>
          <w:szCs w:val="20"/>
        </w:rPr>
        <w:t>)</w:t>
      </w:r>
    </w:p>
    <w:p w14:paraId="19788EB9" w14:textId="77777777" w:rsidR="004747D2" w:rsidRDefault="004747D2" w:rsidP="004747D2">
      <w:r>
        <w:t xml:space="preserve">The most significant modern case limiting congressional power under the Commerce Clause, United States v. Lopez, was a criminal case that invalidated the Gun Free Schools Zones Act, which prohibited knowing possession of a firearm in a school zone. 50 In Lopez, </w:t>
      </w:r>
      <w:r w:rsidRPr="00D72AC9">
        <w:rPr>
          <w:rStyle w:val="StyleUnderline"/>
        </w:rPr>
        <w:t xml:space="preserve">the Court clearly stated its view that not only does Congress lack a general police power, but </w:t>
      </w:r>
      <w:r w:rsidRPr="00D72AC9">
        <w:rPr>
          <w:rStyle w:val="Emphasis"/>
        </w:rPr>
        <w:t>the field of criminal justice is one that the Constitution leaves primarily to the states</w:t>
      </w:r>
      <w:r w:rsidRPr="00D72AC9">
        <w:rPr>
          <w:rStyle w:val="StyleUnderline"/>
        </w:rPr>
        <w:t>.</w:t>
      </w:r>
      <w:r>
        <w:t xml:space="preserve"> 51 Yet even after Lopez, </w:t>
      </w:r>
      <w:r w:rsidRPr="00D72AC9">
        <w:rPr>
          <w:rStyle w:val="StyleUnderline"/>
        </w:rPr>
        <w:t>Congress simply followed the Court's formula and crafted a new statute with a jurisdictional element; indeed, the jurisdictional element is used in legislating many federal crimes as a way of demonstrating to courts that Congress is attempting to reach only those activities that fall within the reach of the Court's substantial effects doctrine</w:t>
      </w:r>
      <w:r>
        <w:t xml:space="preserve">, per Lopez. </w:t>
      </w:r>
      <w:r w:rsidRPr="00D72AC9">
        <w:t>52 Whatever the merits of Lopez, and the subsequent case attempting to amplify its underlying constitutional premise</w:t>
      </w:r>
      <w:r>
        <w:t xml:space="preserve">, United States v. Morrison, 53 </w:t>
      </w:r>
      <w:r w:rsidRPr="00D72AC9">
        <w:rPr>
          <w:rStyle w:val="StyleUnderline"/>
        </w:rPr>
        <w:t>these cases have not substantially deterred congressional [*469] creation of criminal offenses. Moreover, the limits set forth</w:t>
      </w:r>
      <w:r>
        <w:t xml:space="preserve"> in Lopez and Morrison, while still factoring in Commerce Clause analysis, </w:t>
      </w:r>
      <w:r w:rsidRPr="00D72AC9">
        <w:rPr>
          <w:rStyle w:val="StyleUnderline"/>
        </w:rPr>
        <w:t xml:space="preserve">have been undermined by Gonzales v. </w:t>
      </w:r>
      <w:proofErr w:type="spellStart"/>
      <w:r w:rsidRPr="00D72AC9">
        <w:rPr>
          <w:rStyle w:val="StyleUnderline"/>
        </w:rPr>
        <w:t>Raich</w:t>
      </w:r>
      <w:proofErr w:type="spellEnd"/>
      <w:r w:rsidRPr="00D72AC9">
        <w:rPr>
          <w:rStyle w:val="StyleUnderline"/>
        </w:rPr>
        <w:t xml:space="preserve">, which permitted </w:t>
      </w:r>
      <w:r w:rsidRPr="00D72AC9">
        <w:rPr>
          <w:rStyle w:val="Emphasis"/>
        </w:rPr>
        <w:t>Congress to reach</w:t>
      </w:r>
      <w:r w:rsidRPr="00D72AC9">
        <w:rPr>
          <w:rStyle w:val="StyleUnderline"/>
        </w:rPr>
        <w:t xml:space="preserve"> intrastate, noncommercial criminal activity</w:t>
      </w:r>
      <w:r>
        <w:t xml:space="preserve"> - the cultivation and use of home-grown, locally consumed marijuana for medicinal use, which was lawful under California law but prohibited by the Federal Controlled Substances Act - </w:t>
      </w:r>
      <w:r w:rsidRPr="00D72AC9">
        <w:rPr>
          <w:rStyle w:val="StyleUnderline"/>
        </w:rPr>
        <w:t xml:space="preserve">based on the notion that Congress could have a rational basis for concluding that </w:t>
      </w:r>
      <w:r w:rsidRPr="00D72AC9">
        <w:rPr>
          <w:rStyle w:val="Emphasis"/>
        </w:rPr>
        <w:t>marijuana consumption</w:t>
      </w:r>
      <w:r w:rsidRPr="00D72AC9">
        <w:rPr>
          <w:rStyle w:val="StyleUnderline"/>
        </w:rPr>
        <w:t xml:space="preserve"> could substantially affect the interstate market</w:t>
      </w:r>
      <w:r>
        <w:t xml:space="preserve">. 54 </w:t>
      </w:r>
      <w:r w:rsidRPr="00D72AC9">
        <w:rPr>
          <w:rStyle w:val="StyleUnderline"/>
        </w:rPr>
        <w:t xml:space="preserve">The </w:t>
      </w:r>
      <w:proofErr w:type="spellStart"/>
      <w:r w:rsidRPr="00D72AC9">
        <w:rPr>
          <w:rStyle w:val="StyleUnderline"/>
        </w:rPr>
        <w:t>Raich</w:t>
      </w:r>
      <w:proofErr w:type="spellEnd"/>
      <w:r w:rsidRPr="00D72AC9">
        <w:rPr>
          <w:rStyle w:val="StyleUnderline"/>
        </w:rPr>
        <w:t xml:space="preserve"> Court also repeated the proposition</w:t>
      </w:r>
      <w:r>
        <w:t xml:space="preserve">, stated in 1971 in Perez v. United States (a significant case for the expansion of federal criminal law), </w:t>
      </w:r>
      <w:r w:rsidRPr="00D72AC9">
        <w:rPr>
          <w:rStyle w:val="StyleUnderline"/>
        </w:rPr>
        <w:t>that a reviewing court cannot "excise, as trivial, individual instances" of a class of activity that otherwise falls within the scope of federal power, even if those particular instances are intrastate and noncommercial.</w:t>
      </w:r>
      <w:r>
        <w:t xml:space="preserve"> </w:t>
      </w:r>
      <w:r w:rsidRPr="00D72AC9">
        <w:rPr>
          <w:rStyle w:val="StyleUnderline"/>
        </w:rPr>
        <w:t>55 Even Justice Scalia</w:t>
      </w:r>
      <w:r>
        <w:t xml:space="preserve">, who joined the Court in limiting federal commerce power in Lopez and Morrison, 56 and who has generally been an aggressive supporter of judicially enforced federalism, 57 </w:t>
      </w:r>
      <w:r w:rsidRPr="00D72AC9">
        <w:rPr>
          <w:rStyle w:val="StyleUnderline"/>
        </w:rPr>
        <w:t xml:space="preserve">approved of the exercise of federal power in </w:t>
      </w:r>
      <w:proofErr w:type="spellStart"/>
      <w:r w:rsidRPr="00D72AC9">
        <w:rPr>
          <w:rStyle w:val="StyleUnderline"/>
        </w:rPr>
        <w:t>Raich</w:t>
      </w:r>
      <w:proofErr w:type="spellEnd"/>
      <w:r>
        <w:t>. 58 In a concurring opinion, Justice Scalia separately concluded that the Necessary and Proper Clause provides an adequate source of constitutional authority where the regulation of even noneconomic, intrastate activity is essential to a broader scheme of economic regulation. 59</w:t>
      </w:r>
    </w:p>
    <w:p w14:paraId="754BD5AE" w14:textId="77777777" w:rsidR="004747D2" w:rsidRPr="004747D2" w:rsidRDefault="004747D2" w:rsidP="004747D2"/>
    <w:p w14:paraId="56B99C81" w14:textId="565BABD9" w:rsidR="001C2B40" w:rsidRDefault="001C2B40" w:rsidP="001C2B40">
      <w:pPr>
        <w:pStyle w:val="Heading2"/>
      </w:pPr>
      <w:r>
        <w:lastRenderedPageBreak/>
        <w:t>Impact</w:t>
      </w:r>
      <w:r w:rsidR="0068120F">
        <w:t>s</w:t>
      </w:r>
    </w:p>
    <w:p w14:paraId="15DC8970" w14:textId="1D99B7D8" w:rsidR="00091110" w:rsidRPr="00091110" w:rsidRDefault="00091110" w:rsidP="00091110">
      <w:pPr>
        <w:pStyle w:val="Heading3"/>
      </w:pPr>
      <w:r>
        <w:lastRenderedPageBreak/>
        <w:t>----Climate Change</w:t>
      </w:r>
    </w:p>
    <w:p w14:paraId="0B0DF349" w14:textId="0A069FCA" w:rsidR="001C2B40" w:rsidRDefault="0068120F" w:rsidP="00F21CD4">
      <w:pPr>
        <w:pStyle w:val="Heading3"/>
      </w:pPr>
      <w:r>
        <w:lastRenderedPageBreak/>
        <w:t xml:space="preserve">1nc/2nc </w:t>
      </w:r>
      <w:r w:rsidR="00F21CD4">
        <w:t>Impact Mod</w:t>
      </w:r>
      <w:r>
        <w:t xml:space="preserve">ule </w:t>
      </w:r>
      <w:r w:rsidR="00F21CD4">
        <w:t xml:space="preserve"> – Climate Change </w:t>
      </w:r>
    </w:p>
    <w:p w14:paraId="764277E5" w14:textId="0620FECC" w:rsidR="00F21CD4" w:rsidRDefault="00F21CD4" w:rsidP="00F21CD4"/>
    <w:p w14:paraId="1F7851B6" w14:textId="77777777" w:rsidR="00462B09" w:rsidRPr="00226E74" w:rsidRDefault="00462B09" w:rsidP="00462B09">
      <w:pPr>
        <w:pStyle w:val="Heading4"/>
        <w:rPr>
          <w:rStyle w:val="Style13ptBold"/>
          <w:b/>
        </w:rPr>
      </w:pPr>
      <w:r w:rsidRPr="00226E74">
        <w:rPr>
          <w:rStyle w:val="Style13ptBold"/>
          <w:b/>
        </w:rPr>
        <w:t xml:space="preserve">Federalism solves climate change </w:t>
      </w:r>
      <w:r w:rsidRPr="00226E74">
        <w:t xml:space="preserve">– </w:t>
      </w:r>
      <w:r w:rsidRPr="00226E74">
        <w:rPr>
          <w:rStyle w:val="Style13ptBold"/>
          <w:b/>
        </w:rPr>
        <w:t>continues policies when Trump does nothing</w:t>
      </w:r>
    </w:p>
    <w:p w14:paraId="65E37C65" w14:textId="77777777" w:rsidR="00462B09" w:rsidRDefault="00462B09" w:rsidP="00462B09">
      <w:pPr>
        <w:rPr>
          <w:rStyle w:val="Style13ptBold"/>
        </w:rPr>
      </w:pPr>
      <w:proofErr w:type="spellStart"/>
      <w:r w:rsidRPr="007B384B">
        <w:rPr>
          <w:rStyle w:val="Style13ptBold"/>
        </w:rPr>
        <w:t>Ibbitson</w:t>
      </w:r>
      <w:proofErr w:type="spellEnd"/>
      <w:r w:rsidRPr="00146A9F">
        <w:t xml:space="preserve">, Staff writer at Large </w:t>
      </w:r>
      <w:proofErr w:type="spellStart"/>
      <w:r w:rsidRPr="00146A9F">
        <w:t>Ottowa</w:t>
      </w:r>
      <w:proofErr w:type="spellEnd"/>
      <w:r w:rsidRPr="00146A9F">
        <w:t>,</w:t>
      </w:r>
      <w:r w:rsidRPr="007B384B">
        <w:rPr>
          <w:rStyle w:val="Style13ptBold"/>
        </w:rPr>
        <w:t xml:space="preserve"> 2017</w:t>
      </w:r>
    </w:p>
    <w:p w14:paraId="63282141" w14:textId="77777777" w:rsidR="00462B09" w:rsidRPr="007B384B" w:rsidRDefault="00462B09" w:rsidP="00462B09">
      <w:r>
        <w:t xml:space="preserve">(John, "Federalism might be our best hope in fighting climate change", The Globe and Mail, 6/2/17, </w:t>
      </w:r>
      <w:hyperlink r:id="rId25" w:history="1">
        <w:r w:rsidRPr="006838BA">
          <w:t>https://www.theglobeandmail.com/news/politics/federalism-might-be-our-best-hope-in-fighting-climate-change/article35197342/</w:t>
        </w:r>
      </w:hyperlink>
      <w:r>
        <w:t>, Accessed 6/30/20, GDI-</w:t>
      </w:r>
      <w:proofErr w:type="spellStart"/>
      <w:r>
        <w:t>FGilbard</w:t>
      </w:r>
      <w:proofErr w:type="spellEnd"/>
      <w:r>
        <w:t>)</w:t>
      </w:r>
    </w:p>
    <w:p w14:paraId="1590B067" w14:textId="77777777" w:rsidR="00462B09" w:rsidRPr="007B384B" w:rsidRDefault="00462B09" w:rsidP="00462B09">
      <w:pPr>
        <w:spacing w:line="240" w:lineRule="auto"/>
        <w:rPr>
          <w:rFonts w:ascii="Times New Roman" w:eastAsia="Times New Roman" w:hAnsi="Times New Roman" w:cs="Times New Roman"/>
          <w:sz w:val="24"/>
        </w:rPr>
      </w:pPr>
      <w:r w:rsidRPr="007B384B">
        <w:rPr>
          <w:rFonts w:eastAsia="Times New Roman"/>
          <w:color w:val="000000"/>
        </w:rPr>
        <w:t xml:space="preserve">Federal systems of government are splendid things: robust, flexible, able to accommodate conflicting local values. </w:t>
      </w:r>
      <w:r w:rsidRPr="007B384B">
        <w:rPr>
          <w:rStyle w:val="Emphasis"/>
        </w:rPr>
        <w:t xml:space="preserve">When it comes to the fight against global warming, federalism </w:t>
      </w:r>
      <w:r w:rsidRPr="0045275C">
        <w:rPr>
          <w:rStyle w:val="StyleUnderline"/>
        </w:rPr>
        <w:t xml:space="preserve">is the ace up Canada's sleeve, while south of the border it's </w:t>
      </w:r>
      <w:r w:rsidRPr="007B384B">
        <w:rPr>
          <w:rStyle w:val="Emphasis"/>
        </w:rPr>
        <w:t>America's last, best hope.</w:t>
      </w:r>
    </w:p>
    <w:p w14:paraId="6ACC2792" w14:textId="77777777" w:rsidR="00462B09" w:rsidRPr="007B384B" w:rsidRDefault="00462B09" w:rsidP="00462B09">
      <w:pPr>
        <w:spacing w:line="240" w:lineRule="auto"/>
        <w:rPr>
          <w:rFonts w:ascii="Times New Roman" w:eastAsia="Times New Roman" w:hAnsi="Times New Roman" w:cs="Times New Roman"/>
          <w:sz w:val="24"/>
        </w:rPr>
      </w:pPr>
      <w:r w:rsidRPr="007B384B">
        <w:rPr>
          <w:rFonts w:eastAsia="Times New Roman"/>
          <w:color w:val="000000"/>
        </w:rPr>
        <w:t>Conservative prime minister Stephen Harper was right to withdraw Canada from the Kyoto Protocol on climate change in 2011. The Chrétien government had made promises at Kyoto that no Canadian government could keep without wrecking the economy. The expanding oil sands in Alberta had become a major driver of growth. The U.S. Congress was blocking president Barack Obama's efforts to fight global warming.</w:t>
      </w:r>
    </w:p>
    <w:p w14:paraId="3517092C" w14:textId="77777777" w:rsidR="00462B09" w:rsidRPr="007B384B" w:rsidRDefault="00462B09" w:rsidP="00462B09">
      <w:pPr>
        <w:spacing w:line="240" w:lineRule="auto"/>
        <w:rPr>
          <w:rFonts w:ascii="Times New Roman" w:eastAsia="Times New Roman" w:hAnsi="Times New Roman" w:cs="Times New Roman"/>
          <w:sz w:val="24"/>
        </w:rPr>
      </w:pPr>
      <w:r w:rsidRPr="007B384B">
        <w:rPr>
          <w:rFonts w:eastAsia="Times New Roman"/>
          <w:color w:val="000000"/>
        </w:rPr>
        <w:t>Any Canadian tax on carbon without an equivalent American action would simply kill Canadian jobs, without lowering the planet's temperature even a smidgeon, Mr. Harper argued, and that argument made sense.</w:t>
      </w:r>
    </w:p>
    <w:p w14:paraId="4FC79DA6" w14:textId="77777777" w:rsidR="00462B09" w:rsidRPr="0045275C" w:rsidRDefault="00462B09" w:rsidP="00462B09">
      <w:pPr>
        <w:spacing w:line="240" w:lineRule="auto"/>
        <w:rPr>
          <w:rStyle w:val="StyleUnderline"/>
        </w:rPr>
      </w:pPr>
      <w:r w:rsidRPr="007B384B">
        <w:rPr>
          <w:rFonts w:eastAsia="Times New Roman"/>
          <w:color w:val="000000"/>
        </w:rPr>
        <w:t xml:space="preserve">But, </w:t>
      </w:r>
      <w:r w:rsidRPr="0045275C">
        <w:rPr>
          <w:rStyle w:val="StyleUnderline"/>
        </w:rPr>
        <w:t>although Ottawa wasn't ready to fight climate change, some provincial governments thought differently. Quebec had a natural advantage, because most of its electricity is generated by hydro</w:t>
      </w:r>
      <w:r w:rsidRPr="007B384B">
        <w:rPr>
          <w:rFonts w:eastAsia="Times New Roman"/>
          <w:color w:val="000000"/>
        </w:rPr>
        <w:t xml:space="preserve">. The </w:t>
      </w:r>
      <w:r w:rsidRPr="0045275C">
        <w:rPr>
          <w:rStyle w:val="StyleUnderline"/>
        </w:rPr>
        <w:t>Liberal government in Ontario wanted to replace lost manufacturing jobs in traditional industries by developing green-energy technology</w:t>
      </w:r>
      <w:r w:rsidRPr="007B384B">
        <w:rPr>
          <w:rFonts w:eastAsia="Times New Roman"/>
          <w:color w:val="000000"/>
        </w:rPr>
        <w:t xml:space="preserve">. </w:t>
      </w:r>
      <w:r w:rsidRPr="0045275C">
        <w:rPr>
          <w:rStyle w:val="StyleUnderline"/>
        </w:rPr>
        <w:t>British Columbia</w:t>
      </w:r>
      <w:r w:rsidRPr="007B384B">
        <w:rPr>
          <w:rFonts w:eastAsia="Times New Roman"/>
          <w:color w:val="000000"/>
        </w:rPr>
        <w:t xml:space="preserve"> premier Gordon Campbell </w:t>
      </w:r>
      <w:r w:rsidRPr="0045275C">
        <w:rPr>
          <w:rStyle w:val="StyleUnderline"/>
        </w:rPr>
        <w:t>believed that a carbon tax was the most business-friendly way to lower emissions.</w:t>
      </w:r>
    </w:p>
    <w:p w14:paraId="37F7B9C7" w14:textId="77777777" w:rsidR="00462B09" w:rsidRPr="0045275C" w:rsidRDefault="00462B09" w:rsidP="00462B09">
      <w:pPr>
        <w:spacing w:line="240" w:lineRule="auto"/>
        <w:rPr>
          <w:rStyle w:val="StyleUnderline"/>
        </w:rPr>
      </w:pPr>
      <w:r w:rsidRPr="007B384B">
        <w:rPr>
          <w:rFonts w:eastAsia="Times New Roman"/>
          <w:color w:val="000000"/>
        </w:rPr>
        <w:t xml:space="preserve">When Rachel Notley's NDP came to power in Alberta, committed to bringing that province in line with others in the fight against climate change, Mr. Harper shrugged. Ottawa's job, he believed, was to get a pipeline to tidewater somehow, somewhere. </w:t>
      </w:r>
      <w:r w:rsidRPr="0045275C">
        <w:rPr>
          <w:rStyle w:val="StyleUnderline"/>
        </w:rPr>
        <w:t>If the provinces wanted to go all green, they were welcome to knock themselves out.</w:t>
      </w:r>
    </w:p>
    <w:p w14:paraId="359EE448" w14:textId="77777777" w:rsidR="00462B09" w:rsidRPr="007B384B" w:rsidRDefault="00462B09" w:rsidP="00462B09">
      <w:pPr>
        <w:spacing w:line="240" w:lineRule="auto"/>
        <w:rPr>
          <w:rFonts w:ascii="Times New Roman" w:eastAsia="Times New Roman" w:hAnsi="Times New Roman" w:cs="Times New Roman"/>
          <w:sz w:val="24"/>
        </w:rPr>
      </w:pPr>
      <w:r w:rsidRPr="007B384B">
        <w:rPr>
          <w:rFonts w:eastAsia="Times New Roman"/>
          <w:color w:val="000000"/>
        </w:rPr>
        <w:t>But then Mr. Harper was replaced by Justin Trudeau, and Mr. Obama by Donald Trump. The White House is now even more of a climate-change-denier than the House of Representatives or Senate, while the Liberal government is as enthusiastic about fighting climate change as any province.</w:t>
      </w:r>
    </w:p>
    <w:p w14:paraId="2BA86198" w14:textId="77777777" w:rsidR="00462B09" w:rsidRPr="007B384B" w:rsidRDefault="00462B09" w:rsidP="00462B09">
      <w:pPr>
        <w:spacing w:line="240" w:lineRule="auto"/>
        <w:rPr>
          <w:rFonts w:ascii="Times New Roman" w:eastAsia="Times New Roman" w:hAnsi="Times New Roman" w:cs="Times New Roman"/>
          <w:sz w:val="24"/>
        </w:rPr>
      </w:pPr>
      <w:r w:rsidRPr="0045275C">
        <w:rPr>
          <w:rFonts w:eastAsia="Times New Roman"/>
          <w:color w:val="000000"/>
          <w:u w:val="single"/>
        </w:rPr>
        <w:t>In Canada's case, federalism worked to provide in advance what Ottawa now seeks: a national</w:t>
      </w:r>
      <w:r w:rsidRPr="007B384B">
        <w:rPr>
          <w:rFonts w:eastAsia="Times New Roman"/>
          <w:color w:val="000000"/>
        </w:rPr>
        <w:t xml:space="preserve"> (if piecemeal) </w:t>
      </w:r>
      <w:r w:rsidRPr="0045275C">
        <w:rPr>
          <w:rStyle w:val="StyleUnderline"/>
        </w:rPr>
        <w:t>strategy to reduce carbon emissions through provincial cap-and-trade or carbon tax schemes</w:t>
      </w:r>
      <w:r w:rsidRPr="007B384B">
        <w:rPr>
          <w:rFonts w:eastAsia="Times New Roman"/>
          <w:color w:val="000000"/>
        </w:rPr>
        <w:t>, with only Saskatchewan's Brad Wall seriously offside.</w:t>
      </w:r>
    </w:p>
    <w:p w14:paraId="75B4C9F9" w14:textId="77777777" w:rsidR="00462B09" w:rsidRPr="007B384B" w:rsidRDefault="00462B09" w:rsidP="00462B09">
      <w:pPr>
        <w:spacing w:line="240" w:lineRule="auto"/>
        <w:rPr>
          <w:rFonts w:ascii="Times New Roman" w:eastAsia="Times New Roman" w:hAnsi="Times New Roman" w:cs="Times New Roman"/>
          <w:sz w:val="24"/>
        </w:rPr>
      </w:pPr>
      <w:r w:rsidRPr="007B384B">
        <w:rPr>
          <w:rStyle w:val="Emphasis"/>
        </w:rPr>
        <w:t>In America's case, federalism and the entrepreneurial energy of the private sector have combined to limit the damage inflicted by Washington.</w:t>
      </w:r>
      <w:r w:rsidRPr="007B384B">
        <w:rPr>
          <w:rFonts w:eastAsia="Times New Roman"/>
          <w:color w:val="000000"/>
        </w:rPr>
        <w:t xml:space="preserve"> </w:t>
      </w:r>
      <w:r w:rsidRPr="007B384B">
        <w:rPr>
          <w:rStyle w:val="StyleUnderline"/>
        </w:rPr>
        <w:t>About 30 states have green-energy strategies in place.</w:t>
      </w:r>
      <w:r w:rsidRPr="007B384B">
        <w:rPr>
          <w:rFonts w:eastAsia="Times New Roman"/>
          <w:color w:val="000000"/>
        </w:rPr>
        <w:t xml:space="preserve"> Elon Musk resigned Thursday from two of Mr. Trump's advisory councils in protest over the President's decision to withdraw the United States from the Paris accord on climate change. Of course he resigned: His Tesla Model 3 electric car will soon hit the streets in an increasingly competitive electric vehicle market, going head-to-head with, among other competitors, the Chevy Bolt and the Volkswagen </w:t>
      </w:r>
      <w:proofErr w:type="spellStart"/>
      <w:r w:rsidRPr="007B384B">
        <w:rPr>
          <w:rFonts w:eastAsia="Times New Roman"/>
          <w:color w:val="000000"/>
        </w:rPr>
        <w:t>eGolf</w:t>
      </w:r>
      <w:proofErr w:type="spellEnd"/>
      <w:r w:rsidRPr="007B384B">
        <w:rPr>
          <w:rFonts w:eastAsia="Times New Roman"/>
          <w:color w:val="000000"/>
        </w:rPr>
        <w:t>.</w:t>
      </w:r>
    </w:p>
    <w:p w14:paraId="33B559C8" w14:textId="77777777" w:rsidR="00462B09" w:rsidRPr="007B384B" w:rsidRDefault="00462B09" w:rsidP="00462B09">
      <w:pPr>
        <w:spacing w:line="240" w:lineRule="auto"/>
        <w:rPr>
          <w:rStyle w:val="StyleUnderline"/>
        </w:rPr>
      </w:pPr>
      <w:r w:rsidRPr="007B384B">
        <w:rPr>
          <w:rFonts w:eastAsia="Times New Roman"/>
          <w:color w:val="000000"/>
        </w:rPr>
        <w:lastRenderedPageBreak/>
        <w:t xml:space="preserve">The battle in North America against global warming will be most successfully fought in dealer show rooms. </w:t>
      </w:r>
      <w:r w:rsidRPr="007B384B">
        <w:rPr>
          <w:rStyle w:val="StyleUnderline"/>
        </w:rPr>
        <w:t>Mr. Trump, with his Luddite refusal to recognize the transformation under way in his own country's economy, is making that battle harder to win, which is why dozens of mayors</w:t>
      </w:r>
      <w:r w:rsidRPr="007B384B">
        <w:rPr>
          <w:rFonts w:eastAsia="Times New Roman"/>
          <w:color w:val="000000"/>
        </w:rPr>
        <w:t xml:space="preserve"> and CEOs </w:t>
      </w:r>
      <w:r w:rsidRPr="007B384B">
        <w:rPr>
          <w:rStyle w:val="StyleUnderline"/>
        </w:rPr>
        <w:t>vowed to continue efforts to reduce carbon dioxide emissions in the wake of the President's announcement.</w:t>
      </w:r>
    </w:p>
    <w:p w14:paraId="4F421F1A" w14:textId="77777777" w:rsidR="00462B09" w:rsidRPr="007B384B" w:rsidRDefault="00462B09" w:rsidP="00462B09">
      <w:pPr>
        <w:spacing w:line="240" w:lineRule="auto"/>
        <w:rPr>
          <w:rFonts w:ascii="Times New Roman" w:eastAsia="Times New Roman" w:hAnsi="Times New Roman" w:cs="Times New Roman"/>
          <w:sz w:val="24"/>
        </w:rPr>
      </w:pPr>
      <w:r w:rsidRPr="007B384B">
        <w:rPr>
          <w:rFonts w:eastAsia="Times New Roman"/>
          <w:color w:val="000000"/>
        </w:rPr>
        <w:t>Federations aren't perfect, as both Canadians and Americans know. Local turf wars can prevent unified action – just witness the years of effort, mostly futile, to eliminate internal barriers to trade in Canada.</w:t>
      </w:r>
    </w:p>
    <w:p w14:paraId="36B0134B" w14:textId="77777777" w:rsidR="00462B09" w:rsidRPr="007B384B" w:rsidRDefault="00462B09" w:rsidP="00462B09">
      <w:pPr>
        <w:spacing w:line="240" w:lineRule="auto"/>
        <w:rPr>
          <w:rFonts w:ascii="Times New Roman" w:eastAsia="Times New Roman" w:hAnsi="Times New Roman" w:cs="Times New Roman"/>
          <w:sz w:val="24"/>
        </w:rPr>
      </w:pPr>
      <w:r w:rsidRPr="007B384B">
        <w:rPr>
          <w:rFonts w:eastAsia="Times New Roman"/>
          <w:color w:val="000000"/>
        </w:rPr>
        <w:t>And while the Trump White House is egregious in its foolishness on climate change (and so much else), the Trudeau Langevin Block has its own issues. Threatening to punish recalcitrant provinces with a federally imposed carbon tax is a mistake; in federal politics coercion is generally a mistake.</w:t>
      </w:r>
    </w:p>
    <w:p w14:paraId="1BE0FED6" w14:textId="77777777" w:rsidR="00462B09" w:rsidRPr="007B384B" w:rsidRDefault="00462B09" w:rsidP="00462B09">
      <w:pPr>
        <w:spacing w:line="240" w:lineRule="auto"/>
        <w:rPr>
          <w:rFonts w:ascii="Times New Roman" w:eastAsia="Times New Roman" w:hAnsi="Times New Roman" w:cs="Times New Roman"/>
          <w:sz w:val="24"/>
        </w:rPr>
      </w:pPr>
      <w:r w:rsidRPr="007B384B">
        <w:rPr>
          <w:rFonts w:eastAsia="Times New Roman"/>
          <w:color w:val="000000"/>
        </w:rPr>
        <w:t>And if Washington has replaced the eagle with the ostrich (thank you, Bob Rae, for that tweet), Mr. Trudeau's green rhetoric fails to match his actions: The Liberal climate-reduction targets are essentially identical to the old Conservative climate-reduction targets.</w:t>
      </w:r>
    </w:p>
    <w:p w14:paraId="219D225F" w14:textId="77777777" w:rsidR="00462B09" w:rsidRPr="007B384B" w:rsidRDefault="00462B09" w:rsidP="00462B09">
      <w:pPr>
        <w:spacing w:line="240" w:lineRule="auto"/>
        <w:rPr>
          <w:rFonts w:ascii="Times New Roman" w:eastAsia="Times New Roman" w:hAnsi="Times New Roman" w:cs="Times New Roman"/>
          <w:sz w:val="24"/>
        </w:rPr>
      </w:pPr>
      <w:r w:rsidRPr="007B384B">
        <w:rPr>
          <w:rFonts w:eastAsia="Times New Roman"/>
          <w:color w:val="000000"/>
        </w:rPr>
        <w:t xml:space="preserve">Still, </w:t>
      </w:r>
      <w:r w:rsidRPr="007B384B">
        <w:rPr>
          <w:rStyle w:val="StyleUnderline"/>
        </w:rPr>
        <w:t>this is a good time to celebrate the diversity of federalism, which is working</w:t>
      </w:r>
      <w:r w:rsidRPr="007B384B">
        <w:rPr>
          <w:rFonts w:eastAsia="Times New Roman"/>
          <w:color w:val="000000"/>
        </w:rPr>
        <w:t xml:space="preserve"> both </w:t>
      </w:r>
      <w:r w:rsidRPr="007B384B">
        <w:rPr>
          <w:rStyle w:val="StyleUnderline"/>
        </w:rPr>
        <w:t>to</w:t>
      </w:r>
      <w:r w:rsidRPr="007B384B">
        <w:rPr>
          <w:rFonts w:eastAsia="Times New Roman"/>
          <w:color w:val="000000"/>
        </w:rPr>
        <w:t xml:space="preserve"> Canada's and </w:t>
      </w:r>
      <w:r w:rsidRPr="007B384B">
        <w:rPr>
          <w:rStyle w:val="StyleUnderline"/>
        </w:rPr>
        <w:t>America's advantage on the climate-change file.</w:t>
      </w:r>
    </w:p>
    <w:p w14:paraId="243C6D0E" w14:textId="77777777" w:rsidR="00462B09" w:rsidRPr="007B384B" w:rsidRDefault="00462B09" w:rsidP="00462B09">
      <w:pPr>
        <w:spacing w:line="240" w:lineRule="auto"/>
        <w:rPr>
          <w:rStyle w:val="StyleUnderline"/>
        </w:rPr>
      </w:pPr>
      <w:r w:rsidRPr="007B384B">
        <w:rPr>
          <w:rStyle w:val="StyleUnderline"/>
        </w:rPr>
        <w:t xml:space="preserve">Something to remember the next time we grind our teeth at the unwieldiness of federalism. Unwieldy is good. </w:t>
      </w:r>
      <w:r w:rsidRPr="007B384B">
        <w:rPr>
          <w:rStyle w:val="Emphasis"/>
        </w:rPr>
        <w:t>It limits the damage of stupid.</w:t>
      </w:r>
    </w:p>
    <w:p w14:paraId="3D30840F" w14:textId="77777777" w:rsidR="00462B09" w:rsidRDefault="00462B09" w:rsidP="00462B09"/>
    <w:p w14:paraId="3ADB8F7B" w14:textId="141C4471" w:rsidR="00244254" w:rsidRDefault="00244254" w:rsidP="00F21CD4"/>
    <w:p w14:paraId="1B7A65F7" w14:textId="623367B0" w:rsidR="00244254" w:rsidRDefault="00462B09" w:rsidP="00462B09">
      <w:pPr>
        <w:pStyle w:val="Heading4"/>
      </w:pPr>
      <w:r>
        <w:t xml:space="preserve">Climate change is an existential threat and increases risk of geopolitical conflicts </w:t>
      </w:r>
    </w:p>
    <w:p w14:paraId="691DB628" w14:textId="40C800D6" w:rsidR="00462B09" w:rsidRPr="00462B09" w:rsidRDefault="00462B09" w:rsidP="00462B09">
      <w:r w:rsidRPr="00462B09">
        <w:rPr>
          <w:rStyle w:val="Style13ptBold"/>
        </w:rPr>
        <w:t xml:space="preserve">Melton 19 </w:t>
      </w:r>
      <w:r>
        <w:t xml:space="preserve">(Michelle, associate fellow in the Energy and National Security Program at the Center for Strategic and International Studies, “Climate Change and National Security, Part II: How Big a Threat is the Climate?” Lawfare, 1/7/19, </w:t>
      </w:r>
      <w:hyperlink r:id="rId26" w:history="1">
        <w:r w:rsidRPr="0076684A">
          <w:rPr>
            <w:rStyle w:val="Hyperlink"/>
          </w:rPr>
          <w:t>https://www.lawfareblog.com/climate-change-and-national-security-part-ii-how-big-threat-climate</w:t>
        </w:r>
      </w:hyperlink>
      <w:r>
        <w:t xml:space="preserve">, Accessed 7/5/20, GDI – </w:t>
      </w:r>
      <w:proofErr w:type="spellStart"/>
      <w:r>
        <w:t>JMoore</w:t>
      </w:r>
      <w:proofErr w:type="spellEnd"/>
      <w:r>
        <w:t>)</w:t>
      </w:r>
    </w:p>
    <w:p w14:paraId="77AFE18C" w14:textId="32274000" w:rsidR="00244254" w:rsidRPr="00244254" w:rsidRDefault="00244254" w:rsidP="00F21CD4">
      <w:pPr>
        <w:rPr>
          <w:sz w:val="16"/>
        </w:rPr>
      </w:pPr>
      <w:r w:rsidRPr="00244254">
        <w:rPr>
          <w:sz w:val="16"/>
        </w:rPr>
        <w:t xml:space="preserve">The U.S. national security establishment has been increasingly vocal that </w:t>
      </w:r>
      <w:r w:rsidRPr="00244254">
        <w:rPr>
          <w:rStyle w:val="StyleUnderline"/>
        </w:rPr>
        <w:t>climate change is a national security threat</w:t>
      </w:r>
      <w:r w:rsidRPr="00244254">
        <w:rPr>
          <w:sz w:val="16"/>
        </w:rPr>
        <w:t xml:space="preserve">—and the U.S. is not alone in this regard. But exactly how serious is this threat? How concerned should policymakers be? Assessing the magnitude of the national security threat posed by climate change requires addressing the antecedent issue of timing. </w:t>
      </w:r>
      <w:r w:rsidRPr="00244254">
        <w:rPr>
          <w:rStyle w:val="StyleUnderline"/>
        </w:rPr>
        <w:t>Climate change is unfolding</w:t>
      </w:r>
      <w:r w:rsidRPr="00244254">
        <w:rPr>
          <w:sz w:val="16"/>
        </w:rPr>
        <w:t>—for now—</w:t>
      </w:r>
      <w:r w:rsidRPr="00244254">
        <w:rPr>
          <w:rStyle w:val="StyleUnderline"/>
        </w:rPr>
        <w:t>in a relatively linear, gradual way, and as a result, the magnitude of the threat depends on the time horizon.</w:t>
      </w:r>
      <w:r w:rsidRPr="00244254">
        <w:rPr>
          <w:sz w:val="16"/>
        </w:rPr>
        <w:t xml:space="preserve"> The national security implications of climate change are different between now and 2050, between now and 2100, and between now and 2300.</w:t>
      </w:r>
    </w:p>
    <w:p w14:paraId="736FB4F5" w14:textId="26CF0D54" w:rsidR="00244254" w:rsidRPr="00244254" w:rsidRDefault="00244254" w:rsidP="00F21CD4">
      <w:pPr>
        <w:rPr>
          <w:u w:val="single"/>
        </w:rPr>
      </w:pPr>
      <w:r w:rsidRPr="00244254">
        <w:rPr>
          <w:sz w:val="16"/>
        </w:rPr>
        <w:t xml:space="preserve">At least </w:t>
      </w:r>
      <w:r w:rsidRPr="00244254">
        <w:rPr>
          <w:rStyle w:val="StyleUnderline"/>
        </w:rPr>
        <w:t>until 2050</w:t>
      </w:r>
      <w:r w:rsidRPr="00244254">
        <w:rPr>
          <w:sz w:val="16"/>
        </w:rPr>
        <w:t xml:space="preserve">, and possibly for decades after, </w:t>
      </w:r>
      <w:r w:rsidRPr="00244254">
        <w:rPr>
          <w:rStyle w:val="StyleUnderline"/>
        </w:rPr>
        <w:t>climate change will remain a creeping threat that will exacerbate and amplify existing, structural global inequalities.</w:t>
      </w:r>
      <w:r w:rsidRPr="00244254">
        <w:rPr>
          <w:sz w:val="16"/>
        </w:rPr>
        <w:t xml:space="preserve"> While the developed world will be negatively affected by climate change through 2050, the consequences of climate change will be felt most acutely in the developing world. The national security threats posed by climate change to 2050 are likely to differ in degree, not kind, from the kinds of threats already posed by climate change. For the next few decades, </w:t>
      </w:r>
      <w:r w:rsidRPr="00244254">
        <w:rPr>
          <w:rStyle w:val="StyleUnderline"/>
        </w:rPr>
        <w:t>climate change</w:t>
      </w:r>
      <w:r w:rsidRPr="00244254">
        <w:rPr>
          <w:sz w:val="16"/>
        </w:rPr>
        <w:t xml:space="preserve"> will exacerbate humanitarian crises—some of which will result in the deployment of military personnel, as well as material and financial assistance. It </w:t>
      </w:r>
      <w:r w:rsidRPr="00244254">
        <w:rPr>
          <w:rStyle w:val="StyleUnderline"/>
        </w:rPr>
        <w:t>will</w:t>
      </w:r>
      <w:r w:rsidRPr="00244254">
        <w:rPr>
          <w:sz w:val="16"/>
        </w:rPr>
        <w:t xml:space="preserve"> also </w:t>
      </w:r>
      <w:r w:rsidRPr="00244254">
        <w:rPr>
          <w:rStyle w:val="StyleUnderline"/>
        </w:rPr>
        <w:t>aggravate natural resource constraints, potentially contributing to political and economic conflict over water, food and energy.</w:t>
      </w:r>
    </w:p>
    <w:p w14:paraId="02D0518B" w14:textId="703F145F" w:rsidR="00244254" w:rsidRPr="00244254" w:rsidRDefault="00244254" w:rsidP="00F21CD4">
      <w:pPr>
        <w:rPr>
          <w:sz w:val="16"/>
        </w:rPr>
      </w:pPr>
      <w:r w:rsidRPr="00244254">
        <w:rPr>
          <w:sz w:val="16"/>
        </w:rPr>
        <w:t>The question for the next 30 years is not “can humanity survive as a species with 1.5°C or 2°C of warming,” but, “how much will the existing disparities between the developed and developing world widen, and how long (and how successfully) can these widening political/economic disparities be sustained?” The urgency of the climate threat in the next few decades will depend, to a large degree, on whether and how much the U.S. government perceives a widening of these global inequities as a threat to U.S. national security.</w:t>
      </w:r>
    </w:p>
    <w:p w14:paraId="3B4ABA64" w14:textId="53D4EF1A" w:rsidR="00244254" w:rsidRPr="00462B09" w:rsidRDefault="00244254" w:rsidP="00F21CD4">
      <w:pPr>
        <w:rPr>
          <w:u w:val="single"/>
        </w:rPr>
      </w:pPr>
      <w:r w:rsidRPr="00244254">
        <w:rPr>
          <w:sz w:val="16"/>
        </w:rPr>
        <w:lastRenderedPageBreak/>
        <w:t xml:space="preserve">By contrast, </w:t>
      </w:r>
      <w:r w:rsidRPr="00244254">
        <w:rPr>
          <w:rStyle w:val="StyleUnderline"/>
        </w:rPr>
        <w:t>if emissions continue to creep upward</w:t>
      </w:r>
      <w:r w:rsidRPr="00244254">
        <w:rPr>
          <w:sz w:val="16"/>
        </w:rPr>
        <w:t xml:space="preserve"> (</w:t>
      </w:r>
      <w:r w:rsidRPr="00244254">
        <w:rPr>
          <w:rStyle w:val="StyleUnderline"/>
        </w:rPr>
        <w:t>or if they do not decline</w:t>
      </w:r>
      <w:r w:rsidRPr="00244254">
        <w:rPr>
          <w:sz w:val="16"/>
        </w:rPr>
        <w:t xml:space="preserve"> rapidly), by 2100 </w:t>
      </w:r>
      <w:r w:rsidRPr="00244254">
        <w:rPr>
          <w:rStyle w:val="StyleUnderline"/>
        </w:rPr>
        <w:t>climate-related</w:t>
      </w:r>
      <w:r w:rsidRPr="00244254">
        <w:rPr>
          <w:sz w:val="16"/>
        </w:rPr>
        <w:t xml:space="preserve"> national security </w:t>
      </w:r>
      <w:r w:rsidRPr="00244254">
        <w:rPr>
          <w:rStyle w:val="StyleUnderline"/>
        </w:rPr>
        <w:t>threats could be existential.</w:t>
      </w:r>
      <w:r w:rsidRPr="00244254">
        <w:rPr>
          <w:sz w:val="16"/>
        </w:rPr>
        <w:t xml:space="preserve"> The question for the next hundred years is not, “are disparities politically and economically manageable?” but, “</w:t>
      </w:r>
      <w:r w:rsidRPr="00244254">
        <w:rPr>
          <w:rStyle w:val="StyleUnderline"/>
        </w:rPr>
        <w:t>can the global order, premised on the nation-state system, itself based on territorial sovereignty, survive in a world in which substantial swathes of territory are potentially uninhabitable?”</w:t>
      </w:r>
    </w:p>
    <w:p w14:paraId="1C9127D1" w14:textId="2AE59EB9" w:rsidR="00244254" w:rsidRPr="00462B09" w:rsidRDefault="00244254" w:rsidP="00F21CD4">
      <w:pPr>
        <w:rPr>
          <w:sz w:val="16"/>
        </w:rPr>
      </w:pPr>
      <w:r w:rsidRPr="00462B09">
        <w:rPr>
          <w:sz w:val="16"/>
        </w:rPr>
        <w:t>National Security Consequences of Climate Change to 2050</w:t>
      </w:r>
    </w:p>
    <w:p w14:paraId="6C710465" w14:textId="4606F6B9" w:rsidR="00244254" w:rsidRPr="00462B09" w:rsidRDefault="00244254" w:rsidP="00F21CD4">
      <w:pPr>
        <w:rPr>
          <w:sz w:val="16"/>
        </w:rPr>
      </w:pPr>
      <w:r w:rsidRPr="00462B09">
        <w:rPr>
          <w:sz w:val="16"/>
        </w:rPr>
        <w:t xml:space="preserve">Scientists can predict the consequences of climate change to 2050 with some measure of certainty. (Beyond that date, the pace and magnitude of climate change—and therefore, the national security threat posed by it—depend heavily on the level of emissions in the coming years, as I have explained.) There is relative agreement across modeled climate scenarios that </w:t>
      </w:r>
      <w:r w:rsidRPr="00462B09">
        <w:rPr>
          <w:rStyle w:val="StyleUnderline"/>
        </w:rPr>
        <w:t>the world will likely warm</w:t>
      </w:r>
      <w:r w:rsidRPr="00462B09">
        <w:rPr>
          <w:sz w:val="16"/>
        </w:rPr>
        <w:t xml:space="preserve">, on average, </w:t>
      </w:r>
      <w:r w:rsidRPr="00462B09">
        <w:rPr>
          <w:rStyle w:val="StyleUnderline"/>
        </w:rPr>
        <w:t>at least 1.5°C above pre-industrial levels by about 2050</w:t>
      </w:r>
      <w:r w:rsidRPr="00462B09">
        <w:rPr>
          <w:sz w:val="16"/>
        </w:rPr>
        <w:t>—</w:t>
      </w:r>
      <w:r w:rsidRPr="00462B09">
        <w:rPr>
          <w:rStyle w:val="StyleUnderline"/>
        </w:rPr>
        <w:t>but perhaps as soon as 2030.</w:t>
      </w:r>
      <w:r w:rsidRPr="00462B09">
        <w:rPr>
          <w:sz w:val="16"/>
        </w:rPr>
        <w:t xml:space="preserve"> This level of warming is likely to occur even if the world succeeds in dramatically reducing greenhouse gas emissions, as even the recent Intergovernmental Panel on Climate Change (IPCC) report implicitly admits. In other words, a certain amount of additional warming—at least 1.5°C, and probably more than that—is presumptively unavoidable.</w:t>
      </w:r>
    </w:p>
    <w:p w14:paraId="07F1BF6D" w14:textId="1433F70B" w:rsidR="00244254" w:rsidRPr="00462B09" w:rsidRDefault="00244254" w:rsidP="00F21CD4">
      <w:pPr>
        <w:rPr>
          <w:sz w:val="16"/>
        </w:rPr>
      </w:pPr>
      <w:r w:rsidRPr="00462B09">
        <w:rPr>
          <w:sz w:val="16"/>
        </w:rPr>
        <w:t xml:space="preserve">Looking ahead to 2050, it can be said with relative confidence that the national security consequences of climate change will vary in degree, not in kind, from the national security threats already facing the United States. This is hardly good news. </w:t>
      </w:r>
      <w:r w:rsidRPr="00462B09">
        <w:rPr>
          <w:rStyle w:val="StyleUnderline"/>
        </w:rPr>
        <w:t>Even small differences in global average temperatures result in significant environmental change</w:t>
      </w:r>
      <w:r w:rsidRPr="00462B09">
        <w:rPr>
          <w:sz w:val="16"/>
        </w:rPr>
        <w:t xml:space="preserve">s, with attendant social, economic and political consequences. </w:t>
      </w:r>
      <w:r w:rsidRPr="00462B09">
        <w:rPr>
          <w:rStyle w:val="StyleUnderline"/>
        </w:rPr>
        <w:t>By 2050, climate change will wreak increasing havoc on human and natural systems</w:t>
      </w:r>
      <w:r w:rsidRPr="00462B09">
        <w:rPr>
          <w:sz w:val="16"/>
        </w:rPr>
        <w:t>—predominantly, but not exclusively, in the developing world—with attenuated but profound consequences for national security.</w:t>
      </w:r>
    </w:p>
    <w:p w14:paraId="530A505B" w14:textId="77777777" w:rsidR="00244254" w:rsidRPr="00462B09" w:rsidRDefault="00244254" w:rsidP="00F21CD4">
      <w:pPr>
        <w:rPr>
          <w:sz w:val="16"/>
        </w:rPr>
      </w:pPr>
      <w:r w:rsidRPr="00462B09">
        <w:rPr>
          <w:sz w:val="16"/>
        </w:rPr>
        <w:t xml:space="preserve">In particular, </w:t>
      </w:r>
      <w:r w:rsidRPr="00462B09">
        <w:rPr>
          <w:rStyle w:val="StyleUnderline"/>
        </w:rPr>
        <w:t>changes in temperature</w:t>
      </w:r>
      <w:r w:rsidRPr="00462B09">
        <w:rPr>
          <w:sz w:val="16"/>
        </w:rPr>
        <w:t xml:space="preserve">, the hydrological cycle and the ranges of insects </w:t>
      </w:r>
      <w:r w:rsidRPr="00462B09">
        <w:rPr>
          <w:rStyle w:val="StyleUnderline"/>
        </w:rPr>
        <w:t xml:space="preserve">will impact food availability and food access in much of the world, increasing food insecurity. </w:t>
      </w:r>
      <w:r w:rsidRPr="00462B09">
        <w:rPr>
          <w:sz w:val="16"/>
        </w:rPr>
        <w:t xml:space="preserve">Storms, flooding, </w:t>
      </w:r>
      <w:r w:rsidRPr="00462B09">
        <w:rPr>
          <w:rStyle w:val="StyleUnderline"/>
        </w:rPr>
        <w:t>changes in ocean pH and other climate-linked changes will damage infrastructure and negatively impact labor productivity and economic growth in much of the world.</w:t>
      </w:r>
      <w:r w:rsidRPr="00462B09">
        <w:rPr>
          <w:sz w:val="16"/>
        </w:rPr>
        <w:t xml:space="preserve"> Vector-borne </w:t>
      </w:r>
      <w:r w:rsidRPr="00462B09">
        <w:rPr>
          <w:rStyle w:val="StyleUnderline"/>
        </w:rPr>
        <w:t>diseases will</w:t>
      </w:r>
      <w:r w:rsidRPr="00462B09">
        <w:rPr>
          <w:sz w:val="16"/>
        </w:rPr>
        <w:t xml:space="preserve"> also </w:t>
      </w:r>
      <w:r w:rsidRPr="00462B09">
        <w:rPr>
          <w:rStyle w:val="StyleUnderline"/>
        </w:rPr>
        <w:t>become more prevalent</w:t>
      </w:r>
      <w:r w:rsidRPr="00462B09">
        <w:rPr>
          <w:sz w:val="16"/>
        </w:rPr>
        <w:t xml:space="preserve">, as climate change will expand the geographic range and </w:t>
      </w:r>
      <w:r w:rsidRPr="00462B09">
        <w:rPr>
          <w:rStyle w:val="StyleUnderline"/>
        </w:rPr>
        <w:t>intensity</w:t>
      </w:r>
      <w:r w:rsidRPr="00462B09">
        <w:rPr>
          <w:sz w:val="16"/>
        </w:rPr>
        <w:t xml:space="preserve"> of transmission of diseases like malaria, West Nile, Zika and dengue fever, and cholera. Rising public health challenges, economic devastation and food insecurity </w:t>
      </w:r>
      <w:r w:rsidRPr="00462B09">
        <w:rPr>
          <w:rStyle w:val="StyleUnderline"/>
        </w:rPr>
        <w:t>will</w:t>
      </w:r>
      <w:r w:rsidRPr="00462B09">
        <w:rPr>
          <w:sz w:val="16"/>
        </w:rPr>
        <w:t xml:space="preserve"> </w:t>
      </w:r>
      <w:r w:rsidRPr="00462B09">
        <w:rPr>
          <w:rStyle w:val="StyleUnderline"/>
        </w:rPr>
        <w:t>translate into an increased demand for humanitarian assistance provided by the military, increased migration</w:t>
      </w:r>
      <w:r w:rsidRPr="00462B09">
        <w:rPr>
          <w:sz w:val="16"/>
        </w:rPr>
        <w:t>—especially from tropical and subtropical regions—</w:t>
      </w:r>
      <w:r w:rsidRPr="00462B09">
        <w:rPr>
          <w:rStyle w:val="StyleUnderline"/>
        </w:rPr>
        <w:t>and geopolitical conflict.</w:t>
      </w:r>
    </w:p>
    <w:p w14:paraId="62E35F47" w14:textId="77777777" w:rsidR="00244254" w:rsidRDefault="00244254" w:rsidP="00F21CD4"/>
    <w:p w14:paraId="359C3907" w14:textId="1705F1C3" w:rsidR="00F21CD4" w:rsidRDefault="00091110" w:rsidP="00F21CD4">
      <w:pPr>
        <w:pStyle w:val="Heading3"/>
      </w:pPr>
      <w:r>
        <w:lastRenderedPageBreak/>
        <w:t>Federalism Key to Climate Change</w:t>
      </w:r>
    </w:p>
    <w:p w14:paraId="7D974162" w14:textId="4978C776" w:rsidR="00F21CD4" w:rsidRDefault="00F21CD4" w:rsidP="00F21CD4"/>
    <w:p w14:paraId="095547CC" w14:textId="77777777" w:rsidR="00462B09" w:rsidRDefault="00462B09" w:rsidP="00462B09">
      <w:pPr>
        <w:pStyle w:val="Heading4"/>
      </w:pPr>
      <w:r>
        <w:t xml:space="preserve">Federalism and protecting state authority key to climate mitigation </w:t>
      </w:r>
    </w:p>
    <w:p w14:paraId="27B0239E" w14:textId="77777777" w:rsidR="00462B09" w:rsidRPr="006E7ED6" w:rsidRDefault="00462B09" w:rsidP="00462B09">
      <w:pPr>
        <w:tabs>
          <w:tab w:val="left" w:pos="5940"/>
        </w:tabs>
      </w:pPr>
      <w:r w:rsidRPr="006E7ED6">
        <w:rPr>
          <w:rStyle w:val="Style13ptBold"/>
        </w:rPr>
        <w:t xml:space="preserve">Paulson and </w:t>
      </w:r>
      <w:proofErr w:type="spellStart"/>
      <w:r w:rsidRPr="006E7ED6">
        <w:rPr>
          <w:rStyle w:val="Style13ptBold"/>
        </w:rPr>
        <w:t>Kuz</w:t>
      </w:r>
      <w:proofErr w:type="spellEnd"/>
      <w:r w:rsidRPr="006E7ED6">
        <w:rPr>
          <w:rStyle w:val="Style13ptBold"/>
        </w:rPr>
        <w:t xml:space="preserve"> 19</w:t>
      </w:r>
      <w:r>
        <w:t xml:space="preserve"> (Amanda, Staff Writer at Christian Science Monitor, and Martin </w:t>
      </w:r>
      <w:proofErr w:type="spellStart"/>
      <w:r>
        <w:t>Kuz</w:t>
      </w:r>
      <w:proofErr w:type="spellEnd"/>
      <w:r>
        <w:t xml:space="preserve"> West Coast correspondent for Christian Science Monitor, “How states’ rights became a liberal environmentalist cause.” Christian Science Monitor, 10/9/19, </w:t>
      </w:r>
      <w:hyperlink r:id="rId27" w:history="1">
        <w:r w:rsidRPr="0076684A">
          <w:rPr>
            <w:rStyle w:val="Hyperlink"/>
          </w:rPr>
          <w:t>https://www.csmonitor.com/Environment/2019/1009/How-states-rights-became-a-liberal-environmentalist-cause</w:t>
        </w:r>
      </w:hyperlink>
      <w:r>
        <w:t xml:space="preserve">, Accessed 7/5/20, GDI – </w:t>
      </w:r>
      <w:proofErr w:type="spellStart"/>
      <w:r>
        <w:t>JMoore</w:t>
      </w:r>
      <w:proofErr w:type="spellEnd"/>
      <w:r>
        <w:t>)</w:t>
      </w:r>
    </w:p>
    <w:p w14:paraId="2B533B51" w14:textId="77777777" w:rsidR="00462B09" w:rsidRPr="006E7ED6" w:rsidRDefault="00462B09" w:rsidP="00462B09">
      <w:pPr>
        <w:rPr>
          <w:rStyle w:val="StyleUnderline"/>
        </w:rPr>
      </w:pPr>
      <w:r w:rsidRPr="006E7ED6">
        <w:rPr>
          <w:rStyle w:val="StyleUnderline"/>
        </w:rPr>
        <w:t>From fuel emissions to oil and gas drilling</w:t>
      </w:r>
      <w:r w:rsidRPr="006E7ED6">
        <w:rPr>
          <w:sz w:val="16"/>
        </w:rPr>
        <w:t xml:space="preserve"> permits, </w:t>
      </w:r>
      <w:r w:rsidRPr="006E7ED6">
        <w:rPr>
          <w:rStyle w:val="StyleUnderline"/>
        </w:rPr>
        <w:t>California is at war with the Trump administration.</w:t>
      </w:r>
      <w:r w:rsidRPr="006E7ED6">
        <w:rPr>
          <w:sz w:val="16"/>
        </w:rPr>
        <w:t xml:space="preserve"> And </w:t>
      </w:r>
      <w:r w:rsidRPr="006E7ED6">
        <w:rPr>
          <w:rStyle w:val="StyleUnderline"/>
        </w:rPr>
        <w:t>at the heart of the feud is the state’s desire to set its own environmental regulations – an issue of states’ rights, and</w:t>
      </w:r>
      <w:r w:rsidRPr="006E7ED6">
        <w:rPr>
          <w:sz w:val="16"/>
        </w:rPr>
        <w:t xml:space="preserve"> also a </w:t>
      </w:r>
      <w:r w:rsidRPr="006E7ED6">
        <w:rPr>
          <w:rStyle w:val="StyleUnderline"/>
        </w:rPr>
        <w:t>continuation of</w:t>
      </w:r>
      <w:r w:rsidRPr="006E7ED6">
        <w:rPr>
          <w:sz w:val="16"/>
        </w:rPr>
        <w:t xml:space="preserve"> </w:t>
      </w:r>
      <w:r w:rsidRPr="006E7ED6">
        <w:rPr>
          <w:rStyle w:val="StyleUnderline"/>
        </w:rPr>
        <w:t>the “cooperative federalist” model</w:t>
      </w:r>
      <w:r w:rsidRPr="006E7ED6">
        <w:rPr>
          <w:sz w:val="16"/>
        </w:rPr>
        <w:t xml:space="preserve"> that has long been a backbone of American environmental policy. But in this case, as well as in environmental battles being fought in other states, </w:t>
      </w:r>
      <w:r w:rsidRPr="006E7ED6">
        <w:rPr>
          <w:rStyle w:val="StyleUnderline"/>
        </w:rPr>
        <w:t>it’s th</w:t>
      </w:r>
      <w:r w:rsidRPr="006E7ED6">
        <w:rPr>
          <w:sz w:val="16"/>
        </w:rPr>
        <w:t xml:space="preserve">e Republican </w:t>
      </w:r>
      <w:r w:rsidRPr="006E7ED6">
        <w:rPr>
          <w:rStyle w:val="StyleUnderline"/>
        </w:rPr>
        <w:t>administration arguing for the supremacy of federal rule.</w:t>
      </w:r>
    </w:p>
    <w:p w14:paraId="331760E0" w14:textId="77777777" w:rsidR="00462B09" w:rsidRPr="006E7ED6" w:rsidRDefault="00462B09" w:rsidP="00462B09">
      <w:pPr>
        <w:rPr>
          <w:sz w:val="16"/>
        </w:rPr>
      </w:pPr>
      <w:r w:rsidRPr="006E7ED6">
        <w:rPr>
          <w:sz w:val="16"/>
        </w:rPr>
        <w:t>“They’re exercising what the Western Governors’ Association executive director has called ‘fair-weather federalism,’” says David Hayes, executive director of the State Energy &amp; Environmental Impact Center at New York University School of Law and deputy interior secretary under President Barack Obama. “As long as states do what they want them to do, it’s fine. If they exercise their rights in a way that the feds don’t like because it’s not consistent with their policy, then they’re against it.”</w:t>
      </w:r>
    </w:p>
    <w:p w14:paraId="22EC5209" w14:textId="77777777" w:rsidR="00462B09" w:rsidRPr="006E7ED6" w:rsidRDefault="00462B09" w:rsidP="00462B09">
      <w:pPr>
        <w:rPr>
          <w:sz w:val="16"/>
        </w:rPr>
      </w:pPr>
      <w:r w:rsidRPr="006E7ED6">
        <w:rPr>
          <w:sz w:val="16"/>
        </w:rPr>
        <w:t xml:space="preserve">In California, as </w:t>
      </w:r>
      <w:r w:rsidRPr="006E7ED6">
        <w:rPr>
          <w:rStyle w:val="StyleUnderline"/>
        </w:rPr>
        <w:t xml:space="preserve">in </w:t>
      </w:r>
      <w:r w:rsidRPr="006E7ED6">
        <w:rPr>
          <w:sz w:val="16"/>
        </w:rPr>
        <w:t xml:space="preserve">some other </w:t>
      </w:r>
      <w:r w:rsidRPr="006E7ED6">
        <w:rPr>
          <w:rStyle w:val="StyleUnderline"/>
        </w:rPr>
        <w:t xml:space="preserve">liberal-leaning states, states’ rights has become a rallying cry. </w:t>
      </w:r>
      <w:r w:rsidRPr="006E7ED6">
        <w:rPr>
          <w:sz w:val="16"/>
        </w:rPr>
        <w:t xml:space="preserve">“To those who claim to support states’ rights – don’t trample on ours,” proclaimed California Attorney General Xavier Becerra last month, after the Trump administration revoked the state’s long-standing waiver that allowed it to set its own vehicle emissions. </w:t>
      </w:r>
    </w:p>
    <w:p w14:paraId="5F13E2E2" w14:textId="77777777" w:rsidR="00462B09" w:rsidRPr="006E7ED6" w:rsidRDefault="00462B09" w:rsidP="00462B09">
      <w:pPr>
        <w:rPr>
          <w:sz w:val="16"/>
        </w:rPr>
      </w:pPr>
      <w:r w:rsidRPr="006E7ED6">
        <w:rPr>
          <w:sz w:val="16"/>
        </w:rPr>
        <w:t xml:space="preserve">The idea of states’ rights as a conservative principle is somewhat more nuanced: For decades, both liberals and conservatives have touted federalism when it suits them on some issues, and not on others. </w:t>
      </w:r>
    </w:p>
    <w:p w14:paraId="18F3DA1C" w14:textId="77777777" w:rsidR="00462B09" w:rsidRPr="006E7ED6" w:rsidRDefault="00462B09" w:rsidP="00462B09">
      <w:pPr>
        <w:rPr>
          <w:sz w:val="16"/>
        </w:rPr>
      </w:pPr>
      <w:r w:rsidRPr="006E7ED6">
        <w:rPr>
          <w:sz w:val="16"/>
        </w:rPr>
        <w:t xml:space="preserve">“I often talk about selective federalism,” says Barry Rabe, a public policy professor at the University of Michigan. “For the party out of power there’s often a kind of discovery of federalism because it gives a greater chance of getting what you want.” </w:t>
      </w:r>
    </w:p>
    <w:p w14:paraId="5E032E20" w14:textId="77777777" w:rsidR="00462B09" w:rsidRPr="006E7ED6" w:rsidRDefault="00462B09" w:rsidP="00462B09">
      <w:pPr>
        <w:rPr>
          <w:sz w:val="16"/>
        </w:rPr>
      </w:pPr>
      <w:r w:rsidRPr="006E7ED6">
        <w:rPr>
          <w:sz w:val="16"/>
        </w:rPr>
        <w:t xml:space="preserve">But, he notes, </w:t>
      </w:r>
      <w:r w:rsidRPr="006E7ED6">
        <w:rPr>
          <w:rStyle w:val="StyleUnderline"/>
        </w:rPr>
        <w:t>in the absence of significant environmental legislation from Congress</w:t>
      </w:r>
      <w:r w:rsidRPr="006E7ED6">
        <w:rPr>
          <w:sz w:val="16"/>
        </w:rPr>
        <w:t xml:space="preserve"> in the past 30 years, </w:t>
      </w:r>
      <w:r w:rsidRPr="006E7ED6">
        <w:rPr>
          <w:rStyle w:val="StyleUnderline"/>
        </w:rPr>
        <w:t>creative engagement between state, federal, and sometimes local authorities has allowed real advances to be made in cleaning up the nation’s air and water.</w:t>
      </w:r>
      <w:r w:rsidRPr="006E7ED6">
        <w:rPr>
          <w:sz w:val="16"/>
        </w:rPr>
        <w:t xml:space="preserve"> What’s happening now, he says, seems to be dismantling that, and points to a starker division that’s emerged on climate, in particular.</w:t>
      </w:r>
    </w:p>
    <w:p w14:paraId="3B0D662E" w14:textId="77777777" w:rsidR="00462B09" w:rsidRPr="006E7ED6" w:rsidRDefault="00462B09" w:rsidP="00462B09">
      <w:pPr>
        <w:rPr>
          <w:sz w:val="16"/>
        </w:rPr>
      </w:pPr>
      <w:r w:rsidRPr="006E7ED6">
        <w:rPr>
          <w:sz w:val="16"/>
        </w:rPr>
        <w:t xml:space="preserve">When President Obama issued the Clean Power Plan, 24 state attorneys general immediately filed suit. When the Trump administration removed the Clean Power Plan, 22 states went to court to protest that move. “There is a pattern here, and it shows a real deep divide,” Professor Rabe says. This is “the next step in a process that’s been intensifying for some period of time.” </w:t>
      </w:r>
    </w:p>
    <w:p w14:paraId="0C15C36A" w14:textId="77777777" w:rsidR="00462B09" w:rsidRPr="006E7ED6" w:rsidRDefault="00462B09" w:rsidP="00462B09">
      <w:pPr>
        <w:rPr>
          <w:u w:val="single"/>
        </w:rPr>
      </w:pPr>
      <w:r w:rsidRPr="006E7ED6">
        <w:rPr>
          <w:sz w:val="16"/>
        </w:rPr>
        <w:t xml:space="preserve">And the </w:t>
      </w:r>
      <w:r w:rsidRPr="006E7ED6">
        <w:rPr>
          <w:rStyle w:val="StyleUnderline"/>
        </w:rPr>
        <w:t>lack of federal action on climate</w:t>
      </w:r>
      <w:r w:rsidRPr="006E7ED6">
        <w:rPr>
          <w:sz w:val="16"/>
        </w:rPr>
        <w:t xml:space="preserve">, says Mr. Hayes, </w:t>
      </w:r>
      <w:r w:rsidRPr="006E7ED6">
        <w:rPr>
          <w:rStyle w:val="StyleUnderline"/>
        </w:rPr>
        <w:t xml:space="preserve">has meant that some states have tried to step into the void. </w:t>
      </w:r>
    </w:p>
    <w:p w14:paraId="39F65EAC" w14:textId="77777777" w:rsidR="00462B09" w:rsidRPr="006E7ED6" w:rsidRDefault="00462B09" w:rsidP="00462B09">
      <w:pPr>
        <w:rPr>
          <w:sz w:val="16"/>
        </w:rPr>
      </w:pPr>
      <w:r w:rsidRPr="006E7ED6">
        <w:rPr>
          <w:sz w:val="16"/>
        </w:rPr>
        <w:t xml:space="preserve">“Traditionally, states’ rights are considered a conservative principle, but it’s the more progressive </w:t>
      </w:r>
      <w:r w:rsidRPr="006E7ED6">
        <w:rPr>
          <w:rStyle w:val="StyleUnderline"/>
        </w:rPr>
        <w:t>states</w:t>
      </w:r>
      <w:r w:rsidRPr="006E7ED6">
        <w:rPr>
          <w:sz w:val="16"/>
        </w:rPr>
        <w:t xml:space="preserve"> now that </w:t>
      </w:r>
      <w:r w:rsidRPr="006E7ED6">
        <w:rPr>
          <w:rStyle w:val="StyleUnderline"/>
        </w:rPr>
        <w:t>are showing the way to environmental protection in the climate area</w:t>
      </w:r>
      <w:r w:rsidRPr="006E7ED6">
        <w:rPr>
          <w:sz w:val="16"/>
        </w:rPr>
        <w:t xml:space="preserve"> in particular, so it’s kind of flipped the script a little bit,” says Mr. Hayes.</w:t>
      </w:r>
    </w:p>
    <w:p w14:paraId="3B9AC9EC" w14:textId="77777777" w:rsidR="00462B09" w:rsidRDefault="00462B09" w:rsidP="00462B09"/>
    <w:p w14:paraId="520BEE78" w14:textId="77777777" w:rsidR="00212FEE" w:rsidRDefault="00212FEE" w:rsidP="00212FEE">
      <w:pPr>
        <w:pStyle w:val="Heading4"/>
      </w:pPr>
      <w:r>
        <w:t xml:space="preserve">States key to solve climate change – setting ambitious goals and reduce emissions </w:t>
      </w:r>
    </w:p>
    <w:p w14:paraId="2EC84092" w14:textId="0182371A" w:rsidR="00212FEE" w:rsidRPr="00212FEE" w:rsidRDefault="00212FEE" w:rsidP="00212FEE">
      <w:r w:rsidRPr="00212FEE">
        <w:rPr>
          <w:rStyle w:val="Style13ptBold"/>
        </w:rPr>
        <w:t>Cooper 19</w:t>
      </w:r>
      <w:r>
        <w:t xml:space="preserve"> (Rebecca, contributor at the NASHP, “States Take the Lead to Address Climate Change.” National Academy for State Health Policy, 12/2/19, </w:t>
      </w:r>
      <w:hyperlink r:id="rId28" w:history="1">
        <w:r w:rsidRPr="0076684A">
          <w:rPr>
            <w:rStyle w:val="Hyperlink"/>
          </w:rPr>
          <w:t>https://www.nashp.org/states-take-the-lead-to-address-climate-change/</w:t>
        </w:r>
      </w:hyperlink>
      <w:r>
        <w:t xml:space="preserve">, Accessed 7/5/20, GDI – </w:t>
      </w:r>
      <w:r w:rsidR="00644317">
        <w:t>KZ</w:t>
      </w:r>
      <w:r>
        <w:t>)</w:t>
      </w:r>
    </w:p>
    <w:p w14:paraId="5361E5BF" w14:textId="77777777" w:rsidR="00212FEE" w:rsidRPr="00090AEE" w:rsidRDefault="00212FEE" w:rsidP="00212FEE">
      <w:pPr>
        <w:rPr>
          <w:sz w:val="16"/>
        </w:rPr>
      </w:pPr>
      <w:r w:rsidRPr="00090AEE">
        <w:rPr>
          <w:rStyle w:val="StyleUnderline"/>
        </w:rPr>
        <w:lastRenderedPageBreak/>
        <w:t>Scientists agree that</w:t>
      </w:r>
      <w:r w:rsidRPr="00090AEE">
        <w:rPr>
          <w:sz w:val="16"/>
        </w:rPr>
        <w:t xml:space="preserve"> </w:t>
      </w:r>
      <w:r w:rsidRPr="00090AEE">
        <w:rPr>
          <w:rStyle w:val="StyleUnderline"/>
        </w:rPr>
        <w:t>climate change poses a great threat to the environment</w:t>
      </w:r>
      <w:r w:rsidRPr="00090AEE">
        <w:rPr>
          <w:sz w:val="16"/>
        </w:rPr>
        <w:t xml:space="preserve">, impacting people’s health directly and indirectly, and many </w:t>
      </w:r>
      <w:r w:rsidRPr="00090AEE">
        <w:rPr>
          <w:rStyle w:val="StyleUnderline"/>
        </w:rPr>
        <w:t>states are rapidly taking steps to reduce carbon emissions.</w:t>
      </w:r>
      <w:r w:rsidRPr="00090AEE">
        <w:rPr>
          <w:sz w:val="16"/>
        </w:rPr>
        <w:t xml:space="preserve"> From seasonal allergies to heart and lung disease, the changing climate poses serious consequences for  vulnerable populations, specifically children, pregnant women, and the elderly.</w:t>
      </w:r>
    </w:p>
    <w:p w14:paraId="6DB7BFE1" w14:textId="77777777" w:rsidR="00212FEE" w:rsidRPr="00090AEE" w:rsidRDefault="00212FEE" w:rsidP="00212FEE">
      <w:pPr>
        <w:rPr>
          <w:sz w:val="16"/>
        </w:rPr>
      </w:pPr>
      <w:r w:rsidRPr="00090AEE">
        <w:rPr>
          <w:sz w:val="16"/>
        </w:rPr>
        <w:t>At the National Academy for State Health Policy’s (NASHP) annual 2019 conference in August, environmental health pioneer Gary Cohen explained that states have a variety of ways to take action. For example, 24 states and Puerto Rico have joined the US Climate Alliance to advance the agenda of the Paris Agreement. They are tracking and reporting progress and creating new policies designed to reduce carbon pollution and promote clean energy at state and federal levels.</w:t>
      </w:r>
    </w:p>
    <w:p w14:paraId="3D48FF5E" w14:textId="77777777" w:rsidR="00212FEE" w:rsidRPr="00090AEE" w:rsidRDefault="00212FEE" w:rsidP="00212FEE">
      <w:pPr>
        <w:rPr>
          <w:u w:val="single"/>
        </w:rPr>
      </w:pPr>
      <w:r w:rsidRPr="00090AEE">
        <w:rPr>
          <w:sz w:val="16"/>
        </w:rPr>
        <w:t xml:space="preserve">Some </w:t>
      </w:r>
      <w:r w:rsidRPr="00090AEE">
        <w:rPr>
          <w:rStyle w:val="StyleUnderline"/>
        </w:rPr>
        <w:t>states have set goals more ambitious than those laid out by the Paris Agreement</w:t>
      </w:r>
      <w:r w:rsidRPr="00090AEE">
        <w:rPr>
          <w:sz w:val="16"/>
        </w:rPr>
        <w:t xml:space="preserve">, and a </w:t>
      </w:r>
      <w:r w:rsidRPr="00090AEE">
        <w:rPr>
          <w:rStyle w:val="StyleUnderline"/>
        </w:rPr>
        <w:t>recent NASHP analysis highlighted states’ commitment to addressing factors to mitigate climate change.</w:t>
      </w:r>
      <w:r w:rsidRPr="00090AEE">
        <w:rPr>
          <w:sz w:val="16"/>
        </w:rPr>
        <w:t xml:space="preserve"> For example, </w:t>
      </w:r>
      <w:r w:rsidRPr="00090AEE">
        <w:rPr>
          <w:rStyle w:val="StyleUnderline"/>
        </w:rPr>
        <w:t>California set a</w:t>
      </w:r>
      <w:r w:rsidRPr="00090AEE">
        <w:rPr>
          <w:sz w:val="16"/>
        </w:rPr>
        <w:t xml:space="preserve"> statewide </w:t>
      </w:r>
      <w:r w:rsidRPr="00090AEE">
        <w:rPr>
          <w:rStyle w:val="StyleUnderline"/>
        </w:rPr>
        <w:t>target to reach carbon neutrality by 2045</w:t>
      </w:r>
      <w:r w:rsidRPr="00090AEE">
        <w:rPr>
          <w:sz w:val="16"/>
        </w:rPr>
        <w:t xml:space="preserve">, and </w:t>
      </w:r>
      <w:r w:rsidRPr="00090AEE">
        <w:rPr>
          <w:rStyle w:val="StyleUnderline"/>
        </w:rPr>
        <w:t>New Mexico has a statewide goal to reduce greenhouse gas emissions by 45 percent of 2005 levels by 2030.</w:t>
      </w:r>
    </w:p>
    <w:p w14:paraId="347990E4" w14:textId="77777777" w:rsidR="00212FEE" w:rsidRPr="00090AEE" w:rsidRDefault="00212FEE" w:rsidP="00212FEE">
      <w:pPr>
        <w:rPr>
          <w:sz w:val="16"/>
        </w:rPr>
      </w:pPr>
      <w:r w:rsidRPr="00090AEE">
        <w:rPr>
          <w:sz w:val="16"/>
        </w:rPr>
        <w:t>Here are some of the levers that states have employed to address the climate crisis.</w:t>
      </w:r>
    </w:p>
    <w:p w14:paraId="36B84934" w14:textId="77777777" w:rsidR="00212FEE" w:rsidRPr="00090AEE" w:rsidRDefault="00212FEE" w:rsidP="00212FEE">
      <w:pPr>
        <w:rPr>
          <w:sz w:val="16"/>
        </w:rPr>
      </w:pPr>
      <w:r w:rsidRPr="00090AEE">
        <w:rPr>
          <w:sz w:val="16"/>
        </w:rPr>
        <w:t>Convening across Sectors</w:t>
      </w:r>
    </w:p>
    <w:p w14:paraId="56DD2994" w14:textId="77777777" w:rsidR="00212FEE" w:rsidRPr="00090AEE" w:rsidRDefault="00212FEE" w:rsidP="00212FEE">
      <w:pPr>
        <w:rPr>
          <w:u w:val="single"/>
        </w:rPr>
      </w:pPr>
      <w:r w:rsidRPr="00090AEE">
        <w:rPr>
          <w:sz w:val="16"/>
        </w:rPr>
        <w:t xml:space="preserve">To ensure work is aligned across their state agencies, </w:t>
      </w:r>
      <w:r w:rsidRPr="00090AEE">
        <w:rPr>
          <w:rStyle w:val="StyleUnderline"/>
        </w:rPr>
        <w:t>several governors have created multi-sector committees tasked with</w:t>
      </w:r>
      <w:r w:rsidRPr="00090AEE">
        <w:rPr>
          <w:sz w:val="16"/>
        </w:rPr>
        <w:t xml:space="preserve"> activities such as assessing their state’s climate impact, tracking their state’s climate action progress, and </w:t>
      </w:r>
      <w:r w:rsidRPr="00090AEE">
        <w:rPr>
          <w:rStyle w:val="StyleUnderline"/>
        </w:rPr>
        <w:t>creating benchmarks to work toward to meet state policy goals.</w:t>
      </w:r>
    </w:p>
    <w:p w14:paraId="7D90FCDC" w14:textId="77777777" w:rsidR="00212FEE" w:rsidRPr="00090AEE" w:rsidRDefault="00212FEE" w:rsidP="00212FEE">
      <w:pPr>
        <w:rPr>
          <w:sz w:val="16"/>
        </w:rPr>
      </w:pPr>
      <w:r w:rsidRPr="00090AEE">
        <w:rPr>
          <w:sz w:val="16"/>
        </w:rPr>
        <w:t xml:space="preserve">In June 2019, </w:t>
      </w:r>
      <w:r w:rsidRPr="00090AEE">
        <w:rPr>
          <w:rStyle w:val="StyleUnderline"/>
        </w:rPr>
        <w:t>Maine</w:t>
      </w:r>
      <w:r w:rsidRPr="00090AEE">
        <w:rPr>
          <w:sz w:val="16"/>
        </w:rPr>
        <w:t xml:space="preserve"> Gov. Janet Mills </w:t>
      </w:r>
      <w:r w:rsidRPr="00090AEE">
        <w:rPr>
          <w:rStyle w:val="StyleUnderline"/>
        </w:rPr>
        <w:t>signed bipartisan legislation</w:t>
      </w:r>
      <w:r w:rsidRPr="00090AEE">
        <w:rPr>
          <w:sz w:val="16"/>
        </w:rPr>
        <w:t xml:space="preserve"> to establish the Maine Climate Council, tasked with </w:t>
      </w:r>
      <w:r w:rsidRPr="00090AEE">
        <w:rPr>
          <w:rStyle w:val="StyleUnderline"/>
        </w:rPr>
        <w:t xml:space="preserve">drastically reducing Maine’s greenhouse gas emissions by 2050. </w:t>
      </w:r>
      <w:r w:rsidRPr="00090AEE">
        <w:rPr>
          <w:sz w:val="16"/>
        </w:rPr>
        <w:t>The multi-sector council includes policymakers, commissioners from agricultural, economic, environmental, transportation, health, and housing agencies, as well as other appointees who represent state interests affected by climate change. These members represent marine fisheries, municipal government, forestry, state tribes, organized labor, and more. The council will develop action plans to meet reduction goals by promoting jobs and economic benefits for Mainers in the transition to a low-carbon economy.</w:t>
      </w:r>
    </w:p>
    <w:p w14:paraId="3E418BEB" w14:textId="77777777" w:rsidR="00212FEE" w:rsidRPr="00090AEE" w:rsidRDefault="00212FEE" w:rsidP="00212FEE">
      <w:pPr>
        <w:rPr>
          <w:sz w:val="14"/>
        </w:rPr>
      </w:pPr>
      <w:r w:rsidRPr="00090AEE">
        <w:rPr>
          <w:sz w:val="14"/>
        </w:rPr>
        <w:t>In 2018, New Jersey Gov. Philip Murphy signed an executive order establishing an interagency Energy Master Plan Committee to create a blueprint for conversion of the state’s energy production to 100 percent clean energy sources by Jan. 1, 2050. The committee must include a senior staff person from the Economic Development Authority and departments of Community Affairs, Environmental Protections, Health, Human Services, Transportation, and Treasury.</w:t>
      </w:r>
    </w:p>
    <w:p w14:paraId="73A183EB" w14:textId="77777777" w:rsidR="00212FEE" w:rsidRPr="00090AEE" w:rsidRDefault="00212FEE" w:rsidP="00212FEE">
      <w:pPr>
        <w:rPr>
          <w:sz w:val="14"/>
        </w:rPr>
      </w:pPr>
      <w:r w:rsidRPr="00090AEE">
        <w:rPr>
          <w:sz w:val="14"/>
        </w:rPr>
        <w:t>In May 2019, Washington Gov. Jay Inslee signed legislation establishing the Washington Disaster Resiliency Work Group, comprised of 30 individuals including lawmakers, tribal leaders, and representatives from state agencies, private entities, local municipalities, and the insurance industry. The group is tasked with reviewing Washington’s natural disaster resiliency activities and will make a recommendation to the state legislature and the governor on the progress and relevance of the program by November 2020. The governor also signed into law a suite of clean energy legislation requiring various state agencies to set benchmarks toward transitioning out of coal-powered electricity and becoming 100 percent carbon neutral and carbon-free by 2045. The policies outlined in this legislation are designed to reduce greenhouse gas emissions and super-pollutants, electrify the transportation infrastructure, create jobs, and ensure all workers and vulnerable communities’ health benefits from these changes.</w:t>
      </w:r>
    </w:p>
    <w:p w14:paraId="164ECE80" w14:textId="77777777" w:rsidR="00212FEE" w:rsidRPr="00090AEE" w:rsidRDefault="00212FEE" w:rsidP="00212FEE">
      <w:pPr>
        <w:rPr>
          <w:sz w:val="14"/>
        </w:rPr>
      </w:pPr>
      <w:r w:rsidRPr="00090AEE">
        <w:rPr>
          <w:sz w:val="14"/>
        </w:rPr>
        <w:t>Protecting Public Health, Environmental Justice, and Equity</w:t>
      </w:r>
    </w:p>
    <w:p w14:paraId="6854CF5A" w14:textId="77777777" w:rsidR="00212FEE" w:rsidRPr="00090AEE" w:rsidRDefault="00212FEE" w:rsidP="00212FEE">
      <w:pPr>
        <w:rPr>
          <w:sz w:val="14"/>
        </w:rPr>
      </w:pPr>
      <w:r w:rsidRPr="00090AEE">
        <w:rPr>
          <w:sz w:val="14"/>
        </w:rPr>
        <w:t>Because the effects of climate change disproportionately affect certain communities, such as those living in poverty, tribal communities, children, and elderly people, states are paying particular attention to their needs.</w:t>
      </w:r>
    </w:p>
    <w:p w14:paraId="18A39B25" w14:textId="77777777" w:rsidR="00212FEE" w:rsidRPr="00090AEE" w:rsidRDefault="00212FEE" w:rsidP="00212FEE">
      <w:pPr>
        <w:rPr>
          <w:sz w:val="14"/>
        </w:rPr>
      </w:pPr>
      <w:r w:rsidRPr="00090AEE">
        <w:rPr>
          <w:sz w:val="14"/>
        </w:rPr>
        <w:t xml:space="preserve">As part of </w:t>
      </w:r>
      <w:r w:rsidRPr="00090AEE">
        <w:rPr>
          <w:rStyle w:val="StyleUnderline"/>
        </w:rPr>
        <w:t>Colorado’s roadmap to 100 percent renewable energy by 2040</w:t>
      </w:r>
      <w:r w:rsidRPr="00090AEE">
        <w:rPr>
          <w:sz w:val="14"/>
        </w:rPr>
        <w:t xml:space="preserve">, in May 2019, Gov. Jared Polis signed into law a bill creating an office of just transition to deliver programming and funding to communities disproportionately impacted by pollution. The legislation </w:t>
      </w:r>
      <w:r w:rsidRPr="00090AEE">
        <w:rPr>
          <w:rStyle w:val="StyleUnderline"/>
        </w:rPr>
        <w:t>directs funding to coal transition workers</w:t>
      </w:r>
      <w:r w:rsidRPr="00090AEE">
        <w:rPr>
          <w:sz w:val="14"/>
        </w:rPr>
        <w:t>, which will allow them to access education and training to transition into new work opportunities. Colorado also is one of several states that allows public housing authority participation, through the Colorado Property-Assessed Clean Energy (C-PACE) program. The program enables property owners to finance clean energy improvements and other home energy efficiency projects through a special assessment on their property tax bill.</w:t>
      </w:r>
    </w:p>
    <w:p w14:paraId="5783A00C" w14:textId="77777777" w:rsidR="00212FEE" w:rsidRDefault="00212FEE" w:rsidP="00212FEE">
      <w:pPr>
        <w:rPr>
          <w:sz w:val="14"/>
        </w:rPr>
      </w:pPr>
      <w:r w:rsidRPr="00090AEE">
        <w:rPr>
          <w:sz w:val="14"/>
        </w:rPr>
        <w:t xml:space="preserve">The </w:t>
      </w:r>
      <w:r w:rsidRPr="00090AEE">
        <w:rPr>
          <w:rStyle w:val="StyleUnderline"/>
        </w:rPr>
        <w:t>Hawaii</w:t>
      </w:r>
      <w:r w:rsidRPr="00090AEE">
        <w:rPr>
          <w:sz w:val="14"/>
        </w:rPr>
        <w:t xml:space="preserve"> Climate Change Mitigation and Adaptation Commission was established in 2017 to </w:t>
      </w:r>
      <w:r w:rsidRPr="00090AEE">
        <w:rPr>
          <w:rStyle w:val="StyleUnderline"/>
        </w:rPr>
        <w:t>create “ambitious, climate-neutral, culturally responsive strategies” for climate adaption and mitigation.</w:t>
      </w:r>
      <w:r w:rsidRPr="00090AEE">
        <w:rPr>
          <w:sz w:val="14"/>
        </w:rPr>
        <w:t xml:space="preserve"> A subcommittee is charged with recognizing and addressing the inequitable distribution of benefits, burdens, and processes caused by climate change.</w:t>
      </w:r>
    </w:p>
    <w:p w14:paraId="0D6A7EE1" w14:textId="77777777" w:rsidR="00FC5F9E" w:rsidRDefault="00FC5F9E" w:rsidP="00FC5F9E">
      <w:pPr>
        <w:pStyle w:val="Heading4"/>
      </w:pPr>
      <w:r>
        <w:lastRenderedPageBreak/>
        <w:t>Federalism allows states to pursue local climate change policies- this mitigates the net-negative effects of Trump's climate policy as more states adopt green agendas</w:t>
      </w:r>
    </w:p>
    <w:p w14:paraId="49923DA7" w14:textId="77777777" w:rsidR="00FC5F9E" w:rsidRDefault="00FC5F9E" w:rsidP="00FC5F9E">
      <w:pPr>
        <w:rPr>
          <w:rStyle w:val="Style13ptBold"/>
        </w:rPr>
      </w:pPr>
      <w:proofErr w:type="spellStart"/>
      <w:r>
        <w:rPr>
          <w:rStyle w:val="Style13ptBold"/>
        </w:rPr>
        <w:t>Konisky</w:t>
      </w:r>
      <w:proofErr w:type="spellEnd"/>
      <w:r>
        <w:rPr>
          <w:rStyle w:val="Style13ptBold"/>
        </w:rPr>
        <w:t xml:space="preserve"> and Woods</w:t>
      </w:r>
      <w:r w:rsidRPr="00102233">
        <w:t>, author at Indiana University and author at the University of South Carolina,</w:t>
      </w:r>
      <w:r>
        <w:rPr>
          <w:rStyle w:val="Style13ptBold"/>
        </w:rPr>
        <w:t xml:space="preserve"> 2018</w:t>
      </w:r>
    </w:p>
    <w:p w14:paraId="0A540730" w14:textId="77777777" w:rsidR="00FC5F9E" w:rsidRPr="002C31E0" w:rsidRDefault="00FC5F9E" w:rsidP="00FC5F9E">
      <w:pPr>
        <w:rPr>
          <w:rFonts w:eastAsia="Times New Roman"/>
        </w:rPr>
      </w:pPr>
      <w:r w:rsidRPr="002C31E0">
        <w:rPr>
          <w:rStyle w:val="Style13ptBold"/>
          <w:b w:val="0"/>
          <w:color w:val="000000" w:themeColor="text1"/>
          <w:sz w:val="22"/>
        </w:rPr>
        <w:t xml:space="preserve">(David and Neal, "Environmental Federalism and the Trump Presidency: A Preliminary Assessment", The Journal of Federalism, Volume 48 Issue 3, 4/20/18, pp. 345-371, </w:t>
      </w:r>
      <w:hyperlink r:id="rId29" w:history="1">
        <w:r w:rsidRPr="002C31E0">
          <w:rPr>
            <w:rFonts w:eastAsia="Times New Roman"/>
          </w:rPr>
          <w:t>https://academic.oup.com/publius/article/48/3/345/4980813</w:t>
        </w:r>
      </w:hyperlink>
      <w:r w:rsidRPr="002C31E0">
        <w:rPr>
          <w:rFonts w:eastAsia="Times New Roman"/>
        </w:rPr>
        <w:t>, Accessed 7/1/2020, GDI-</w:t>
      </w:r>
      <w:proofErr w:type="spellStart"/>
      <w:r w:rsidRPr="002C31E0">
        <w:rPr>
          <w:rFonts w:eastAsia="Times New Roman"/>
        </w:rPr>
        <w:t>FGilbard</w:t>
      </w:r>
      <w:proofErr w:type="spellEnd"/>
      <w:r w:rsidRPr="002C31E0">
        <w:rPr>
          <w:rFonts w:eastAsia="Times New Roman"/>
        </w:rPr>
        <w:t>)</w:t>
      </w:r>
    </w:p>
    <w:p w14:paraId="54A475E8" w14:textId="77777777" w:rsidR="00FC5F9E" w:rsidRDefault="00FC5F9E" w:rsidP="00FC5F9E">
      <w:r>
        <w:t xml:space="preserve">Second, the role of states has become more prominent. As discussed earlier, </w:t>
      </w:r>
      <w:r w:rsidRPr="009F5209">
        <w:rPr>
          <w:rStyle w:val="StyleUnderline"/>
        </w:rPr>
        <w:t>the notion of cooperative federalism</w:t>
      </w:r>
      <w:r>
        <w:t xml:space="preserve"> being promoted by EPA Administrator </w:t>
      </w:r>
      <w:r w:rsidRPr="009F5209">
        <w:rPr>
          <w:rStyle w:val="StyleUnderline"/>
        </w:rPr>
        <w:t>calls for delegating more authority to state governments to manage environmental issues.</w:t>
      </w:r>
      <w:r>
        <w:t xml:space="preserve"> What this will mean in practice remains to be seen, but historical experience here should be informative.</w:t>
      </w:r>
    </w:p>
    <w:p w14:paraId="444C2B55" w14:textId="77777777" w:rsidR="00FC5F9E" w:rsidRDefault="00FC5F9E" w:rsidP="00FC5F9E">
      <w:r w:rsidRPr="009F5209">
        <w:rPr>
          <w:rStyle w:val="StyleUnderline"/>
        </w:rPr>
        <w:t>Absent an assertive federal government, both in setting policy goals and performing oversight, states will have additional discretion to decide how they want to pursue environmental protection.</w:t>
      </w:r>
      <w:r>
        <w:t xml:space="preserve"> In areas of policy implementation where states already have considerable leeway, variation in state performance is well-documented (</w:t>
      </w:r>
      <w:proofErr w:type="spellStart"/>
      <w:r>
        <w:t>Konisky</w:t>
      </w:r>
      <w:proofErr w:type="spellEnd"/>
      <w:r>
        <w:t xml:space="preserve"> and Woods 2018). More broadly, studies in the comparative state environmental policy literature have shown that states devote varying degrees of effort to environmental protection, depending on their political, economic, and fiscal contexts (</w:t>
      </w:r>
      <w:proofErr w:type="spellStart"/>
      <w:r>
        <w:t>Konisky</w:t>
      </w:r>
      <w:proofErr w:type="spellEnd"/>
      <w:r>
        <w:t xml:space="preserve"> and Woods 2012b; </w:t>
      </w:r>
      <w:proofErr w:type="spellStart"/>
      <w:r>
        <w:t>Ringquist</w:t>
      </w:r>
      <w:proofErr w:type="spellEnd"/>
      <w:r>
        <w:t xml:space="preserve"> 1993). Existing differences in state environmental priorities and policies are likely to be exacerbated if the federal government retreats from pursuing national standards, providing robust oversight, and providing grant funding for state environmental agencies.</w:t>
      </w:r>
    </w:p>
    <w:p w14:paraId="392744DB" w14:textId="77777777" w:rsidR="00FC5F9E" w:rsidRDefault="00FC5F9E" w:rsidP="00FC5F9E">
      <w:r w:rsidRPr="009F5209">
        <w:rPr>
          <w:rStyle w:val="StyleUnderline"/>
        </w:rPr>
        <w:t>Some states are likely to compensate for less federal government activity.</w:t>
      </w:r>
      <w:r>
        <w:t xml:space="preserve"> </w:t>
      </w:r>
      <w:r w:rsidRPr="009F5209">
        <w:rPr>
          <w:rStyle w:val="StyleUnderline"/>
        </w:rPr>
        <w:t>The state of California, for example, has long addressed its environmental problems by pursuing policies more stringent than the federal government</w:t>
      </w:r>
      <w:r>
        <w:t xml:space="preserve">, most notably to limit air emissions for motor vehicles. </w:t>
      </w:r>
      <w:r w:rsidRPr="00102233">
        <w:rPr>
          <w:rStyle w:val="StyleUnderline"/>
        </w:rPr>
        <w:t>Many states have followed suit, choosing to adopt California standards rather than the lower federal standards.</w:t>
      </w:r>
      <w:r>
        <w:t xml:space="preserve"> Just as importantly, however, many other states are likely to choose not to compensate, using the strong signal from the federal government to begin retrenchment of their own activities. We have already begun to see this pattern developing. For example, in response to President Trump’s decision to withdraw the United States from the Paris Agreement on climate change, elected officials in some states and cities responded by announcing that they would move ahead with their own climate change mitigation initiatives (Halper 2017). However, elected officials in other states celebrated President Trump’s decision (</w:t>
      </w:r>
      <w:proofErr w:type="spellStart"/>
      <w:r>
        <w:t>Domonoske</w:t>
      </w:r>
      <w:proofErr w:type="spellEnd"/>
      <w:r>
        <w:t xml:space="preserve"> and Dwyer 2017), as many had encouraged exactly this decision. </w:t>
      </w:r>
    </w:p>
    <w:p w14:paraId="3988D97A" w14:textId="271F0FFA" w:rsidR="00212FEE" w:rsidRDefault="00212FEE" w:rsidP="00F21CD4"/>
    <w:p w14:paraId="45427B70" w14:textId="77777777" w:rsidR="00E8471D" w:rsidRDefault="00E8471D" w:rsidP="00E8471D">
      <w:pPr>
        <w:pStyle w:val="Heading4"/>
      </w:pPr>
      <w:r>
        <w:t xml:space="preserve">federalism creates climate solutions – states’ local focus solves partisanship </w:t>
      </w:r>
    </w:p>
    <w:p w14:paraId="22864324" w14:textId="77777777" w:rsidR="00E8471D" w:rsidRDefault="00E8471D" w:rsidP="00E8471D">
      <w:proofErr w:type="spellStart"/>
      <w:r>
        <w:rPr>
          <w:rStyle w:val="Style13ptBold"/>
        </w:rPr>
        <w:t>Trachtman</w:t>
      </w:r>
      <w:proofErr w:type="spellEnd"/>
      <w:r>
        <w:rPr>
          <w:rStyle w:val="Style13ptBold"/>
        </w:rPr>
        <w:t xml:space="preserve"> 20 </w:t>
      </w:r>
      <w:r>
        <w:t xml:space="preserve">(Samuel </w:t>
      </w:r>
      <w:proofErr w:type="spellStart"/>
      <w:r>
        <w:t>Trachtman</w:t>
      </w:r>
      <w:proofErr w:type="spellEnd"/>
      <w:r>
        <w:t xml:space="preserve">, </w:t>
      </w:r>
      <w:proofErr w:type="spellStart"/>
      <w:r>
        <w:t>Trachtman</w:t>
      </w:r>
      <w:proofErr w:type="spellEnd"/>
      <w:r>
        <w:t xml:space="preserve"> is a PhD candidate in Political Science at UC Berkeley, where he also has been funded by the National Science Foundation. He is affiliated with the Institute of Governmental Studies and the Energy and Environment Policy Lab. He’s taught at UC Berkeley and has previously worked with the Congressional Budget Office as an assistant analyst. “What drives climate policy adoption in the United States?”, Energy Policy Vol. 138 Article 111213, published online 1/25/20. Accessed on ScienceDirect by Elsevier – 6/30/20. GDI-AA)</w:t>
      </w:r>
    </w:p>
    <w:p w14:paraId="13CA928C" w14:textId="77777777" w:rsidR="00E8471D" w:rsidRPr="00FE49D2" w:rsidRDefault="00E8471D" w:rsidP="00E8471D"/>
    <w:p w14:paraId="5D64CFDC" w14:textId="77777777" w:rsidR="00E8471D" w:rsidRDefault="00E8471D" w:rsidP="00E8471D">
      <w:r>
        <w:t xml:space="preserve">2.1. Traditional climate federalism view </w:t>
      </w:r>
      <w:r w:rsidRPr="00AB6548">
        <w:rPr>
          <w:rStyle w:val="StyleUnderline"/>
        </w:rPr>
        <w:t>Early work in state climate and renewables policy emphasized two key features of state climate policies: first, they were often bipartisan and highly bureaucratic; and second, they were generally designed to produce state-level co-benefits like cleaner air.</w:t>
      </w:r>
      <w:r>
        <w:t xml:space="preserve"> Barry Rabe’s seminal work highlights the key role that entrepreneurs in state bureaucracies played in promoting early climate and renewables policies (Rabe, 2004). </w:t>
      </w:r>
      <w:r w:rsidRPr="00AB6548">
        <w:rPr>
          <w:rStyle w:val="StyleUnderline"/>
        </w:rPr>
        <w:t>In addition to highlighting the role of policy entrepreneurs, Rabe’s case studies demonstrate that early efforts at the state level were largely bipartisan and often endured changes to partisan control of office</w:t>
      </w:r>
      <w:r>
        <w:t xml:space="preserve"> (Rabe, 2007, pg. 429). </w:t>
      </w:r>
      <w:r w:rsidRPr="00AB6548">
        <w:rPr>
          <w:rStyle w:val="Emphasis"/>
        </w:rPr>
        <w:t>This work is representative of a traditional “climate federalism” view that states generally enact climate policies only to the degree that they provide local benefits</w:t>
      </w:r>
      <w:r>
        <w:t xml:space="preserve"> (Engel and Orbach, 2008). </w:t>
      </w:r>
      <w:r w:rsidRPr="00AB6548">
        <w:rPr>
          <w:rStyle w:val="StyleUnderline"/>
        </w:rPr>
        <w:t xml:space="preserve">According to this view, since the climate is a global public good, no state would reduce carbon emissions just for the climate benefits. </w:t>
      </w:r>
      <w:r w:rsidRPr="00AB6548">
        <w:rPr>
          <w:rStyle w:val="Emphasis"/>
        </w:rPr>
        <w:t>Rather, states enact carbon-reducing policies when the co-benefits accruing to those states outweigh the costs.</w:t>
      </w:r>
      <w:r>
        <w:t xml:space="preserve"> Indeed, research suggests that early policies were generally framed as efforts to produce environmental or economic benefits to states – not efforts to combat climate change. Common frames included, for instance, promoting green jobs, improving air quality, or contributing to energy independence (Rabe, 2004). Building on the idea of the importance of co-benefits in state climate policy, Rabe draws a distinction between climate policies like renewable portfolio standards (RPS) that produce strong state-level co-benefits but do not reduce emissions efficiently – and policies like carbon taxes that are effective for reducing emissions but are more difficult to enact at the state level due to reduced co-benefits (e.g. Rabe, 2008). </w:t>
      </w:r>
      <w:r w:rsidRPr="00AB6548">
        <w:rPr>
          <w:rStyle w:val="Emphasis"/>
        </w:rPr>
        <w:t>A key implication of the traditional climate federalism view is that partisanship would matter less than policy design</w:t>
      </w:r>
      <w:r>
        <w:t xml:space="preserve"> (e.g. Rabe 2005). </w:t>
      </w:r>
      <w:r w:rsidRPr="00AB6548">
        <w:rPr>
          <w:rStyle w:val="StyleUnderline"/>
        </w:rPr>
        <w:t>To the degree that climate policy decisions are motivated by local co-benefits, we might expect geographic or economic features of a state to overpower partisan concerns.</w:t>
      </w:r>
      <w:r>
        <w:t xml:space="preserve"> For instance, we would expect windy, rural states like Iowa with much to gain economically from promoting wind energy to lead more liberal states with less to gain economically like Massachusetts in renewables policy</w:t>
      </w:r>
      <w:r w:rsidRPr="00AB6548">
        <w:rPr>
          <w:rStyle w:val="Emphasis"/>
        </w:rPr>
        <w:t>. This vein of scholarship is consistent with the adoption of policies like RPS across a broad swath of liberal-leaning and conservative-leaning states in the 1990’s and early 2000’s</w:t>
      </w:r>
      <w:r>
        <w:t xml:space="preserve"> (e.g. Rabe, 2008). </w:t>
      </w:r>
    </w:p>
    <w:p w14:paraId="6DB49EF1" w14:textId="33F1158A" w:rsidR="00E8471D" w:rsidRDefault="00C5535B" w:rsidP="00C5535B">
      <w:pPr>
        <w:pStyle w:val="Heading3"/>
      </w:pPr>
      <w:r>
        <w:lastRenderedPageBreak/>
        <w:t xml:space="preserve">AT: Federal Government Key </w:t>
      </w:r>
    </w:p>
    <w:p w14:paraId="12CBF38A" w14:textId="77777777" w:rsidR="00FC5F9E" w:rsidRDefault="00FC5F9E" w:rsidP="00FC5F9E">
      <w:pPr>
        <w:pStyle w:val="Heading4"/>
      </w:pPr>
      <w:r>
        <w:t>Absent federal climate agenda, state policies are crucial in the fight against climate change</w:t>
      </w:r>
    </w:p>
    <w:p w14:paraId="354AA6D0" w14:textId="77777777" w:rsidR="00FC5F9E" w:rsidRDefault="00FC5F9E" w:rsidP="00FC5F9E">
      <w:pPr>
        <w:rPr>
          <w:rStyle w:val="Style13ptBold"/>
        </w:rPr>
      </w:pPr>
      <w:r>
        <w:rPr>
          <w:rStyle w:val="Style13ptBold"/>
        </w:rPr>
        <w:t>Ricketts et al, 2020</w:t>
      </w:r>
    </w:p>
    <w:p w14:paraId="0BEE3D73" w14:textId="77777777" w:rsidR="00FC5F9E" w:rsidRPr="0026756D" w:rsidRDefault="00FC5F9E" w:rsidP="00FC5F9E">
      <w:pPr>
        <w:rPr>
          <w:rStyle w:val="Style13ptBold"/>
          <w:rFonts w:eastAsia="Times New Roman"/>
          <w:bCs w:val="0"/>
          <w:color w:val="000000" w:themeColor="text1"/>
          <w:sz w:val="22"/>
        </w:rPr>
      </w:pPr>
      <w:r w:rsidRPr="0026756D">
        <w:rPr>
          <w:rStyle w:val="Style13ptBold"/>
          <w:b w:val="0"/>
          <w:color w:val="000000" w:themeColor="text1"/>
          <w:sz w:val="22"/>
        </w:rPr>
        <w:t xml:space="preserve">(Sam, Rita </w:t>
      </w:r>
      <w:proofErr w:type="spellStart"/>
      <w:r w:rsidRPr="0026756D">
        <w:rPr>
          <w:rStyle w:val="Style13ptBold"/>
          <w:b w:val="0"/>
          <w:color w:val="000000" w:themeColor="text1"/>
          <w:sz w:val="22"/>
        </w:rPr>
        <w:t>Cliffton</w:t>
      </w:r>
      <w:proofErr w:type="spellEnd"/>
      <w:r w:rsidRPr="0026756D">
        <w:rPr>
          <w:rStyle w:val="Style13ptBold"/>
          <w:b w:val="0"/>
          <w:color w:val="000000" w:themeColor="text1"/>
          <w:sz w:val="22"/>
        </w:rPr>
        <w:t xml:space="preserve">, Lola </w:t>
      </w:r>
      <w:proofErr w:type="spellStart"/>
      <w:r w:rsidRPr="0026756D">
        <w:rPr>
          <w:rStyle w:val="Style13ptBold"/>
          <w:b w:val="0"/>
          <w:color w:val="000000" w:themeColor="text1"/>
          <w:sz w:val="22"/>
        </w:rPr>
        <w:t>Oduyeru</w:t>
      </w:r>
      <w:proofErr w:type="spellEnd"/>
      <w:r w:rsidRPr="0026756D">
        <w:rPr>
          <w:rStyle w:val="Style13ptBold"/>
          <w:b w:val="0"/>
          <w:color w:val="000000" w:themeColor="text1"/>
          <w:sz w:val="22"/>
        </w:rPr>
        <w:t xml:space="preserve">, Bill Holland, "States Are Laying a Road Map for Climate Leadership", Center for American Progress, 4/30/20, </w:t>
      </w:r>
      <w:hyperlink r:id="rId30" w:history="1">
        <w:r w:rsidRPr="0026756D">
          <w:rPr>
            <w:rFonts w:eastAsia="Times New Roman"/>
            <w:color w:val="000000" w:themeColor="text1"/>
          </w:rPr>
          <w:t>https://www.americanprogress.org/issues/green/reports/2020/04/30/484163/states-laying-road-map-climate-leadership/</w:t>
        </w:r>
      </w:hyperlink>
      <w:r w:rsidRPr="0026756D">
        <w:rPr>
          <w:rFonts w:eastAsia="Times New Roman"/>
          <w:color w:val="000000" w:themeColor="text1"/>
        </w:rPr>
        <w:t>, Accessed 7/1/20, GDI-</w:t>
      </w:r>
      <w:proofErr w:type="spellStart"/>
      <w:r w:rsidRPr="0026756D">
        <w:rPr>
          <w:rFonts w:eastAsia="Times New Roman"/>
          <w:color w:val="000000" w:themeColor="text1"/>
        </w:rPr>
        <w:t>FGilbard</w:t>
      </w:r>
      <w:proofErr w:type="spellEnd"/>
      <w:r w:rsidRPr="0026756D">
        <w:rPr>
          <w:rFonts w:eastAsia="Times New Roman"/>
          <w:color w:val="000000" w:themeColor="text1"/>
        </w:rPr>
        <w:t>)</w:t>
      </w:r>
    </w:p>
    <w:p w14:paraId="4DB82DFB" w14:textId="77777777" w:rsidR="00FC5F9E" w:rsidRPr="00D4541B" w:rsidRDefault="00FC5F9E" w:rsidP="00FC5F9E">
      <w:pPr>
        <w:rPr>
          <w:rStyle w:val="StyleUnderline"/>
        </w:rPr>
      </w:pPr>
      <w:r w:rsidRPr="00D4541B">
        <w:rPr>
          <w:rStyle w:val="StyleUnderline"/>
        </w:rPr>
        <w:t xml:space="preserve">Under the Trump administration, U.S. federal climate policy is moving in precisely the wrong direction. Driven by corporate and fossil fuel interests </w:t>
      </w:r>
      <w:r>
        <w:t xml:space="preserve">that are replete among his Cabinet and top donors, President Donald </w:t>
      </w:r>
      <w:r w:rsidRPr="00D4541B">
        <w:rPr>
          <w:rStyle w:val="StyleUnderline"/>
        </w:rPr>
        <w:t>Trump has been</w:t>
      </w:r>
      <w:r>
        <w:t xml:space="preserve"> undermining protections against air pollution,2 causing direct harm to clean energy industries and jobs,3 </w:t>
      </w:r>
      <w:r w:rsidRPr="00D4541B">
        <w:rPr>
          <w:rStyle w:val="StyleUnderline"/>
        </w:rPr>
        <w:t>abandoning the Paris climate agreement,4 and putting the profits of fossil fuel corporations over the health of people and the planet.5</w:t>
      </w:r>
    </w:p>
    <w:p w14:paraId="2DC8E1C8" w14:textId="77777777" w:rsidR="00FC5F9E" w:rsidRDefault="00FC5F9E" w:rsidP="00FC5F9E">
      <w:pPr>
        <w:rPr>
          <w:rStyle w:val="StyleUnderline"/>
        </w:rPr>
      </w:pPr>
      <w:r w:rsidRPr="00D4541B">
        <w:rPr>
          <w:rStyle w:val="StyleUnderline"/>
        </w:rPr>
        <w:t>Meanwhile, state governments across the U</w:t>
      </w:r>
      <w:r>
        <w:t xml:space="preserve">nited </w:t>
      </w:r>
      <w:r w:rsidRPr="00D4541B">
        <w:rPr>
          <w:rStyle w:val="StyleUnderline"/>
        </w:rPr>
        <w:t>S</w:t>
      </w:r>
      <w:r>
        <w:t xml:space="preserve">tates </w:t>
      </w:r>
      <w:r w:rsidRPr="00D4541B">
        <w:rPr>
          <w:rStyle w:val="StyleUnderline"/>
        </w:rPr>
        <w:t>are taking meaningful action against climate change and toward building a clean energy economy.</w:t>
      </w:r>
      <w:r>
        <w:t xml:space="preserve"> Local governments and tribal nations are leading as well. </w:t>
      </w:r>
      <w:r w:rsidRPr="00D4541B">
        <w:rPr>
          <w:rStyle w:val="Emphasis"/>
        </w:rPr>
        <w:t>This leadership is critical in real terms:</w:t>
      </w:r>
      <w:r>
        <w:t xml:space="preserve"> </w:t>
      </w:r>
      <w:r w:rsidRPr="00D4541B">
        <w:rPr>
          <w:rStyle w:val="StyleUnderline"/>
        </w:rPr>
        <w:t>It is reducing carbon pollution that is harming American communities6—especially communities of color and low-income communities.7 This leadership is also important for showing the world that most Americans remain committed to climate solutions,8 and it is demonstrating that bold climate action is possible and popular.</w:t>
      </w:r>
    </w:p>
    <w:p w14:paraId="42D42048" w14:textId="77777777" w:rsidR="00FC5F9E" w:rsidRPr="00FC5F9E" w:rsidRDefault="00FC5F9E" w:rsidP="00FC5F9E"/>
    <w:p w14:paraId="188FB47B" w14:textId="77777777" w:rsidR="00C5535B" w:rsidRDefault="00C5535B" w:rsidP="00C5535B">
      <w:pPr>
        <w:pStyle w:val="Heading4"/>
      </w:pPr>
      <w:r>
        <w:t xml:space="preserve">States are the only actors creating climate change legislation- lack of federal regulation and states acting now </w:t>
      </w:r>
    </w:p>
    <w:p w14:paraId="5C0B92BF" w14:textId="77777777" w:rsidR="00C5535B" w:rsidRDefault="00C5535B" w:rsidP="00C5535B">
      <w:proofErr w:type="spellStart"/>
      <w:r w:rsidRPr="002D5209">
        <w:rPr>
          <w:b/>
          <w:bCs/>
        </w:rPr>
        <w:t>Malatras</w:t>
      </w:r>
      <w:proofErr w:type="spellEnd"/>
      <w:r>
        <w:t xml:space="preserve">, President of the Rockefeller Institute of Government, </w:t>
      </w:r>
      <w:r w:rsidRPr="002D5209">
        <w:rPr>
          <w:b/>
          <w:bCs/>
        </w:rPr>
        <w:t>2018</w:t>
      </w:r>
    </w:p>
    <w:p w14:paraId="43098ED7" w14:textId="77777777" w:rsidR="00C5535B" w:rsidRDefault="00C5535B" w:rsidP="00C5535B">
      <w:r>
        <w:t>(Jim, President of the Rockefeller Institute of Government,  "Federalism and the Trump Administration's Energy Doctrine," Rockefeller Institute of Government, 4/18/2018, https://rockinst.org/wp-content/uploads/2018/04/4-18-18-Energy-Brief-3.pdf, Accessed 6/29/2020, GDI- AH)</w:t>
      </w:r>
    </w:p>
    <w:p w14:paraId="60B9A5B2" w14:textId="77777777" w:rsidR="00C5535B" w:rsidRDefault="00C5535B" w:rsidP="00C5535B">
      <w:r>
        <w:t xml:space="preserve">After years of strong federal regulatory action, </w:t>
      </w:r>
      <w:r w:rsidRPr="002D5209">
        <w:rPr>
          <w:rStyle w:val="Emphasis"/>
        </w:rPr>
        <w:t>climate change efforts are now left mostly to the states</w:t>
      </w:r>
      <w:r>
        <w:t xml:space="preserve">, which have been actively filling the void. Although the Trump administration has moved to have states be the center of energy policy, in many ways </w:t>
      </w:r>
      <w:r w:rsidRPr="002D5209">
        <w:rPr>
          <w:rStyle w:val="StyleUnderline"/>
        </w:rPr>
        <w:t>the stage was set when two dozen states sued the Obama administration’s authority to regulate power plants</w:t>
      </w:r>
      <w:r>
        <w:t xml:space="preserve"> under the Clean Power Plan. In response</w:t>
      </w:r>
      <w:r w:rsidRPr="002D5209">
        <w:rPr>
          <w:rStyle w:val="StyleUnderline"/>
        </w:rPr>
        <w:t>, the Supreme Court</w:t>
      </w:r>
      <w:r>
        <w:t xml:space="preserve">, in an unusual move against the government, </w:t>
      </w:r>
      <w:r w:rsidRPr="002D5209">
        <w:rPr>
          <w:rStyle w:val="StyleUnderline"/>
        </w:rPr>
        <w:t>blocked the Obama-era regulations from being implemented until the case was fully argued</w:t>
      </w:r>
      <w:r>
        <w:t xml:space="preserve">, so </w:t>
      </w:r>
      <w:r w:rsidRPr="002D5209">
        <w:rPr>
          <w:rStyle w:val="StyleUnderline"/>
        </w:rPr>
        <w:t>the federal rules were never executed</w:t>
      </w:r>
      <w:r>
        <w:t>. Although partisanship largely dictated who sued the Obama administration over climate change regulation</w:t>
      </w:r>
      <w:r w:rsidRPr="002D5209">
        <w:rPr>
          <w:rStyle w:val="StyleUnderline"/>
        </w:rPr>
        <w:t>, the push for states’ rights under Obama to regulate the power sector has created opportunities for states to now oppose the Trump administration’s action to roll back federal climate change regulations.</w:t>
      </w:r>
      <w:r>
        <w:t xml:space="preserve"> In other words, </w:t>
      </w:r>
      <w:r w:rsidRPr="002D5209">
        <w:rPr>
          <w:rStyle w:val="StyleUnderline"/>
        </w:rPr>
        <w:t xml:space="preserve">in the climate change fight, </w:t>
      </w:r>
      <w:r w:rsidRPr="002D5209">
        <w:rPr>
          <w:rStyle w:val="Emphasis"/>
        </w:rPr>
        <w:t>these states may have won the battle</w:t>
      </w:r>
      <w:r w:rsidRPr="002D5209">
        <w:rPr>
          <w:rStyle w:val="StyleUnderline"/>
        </w:rPr>
        <w:t>, but could lose the war</w:t>
      </w:r>
      <w:r>
        <w:t xml:space="preserve">. </w:t>
      </w:r>
    </w:p>
    <w:p w14:paraId="4D168477" w14:textId="5EE73921" w:rsidR="00C5535B" w:rsidRDefault="00C5535B" w:rsidP="00C5535B">
      <w:r>
        <w:t xml:space="preserve">Other </w:t>
      </w:r>
      <w:r w:rsidRPr="002D5209">
        <w:rPr>
          <w:rStyle w:val="StyleUnderline"/>
        </w:rPr>
        <w:t xml:space="preserve">states have been eager to combat climate change, moving to enact strong carbon reductions and renewable energy programs, like New York State’s Clean Energy Standard and California’s clean energy </w:t>
      </w:r>
      <w:r w:rsidRPr="002D5209">
        <w:rPr>
          <w:rStyle w:val="StyleUnderline"/>
        </w:rPr>
        <w:lastRenderedPageBreak/>
        <w:t>and renewable goals</w:t>
      </w:r>
      <w:r>
        <w:t xml:space="preserve">. Most recently, modeled off of New York, </w:t>
      </w:r>
      <w:r w:rsidRPr="002D5209">
        <w:rPr>
          <w:rStyle w:val="StyleUnderline"/>
        </w:rPr>
        <w:t>New Jersey enacted its own clean energy program</w:t>
      </w:r>
      <w:r>
        <w:t xml:space="preserve">. It’s not just states. Other large institutional players, like the State University of New York, have implemented aggressive carbon emission reduction and renewable energy programs. </w:t>
      </w:r>
    </w:p>
    <w:p w14:paraId="6787920F" w14:textId="56FB38F1" w:rsidR="00FC5F9E" w:rsidRDefault="00FC5F9E" w:rsidP="00C5535B"/>
    <w:p w14:paraId="7EC45A2D" w14:textId="77777777" w:rsidR="00FC5F9E" w:rsidRDefault="00FC5F9E" w:rsidP="00C5535B"/>
    <w:p w14:paraId="57479B7A" w14:textId="77777777" w:rsidR="00C5535B" w:rsidRPr="00466780" w:rsidRDefault="00C5535B" w:rsidP="00C5535B">
      <w:pPr>
        <w:pStyle w:val="Heading4"/>
      </w:pPr>
      <w:r>
        <w:t xml:space="preserve">States adopt regional approaches for effective emission reductions </w:t>
      </w:r>
    </w:p>
    <w:p w14:paraId="7124822A" w14:textId="77777777" w:rsidR="00C5535B" w:rsidRDefault="00C5535B" w:rsidP="00C5535B">
      <w:proofErr w:type="spellStart"/>
      <w:r w:rsidRPr="002D5209">
        <w:rPr>
          <w:b/>
          <w:bCs/>
        </w:rPr>
        <w:t>Malatras</w:t>
      </w:r>
      <w:proofErr w:type="spellEnd"/>
      <w:r>
        <w:t xml:space="preserve">, President of the Rockefeller Institute of Government, </w:t>
      </w:r>
      <w:r w:rsidRPr="002D5209">
        <w:rPr>
          <w:b/>
          <w:bCs/>
        </w:rPr>
        <w:t>2018</w:t>
      </w:r>
    </w:p>
    <w:p w14:paraId="20A28636" w14:textId="77777777" w:rsidR="00C5535B" w:rsidRDefault="00C5535B" w:rsidP="00C5535B">
      <w:r>
        <w:t>(Jim, President of the Rockefeller Institute of Government,  "Federalism and the Trump Administration's Energy Doctrine," Rockefeller Institute of Government, 4/18/2018, https://rockinst.org/wp-content/uploads/2018/04/4-18-18-Energy-Brief-3.pdf, Accessed 6/29/2020, GDI- AH)</w:t>
      </w:r>
    </w:p>
    <w:p w14:paraId="16039053" w14:textId="77777777" w:rsidR="00C5535B" w:rsidRDefault="00C5535B" w:rsidP="00C5535B">
      <w:r>
        <w:t xml:space="preserve">However, given that the carbon emissions released in one state don’t necessarily remain confined to that state, </w:t>
      </w:r>
      <w:r w:rsidRPr="00466780">
        <w:rPr>
          <w:rStyle w:val="StyleUnderline"/>
        </w:rPr>
        <w:t xml:space="preserve">regional approaches by </w:t>
      </w:r>
      <w:r w:rsidRPr="002B1502">
        <w:rPr>
          <w:rStyle w:val="Emphasis"/>
        </w:rPr>
        <w:t>states are also critical.</w:t>
      </w:r>
      <w:r>
        <w:t xml:space="preserve"> </w:t>
      </w:r>
      <w:r w:rsidRPr="00466780">
        <w:rPr>
          <w:rStyle w:val="StyleUnderline"/>
        </w:rPr>
        <w:t>Regional approaches</w:t>
      </w:r>
      <w:r>
        <w:t xml:space="preserve"> also </w:t>
      </w:r>
      <w:r w:rsidRPr="00466780">
        <w:rPr>
          <w:rStyle w:val="StyleUnderline"/>
        </w:rPr>
        <w:t>help level the playing field so states do not face competitive disadvantages</w:t>
      </w:r>
      <w:r>
        <w:t>. Even with the void created by the recent federal rollbacks, there are successful regional models states could follow.</w:t>
      </w:r>
    </w:p>
    <w:p w14:paraId="21C4774D" w14:textId="77777777" w:rsidR="00C5535B" w:rsidRDefault="00C5535B" w:rsidP="00C5535B">
      <w:r>
        <w:t xml:space="preserve">In the shadow of weak federal climate rules, how do we get sovereign states to cooperate with one another to take on the issue themselves? </w:t>
      </w:r>
      <w:r w:rsidRPr="00466780">
        <w:rPr>
          <w:rStyle w:val="StyleUnderline"/>
        </w:rPr>
        <w:t>The Regional Greenhouse Gas Initiative (RGGI) is a collaborative regional program that could serve as a model for states wishing to slow greenhouse gas emissions</w:t>
      </w:r>
      <w:r>
        <w:t xml:space="preserve">, such as CO2. </w:t>
      </w:r>
      <w:r w:rsidRPr="00466780">
        <w:rPr>
          <w:rStyle w:val="StyleUnderline"/>
        </w:rPr>
        <w:t>RGGI is the nation’s first mandatory regional market-based cap-and-trade program.</w:t>
      </w:r>
      <w:r>
        <w:t xml:space="preserve"> The program works like this: </w:t>
      </w:r>
      <w:r w:rsidRPr="005F4F89">
        <w:rPr>
          <w:rStyle w:val="StyleUnderline"/>
        </w:rPr>
        <w:t>the states collectively establish a cap on the amount of CO2</w:t>
      </w:r>
      <w:r>
        <w:t xml:space="preserve"> pollution </w:t>
      </w:r>
      <w:r w:rsidRPr="005F4F89">
        <w:rPr>
          <w:rStyle w:val="StyleUnderline"/>
        </w:rPr>
        <w:t>emitted from power plants in the region. The states issue a limited number of tradeable carbon allowances</w:t>
      </w:r>
      <w:r>
        <w:t xml:space="preserve"> — or paying for pollution — </w:t>
      </w:r>
      <w:r w:rsidRPr="005F4F89">
        <w:rPr>
          <w:rStyle w:val="StyleUnderline"/>
        </w:rPr>
        <w:t>through a regional market. The revenue raised from the process is used to invest in clean energy and clean-energy technology</w:t>
      </w:r>
      <w:r>
        <w:t>. For example, in New York, power producers buy carbon allowances up to the cap through an auction and some of those proceeds have financed the carbon-free NY-Sun solar installation program, among other programs.</w:t>
      </w:r>
    </w:p>
    <w:p w14:paraId="092192D4" w14:textId="77777777" w:rsidR="00C5535B" w:rsidRDefault="00C5535B" w:rsidP="00C5535B">
      <w:r w:rsidRPr="005F4F89">
        <w:rPr>
          <w:rStyle w:val="StyleUnderline"/>
        </w:rPr>
        <w:t xml:space="preserve">RGGI applies to the electric generation sector and </w:t>
      </w:r>
      <w:r w:rsidRPr="005F4F89">
        <w:t>it</w:t>
      </w:r>
      <w:r w:rsidRPr="005F4F89">
        <w:rPr>
          <w:rStyle w:val="StyleUnderline"/>
        </w:rPr>
        <w:t xml:space="preserve"> was adopted</w:t>
      </w:r>
      <w:r>
        <w:t xml:space="preserve"> in 2005 </w:t>
      </w:r>
      <w:r w:rsidRPr="005F4F89">
        <w:rPr>
          <w:rStyle w:val="StyleUnderline"/>
        </w:rPr>
        <w:t>by a Memorandum of Understanding (MOU) by the governors of seven states</w:t>
      </w:r>
      <w:r>
        <w:t>: Connecticut, Delaware, Maine, New Hampshire, New Jersey, New York, and Vermont. Two years later, Maryland and Massachusetts joined. Under the MOU, the actual cap-and-trade program commenced in 2009.</w:t>
      </w:r>
    </w:p>
    <w:p w14:paraId="680A77ED" w14:textId="77777777" w:rsidR="00C5535B" w:rsidRDefault="00C5535B" w:rsidP="00C5535B">
      <w:r w:rsidRPr="005F4F89">
        <w:rPr>
          <w:rStyle w:val="StyleUnderline"/>
        </w:rPr>
        <w:t>Under the MOU, each state implemented the program</w:t>
      </w:r>
      <w:r>
        <w:t xml:space="preserve"> through policy, regulation, and laws. In addition, a 501(c)(3), called RGGI, Inc., was created to manage the program and provide technical assistance to the states. Although </w:t>
      </w:r>
      <w:r w:rsidRPr="005F4F89">
        <w:rPr>
          <w:rStyle w:val="StyleUnderline"/>
        </w:rPr>
        <w:t>all sovereignty remains with the states</w:t>
      </w:r>
      <w:r>
        <w:t>, RGGI, Inc. — which is made up of staff from each state — serves an important coordinating function for the program.</w:t>
      </w:r>
    </w:p>
    <w:p w14:paraId="74A79FAD" w14:textId="77777777" w:rsidR="00C5535B" w:rsidRDefault="00C5535B" w:rsidP="00C5535B">
      <w:r>
        <w:t xml:space="preserve">Overall, </w:t>
      </w:r>
      <w:r w:rsidRPr="005F4F89">
        <w:rPr>
          <w:rStyle w:val="StyleUnderline"/>
        </w:rPr>
        <w:t>the program has been successful in achieving its goal to lower CO2 emissions</w:t>
      </w:r>
      <w:r>
        <w:t xml:space="preserve">. A recent analysis found </w:t>
      </w:r>
      <w:r w:rsidRPr="005F4F89">
        <w:rPr>
          <w:rStyle w:val="StyleUnderline"/>
        </w:rPr>
        <w:t xml:space="preserve">that </w:t>
      </w:r>
      <w:r w:rsidRPr="002B1502">
        <w:rPr>
          <w:rStyle w:val="Emphasis"/>
        </w:rPr>
        <w:t>CO2 emissions would have been 24 percent higher</w:t>
      </w:r>
      <w:r>
        <w:t xml:space="preserve"> in the region </w:t>
      </w:r>
      <w:r w:rsidRPr="005F4F89">
        <w:rPr>
          <w:rStyle w:val="StyleUnderline"/>
        </w:rPr>
        <w:t>if RGGI was not in place</w:t>
      </w:r>
      <w:r>
        <w:t xml:space="preserve">. Moreover, about </w:t>
      </w:r>
      <w:r w:rsidRPr="005F4F89">
        <w:rPr>
          <w:rStyle w:val="StyleUnderline"/>
        </w:rPr>
        <w:t>$2 billion in proceeds have been raised for the member states to invest in clean energy technology</w:t>
      </w:r>
      <w:r>
        <w:t>, energy efficiency, and other climate change mitigation initiatives. Like other states, in New York RGGI funds have been a large source of financial support to expand renewable energy, like solar and wind.</w:t>
      </w:r>
    </w:p>
    <w:p w14:paraId="5DA5B538" w14:textId="77777777" w:rsidR="00C5535B" w:rsidRDefault="00C5535B" w:rsidP="00C5535B">
      <w:r w:rsidRPr="005F4F89">
        <w:rPr>
          <w:rStyle w:val="StyleUnderline"/>
        </w:rPr>
        <w:lastRenderedPageBreak/>
        <w:t>A key to RGGI’s success has been bipartisanship</w:t>
      </w:r>
      <w:r w:rsidRPr="002B1502">
        <w:rPr>
          <w:rStyle w:val="StyleUnderline"/>
        </w:rPr>
        <w:t>. Even during</w:t>
      </w:r>
      <w:r>
        <w:t xml:space="preserve"> gubernatorial </w:t>
      </w:r>
      <w:r w:rsidRPr="002B1502">
        <w:rPr>
          <w:rStyle w:val="StyleUnderline"/>
        </w:rPr>
        <w:t>transitions from one political party to another, membership has been fairly stable</w:t>
      </w:r>
      <w:r>
        <w:t xml:space="preserve"> (see Table 1). In only one case has a state exited the program when a new party took control. In 2011, New Jersey announced it was leaving the consortium by 2012. The new governor, Chris Christie, called the program “gimmicky” and “a failure.” However, earlier this year, New Jersey announced it was re-entering the Regional Greenhouse Gas Initiative and Virginia was taking steps to join as well. So, </w:t>
      </w:r>
      <w:r w:rsidRPr="002B1502">
        <w:rPr>
          <w:rStyle w:val="StyleUnderline"/>
        </w:rPr>
        <w:t>RGGI continues to grow through multistate cooperation</w:t>
      </w:r>
      <w:r>
        <w:t xml:space="preserve">. </w:t>
      </w:r>
    </w:p>
    <w:p w14:paraId="239EA795" w14:textId="77777777" w:rsidR="00C5535B" w:rsidRPr="00C5535B" w:rsidRDefault="00C5535B" w:rsidP="00C5535B"/>
    <w:p w14:paraId="76BBABB2" w14:textId="1C084F37" w:rsidR="00F21CD4" w:rsidRDefault="00F21CD4" w:rsidP="00F21CD4">
      <w:pPr>
        <w:pStyle w:val="Heading3"/>
      </w:pPr>
      <w:r>
        <w:lastRenderedPageBreak/>
        <w:t xml:space="preserve">AT: </w:t>
      </w:r>
      <w:r w:rsidR="00FC5F9E">
        <w:t xml:space="preserve">No Climate Impact </w:t>
      </w:r>
    </w:p>
    <w:p w14:paraId="2E873052" w14:textId="77777777" w:rsidR="00FC5F9E" w:rsidRDefault="00FC5F9E" w:rsidP="00FC5F9E">
      <w:pPr>
        <w:pStyle w:val="Heading4"/>
      </w:pPr>
      <w:r>
        <w:t>Climate change causes extinction – research proves domino effects – outweighs other impacts</w:t>
      </w:r>
    </w:p>
    <w:p w14:paraId="135593C8" w14:textId="77777777" w:rsidR="00FC5F9E" w:rsidRDefault="00FC5F9E" w:rsidP="00FC5F9E">
      <w:pPr>
        <w:rPr>
          <w:rStyle w:val="Style13ptBold"/>
        </w:rPr>
      </w:pPr>
      <w:r>
        <w:rPr>
          <w:rStyle w:val="Style13ptBold"/>
        </w:rPr>
        <w:t>Flinders University, 2018</w:t>
      </w:r>
    </w:p>
    <w:p w14:paraId="551318E7" w14:textId="77777777" w:rsidR="00FC5F9E" w:rsidRPr="001E503C" w:rsidRDefault="00FC5F9E" w:rsidP="00FC5F9E">
      <w:pPr>
        <w:rPr>
          <w:rStyle w:val="Style13ptBold"/>
          <w:rFonts w:eastAsia="Times New Roman"/>
          <w:bCs w:val="0"/>
          <w:color w:val="000000" w:themeColor="text1"/>
          <w:sz w:val="22"/>
        </w:rPr>
      </w:pPr>
      <w:r w:rsidRPr="001E503C">
        <w:rPr>
          <w:rStyle w:val="Style13ptBold"/>
          <w:b w:val="0"/>
          <w:color w:val="000000" w:themeColor="text1"/>
          <w:sz w:val="22"/>
        </w:rPr>
        <w:t>("Climate change risks 'extinction domino effect'", ScienceDaily, 11/29/18</w:t>
      </w:r>
      <w:r w:rsidRPr="001E503C">
        <w:rPr>
          <w:rStyle w:val="Style13ptBold"/>
          <w:color w:val="000000" w:themeColor="text1"/>
          <w:sz w:val="22"/>
        </w:rPr>
        <w:t xml:space="preserve">, </w:t>
      </w:r>
      <w:hyperlink r:id="rId31" w:history="1">
        <w:r w:rsidRPr="001E503C">
          <w:rPr>
            <w:rFonts w:eastAsia="Times New Roman"/>
            <w:color w:val="000000" w:themeColor="text1"/>
          </w:rPr>
          <w:t>https://www.sciencedaily.com/releases/2018/11/181129122506.htm</w:t>
        </w:r>
      </w:hyperlink>
      <w:r w:rsidRPr="001E503C">
        <w:rPr>
          <w:rStyle w:val="Style13ptBold"/>
          <w:b w:val="0"/>
          <w:color w:val="000000" w:themeColor="text1"/>
          <w:sz w:val="22"/>
        </w:rPr>
        <w:t>, Accessed 7/1/20,  GDI-</w:t>
      </w:r>
      <w:proofErr w:type="spellStart"/>
      <w:r w:rsidRPr="001E503C">
        <w:rPr>
          <w:rStyle w:val="Style13ptBold"/>
          <w:b w:val="0"/>
          <w:color w:val="000000" w:themeColor="text1"/>
          <w:sz w:val="22"/>
        </w:rPr>
        <w:t>FGilbard</w:t>
      </w:r>
      <w:proofErr w:type="spellEnd"/>
      <w:r w:rsidRPr="001E503C">
        <w:rPr>
          <w:rStyle w:val="Style13ptBold"/>
          <w:b w:val="0"/>
          <w:color w:val="000000" w:themeColor="text1"/>
          <w:sz w:val="22"/>
        </w:rPr>
        <w:t>)</w:t>
      </w:r>
    </w:p>
    <w:p w14:paraId="58AF2710" w14:textId="77777777" w:rsidR="00FC5F9E" w:rsidRPr="00875306" w:rsidRDefault="00FC5F9E" w:rsidP="00FC5F9E">
      <w:pPr>
        <w:rPr>
          <w:rStyle w:val="StyleUnderline"/>
        </w:rPr>
      </w:pPr>
      <w:r w:rsidRPr="00875306">
        <w:rPr>
          <w:sz w:val="16"/>
        </w:rPr>
        <w:t xml:space="preserve">New </w:t>
      </w:r>
      <w:r w:rsidRPr="00875306">
        <w:rPr>
          <w:rStyle w:val="StyleUnderline"/>
        </w:rPr>
        <w:t xml:space="preserve">research reveals the extinction of </w:t>
      </w:r>
      <w:r w:rsidRPr="00875306">
        <w:rPr>
          <w:sz w:val="16"/>
        </w:rPr>
        <w:t xml:space="preserve">plant or animal </w:t>
      </w:r>
      <w:r w:rsidRPr="00875306">
        <w:rPr>
          <w:rStyle w:val="StyleUnderline"/>
        </w:rPr>
        <w:t>species from extreme environmental change increases the risk of an 'extinction domino effect' that could annihilate all life on Earth.</w:t>
      </w:r>
    </w:p>
    <w:p w14:paraId="527A8626" w14:textId="77777777" w:rsidR="00FC5F9E" w:rsidRPr="00875306" w:rsidRDefault="00FC5F9E" w:rsidP="00FC5F9E">
      <w:pPr>
        <w:rPr>
          <w:sz w:val="16"/>
        </w:rPr>
      </w:pPr>
      <w:r w:rsidRPr="00875306">
        <w:rPr>
          <w:sz w:val="16"/>
        </w:rPr>
        <w:t xml:space="preserve">This would be the worst-case scenario of what scientists call 'co-extinctions', where </w:t>
      </w:r>
      <w:r w:rsidRPr="00875306">
        <w:rPr>
          <w:rStyle w:val="StyleUnderline"/>
        </w:rPr>
        <w:t>an organism dies out because it depends on another doomed species,</w:t>
      </w:r>
      <w:r w:rsidRPr="00875306">
        <w:rPr>
          <w:sz w:val="16"/>
        </w:rPr>
        <w:t xml:space="preserve"> with the findings published today in the journal Scientific Reports.</w:t>
      </w:r>
    </w:p>
    <w:p w14:paraId="41794AE1" w14:textId="77777777" w:rsidR="00FC5F9E" w:rsidRPr="00875306" w:rsidRDefault="00FC5F9E" w:rsidP="00FC5F9E">
      <w:pPr>
        <w:rPr>
          <w:rStyle w:val="StyleUnderline"/>
        </w:rPr>
      </w:pPr>
      <w:r w:rsidRPr="00875306">
        <w:rPr>
          <w:sz w:val="16"/>
        </w:rPr>
        <w:t xml:space="preserve">Think of </w:t>
      </w:r>
      <w:r w:rsidRPr="00875306">
        <w:rPr>
          <w:rStyle w:val="StyleUnderline"/>
        </w:rPr>
        <w:t>a plant's flower pollinated by only one species of bee -- if the bee becomes extinct, so too will the plant eventually.</w:t>
      </w:r>
    </w:p>
    <w:p w14:paraId="653A62DE" w14:textId="77777777" w:rsidR="00FC5F9E" w:rsidRPr="00875306" w:rsidRDefault="00FC5F9E" w:rsidP="00FC5F9E">
      <w:pPr>
        <w:rPr>
          <w:sz w:val="16"/>
        </w:rPr>
      </w:pPr>
      <w:r w:rsidRPr="00875306">
        <w:rPr>
          <w:sz w:val="16"/>
        </w:rPr>
        <w:t>"</w:t>
      </w:r>
      <w:r w:rsidRPr="00875306">
        <w:rPr>
          <w:rStyle w:val="StyleUnderline"/>
        </w:rPr>
        <w:t>Even the most resilient species will inevitably fal</w:t>
      </w:r>
      <w:r w:rsidRPr="00875306">
        <w:rPr>
          <w:sz w:val="16"/>
        </w:rPr>
        <w:t xml:space="preserve">l victim to the synergies among extinction drivers as </w:t>
      </w:r>
      <w:r w:rsidRPr="00875306">
        <w:rPr>
          <w:rStyle w:val="StyleUnderline"/>
        </w:rPr>
        <w:t>extreme stresses drive ecosystems to collapse</w:t>
      </w:r>
      <w:r w:rsidRPr="00875306">
        <w:rPr>
          <w:sz w:val="16"/>
        </w:rPr>
        <w:t xml:space="preserve">." says lead author </w:t>
      </w:r>
      <w:proofErr w:type="spellStart"/>
      <w:r w:rsidRPr="00875306">
        <w:rPr>
          <w:sz w:val="16"/>
        </w:rPr>
        <w:t>Dr</w:t>
      </w:r>
      <w:proofErr w:type="spellEnd"/>
      <w:r w:rsidRPr="00875306">
        <w:rPr>
          <w:sz w:val="16"/>
        </w:rPr>
        <w:t xml:space="preserve"> Giovanni </w:t>
      </w:r>
      <w:proofErr w:type="spellStart"/>
      <w:r w:rsidRPr="00875306">
        <w:rPr>
          <w:sz w:val="16"/>
        </w:rPr>
        <w:t>Strona</w:t>
      </w:r>
      <w:proofErr w:type="spellEnd"/>
      <w:r w:rsidRPr="00875306">
        <w:rPr>
          <w:sz w:val="16"/>
        </w:rPr>
        <w:t xml:space="preserve"> of the European Commission's Joint Research Centre based in </w:t>
      </w:r>
      <w:proofErr w:type="spellStart"/>
      <w:r w:rsidRPr="00875306">
        <w:rPr>
          <w:sz w:val="16"/>
        </w:rPr>
        <w:t>Ispra</w:t>
      </w:r>
      <w:proofErr w:type="spellEnd"/>
      <w:r w:rsidRPr="00875306">
        <w:rPr>
          <w:sz w:val="16"/>
        </w:rPr>
        <w:t xml:space="preserve"> in northern Italy.</w:t>
      </w:r>
    </w:p>
    <w:p w14:paraId="0BEFC348" w14:textId="77777777" w:rsidR="00FC5F9E" w:rsidRPr="00875306" w:rsidRDefault="00FC5F9E" w:rsidP="00FC5F9E">
      <w:pPr>
        <w:rPr>
          <w:rStyle w:val="StyleUnderline"/>
        </w:rPr>
      </w:pPr>
      <w:r w:rsidRPr="00875306">
        <w:rPr>
          <w:sz w:val="16"/>
        </w:rPr>
        <w:t xml:space="preserve">Researchers from Italy and Australia simulated 2,000 'virtual earths' linking animal and plant species. </w:t>
      </w:r>
      <w:r w:rsidRPr="00875306">
        <w:rPr>
          <w:rStyle w:val="StyleUnderline"/>
        </w:rPr>
        <w:t>Using sophisticated modelling, they subjected the virtual earths to catastrophic environmental changes that ultimately annihilated all life.</w:t>
      </w:r>
    </w:p>
    <w:p w14:paraId="08235276" w14:textId="77777777" w:rsidR="00FC5F9E" w:rsidRPr="00875306" w:rsidRDefault="00FC5F9E" w:rsidP="00FC5F9E">
      <w:pPr>
        <w:rPr>
          <w:sz w:val="16"/>
        </w:rPr>
      </w:pPr>
      <w:r w:rsidRPr="00875306">
        <w:rPr>
          <w:sz w:val="16"/>
        </w:rPr>
        <w:t xml:space="preserve">Examples of the kinds of </w:t>
      </w:r>
      <w:r w:rsidRPr="00875306">
        <w:rPr>
          <w:rStyle w:val="StyleUnderline"/>
        </w:rPr>
        <w:t>catastrophes</w:t>
      </w:r>
      <w:r w:rsidRPr="00875306">
        <w:rPr>
          <w:sz w:val="16"/>
        </w:rPr>
        <w:t xml:space="preserve"> they </w:t>
      </w:r>
      <w:r w:rsidRPr="00875306">
        <w:rPr>
          <w:rStyle w:val="StyleUnderline"/>
        </w:rPr>
        <w:t>simulated included runaway global warming</w:t>
      </w:r>
      <w:r w:rsidRPr="00875306">
        <w:rPr>
          <w:sz w:val="16"/>
        </w:rPr>
        <w:t>, scenarios of 'nuclear winter' following the detonation of multiple atomic bombs, and a large asteroid impact.</w:t>
      </w:r>
    </w:p>
    <w:p w14:paraId="4E1F4046" w14:textId="77777777" w:rsidR="00FC5F9E" w:rsidRPr="00875306" w:rsidRDefault="00FC5F9E" w:rsidP="00FC5F9E">
      <w:pPr>
        <w:rPr>
          <w:sz w:val="16"/>
        </w:rPr>
      </w:pPr>
      <w:r w:rsidRPr="00875306">
        <w:rPr>
          <w:sz w:val="16"/>
        </w:rPr>
        <w:t>"What we were trying to test is whether the variable tolerances to extreme global heating or cooling by different species are enough to explain overall extinction rates,"</w:t>
      </w:r>
    </w:p>
    <w:p w14:paraId="1FF19B3E" w14:textId="77777777" w:rsidR="00FC5F9E" w:rsidRPr="00875306" w:rsidRDefault="00FC5F9E" w:rsidP="00FC5F9E">
      <w:pPr>
        <w:rPr>
          <w:sz w:val="16"/>
        </w:rPr>
      </w:pPr>
      <w:r w:rsidRPr="00875306">
        <w:rPr>
          <w:sz w:val="16"/>
        </w:rPr>
        <w:t xml:space="preserve">"But </w:t>
      </w:r>
      <w:r w:rsidRPr="00875306">
        <w:rPr>
          <w:rStyle w:val="StyleUnderline"/>
        </w:rPr>
        <w:t>because all species are connected in the web of life</w:t>
      </w:r>
      <w:r w:rsidRPr="00875306">
        <w:rPr>
          <w:sz w:val="16"/>
        </w:rPr>
        <w:t xml:space="preserve">, our paper demonstrates that </w:t>
      </w:r>
      <w:r w:rsidRPr="00875306">
        <w:rPr>
          <w:rStyle w:val="StyleUnderline"/>
        </w:rPr>
        <w:t>even the most tolerant species ultimately succumb to extinction</w:t>
      </w:r>
      <w:r w:rsidRPr="00875306">
        <w:rPr>
          <w:sz w:val="16"/>
        </w:rPr>
        <w:t xml:space="preserve"> when the less-tolerant species on which they depend disappear."</w:t>
      </w:r>
    </w:p>
    <w:p w14:paraId="12DD5CE3" w14:textId="77777777" w:rsidR="00FC5F9E" w:rsidRPr="00875306" w:rsidRDefault="00FC5F9E" w:rsidP="00FC5F9E">
      <w:pPr>
        <w:rPr>
          <w:sz w:val="16"/>
        </w:rPr>
      </w:pPr>
      <w:r w:rsidRPr="00875306">
        <w:rPr>
          <w:sz w:val="16"/>
        </w:rPr>
        <w:t>"Failing to take into account these co-extinctions therefore underestimates the rate and magnitude of the loss of entire species from events like climate change by up to 10 times," says co-author Professor Bradshaw of Flinders University in South Australia</w:t>
      </w:r>
    </w:p>
    <w:p w14:paraId="51412F41" w14:textId="77777777" w:rsidR="00FC5F9E" w:rsidRPr="00875306" w:rsidRDefault="00FC5F9E" w:rsidP="00FC5F9E">
      <w:pPr>
        <w:rPr>
          <w:sz w:val="16"/>
        </w:rPr>
      </w:pPr>
      <w:r w:rsidRPr="00875306">
        <w:rPr>
          <w:sz w:val="16"/>
        </w:rPr>
        <w:t xml:space="preserve">Professor Bradshaw and </w:t>
      </w:r>
      <w:proofErr w:type="spellStart"/>
      <w:r w:rsidRPr="00875306">
        <w:rPr>
          <w:sz w:val="16"/>
        </w:rPr>
        <w:t>Dr</w:t>
      </w:r>
      <w:proofErr w:type="spellEnd"/>
      <w:r w:rsidRPr="00875306">
        <w:rPr>
          <w:sz w:val="16"/>
        </w:rPr>
        <w:t xml:space="preserve"> </w:t>
      </w:r>
      <w:proofErr w:type="spellStart"/>
      <w:r w:rsidRPr="00875306">
        <w:rPr>
          <w:sz w:val="16"/>
        </w:rPr>
        <w:t>Strona</w:t>
      </w:r>
      <w:proofErr w:type="spellEnd"/>
      <w:r w:rsidRPr="00875306">
        <w:rPr>
          <w:sz w:val="16"/>
        </w:rPr>
        <w:t xml:space="preserve"> say that their virtual scenarios warn humanity not to underestimate the impact of co-extinctions.</w:t>
      </w:r>
    </w:p>
    <w:p w14:paraId="4CBEB2B2" w14:textId="77777777" w:rsidR="00FC5F9E" w:rsidRPr="00875306" w:rsidRDefault="00FC5F9E" w:rsidP="00FC5F9E">
      <w:pPr>
        <w:rPr>
          <w:sz w:val="16"/>
        </w:rPr>
      </w:pPr>
      <w:r w:rsidRPr="00875306">
        <w:rPr>
          <w:sz w:val="16"/>
        </w:rPr>
        <w:t>"Not taking into account this domino effect gives an unrealistic and exceedingly optimistic perspective about the impact of future climate change," warns Professor Bradshaw.</w:t>
      </w:r>
    </w:p>
    <w:p w14:paraId="4ADA2796" w14:textId="77777777" w:rsidR="00FC5F9E" w:rsidRPr="00875306" w:rsidRDefault="00FC5F9E" w:rsidP="00FC5F9E">
      <w:pPr>
        <w:rPr>
          <w:sz w:val="16"/>
        </w:rPr>
      </w:pPr>
      <w:r w:rsidRPr="00875306">
        <w:rPr>
          <w:sz w:val="16"/>
        </w:rPr>
        <w:t>It can be hard to imagine how the demise of a small animal or plant matters so much, but the authors argue that tracking species up to total annihilation demonstrates how the loss of one can amplify the effects of environmental change on the remainder.</w:t>
      </w:r>
    </w:p>
    <w:p w14:paraId="2E2D85ED" w14:textId="77777777" w:rsidR="00FC5F9E" w:rsidRPr="00875306" w:rsidRDefault="00FC5F9E" w:rsidP="00FC5F9E">
      <w:pPr>
        <w:rPr>
          <w:sz w:val="16"/>
        </w:rPr>
      </w:pPr>
      <w:r w:rsidRPr="00875306">
        <w:rPr>
          <w:sz w:val="16"/>
        </w:rPr>
        <w:t xml:space="preserve">"Another really important discovery was that </w:t>
      </w:r>
      <w:r w:rsidRPr="00875306">
        <w:rPr>
          <w:rStyle w:val="StyleUnderline"/>
        </w:rPr>
        <w:t>in the case of global warming</w:t>
      </w:r>
      <w:r w:rsidRPr="00875306">
        <w:rPr>
          <w:sz w:val="16"/>
        </w:rPr>
        <w:t xml:space="preserve"> in particular, </w:t>
      </w:r>
      <w:r w:rsidRPr="00875306">
        <w:rPr>
          <w:rStyle w:val="StyleUnderline"/>
        </w:rPr>
        <w:t>the combination of intolerance to heat combined with co-extinctions mean</w:t>
      </w:r>
      <w:r w:rsidRPr="00875306">
        <w:rPr>
          <w:sz w:val="16"/>
        </w:rPr>
        <w:t xml:space="preserve"> that 5-6 degrees of average </w:t>
      </w:r>
      <w:r w:rsidRPr="00875306">
        <w:rPr>
          <w:rStyle w:val="StyleUnderline"/>
        </w:rPr>
        <w:t>warming</w:t>
      </w:r>
      <w:r w:rsidRPr="00875306">
        <w:rPr>
          <w:sz w:val="16"/>
        </w:rPr>
        <w:t xml:space="preserve"> globally </w:t>
      </w:r>
      <w:r w:rsidRPr="00875306">
        <w:rPr>
          <w:rStyle w:val="StyleUnderline"/>
        </w:rPr>
        <w:t>is enough to wipe out most life on the planet</w:t>
      </w:r>
      <w:r w:rsidRPr="00875306">
        <w:rPr>
          <w:sz w:val="16"/>
        </w:rPr>
        <w:t xml:space="preserve">," says </w:t>
      </w:r>
      <w:proofErr w:type="spellStart"/>
      <w:r w:rsidRPr="00875306">
        <w:rPr>
          <w:sz w:val="16"/>
        </w:rPr>
        <w:t>Dr</w:t>
      </w:r>
      <w:proofErr w:type="spellEnd"/>
      <w:r w:rsidRPr="00875306">
        <w:rPr>
          <w:sz w:val="16"/>
        </w:rPr>
        <w:t xml:space="preserve"> </w:t>
      </w:r>
      <w:proofErr w:type="spellStart"/>
      <w:r w:rsidRPr="00875306">
        <w:rPr>
          <w:sz w:val="16"/>
        </w:rPr>
        <w:t>Strona</w:t>
      </w:r>
      <w:proofErr w:type="spellEnd"/>
      <w:r w:rsidRPr="00875306">
        <w:rPr>
          <w:sz w:val="16"/>
        </w:rPr>
        <w:t>.</w:t>
      </w:r>
    </w:p>
    <w:p w14:paraId="2377A62C" w14:textId="77777777" w:rsidR="00FC5F9E" w:rsidRPr="00875306" w:rsidRDefault="00FC5F9E" w:rsidP="00FC5F9E">
      <w:pPr>
        <w:rPr>
          <w:rStyle w:val="StyleUnderline"/>
        </w:rPr>
      </w:pPr>
      <w:r w:rsidRPr="00875306">
        <w:rPr>
          <w:sz w:val="16"/>
        </w:rPr>
        <w:t xml:space="preserve">Professor Bradshaw further warns that their work shows how </w:t>
      </w:r>
      <w:r w:rsidRPr="00875306">
        <w:rPr>
          <w:rStyle w:val="StyleUnderline"/>
        </w:rPr>
        <w:t>climate warming creates extinction cascades in the worst possible way, when compared to random extinctions or even from the stresses arising from nuclear winter.</w:t>
      </w:r>
    </w:p>
    <w:p w14:paraId="71FCCE29" w14:textId="77777777" w:rsidR="00FB4711" w:rsidRDefault="00FB4711" w:rsidP="00FB4711">
      <w:pPr>
        <w:pStyle w:val="Heading4"/>
      </w:pPr>
      <w:r>
        <w:lastRenderedPageBreak/>
        <w:t>Multiple studies demonstrate climate change causes extinction – as soon as 2060</w:t>
      </w:r>
    </w:p>
    <w:p w14:paraId="0A7DF136" w14:textId="77777777" w:rsidR="00FB4711" w:rsidRDefault="00FB4711" w:rsidP="00FB4711">
      <w:pPr>
        <w:rPr>
          <w:rStyle w:val="Style13ptBold"/>
        </w:rPr>
      </w:pPr>
      <w:r>
        <w:rPr>
          <w:rStyle w:val="Style13ptBold"/>
        </w:rPr>
        <w:t>Ruiter</w:t>
      </w:r>
      <w:r w:rsidRPr="006713B8">
        <w:t xml:space="preserve">, staff writer at NOW Magazine, </w:t>
      </w:r>
      <w:r>
        <w:rPr>
          <w:rStyle w:val="Style13ptBold"/>
        </w:rPr>
        <w:t>2017</w:t>
      </w:r>
    </w:p>
    <w:p w14:paraId="1C9B50E7" w14:textId="77777777" w:rsidR="00FB4711" w:rsidRPr="006713B8" w:rsidRDefault="00FB4711" w:rsidP="00FB4711">
      <w:pPr>
        <w:rPr>
          <w:rStyle w:val="Style13ptBold"/>
          <w:rFonts w:ascii="Times New Roman" w:eastAsia="Times New Roman" w:hAnsi="Times New Roman" w:cs="Times New Roman"/>
          <w:color w:val="000000" w:themeColor="text1"/>
          <w:sz w:val="22"/>
        </w:rPr>
      </w:pPr>
      <w:r w:rsidRPr="006713B8">
        <w:rPr>
          <w:rStyle w:val="Style13ptBold"/>
          <w:b w:val="0"/>
          <w:color w:val="000000" w:themeColor="text1"/>
          <w:sz w:val="22"/>
        </w:rPr>
        <w:t>(Zach, "Are we headed for near-term human extinction?", NOW Magazine, 11/22/17</w:t>
      </w:r>
      <w:r w:rsidRPr="006713B8">
        <w:rPr>
          <w:rStyle w:val="Style13ptBold"/>
          <w:color w:val="000000" w:themeColor="text1"/>
          <w:sz w:val="22"/>
        </w:rPr>
        <w:t xml:space="preserve">, </w:t>
      </w:r>
      <w:hyperlink r:id="rId32" w:history="1">
        <w:r w:rsidRPr="006713B8">
          <w:rPr>
            <w:rFonts w:eastAsia="Times New Roman"/>
            <w:color w:val="000000" w:themeColor="text1"/>
          </w:rPr>
          <w:t>https://nowtoronto.com/news/are-we-headed-for-near-term-human-extinction/</w:t>
        </w:r>
      </w:hyperlink>
      <w:r w:rsidRPr="006713B8">
        <w:rPr>
          <w:rFonts w:eastAsia="Times New Roman"/>
          <w:color w:val="000000" w:themeColor="text1"/>
        </w:rPr>
        <w:t>, Accessed 7/2/20, GDI-</w:t>
      </w:r>
      <w:proofErr w:type="spellStart"/>
      <w:r w:rsidRPr="006713B8">
        <w:rPr>
          <w:rFonts w:eastAsia="Times New Roman"/>
          <w:color w:val="000000" w:themeColor="text1"/>
        </w:rPr>
        <w:t>FGilbard</w:t>
      </w:r>
      <w:proofErr w:type="spellEnd"/>
      <w:r w:rsidRPr="006713B8">
        <w:rPr>
          <w:rFonts w:eastAsia="Times New Roman"/>
          <w:color w:val="000000" w:themeColor="text1"/>
        </w:rPr>
        <w:t>)</w:t>
      </w:r>
    </w:p>
    <w:p w14:paraId="0D7B6ECF" w14:textId="77777777" w:rsidR="00FB4711" w:rsidRPr="00D5000C" w:rsidRDefault="00FB4711" w:rsidP="00FB4711">
      <w:pPr>
        <w:rPr>
          <w:sz w:val="16"/>
        </w:rPr>
      </w:pPr>
      <w:r w:rsidRPr="006713B8">
        <w:rPr>
          <w:rStyle w:val="StyleUnderline"/>
        </w:rPr>
        <w:t>A “warning to humanity”</w:t>
      </w:r>
      <w:r w:rsidRPr="00D5000C">
        <w:rPr>
          <w:sz w:val="16"/>
        </w:rPr>
        <w:t xml:space="preserve"> raising the </w:t>
      </w:r>
      <w:proofErr w:type="spellStart"/>
      <w:r w:rsidRPr="00D5000C">
        <w:rPr>
          <w:sz w:val="16"/>
        </w:rPr>
        <w:t>spectre</w:t>
      </w:r>
      <w:proofErr w:type="spellEnd"/>
      <w:r w:rsidRPr="00D5000C">
        <w:rPr>
          <w:sz w:val="16"/>
        </w:rPr>
        <w:t xml:space="preserve"> “</w:t>
      </w:r>
      <w:r w:rsidRPr="006713B8">
        <w:rPr>
          <w:rStyle w:val="StyleUnderline"/>
        </w:rPr>
        <w:t>of potentially catastrophic climate change</w:t>
      </w:r>
      <w:r w:rsidRPr="00D5000C">
        <w:rPr>
          <w:sz w:val="16"/>
        </w:rPr>
        <w:t xml:space="preserve">... </w:t>
      </w:r>
      <w:r w:rsidRPr="006713B8">
        <w:rPr>
          <w:rStyle w:val="StyleUnderline"/>
        </w:rPr>
        <w:t>from burning fossil fuels, deforestation and agricultural production</w:t>
      </w:r>
      <w:r w:rsidRPr="00D5000C">
        <w:rPr>
          <w:sz w:val="16"/>
        </w:rPr>
        <w:t xml:space="preserve"> – particularly from farming ruminants for meat consumption,” </w:t>
      </w:r>
      <w:r w:rsidRPr="006713B8">
        <w:rPr>
          <w:rStyle w:val="StyleUnderline"/>
        </w:rPr>
        <w:t xml:space="preserve">was published in the journal </w:t>
      </w:r>
      <w:proofErr w:type="spellStart"/>
      <w:r w:rsidRPr="006713B8">
        <w:rPr>
          <w:rStyle w:val="StyleUnderline"/>
        </w:rPr>
        <w:t>BioScience</w:t>
      </w:r>
      <w:proofErr w:type="spellEnd"/>
      <w:r w:rsidRPr="00D5000C">
        <w:rPr>
          <w:sz w:val="16"/>
        </w:rPr>
        <w:t xml:space="preserve"> last week. </w:t>
      </w:r>
    </w:p>
    <w:p w14:paraId="5356BA37" w14:textId="77777777" w:rsidR="00FB4711" w:rsidRPr="006713B8" w:rsidRDefault="00FB4711" w:rsidP="00FB4711">
      <w:pPr>
        <w:rPr>
          <w:rStyle w:val="StyleUnderline"/>
        </w:rPr>
      </w:pPr>
      <w:r w:rsidRPr="006713B8">
        <w:rPr>
          <w:rStyle w:val="StyleUnderline"/>
        </w:rPr>
        <w:t>More than 15,000 scientists from 184 countries endorsed the caution</w:t>
      </w:r>
      <w:r w:rsidRPr="00D5000C">
        <w:rPr>
          <w:sz w:val="16"/>
        </w:rPr>
        <w:t xml:space="preserve">, which comes on the 25th anniversary of a letter released by the Union of Concerned Scientists in 1992, </w:t>
      </w:r>
      <w:r w:rsidRPr="006713B8">
        <w:rPr>
          <w:rStyle w:val="StyleUnderline"/>
        </w:rPr>
        <w:t>advising that “a great change in our stewardship of the earth and the life on it is required, if vast human misery is to be avoided.”</w:t>
      </w:r>
    </w:p>
    <w:p w14:paraId="4132A09B" w14:textId="77777777" w:rsidR="00FB4711" w:rsidRPr="00D5000C" w:rsidRDefault="00FB4711" w:rsidP="00FB4711">
      <w:pPr>
        <w:rPr>
          <w:sz w:val="16"/>
        </w:rPr>
      </w:pPr>
      <w:r w:rsidRPr="00D5000C">
        <w:rPr>
          <w:sz w:val="16"/>
        </w:rPr>
        <w:t xml:space="preserve">A quarter century on, what gets lost in the dichotomy between climate change believers and deniers is that inaction and avoidance in our daily lives are forms of denial, too. </w:t>
      </w:r>
    </w:p>
    <w:p w14:paraId="4E481EDE" w14:textId="77777777" w:rsidR="00FB4711" w:rsidRPr="006713B8" w:rsidRDefault="00FB4711" w:rsidP="00FB4711">
      <w:pPr>
        <w:rPr>
          <w:rStyle w:val="StyleUnderline"/>
        </w:rPr>
      </w:pPr>
      <w:r w:rsidRPr="00D5000C">
        <w:rPr>
          <w:sz w:val="16"/>
        </w:rPr>
        <w:t>And what most of us are collectively denying is the</w:t>
      </w:r>
      <w:r w:rsidRPr="006713B8">
        <w:rPr>
          <w:rStyle w:val="StyleUnderline"/>
        </w:rPr>
        <w:t xml:space="preserve"> mounting evidence </w:t>
      </w:r>
      <w:r w:rsidRPr="00D5000C">
        <w:rPr>
          <w:sz w:val="16"/>
        </w:rPr>
        <w:t>that</w:t>
      </w:r>
      <w:r w:rsidRPr="006713B8">
        <w:rPr>
          <w:rStyle w:val="StyleUnderline"/>
        </w:rPr>
        <w:t xml:space="preserve"> points to a worst-case scenario unfolding of near-term human extinction. </w:t>
      </w:r>
    </w:p>
    <w:p w14:paraId="3FD50C35" w14:textId="77777777" w:rsidR="00FB4711" w:rsidRPr="00D5000C" w:rsidRDefault="00FB4711" w:rsidP="00FB4711">
      <w:pPr>
        <w:rPr>
          <w:sz w:val="16"/>
        </w:rPr>
      </w:pPr>
      <w:r w:rsidRPr="00D5000C">
        <w:rPr>
          <w:sz w:val="16"/>
        </w:rPr>
        <w:t xml:space="preserve">Exponential climate change </w:t>
      </w:r>
    </w:p>
    <w:p w14:paraId="6B4213C2" w14:textId="77777777" w:rsidR="00FB4711" w:rsidRPr="00D5000C" w:rsidRDefault="00FB4711" w:rsidP="00FB4711">
      <w:pPr>
        <w:rPr>
          <w:sz w:val="16"/>
        </w:rPr>
      </w:pPr>
      <w:r w:rsidRPr="00D5000C">
        <w:rPr>
          <w:sz w:val="16"/>
        </w:rPr>
        <w:t xml:space="preserve">In 2015, 195 countries signed the Paris Climate Agreement to limit the rise in global temperature to below 2 degrees Celsius to avoid dangerous climate change. But none of the major industrialized countries that signed the agreement are currently on track to meet the non-binding targets. The Trump administration has indicated the United States will withdraw from the agreement entirely. </w:t>
      </w:r>
    </w:p>
    <w:p w14:paraId="60FCF6C1" w14:textId="77777777" w:rsidR="00FB4711" w:rsidRPr="00D5000C" w:rsidRDefault="00FB4711" w:rsidP="00FB4711">
      <w:pPr>
        <w:rPr>
          <w:sz w:val="16"/>
        </w:rPr>
      </w:pPr>
      <w:r w:rsidRPr="00D5000C">
        <w:rPr>
          <w:sz w:val="16"/>
        </w:rPr>
        <w:t xml:space="preserve">In July, </w:t>
      </w:r>
      <w:r w:rsidRPr="006713B8">
        <w:rPr>
          <w:rStyle w:val="StyleUnderline"/>
        </w:rPr>
        <w:t xml:space="preserve">a </w:t>
      </w:r>
      <w:r w:rsidRPr="00D5000C">
        <w:rPr>
          <w:rStyle w:val="StyleUnderline"/>
        </w:rPr>
        <w:t>study in the peer-reviewed journal, Proceedings Of The National Academy Of Sciences Of The United States Of America, claimed “biological annihilation via the ongoing sixth mass extinction” is underway.</w:t>
      </w:r>
      <w:r w:rsidRPr="00D5000C">
        <w:rPr>
          <w:sz w:val="16"/>
        </w:rPr>
        <w:t xml:space="preserve"> And that “all </w:t>
      </w:r>
      <w:r w:rsidRPr="00D5000C">
        <w:rPr>
          <w:rStyle w:val="StyleUnderline"/>
        </w:rPr>
        <w:t>signs point to ever more powerful assaults on biodiversity</w:t>
      </w:r>
      <w:r w:rsidRPr="00D5000C">
        <w:rPr>
          <w:sz w:val="16"/>
        </w:rPr>
        <w:t xml:space="preserve"> in the next two decades, </w:t>
      </w:r>
      <w:r w:rsidRPr="00D5000C">
        <w:rPr>
          <w:rStyle w:val="StyleUnderline"/>
        </w:rPr>
        <w:t>painting a dismal picture of the future of</w:t>
      </w:r>
      <w:r w:rsidRPr="00D5000C">
        <w:rPr>
          <w:sz w:val="16"/>
        </w:rPr>
        <w:t xml:space="preserve"> life, including </w:t>
      </w:r>
      <w:r w:rsidRPr="00D5000C">
        <w:rPr>
          <w:rStyle w:val="StyleUnderline"/>
        </w:rPr>
        <w:t>human life,”</w:t>
      </w:r>
      <w:r w:rsidRPr="00D5000C">
        <w:rPr>
          <w:sz w:val="16"/>
        </w:rPr>
        <w:t xml:space="preserve"> the study states.</w:t>
      </w:r>
    </w:p>
    <w:p w14:paraId="63933EED" w14:textId="77777777" w:rsidR="00FB4711" w:rsidRPr="00D5000C" w:rsidRDefault="00FB4711" w:rsidP="00FB4711">
      <w:pPr>
        <w:rPr>
          <w:rStyle w:val="StyleUnderline"/>
        </w:rPr>
      </w:pPr>
      <w:r w:rsidRPr="006713B8">
        <w:rPr>
          <w:rStyle w:val="StyleUnderline"/>
        </w:rPr>
        <w:t xml:space="preserve">According to scientists, the majority of previous mass extinctions in the geologic record were characterized by abrupt warming </w:t>
      </w:r>
      <w:r w:rsidRPr="00D5000C">
        <w:rPr>
          <w:sz w:val="16"/>
        </w:rPr>
        <w:t xml:space="preserve">between 6 to 7 degrees Celsius. As recently as 2009, </w:t>
      </w:r>
      <w:r w:rsidRPr="00D5000C">
        <w:rPr>
          <w:rStyle w:val="StyleUnderline"/>
        </w:rPr>
        <w:t xml:space="preserve">British government scientists warned of a possible catastrophic 4 degrees Celsius global temperature increase by 2060. </w:t>
      </w:r>
    </w:p>
    <w:p w14:paraId="22E1EAC2" w14:textId="77777777" w:rsidR="00FB4711" w:rsidRDefault="00FB4711" w:rsidP="00FB4711">
      <w:pPr>
        <w:rPr>
          <w:rStyle w:val="StyleUnderline"/>
        </w:rPr>
      </w:pPr>
      <w:r w:rsidRPr="00D5000C">
        <w:rPr>
          <w:sz w:val="16"/>
        </w:rPr>
        <w:t>As Howard Lee wrote in the Guardian in August, “Geologically fast</w:t>
      </w:r>
      <w:r w:rsidRPr="006713B8">
        <w:rPr>
          <w:rStyle w:val="StyleUnderline"/>
        </w:rPr>
        <w:t xml:space="preserve"> build-up of greenhouse gas linked to warming, rising sea-levels, </w:t>
      </w:r>
      <w:r w:rsidRPr="00D5000C">
        <w:rPr>
          <w:sz w:val="16"/>
        </w:rPr>
        <w:t>widespread</w:t>
      </w:r>
      <w:r w:rsidRPr="006713B8">
        <w:rPr>
          <w:rStyle w:val="StyleUnderline"/>
        </w:rPr>
        <w:t xml:space="preserve"> oxygen-starved ocean dead zones and ocean acidification are fairly consistent across the mass extinction events, and those same symptoms are happening today as a result of human-driven climate change.”</w:t>
      </w:r>
    </w:p>
    <w:p w14:paraId="6B82166E" w14:textId="78A36CBF" w:rsidR="00F21CD4" w:rsidRDefault="00F21CD4" w:rsidP="00F21CD4"/>
    <w:p w14:paraId="308FE615" w14:textId="3DE09229" w:rsidR="00F21CD4" w:rsidRPr="00F21CD4" w:rsidRDefault="00F21CD4" w:rsidP="00F21CD4">
      <w:pPr>
        <w:pStyle w:val="Heading3"/>
      </w:pPr>
      <w:r>
        <w:lastRenderedPageBreak/>
        <w:t xml:space="preserve">AT: Climate Change Inevitable </w:t>
      </w:r>
    </w:p>
    <w:p w14:paraId="784778AF" w14:textId="77777777" w:rsidR="00FC5F9E" w:rsidRDefault="00FC5F9E" w:rsidP="00FC5F9E">
      <w:pPr>
        <w:pStyle w:val="Heading4"/>
      </w:pPr>
      <w:r>
        <w:t xml:space="preserve">It’s not </w:t>
      </w:r>
      <w:proofErr w:type="spellStart"/>
      <w:r>
        <w:t>to</w:t>
      </w:r>
      <w:proofErr w:type="spellEnd"/>
      <w:r>
        <w:t xml:space="preserve"> late to avoid climate impacts – local responses key </w:t>
      </w:r>
    </w:p>
    <w:p w14:paraId="68EDDC0A" w14:textId="77777777" w:rsidR="00FC5F9E" w:rsidRDefault="00FC5F9E" w:rsidP="00FC5F9E">
      <w:pPr>
        <w:rPr>
          <w:rStyle w:val="Style13ptBold"/>
        </w:rPr>
      </w:pPr>
      <w:r>
        <w:rPr>
          <w:rStyle w:val="Style13ptBold"/>
        </w:rPr>
        <w:t>NASA, No date</w:t>
      </w:r>
    </w:p>
    <w:p w14:paraId="081F5F40" w14:textId="77777777" w:rsidR="00FC5F9E" w:rsidRPr="00DF2ED5" w:rsidRDefault="00FC5F9E" w:rsidP="00FC5F9E">
      <w:pPr>
        <w:rPr>
          <w:rFonts w:eastAsia="Times New Roman"/>
          <w:color w:val="000000" w:themeColor="text1"/>
        </w:rPr>
      </w:pPr>
      <w:r w:rsidRPr="00DF2ED5">
        <w:rPr>
          <w:rStyle w:val="Style13ptBold"/>
          <w:b w:val="0"/>
          <w:color w:val="000000" w:themeColor="text1"/>
          <w:sz w:val="22"/>
        </w:rPr>
        <w:t xml:space="preserve">(NASA, "Is it too late to prevent climate change?", No </w:t>
      </w:r>
      <w:r>
        <w:rPr>
          <w:rStyle w:val="Style13ptBold"/>
          <w:b w:val="0"/>
          <w:color w:val="000000" w:themeColor="text1"/>
          <w:sz w:val="22"/>
        </w:rPr>
        <w:t>d</w:t>
      </w:r>
      <w:r w:rsidRPr="00DF2ED5">
        <w:rPr>
          <w:rStyle w:val="Style13ptBold"/>
          <w:b w:val="0"/>
          <w:color w:val="000000" w:themeColor="text1"/>
          <w:sz w:val="22"/>
        </w:rPr>
        <w:t>ate,</w:t>
      </w:r>
      <w:r>
        <w:rPr>
          <w:rStyle w:val="Style13ptBold"/>
          <w:color w:val="000000" w:themeColor="text1"/>
          <w:sz w:val="22"/>
        </w:rPr>
        <w:t xml:space="preserve"> </w:t>
      </w:r>
      <w:hyperlink r:id="rId33" w:history="1">
        <w:r w:rsidRPr="00DF2ED5">
          <w:rPr>
            <w:rFonts w:eastAsia="Times New Roman"/>
            <w:color w:val="000000" w:themeColor="text1"/>
          </w:rPr>
          <w:t>https://climate.nasa.gov/faq/16/is-it-too-late-to-prevent-climate-change/</w:t>
        </w:r>
      </w:hyperlink>
      <w:r w:rsidRPr="00DF2ED5">
        <w:rPr>
          <w:rFonts w:eastAsia="Times New Roman"/>
          <w:color w:val="000000" w:themeColor="text1"/>
        </w:rPr>
        <w:t>, Accessed 7/2/20, GDI-</w:t>
      </w:r>
      <w:proofErr w:type="spellStart"/>
      <w:r w:rsidRPr="00DF2ED5">
        <w:rPr>
          <w:rFonts w:eastAsia="Times New Roman"/>
          <w:color w:val="000000" w:themeColor="text1"/>
        </w:rPr>
        <w:t>FGilbard</w:t>
      </w:r>
      <w:proofErr w:type="spellEnd"/>
      <w:r w:rsidRPr="00DF2ED5">
        <w:rPr>
          <w:rFonts w:eastAsia="Times New Roman"/>
          <w:color w:val="000000" w:themeColor="text1"/>
        </w:rPr>
        <w:t>)</w:t>
      </w:r>
    </w:p>
    <w:p w14:paraId="3695D824" w14:textId="77777777" w:rsidR="00FC5F9E" w:rsidRPr="00DF2ED5" w:rsidRDefault="00FC5F9E" w:rsidP="00FC5F9E">
      <w:pPr>
        <w:rPr>
          <w:rFonts w:eastAsia="Times New Roman"/>
        </w:rPr>
      </w:pPr>
      <w:r w:rsidRPr="00DF2ED5">
        <w:rPr>
          <w:rFonts w:eastAsia="Times New Roman"/>
        </w:rPr>
        <w:t xml:space="preserve">But </w:t>
      </w:r>
      <w:r w:rsidRPr="00DF2ED5">
        <w:rPr>
          <w:rStyle w:val="StyleUnderline"/>
        </w:rPr>
        <w:t>it may not be too late to avoid or limit some of the worst effects of climate change. Responding to climate change will involve a two-tier approach: 1) “mitigation” – reducing the flow of greenhouse gases into the atmosphere; and 2) “adaptation” – learning to live with, and adapt to, the climate change that has already been set in motion.</w:t>
      </w:r>
      <w:r w:rsidRPr="00DF2ED5">
        <w:rPr>
          <w:rFonts w:eastAsia="Times New Roman"/>
        </w:rPr>
        <w:t xml:space="preserve"> The key question is: what will our emissions of carbon dioxide and other pollutants be in the years to come</w:t>
      </w:r>
      <w:r w:rsidRPr="00DF2ED5">
        <w:rPr>
          <w:rStyle w:val="StyleUnderline"/>
        </w:rPr>
        <w:t>? Recycling and driving more fuel-efficient cars are examples of important behavioral change that will help</w:t>
      </w:r>
      <w:r w:rsidRPr="00DF2ED5">
        <w:rPr>
          <w:rFonts w:eastAsia="Times New Roman"/>
        </w:rPr>
        <w:t xml:space="preserve">, but they will not be enough. Because climate change is a truly global, complex problem with economic, social, political and moral ramifications, </w:t>
      </w:r>
      <w:r w:rsidRPr="004E3FDC">
        <w:rPr>
          <w:rStyle w:val="StyleUnderline"/>
        </w:rPr>
        <w:t>the solution will require both a globally-coordinated response</w:t>
      </w:r>
      <w:r w:rsidRPr="00DF2ED5">
        <w:rPr>
          <w:rFonts w:eastAsia="Times New Roman"/>
        </w:rPr>
        <w:t xml:space="preserve"> (such as international policies and agreements between countries, a push to cleaner forms of energy) </w:t>
      </w:r>
      <w:r w:rsidRPr="004E3FDC">
        <w:rPr>
          <w:rStyle w:val="Emphasis"/>
        </w:rPr>
        <w:t>and local efforts on the city- and regional-level</w:t>
      </w:r>
      <w:r w:rsidRPr="00DF2ED5">
        <w:rPr>
          <w:rFonts w:eastAsia="Times New Roman"/>
        </w:rPr>
        <w:t xml:space="preserve"> (for example, public transport upgrades, energy efficiency improvements, sustainable city planning, etc.). It’s up to us what happens next.</w:t>
      </w:r>
    </w:p>
    <w:p w14:paraId="5375294B" w14:textId="0EF5111D" w:rsidR="00F21CD4" w:rsidRDefault="00F21CD4" w:rsidP="00FC5F9E"/>
    <w:p w14:paraId="72851C2C" w14:textId="77777777" w:rsidR="00091110" w:rsidRDefault="00091110" w:rsidP="00445326">
      <w:pPr>
        <w:pStyle w:val="Heading3"/>
      </w:pPr>
    </w:p>
    <w:p w14:paraId="6BC67037" w14:textId="5F39B30D" w:rsidR="00091110" w:rsidRDefault="00091110" w:rsidP="00445326">
      <w:pPr>
        <w:pStyle w:val="Heading3"/>
      </w:pPr>
      <w:r>
        <w:lastRenderedPageBreak/>
        <w:t xml:space="preserve">----Coronavirus </w:t>
      </w:r>
    </w:p>
    <w:p w14:paraId="48FBCD21" w14:textId="77777777" w:rsidR="00091110" w:rsidRDefault="00091110" w:rsidP="00445326">
      <w:pPr>
        <w:pStyle w:val="Heading3"/>
      </w:pPr>
    </w:p>
    <w:p w14:paraId="6A9E3A95" w14:textId="36CBF17B" w:rsidR="00445326" w:rsidRDefault="00445326" w:rsidP="00445326">
      <w:pPr>
        <w:pStyle w:val="Heading3"/>
      </w:pPr>
      <w:r>
        <w:lastRenderedPageBreak/>
        <w:t xml:space="preserve">1nc/2nc Impact Module – Coronavirus </w:t>
      </w:r>
    </w:p>
    <w:p w14:paraId="5F7CD464" w14:textId="77777777" w:rsidR="00445326" w:rsidRPr="00445326" w:rsidRDefault="00445326" w:rsidP="00445326">
      <w:pPr>
        <w:pStyle w:val="Heading4"/>
      </w:pPr>
      <w:bookmarkStart w:id="1" w:name="_Hlk44886719"/>
      <w:r w:rsidRPr="00445326">
        <w:t xml:space="preserve">Encroachment on state police powers prevents effective coronavirus response – millions more could die </w:t>
      </w:r>
    </w:p>
    <w:p w14:paraId="52ECFA9C" w14:textId="296437B9" w:rsidR="00445326" w:rsidRPr="00445326" w:rsidRDefault="00445326" w:rsidP="00445326">
      <w:r w:rsidRPr="00445326">
        <w:rPr>
          <w:rStyle w:val="Style13ptBold"/>
        </w:rPr>
        <w:t>Berwick et al 20</w:t>
      </w:r>
      <w:r>
        <w:t xml:space="preserve"> (Ben, Counsel at Protect Democracy, John Langford, Erica Newland, Kristy Parker, “Trump Can’t Reopen the Country Over State Objections.” Lawfare, 3/27/20, </w:t>
      </w:r>
      <w:hyperlink r:id="rId34" w:history="1">
        <w:r w:rsidRPr="0076684A">
          <w:rPr>
            <w:rStyle w:val="Hyperlink"/>
          </w:rPr>
          <w:t>https://www.lawfareblog.com/trump-cant-reopen-country-over-state-objections</w:t>
        </w:r>
      </w:hyperlink>
      <w:r>
        <w:t xml:space="preserve">, Accessed 7/5/20, GDI – </w:t>
      </w:r>
      <w:r w:rsidR="00644317">
        <w:t>KZ</w:t>
      </w:r>
      <w:r>
        <w:t>)</w:t>
      </w:r>
    </w:p>
    <w:p w14:paraId="68571D4B" w14:textId="77777777" w:rsidR="00445326" w:rsidRPr="000D12A3" w:rsidRDefault="00445326" w:rsidP="00445326">
      <w:pPr>
        <w:rPr>
          <w:sz w:val="16"/>
        </w:rPr>
      </w:pPr>
      <w:r w:rsidRPr="000D12A3">
        <w:rPr>
          <w:sz w:val="16"/>
        </w:rPr>
        <w:t xml:space="preserve">In 2007, researchers published findings in the scientific journal PNAS showing how </w:t>
      </w:r>
      <w:r w:rsidRPr="000D12A3">
        <w:rPr>
          <w:rStyle w:val="StyleUnderline"/>
        </w:rPr>
        <w:t>local governments mitigated outbreaks of the 1918 flu pandemic</w:t>
      </w:r>
      <w:r w:rsidRPr="000D12A3">
        <w:rPr>
          <w:sz w:val="16"/>
        </w:rPr>
        <w:t xml:space="preserve"> by aggressively limiting public gatherings. Cities such as San Francisco and St. Louis, which introduced restrictions early in one of the “waves” of the disease, fared much better than Philadelphia, which held a World War I victory parade that attracted tens of thousands of people to its famous Broad Street. Philadelphia was soon hit hard by the flu, while San Francisco and St. Louis were relatively spared.</w:t>
      </w:r>
    </w:p>
    <w:p w14:paraId="710BB24A" w14:textId="77777777" w:rsidR="00445326" w:rsidRPr="000D12A3" w:rsidRDefault="00445326" w:rsidP="00445326">
      <w:pPr>
        <w:rPr>
          <w:sz w:val="16"/>
        </w:rPr>
      </w:pPr>
      <w:r w:rsidRPr="000D12A3">
        <w:rPr>
          <w:sz w:val="16"/>
        </w:rPr>
        <w:t>“</w:t>
      </w:r>
      <w:r w:rsidRPr="000D12A3">
        <w:rPr>
          <w:rStyle w:val="StyleUnderline"/>
        </w:rPr>
        <w:t xml:space="preserve">When multiple interventions were introduced early, they were very effective </w:t>
      </w:r>
      <w:r w:rsidRPr="000D12A3">
        <w:rPr>
          <w:sz w:val="16"/>
        </w:rPr>
        <w:t>in 1918,” one of the researchers, Richard Hatchett, told the New York Times. “And that certainly offers hope that they would be similarly useful in an epidemic today if we didn’t have an effective vaccine.”</w:t>
      </w:r>
    </w:p>
    <w:p w14:paraId="68C3BE3C" w14:textId="77777777" w:rsidR="00445326" w:rsidRPr="000D12A3" w:rsidRDefault="00445326" w:rsidP="00445326">
      <w:pPr>
        <w:rPr>
          <w:sz w:val="16"/>
        </w:rPr>
      </w:pPr>
      <w:r w:rsidRPr="000D12A3">
        <w:rPr>
          <w:sz w:val="16"/>
        </w:rPr>
        <w:t xml:space="preserve">Thirteen years after Hatchett and his colleagues released their work, many of America’s </w:t>
      </w:r>
      <w:r w:rsidRPr="000D12A3">
        <w:rPr>
          <w:rStyle w:val="StyleUnderline"/>
        </w:rPr>
        <w:t>governors</w:t>
      </w:r>
      <w:r w:rsidRPr="000D12A3">
        <w:rPr>
          <w:sz w:val="16"/>
        </w:rPr>
        <w:t xml:space="preserve"> are counting on findings like these. The likes of Mike DeWine of Ohio, Andy </w:t>
      </w:r>
      <w:proofErr w:type="spellStart"/>
      <w:r w:rsidRPr="000D12A3">
        <w:rPr>
          <w:sz w:val="16"/>
        </w:rPr>
        <w:t>Beshear</w:t>
      </w:r>
      <w:proofErr w:type="spellEnd"/>
      <w:r w:rsidRPr="000D12A3">
        <w:rPr>
          <w:sz w:val="16"/>
        </w:rPr>
        <w:t xml:space="preserve"> of Kentucky, Larry Hogan of Maryland and J.B. Pritzker of Illinois—Republicans and Democrats alike—</w:t>
      </w:r>
      <w:r w:rsidRPr="000D12A3">
        <w:rPr>
          <w:rStyle w:val="StyleUnderline"/>
        </w:rPr>
        <w:t>have mandated strict</w:t>
      </w:r>
      <w:r w:rsidRPr="000D12A3">
        <w:rPr>
          <w:sz w:val="16"/>
        </w:rPr>
        <w:t xml:space="preserve"> social distancing </w:t>
      </w:r>
      <w:r w:rsidRPr="000D12A3">
        <w:rPr>
          <w:rStyle w:val="StyleUnderline"/>
        </w:rPr>
        <w:t>measures</w:t>
      </w:r>
      <w:r w:rsidRPr="000D12A3">
        <w:rPr>
          <w:sz w:val="16"/>
        </w:rPr>
        <w:t xml:space="preserve"> in an attempt </w:t>
      </w:r>
      <w:r w:rsidRPr="000D12A3">
        <w:rPr>
          <w:rStyle w:val="StyleUnderline"/>
        </w:rPr>
        <w:t>to curb the spread of COVID-19,</w:t>
      </w:r>
      <w:r w:rsidRPr="000D12A3">
        <w:rPr>
          <w:sz w:val="16"/>
        </w:rPr>
        <w:t xml:space="preserve"> the disease caused by the novel coronavirus, before it overruns their states’ health systems. Other governors, such as Andrew Cuomo of New York and Jay Inslee of Washington, have ordered particularly far-reaching limits on congregating in response to the advanced threat confronting their constituents.</w:t>
      </w:r>
    </w:p>
    <w:p w14:paraId="3865FFA7" w14:textId="77777777" w:rsidR="00445326" w:rsidRPr="000D12A3" w:rsidRDefault="00445326" w:rsidP="00445326">
      <w:pPr>
        <w:rPr>
          <w:u w:val="single"/>
        </w:rPr>
      </w:pPr>
      <w:r w:rsidRPr="000D12A3">
        <w:rPr>
          <w:sz w:val="16"/>
        </w:rPr>
        <w:t xml:space="preserve">But President </w:t>
      </w:r>
      <w:r w:rsidRPr="000D12A3">
        <w:rPr>
          <w:rStyle w:val="StyleUnderline"/>
        </w:rPr>
        <w:t>Trump is threatening to undermine the state responses</w:t>
      </w:r>
      <w:r w:rsidRPr="000D12A3">
        <w:rPr>
          <w:sz w:val="16"/>
        </w:rPr>
        <w:t xml:space="preserve"> to this unfolding crisis. Although the White House rolled out its “15 Days to Slow the Spread” guidelines on March 16, </w:t>
      </w:r>
      <w:r w:rsidRPr="000D12A3">
        <w:rPr>
          <w:rStyle w:val="StyleUnderline"/>
        </w:rPr>
        <w:t>Trump</w:t>
      </w:r>
      <w:r w:rsidRPr="000D12A3">
        <w:rPr>
          <w:sz w:val="16"/>
        </w:rPr>
        <w:t xml:space="preserve"> </w:t>
      </w:r>
      <w:r w:rsidRPr="000D12A3">
        <w:rPr>
          <w:rStyle w:val="StyleUnderline"/>
        </w:rPr>
        <w:t>has</w:t>
      </w:r>
      <w:r w:rsidRPr="000D12A3">
        <w:rPr>
          <w:sz w:val="16"/>
        </w:rPr>
        <w:t xml:space="preserve"> since reversed course and </w:t>
      </w:r>
      <w:r w:rsidRPr="000D12A3">
        <w:rPr>
          <w:rStyle w:val="StyleUnderline"/>
        </w:rPr>
        <w:t>proposed</w:t>
      </w:r>
      <w:r w:rsidRPr="000D12A3">
        <w:rPr>
          <w:sz w:val="16"/>
        </w:rPr>
        <w:t xml:space="preserve">, for example, </w:t>
      </w:r>
      <w:r w:rsidRPr="000D12A3">
        <w:rPr>
          <w:rStyle w:val="StyleUnderline"/>
        </w:rPr>
        <w:t>curtailing</w:t>
      </w:r>
      <w:r w:rsidRPr="000D12A3">
        <w:rPr>
          <w:sz w:val="16"/>
        </w:rPr>
        <w:t xml:space="preserve"> those </w:t>
      </w:r>
      <w:r w:rsidRPr="000D12A3">
        <w:rPr>
          <w:rStyle w:val="StyleUnderline"/>
        </w:rPr>
        <w:t>guidelines</w:t>
      </w:r>
      <w:r w:rsidRPr="000D12A3">
        <w:rPr>
          <w:sz w:val="16"/>
        </w:rPr>
        <w:t xml:space="preserve"> in order </w:t>
      </w:r>
      <w:r w:rsidRPr="000D12A3">
        <w:rPr>
          <w:rStyle w:val="StyleUnderline"/>
        </w:rPr>
        <w:t>to jump-start the economy</w:t>
      </w:r>
      <w:r w:rsidRPr="000D12A3">
        <w:rPr>
          <w:sz w:val="16"/>
        </w:rPr>
        <w:t>—</w:t>
      </w:r>
      <w:r w:rsidRPr="000D12A3">
        <w:rPr>
          <w:rStyle w:val="StyleUnderline"/>
        </w:rPr>
        <w:t>contrary to the</w:t>
      </w:r>
      <w:r w:rsidRPr="000D12A3">
        <w:rPr>
          <w:sz w:val="16"/>
        </w:rPr>
        <w:t xml:space="preserve"> </w:t>
      </w:r>
      <w:r w:rsidRPr="000D12A3">
        <w:rPr>
          <w:rStyle w:val="StyleUnderline"/>
        </w:rPr>
        <w:t xml:space="preserve">near unanimous consensus of public health experts that the restrictions are necessary to save a million or more lives, and </w:t>
      </w:r>
      <w:r w:rsidRPr="000D12A3">
        <w:rPr>
          <w:sz w:val="16"/>
        </w:rPr>
        <w:t xml:space="preserve">save </w:t>
      </w:r>
      <w:r w:rsidRPr="000D12A3">
        <w:rPr>
          <w:rStyle w:val="StyleUnderline"/>
        </w:rPr>
        <w:t>the economy</w:t>
      </w:r>
      <w:r w:rsidRPr="000D12A3">
        <w:rPr>
          <w:sz w:val="16"/>
        </w:rPr>
        <w:t xml:space="preserve"> by doing so.</w:t>
      </w:r>
    </w:p>
    <w:p w14:paraId="3C0D8D2C" w14:textId="77777777" w:rsidR="00445326" w:rsidRPr="000D12A3" w:rsidRDefault="00445326" w:rsidP="00445326">
      <w:pPr>
        <w:rPr>
          <w:sz w:val="16"/>
        </w:rPr>
      </w:pPr>
      <w:r w:rsidRPr="000D12A3">
        <w:rPr>
          <w:sz w:val="16"/>
        </w:rPr>
        <w:t xml:space="preserve">What happens if Trump tries to order or coerce states to relax their restrictions and put their residents at risk? Earlier this week in Lawfare, Robert </w:t>
      </w:r>
      <w:r w:rsidRPr="000D12A3">
        <w:rPr>
          <w:rStyle w:val="StyleUnderline"/>
        </w:rPr>
        <w:t xml:space="preserve">Chesney described </w:t>
      </w:r>
      <w:r w:rsidRPr="000D12A3">
        <w:rPr>
          <w:sz w:val="16"/>
        </w:rPr>
        <w:t xml:space="preserve">some </w:t>
      </w:r>
      <w:r w:rsidRPr="000D12A3">
        <w:rPr>
          <w:rStyle w:val="StyleUnderline"/>
        </w:rPr>
        <w:t>limitations on the president’s power to “force changes if state and local officials won’t follow his lead.</w:t>
      </w:r>
      <w:r w:rsidRPr="000D12A3">
        <w:rPr>
          <w:sz w:val="16"/>
        </w:rPr>
        <w:t>” He’s right. And if the president tries to force states to ease restrictions, they should resist. They have the Constitution on their side, and they will almost certainly win in court.</w:t>
      </w:r>
    </w:p>
    <w:p w14:paraId="6EEDB336" w14:textId="77777777" w:rsidR="00445326" w:rsidRPr="000D12A3" w:rsidRDefault="00445326" w:rsidP="00445326">
      <w:pPr>
        <w:rPr>
          <w:sz w:val="16"/>
        </w:rPr>
      </w:pPr>
      <w:r w:rsidRPr="000D12A3">
        <w:rPr>
          <w:sz w:val="16"/>
        </w:rPr>
        <w:t xml:space="preserve">A triad of bedrock </w:t>
      </w:r>
      <w:r w:rsidRPr="000D12A3">
        <w:rPr>
          <w:rStyle w:val="StyleUnderline"/>
        </w:rPr>
        <w:t>constitutional principles gives the states the</w:t>
      </w:r>
      <w:r w:rsidRPr="000D12A3">
        <w:rPr>
          <w:sz w:val="16"/>
        </w:rPr>
        <w:t xml:space="preserve"> upper hand. First, the Constitution and cases dating back to the founding era make clear that the </w:t>
      </w:r>
      <w:r w:rsidRPr="000D12A3">
        <w:rPr>
          <w:rStyle w:val="StyleUnderline"/>
        </w:rPr>
        <w:t>power to make decisions about public health</w:t>
      </w:r>
      <w:r w:rsidRPr="000D12A3">
        <w:rPr>
          <w:sz w:val="16"/>
        </w:rPr>
        <w:t xml:space="preserve"> and welfare—for example, </w:t>
      </w:r>
      <w:r w:rsidRPr="000D12A3">
        <w:rPr>
          <w:rStyle w:val="StyleUnderline"/>
        </w:rPr>
        <w:t>whether to close businesses</w:t>
      </w:r>
      <w:r w:rsidRPr="000D12A3">
        <w:rPr>
          <w:sz w:val="16"/>
        </w:rPr>
        <w:t xml:space="preserve"> and schools—</w:t>
      </w:r>
      <w:r w:rsidRPr="000D12A3">
        <w:rPr>
          <w:rStyle w:val="StyleUnderline"/>
        </w:rPr>
        <w:t>lies primarily with the states,</w:t>
      </w:r>
      <w:r w:rsidRPr="000D12A3">
        <w:rPr>
          <w:sz w:val="16"/>
        </w:rPr>
        <w:t xml:space="preserve"> not the federal government. Second, to the extent that the federal government does have power in these areas, that power lies with Congress, not the president. Third, </w:t>
      </w:r>
      <w:r w:rsidRPr="000D12A3">
        <w:rPr>
          <w:rStyle w:val="StyleUnderline"/>
        </w:rPr>
        <w:t>federal powers</w:t>
      </w:r>
      <w:r w:rsidRPr="000D12A3">
        <w:rPr>
          <w:sz w:val="16"/>
        </w:rPr>
        <w:t xml:space="preserve">, even when wielded by Congress, </w:t>
      </w:r>
      <w:r w:rsidRPr="000D12A3">
        <w:rPr>
          <w:rStyle w:val="StyleUnderline"/>
        </w:rPr>
        <w:t>are limited.</w:t>
      </w:r>
      <w:r w:rsidRPr="000D12A3">
        <w:rPr>
          <w:sz w:val="16"/>
        </w:rPr>
        <w:t xml:space="preserve"> And, as a practical matter, Congress is extremely unlikely to use its power to force states to roll back public health measures, even if it could do so as a formal legal matter. Under these principles, Trump lacks the legal authority to override orders from governors and other state and local officials that are designed to protect the public health and welfare of their citizens.</w:t>
      </w:r>
    </w:p>
    <w:p w14:paraId="300123D7" w14:textId="77777777" w:rsidR="00445326" w:rsidRPr="000D12A3" w:rsidRDefault="00445326" w:rsidP="00445326">
      <w:pPr>
        <w:rPr>
          <w:sz w:val="16"/>
        </w:rPr>
      </w:pPr>
      <w:r w:rsidRPr="000D12A3">
        <w:rPr>
          <w:sz w:val="16"/>
        </w:rPr>
        <w:t>State Power</w:t>
      </w:r>
    </w:p>
    <w:p w14:paraId="36C8C772" w14:textId="77777777" w:rsidR="00445326" w:rsidRPr="000D12A3" w:rsidRDefault="00445326" w:rsidP="00445326">
      <w:pPr>
        <w:rPr>
          <w:sz w:val="16"/>
        </w:rPr>
      </w:pPr>
      <w:r w:rsidRPr="000D12A3">
        <w:rPr>
          <w:sz w:val="16"/>
        </w:rPr>
        <w:t xml:space="preserve">First and foremost, </w:t>
      </w:r>
      <w:r w:rsidRPr="000D12A3">
        <w:rPr>
          <w:rStyle w:val="StyleUnderline"/>
        </w:rPr>
        <w:t>states</w:t>
      </w:r>
      <w:r w:rsidRPr="000D12A3">
        <w:rPr>
          <w:sz w:val="16"/>
        </w:rPr>
        <w:t xml:space="preserve"> currently </w:t>
      </w:r>
      <w:r w:rsidRPr="000D12A3">
        <w:rPr>
          <w:rStyle w:val="StyleUnderline"/>
        </w:rPr>
        <w:t>retain power to decide who stays home</w:t>
      </w:r>
      <w:r w:rsidRPr="000D12A3">
        <w:rPr>
          <w:sz w:val="16"/>
        </w:rPr>
        <w:t xml:space="preserve"> and for how long. </w:t>
      </w:r>
      <w:r w:rsidRPr="000D12A3">
        <w:rPr>
          <w:rStyle w:val="StyleUnderline"/>
        </w:rPr>
        <w:t>The 10th Amendment</w:t>
      </w:r>
      <w:r w:rsidRPr="000D12A3">
        <w:rPr>
          <w:sz w:val="16"/>
        </w:rPr>
        <w:t xml:space="preserve"> expressly </w:t>
      </w:r>
      <w:r w:rsidRPr="000D12A3">
        <w:rPr>
          <w:rStyle w:val="StyleUnderline"/>
        </w:rPr>
        <w:t xml:space="preserve">reserves to the states those powers not delegated to the federal government. </w:t>
      </w:r>
      <w:r w:rsidRPr="000D12A3">
        <w:rPr>
          <w:sz w:val="16"/>
        </w:rPr>
        <w:t xml:space="preserve">As the Supreme Court has explained, the Framers “rejected the concept of a central government that would act ... through the States, and instead designed a system in which the State and Federal Governments would exercise concurrent authority over the people.” </w:t>
      </w:r>
      <w:r w:rsidRPr="000D12A3">
        <w:rPr>
          <w:rStyle w:val="StyleUnderline"/>
        </w:rPr>
        <w:t>The 10th Amendment codifies</w:t>
      </w:r>
      <w:r w:rsidRPr="000D12A3">
        <w:rPr>
          <w:sz w:val="16"/>
        </w:rPr>
        <w:t xml:space="preserve"> the </w:t>
      </w:r>
      <w:r w:rsidRPr="000D12A3">
        <w:rPr>
          <w:sz w:val="16"/>
        </w:rPr>
        <w:lastRenderedPageBreak/>
        <w:t xml:space="preserve">U.S. system of </w:t>
      </w:r>
      <w:r w:rsidRPr="000D12A3">
        <w:rPr>
          <w:rStyle w:val="StyleUnderline"/>
        </w:rPr>
        <w:t>dual sovereignty</w:t>
      </w:r>
      <w:r w:rsidRPr="000D12A3">
        <w:rPr>
          <w:sz w:val="16"/>
        </w:rPr>
        <w:t xml:space="preserve"> and makes clear that, although the states surrendered many of their powers to the federal government, they retain “a residuary and inviolable sovereignty” over those powers not assigned to the federal government.</w:t>
      </w:r>
    </w:p>
    <w:p w14:paraId="4F98402C" w14:textId="77777777" w:rsidR="00445326" w:rsidRPr="000D12A3" w:rsidRDefault="00445326" w:rsidP="00445326">
      <w:pPr>
        <w:rPr>
          <w:sz w:val="16"/>
        </w:rPr>
      </w:pPr>
      <w:r w:rsidRPr="000D12A3">
        <w:rPr>
          <w:sz w:val="16"/>
        </w:rPr>
        <w:t xml:space="preserve">Among the powers generally reserved to the states is the authority to quarantine individuals and otherwise protect public health. </w:t>
      </w:r>
      <w:r w:rsidRPr="000D12A3">
        <w:rPr>
          <w:rStyle w:val="StyleUnderline"/>
        </w:rPr>
        <w:t>The regulation of the health and safety</w:t>
      </w:r>
      <w:r w:rsidRPr="000D12A3">
        <w:rPr>
          <w:sz w:val="16"/>
        </w:rPr>
        <w:t xml:space="preserve"> of individuals “</w:t>
      </w:r>
      <w:r w:rsidRPr="000D12A3">
        <w:rPr>
          <w:rStyle w:val="StyleUnderline"/>
        </w:rPr>
        <w:t>is</w:t>
      </w:r>
      <w:r w:rsidRPr="000D12A3">
        <w:rPr>
          <w:sz w:val="16"/>
        </w:rPr>
        <w:t xml:space="preserve"> primarily, and historically, </w:t>
      </w:r>
      <w:r w:rsidRPr="000D12A3">
        <w:rPr>
          <w:rStyle w:val="StyleUnderline"/>
        </w:rPr>
        <w:t>a matter of local concern,”</w:t>
      </w:r>
      <w:r w:rsidRPr="000D12A3">
        <w:rPr>
          <w:sz w:val="16"/>
        </w:rPr>
        <w:t xml:space="preserve"> the Supreme Court has held. Accordingly, “[s]</w:t>
      </w:r>
      <w:proofErr w:type="spellStart"/>
      <w:r w:rsidRPr="000D12A3">
        <w:rPr>
          <w:rStyle w:val="StyleUnderline"/>
        </w:rPr>
        <w:t>tates</w:t>
      </w:r>
      <w:proofErr w:type="spellEnd"/>
      <w:r w:rsidRPr="000D12A3">
        <w:rPr>
          <w:rStyle w:val="StyleUnderline"/>
        </w:rPr>
        <w:t xml:space="preserve"> traditionally have had great latitude under their police powers to legislate as to the protection of the lives</w:t>
      </w:r>
      <w:r w:rsidRPr="000D12A3">
        <w:rPr>
          <w:sz w:val="16"/>
        </w:rPr>
        <w:t xml:space="preserve">, limbs, </w:t>
      </w:r>
      <w:r w:rsidRPr="000D12A3">
        <w:rPr>
          <w:rStyle w:val="StyleUnderline"/>
        </w:rPr>
        <w:t>health</w:t>
      </w:r>
      <w:r w:rsidRPr="000D12A3">
        <w:rPr>
          <w:sz w:val="16"/>
        </w:rPr>
        <w:t xml:space="preserve">, comfort, </w:t>
      </w:r>
      <w:r w:rsidRPr="000D12A3">
        <w:rPr>
          <w:rStyle w:val="StyleUnderline"/>
        </w:rPr>
        <w:t>and quiet of all persons.”</w:t>
      </w:r>
    </w:p>
    <w:p w14:paraId="1EE2B712" w14:textId="77777777" w:rsidR="00445326" w:rsidRPr="00445326" w:rsidRDefault="00445326" w:rsidP="00445326">
      <w:pPr>
        <w:rPr>
          <w:sz w:val="16"/>
        </w:rPr>
      </w:pPr>
      <w:r w:rsidRPr="000D12A3">
        <w:rPr>
          <w:rStyle w:val="StyleUnderline"/>
        </w:rPr>
        <w:t xml:space="preserve">States and localities have exercised their power to impose quarantines </w:t>
      </w:r>
      <w:r w:rsidRPr="000D12A3">
        <w:rPr>
          <w:sz w:val="16"/>
        </w:rPr>
        <w:t xml:space="preserve">throughout U.S. history. At the turn of the 19th century, </w:t>
      </w:r>
      <w:r w:rsidRPr="000D12A3">
        <w:rPr>
          <w:rStyle w:val="StyleUnderline"/>
        </w:rPr>
        <w:t>the Boston Board of Health quarantined ships</w:t>
      </w:r>
      <w:r w:rsidRPr="000D12A3">
        <w:rPr>
          <w:sz w:val="16"/>
        </w:rPr>
        <w:t xml:space="preserve"> arriving from the West Indies, the Mediterranean and other tropical ports </w:t>
      </w:r>
      <w:r w:rsidRPr="000D12A3">
        <w:rPr>
          <w:rStyle w:val="StyleUnderline"/>
        </w:rPr>
        <w:t>to limit the influx of smallpox</w:t>
      </w:r>
      <w:r w:rsidRPr="000D12A3">
        <w:rPr>
          <w:sz w:val="16"/>
        </w:rPr>
        <w:t xml:space="preserve"> and other diseases. </w:t>
      </w:r>
      <w:r w:rsidRPr="000D12A3">
        <w:rPr>
          <w:rStyle w:val="StyleUnderline"/>
        </w:rPr>
        <w:t>In 1866, New York</w:t>
      </w:r>
      <w:r w:rsidRPr="000D12A3">
        <w:rPr>
          <w:sz w:val="16"/>
        </w:rPr>
        <w:t xml:space="preserve"> City issued a </w:t>
      </w:r>
      <w:r w:rsidRPr="000D12A3">
        <w:rPr>
          <w:rStyle w:val="StyleUnderline"/>
        </w:rPr>
        <w:t>quarantine to prevent a cholera outbreak</w:t>
      </w:r>
      <w:r w:rsidRPr="000D12A3">
        <w:rPr>
          <w:sz w:val="16"/>
        </w:rPr>
        <w:t xml:space="preserve"> after health officers discovered that 37 passengers on a ship from Liverpool had died of the disease. More recently, </w:t>
      </w:r>
      <w:r w:rsidRPr="000D12A3">
        <w:rPr>
          <w:rStyle w:val="StyleUnderline"/>
        </w:rPr>
        <w:t>in 2014, many states</w:t>
      </w:r>
      <w:r w:rsidRPr="000D12A3">
        <w:rPr>
          <w:sz w:val="16"/>
        </w:rPr>
        <w:t>—including Connecticut, Illinois, New Jersey, New York and Texas—</w:t>
      </w:r>
      <w:r w:rsidRPr="000D12A3">
        <w:rPr>
          <w:rStyle w:val="StyleUnderline"/>
        </w:rPr>
        <w:t>instituted quarantines aimed at curbing</w:t>
      </w:r>
      <w:r w:rsidRPr="000D12A3">
        <w:rPr>
          <w:sz w:val="16"/>
        </w:rPr>
        <w:t xml:space="preserve"> </w:t>
      </w:r>
      <w:r w:rsidRPr="000D12A3">
        <w:rPr>
          <w:rStyle w:val="StyleUnderline"/>
        </w:rPr>
        <w:t xml:space="preserve">the spread of </w:t>
      </w:r>
      <w:r w:rsidRPr="000D12A3">
        <w:rPr>
          <w:sz w:val="16"/>
        </w:rPr>
        <w:t>the</w:t>
      </w:r>
      <w:r w:rsidRPr="000D12A3">
        <w:rPr>
          <w:rStyle w:val="StyleUnderline"/>
        </w:rPr>
        <w:t xml:space="preserve"> Ebola</w:t>
      </w:r>
      <w:r w:rsidRPr="000D12A3">
        <w:rPr>
          <w:sz w:val="16"/>
        </w:rPr>
        <w:t xml:space="preserve"> virus. And over time, a number of states and cities have enacted statutes and promulgated regulations codifying and explicating their quarantine powers. So it should not have come as a surprise in March 2020 when Virginia’s governor reminded Liberty University that—notwithstanding the school’s decision to require faculty and staff to come back to campus and to encourage thousands of students to do so—the university was still obligated to comply with state public health directives, including Virginia’s new ban on gatherings of more than 10 people.</w:t>
      </w:r>
    </w:p>
    <w:p w14:paraId="7A95F445" w14:textId="77777777" w:rsidR="00445326" w:rsidRPr="00445326" w:rsidRDefault="00445326" w:rsidP="00445326">
      <w:pPr>
        <w:rPr>
          <w:sz w:val="16"/>
        </w:rPr>
      </w:pPr>
      <w:r w:rsidRPr="000D12A3">
        <w:rPr>
          <w:rStyle w:val="StyleUnderline"/>
        </w:rPr>
        <w:t>The federal government cannot directly hijack states’ historic quarantine powers</w:t>
      </w:r>
      <w:r w:rsidRPr="00445326">
        <w:rPr>
          <w:sz w:val="16"/>
        </w:rPr>
        <w:t xml:space="preserve"> for its own ends. In a line of 10th Amendment cases establishing the “anti-commandeering” doctrine, the Supreme Court has repeatedly made clear that the federal government cannot “issue orders directly to the States,” forcing their governments to enact laws or act as appendages of the federal government, carrying out federal programs.</w:t>
      </w:r>
    </w:p>
    <w:p w14:paraId="65C8E6E3" w14:textId="77777777" w:rsidR="00445326" w:rsidRPr="00445326" w:rsidRDefault="00445326" w:rsidP="00445326">
      <w:pPr>
        <w:rPr>
          <w:sz w:val="16"/>
        </w:rPr>
      </w:pPr>
      <w:r w:rsidRPr="00445326">
        <w:rPr>
          <w:sz w:val="16"/>
        </w:rPr>
        <w:t>This means that neither the president nor Congress can directly require states and cities to call off their “shelter-in-place” orders, or to reopen schools and businesses. If states wish to keep those restrictions in place beyond Trump’s 15 days, they may.</w:t>
      </w:r>
    </w:p>
    <w:p w14:paraId="674E7AFD" w14:textId="77777777" w:rsidR="00445326" w:rsidRPr="00445326" w:rsidRDefault="00445326" w:rsidP="00445326">
      <w:pPr>
        <w:rPr>
          <w:sz w:val="16"/>
        </w:rPr>
      </w:pPr>
      <w:r w:rsidRPr="00445326">
        <w:rPr>
          <w:rStyle w:val="StyleUnderline"/>
        </w:rPr>
        <w:t>Congress, however, could</w:t>
      </w:r>
      <w:r w:rsidRPr="00445326">
        <w:rPr>
          <w:sz w:val="16"/>
        </w:rPr>
        <w:t xml:space="preserve"> choose to </w:t>
      </w:r>
      <w:r w:rsidRPr="00445326">
        <w:rPr>
          <w:rStyle w:val="StyleUnderline"/>
        </w:rPr>
        <w:t>effectively displace states’ quarantine power.</w:t>
      </w:r>
      <w:r w:rsidRPr="00445326">
        <w:rPr>
          <w:sz w:val="16"/>
        </w:rPr>
        <w:t xml:space="preserve"> As a general rule, </w:t>
      </w:r>
      <w:r w:rsidRPr="00445326">
        <w:rPr>
          <w:rStyle w:val="StyleUnderline"/>
        </w:rPr>
        <w:t>Congress can displace states’ traditional police powers</w:t>
      </w:r>
      <w:r w:rsidRPr="00445326">
        <w:rPr>
          <w:sz w:val="16"/>
        </w:rPr>
        <w:t xml:space="preserve"> </w:t>
      </w:r>
      <w:r w:rsidRPr="00445326">
        <w:rPr>
          <w:rStyle w:val="StyleUnderline"/>
        </w:rPr>
        <w:t>when it acts pursuant to one of its enumerated powers,</w:t>
      </w:r>
      <w:r w:rsidRPr="00445326">
        <w:rPr>
          <w:sz w:val="16"/>
        </w:rPr>
        <w:t xml:space="preserve"> “even when its exercise may preempt express state law determinations contrary to the result that has commended itself to the collective wisdom of Congress.” As long as any statute is directed at private citizens and interstate commerce directly—and not to the states as states—it likely does not run afoul of the anti-commandeering doctrine. So here, Congress could conceivably invoke its Commerce Clause power and enact a statute specifying that state orders, laws, and regulations closing businesses that substantially affect interstate commerce or prohibiting individuals from going to work are preempted as an undue burden on interstate commerce.</w:t>
      </w:r>
    </w:p>
    <w:bookmarkEnd w:id="1"/>
    <w:p w14:paraId="0A2F9BE8" w14:textId="77777777" w:rsidR="00445326" w:rsidRPr="00445326" w:rsidRDefault="00445326" w:rsidP="00091110"/>
    <w:p w14:paraId="01460480" w14:textId="43CA39E3" w:rsidR="00091110" w:rsidRDefault="00091110" w:rsidP="00091110">
      <w:pPr>
        <w:pStyle w:val="Heading3"/>
      </w:pPr>
      <w:r w:rsidRPr="00091110">
        <w:lastRenderedPageBreak/>
        <w:t xml:space="preserve">Impact – Mass Death </w:t>
      </w:r>
    </w:p>
    <w:p w14:paraId="7C483081" w14:textId="77777777" w:rsidR="00AA4318" w:rsidRDefault="00AA4318" w:rsidP="00AA4318">
      <w:pPr>
        <w:pStyle w:val="Heading4"/>
      </w:pPr>
      <w:r>
        <w:t>50,000 people will die in 3 months from COVID-19</w:t>
      </w:r>
    </w:p>
    <w:p w14:paraId="7879CD74" w14:textId="77777777" w:rsidR="00AA4318" w:rsidRPr="00430618" w:rsidRDefault="00AA4318" w:rsidP="00AA4318">
      <w:r w:rsidRPr="00430618">
        <w:rPr>
          <w:rStyle w:val="Style13ptBold"/>
        </w:rPr>
        <w:t>Bendix 20</w:t>
      </w:r>
      <w:r>
        <w:t xml:space="preserve"> (Aria, Senior Reporter at Business Insider, covering urban and environmental science. “The US's second peak may be less deadly than the first — but coronavirus fatalities in the next 3 months could still rival US combat deaths during World War I.” Business Insider, 7/5/20, </w:t>
      </w:r>
      <w:hyperlink r:id="rId35" w:history="1">
        <w:r w:rsidRPr="0076684A">
          <w:rPr>
            <w:rStyle w:val="Hyperlink"/>
          </w:rPr>
          <w:t>https://www.businessinsider.com/us-coronavirus-deaths-could-rise-soon-2020-7</w:t>
        </w:r>
      </w:hyperlink>
      <w:r>
        <w:t xml:space="preserve">, Accessed 7/6/20, GDI – </w:t>
      </w:r>
      <w:proofErr w:type="spellStart"/>
      <w:r>
        <w:t>JMoore</w:t>
      </w:r>
      <w:proofErr w:type="spellEnd"/>
      <w:r>
        <w:t>)</w:t>
      </w:r>
    </w:p>
    <w:p w14:paraId="73CBE06F" w14:textId="77777777" w:rsidR="00AA4318" w:rsidRPr="00430618" w:rsidRDefault="00AA4318" w:rsidP="00AA4318">
      <w:pPr>
        <w:rPr>
          <w:u w:val="single"/>
        </w:rPr>
      </w:pPr>
      <w:r w:rsidRPr="00430618">
        <w:rPr>
          <w:sz w:val="16"/>
        </w:rPr>
        <w:t xml:space="preserve">Indeed, </w:t>
      </w:r>
      <w:r w:rsidRPr="00430618">
        <w:rPr>
          <w:rStyle w:val="StyleUnderline"/>
        </w:rPr>
        <w:t>projections from the University of Washington's Institute for Health Metrics and Evaluation (IHME) suggest that this new peak is not expected to be as deadly as the one in April.</w:t>
      </w:r>
    </w:p>
    <w:p w14:paraId="6F6E07EB" w14:textId="77777777" w:rsidR="00AA4318" w:rsidRPr="00430618" w:rsidRDefault="00AA4318" w:rsidP="00AA4318">
      <w:pPr>
        <w:rPr>
          <w:sz w:val="16"/>
        </w:rPr>
      </w:pPr>
      <w:r w:rsidRPr="00430618">
        <w:rPr>
          <w:sz w:val="16"/>
        </w:rPr>
        <w:t xml:space="preserve">That's primarily because </w:t>
      </w:r>
      <w:r w:rsidRPr="00430618">
        <w:rPr>
          <w:rStyle w:val="StyleUnderline"/>
        </w:rPr>
        <w:t>increased testing means more mild cases are being confirmed</w:t>
      </w:r>
      <w:r w:rsidRPr="00430618">
        <w:rPr>
          <w:sz w:val="16"/>
        </w:rPr>
        <w:t>, and young people represent a larger share of coronavirus cases than they did at the start of the outbreak. (We know now that COVID-19 is far less fatal in younger people.) In Florida, the median age of coronavirus cases has dropped to 35, compared 65 in March. Cases among people under 40 are also rising in Arizona, California, Minnesota, Ohio, South Carolina, and Texas.</w:t>
      </w:r>
    </w:p>
    <w:p w14:paraId="6B32BD7A" w14:textId="77777777" w:rsidR="00AA4318" w:rsidRPr="00430618" w:rsidRDefault="00AA4318" w:rsidP="00AA4318">
      <w:pPr>
        <w:rPr>
          <w:sz w:val="16"/>
        </w:rPr>
      </w:pPr>
      <w:r w:rsidRPr="00430618">
        <w:rPr>
          <w:rStyle w:val="StyleUnderline"/>
        </w:rPr>
        <w:t>But even if higher case counts don't bring a proportional surge in deaths, there is still reason for alarm. The IHME model projects that the US will see nearly 50,000 new coronavirus deaths</w:t>
      </w:r>
      <w:r w:rsidRPr="00430618">
        <w:rPr>
          <w:sz w:val="16"/>
        </w:rPr>
        <w:t xml:space="preserve"> from July to October 1. </w:t>
      </w:r>
      <w:r w:rsidRPr="00430618">
        <w:rPr>
          <w:rStyle w:val="StyleUnderline"/>
        </w:rPr>
        <w:t>That's close to the number of US combat deaths recorded during World War I.</w:t>
      </w:r>
    </w:p>
    <w:p w14:paraId="149BDBF2" w14:textId="77777777" w:rsidR="00AA4318" w:rsidRPr="00430618" w:rsidRDefault="00AA4318" w:rsidP="00AA4318">
      <w:pPr>
        <w:rPr>
          <w:sz w:val="16"/>
        </w:rPr>
      </w:pPr>
      <w:r w:rsidRPr="00430618">
        <w:rPr>
          <w:sz w:val="16"/>
        </w:rPr>
        <w:t xml:space="preserve">Put another way, </w:t>
      </w:r>
      <w:r w:rsidRPr="00430618">
        <w:rPr>
          <w:rStyle w:val="StyleUnderline"/>
        </w:rPr>
        <w:t>the model expects the US to see 500 or more people die of COVID-19 every day for the next three months, on average.</w:t>
      </w:r>
      <w:r w:rsidRPr="00430618">
        <w:rPr>
          <w:sz w:val="16"/>
        </w:rPr>
        <w:t xml:space="preserve"> The projection accounts for seasonality, the amount of testing being done, and how often people are interacting with others outside their household.</w:t>
      </w:r>
    </w:p>
    <w:p w14:paraId="3A5198AC" w14:textId="77777777" w:rsidR="00AA4318" w:rsidRPr="00430618" w:rsidRDefault="00AA4318" w:rsidP="00AA4318">
      <w:pPr>
        <w:rPr>
          <w:sz w:val="16"/>
        </w:rPr>
      </w:pPr>
      <w:r w:rsidRPr="00430618">
        <w:rPr>
          <w:sz w:val="16"/>
        </w:rPr>
        <w:t xml:space="preserve">Currently, </w:t>
      </w:r>
      <w:r w:rsidRPr="00430618">
        <w:rPr>
          <w:rStyle w:val="StyleUnderline"/>
        </w:rPr>
        <w:t>more than 128,000 people have been killed by COVID-19 in the US, so the additional projected deaths represent a nearly 40% increase.</w:t>
      </w:r>
      <w:r w:rsidRPr="00430618">
        <w:rPr>
          <w:sz w:val="16"/>
        </w:rPr>
        <w:t xml:space="preserve"> These deaths are expected to arrive as other countries' daily cases and deaths continue to drop precipitously. </w:t>
      </w:r>
    </w:p>
    <w:p w14:paraId="675ADC71" w14:textId="77777777" w:rsidR="00AA4318" w:rsidRPr="00430618" w:rsidRDefault="00AA4318" w:rsidP="00AA4318">
      <w:pPr>
        <w:rPr>
          <w:rStyle w:val="StyleUnderline"/>
        </w:rPr>
      </w:pPr>
      <w:r w:rsidRPr="00430618">
        <w:rPr>
          <w:sz w:val="16"/>
        </w:rPr>
        <w:t xml:space="preserve">And if that wasn't concerning enough, </w:t>
      </w:r>
      <w:r w:rsidRPr="00430618">
        <w:rPr>
          <w:rStyle w:val="StyleUnderline"/>
        </w:rPr>
        <w:t>there's still a strong possibility that coronavirus deaths will rise in the near future.</w:t>
      </w:r>
    </w:p>
    <w:p w14:paraId="401B8EF5" w14:textId="77777777" w:rsidR="00AA4318" w:rsidRPr="00AA4318" w:rsidRDefault="00AA4318" w:rsidP="00AA4318"/>
    <w:p w14:paraId="762755BF" w14:textId="77777777" w:rsidR="00091110" w:rsidRDefault="00091110" w:rsidP="00091110">
      <w:pPr>
        <w:pStyle w:val="Heading4"/>
      </w:pPr>
      <w:r>
        <w:t xml:space="preserve">Coronavirus could kill millions </w:t>
      </w:r>
    </w:p>
    <w:p w14:paraId="5E1189E1" w14:textId="77777777" w:rsidR="00091110" w:rsidRPr="00091110" w:rsidRDefault="00091110" w:rsidP="00091110">
      <w:r w:rsidRPr="00091110">
        <w:rPr>
          <w:rStyle w:val="Style13ptBold"/>
        </w:rPr>
        <w:t>Chappell 20</w:t>
      </w:r>
      <w:r>
        <w:t xml:space="preserve"> (Bill, Reporter and Producer for NPR “'We Are At War,' WHO Head Says, Warning Millions Could Die From COVID-19.” NPR, 3/26/20, </w:t>
      </w:r>
      <w:hyperlink r:id="rId36" w:history="1">
        <w:r w:rsidRPr="0076684A">
          <w:rPr>
            <w:rStyle w:val="Hyperlink"/>
          </w:rPr>
          <w:t>https://www.npr.org/sections/coronavirus-live-updates/2020/03/26/822123471/we-are-at-war-who-head-says-warning-millions-could-die-from-covid-19</w:t>
        </w:r>
      </w:hyperlink>
      <w:r>
        <w:t xml:space="preserve">, Accessed 7/5/20, GDI – </w:t>
      </w:r>
      <w:proofErr w:type="spellStart"/>
      <w:r>
        <w:t>JMoore</w:t>
      </w:r>
      <w:proofErr w:type="spellEnd"/>
      <w:r>
        <w:t>)</w:t>
      </w:r>
    </w:p>
    <w:p w14:paraId="61E36E1A" w14:textId="77777777" w:rsidR="00091110" w:rsidRPr="00091110" w:rsidRDefault="00091110" w:rsidP="00091110">
      <w:pPr>
        <w:rPr>
          <w:sz w:val="16"/>
        </w:rPr>
      </w:pPr>
      <w:r w:rsidRPr="00091110">
        <w:rPr>
          <w:sz w:val="16"/>
        </w:rPr>
        <w:t>"</w:t>
      </w:r>
      <w:r w:rsidRPr="00091110">
        <w:rPr>
          <w:rStyle w:val="StyleUnderline"/>
        </w:rPr>
        <w:t>We are at war with a virus</w:t>
      </w:r>
      <w:r w:rsidRPr="00091110">
        <w:rPr>
          <w:sz w:val="16"/>
        </w:rPr>
        <w:t xml:space="preserve"> that threatens to tear us apart," </w:t>
      </w:r>
      <w:r w:rsidRPr="00091110">
        <w:rPr>
          <w:rStyle w:val="StyleUnderline"/>
        </w:rPr>
        <w:t xml:space="preserve">World Health Organization Director-General </w:t>
      </w:r>
      <w:proofErr w:type="spellStart"/>
      <w:r w:rsidRPr="00091110">
        <w:rPr>
          <w:rStyle w:val="StyleUnderline"/>
        </w:rPr>
        <w:t>Tedros</w:t>
      </w:r>
      <w:proofErr w:type="spellEnd"/>
      <w:r w:rsidRPr="00091110">
        <w:rPr>
          <w:rStyle w:val="StyleUnderline"/>
        </w:rPr>
        <w:t xml:space="preserve"> </w:t>
      </w:r>
      <w:proofErr w:type="spellStart"/>
      <w:r w:rsidRPr="00091110">
        <w:rPr>
          <w:sz w:val="16"/>
        </w:rPr>
        <w:t>Adhanom</w:t>
      </w:r>
      <w:proofErr w:type="spellEnd"/>
      <w:r w:rsidRPr="00091110">
        <w:rPr>
          <w:sz w:val="16"/>
        </w:rPr>
        <w:t xml:space="preserve"> </w:t>
      </w:r>
      <w:proofErr w:type="spellStart"/>
      <w:r w:rsidRPr="00091110">
        <w:rPr>
          <w:sz w:val="16"/>
        </w:rPr>
        <w:t>Ghebreyesus</w:t>
      </w:r>
      <w:proofErr w:type="spellEnd"/>
      <w:r w:rsidRPr="00091110">
        <w:rPr>
          <w:sz w:val="16"/>
        </w:rPr>
        <w:t xml:space="preserve"> </w:t>
      </w:r>
      <w:r w:rsidRPr="00091110">
        <w:rPr>
          <w:rStyle w:val="StyleUnderline"/>
        </w:rPr>
        <w:t>told</w:t>
      </w:r>
      <w:r w:rsidRPr="00091110">
        <w:rPr>
          <w:sz w:val="16"/>
        </w:rPr>
        <w:t xml:space="preserve"> world leaders Thursday, in a special virtual summit on the COVID-19 pandemic.</w:t>
      </w:r>
    </w:p>
    <w:p w14:paraId="6D03D4D4" w14:textId="77777777" w:rsidR="00091110" w:rsidRPr="00091110" w:rsidRDefault="00091110" w:rsidP="00091110">
      <w:pPr>
        <w:rPr>
          <w:sz w:val="16"/>
        </w:rPr>
      </w:pPr>
      <w:r w:rsidRPr="00091110">
        <w:rPr>
          <w:sz w:val="16"/>
        </w:rPr>
        <w:t xml:space="preserve">The deadly coronavirus, </w:t>
      </w:r>
      <w:proofErr w:type="spellStart"/>
      <w:r w:rsidRPr="00091110">
        <w:rPr>
          <w:sz w:val="16"/>
        </w:rPr>
        <w:t>Tedros</w:t>
      </w:r>
      <w:proofErr w:type="spellEnd"/>
      <w:r w:rsidRPr="00091110">
        <w:rPr>
          <w:sz w:val="16"/>
        </w:rPr>
        <w:t xml:space="preserve"> said, "is the defining health crisis of our time."</w:t>
      </w:r>
    </w:p>
    <w:p w14:paraId="4708ACBF" w14:textId="77777777" w:rsidR="00091110" w:rsidRPr="00091110" w:rsidRDefault="00091110" w:rsidP="00091110">
      <w:pPr>
        <w:rPr>
          <w:sz w:val="16"/>
        </w:rPr>
      </w:pPr>
      <w:r w:rsidRPr="00091110">
        <w:rPr>
          <w:sz w:val="16"/>
        </w:rPr>
        <w:t xml:space="preserve">As the WHO head spoke, </w:t>
      </w:r>
      <w:r w:rsidRPr="00091110">
        <w:rPr>
          <w:rStyle w:val="StyleUnderline"/>
        </w:rPr>
        <w:t>the number of coronavirus cases worldwide was reaching the 500,000 mark. More than 20,000 people have died</w:t>
      </w:r>
      <w:r w:rsidRPr="00091110">
        <w:rPr>
          <w:sz w:val="16"/>
        </w:rPr>
        <w:t>, and both Italy and the U.S. are poised to surpass China atop the list of countries with the most coronavirus cases.</w:t>
      </w:r>
    </w:p>
    <w:p w14:paraId="32D7EC3C" w14:textId="77777777" w:rsidR="00091110" w:rsidRPr="00091110" w:rsidRDefault="00091110" w:rsidP="00091110">
      <w:pPr>
        <w:rPr>
          <w:sz w:val="16"/>
        </w:rPr>
      </w:pPr>
      <w:r w:rsidRPr="00091110">
        <w:rPr>
          <w:sz w:val="16"/>
        </w:rPr>
        <w:t>In the U.S., thousands of National Guard members are bolstering vital support systems, such as helping to distribute supplies at food banks. An increasing share of the world's population is under orders to stay at home; many schools and businesses are being told to shut down.</w:t>
      </w:r>
    </w:p>
    <w:p w14:paraId="208E9343" w14:textId="77777777" w:rsidR="00091110" w:rsidRPr="00091110" w:rsidRDefault="00091110" w:rsidP="00091110">
      <w:pPr>
        <w:rPr>
          <w:sz w:val="16"/>
        </w:rPr>
      </w:pPr>
      <w:r w:rsidRPr="00091110">
        <w:rPr>
          <w:sz w:val="16"/>
        </w:rPr>
        <w:lastRenderedPageBreak/>
        <w:t xml:space="preserve">Two weeks after deeming the viral respiratory disease a global pandemic, </w:t>
      </w:r>
      <w:proofErr w:type="spellStart"/>
      <w:r w:rsidRPr="00091110">
        <w:rPr>
          <w:sz w:val="16"/>
        </w:rPr>
        <w:t>Tedros</w:t>
      </w:r>
      <w:proofErr w:type="spellEnd"/>
      <w:r w:rsidRPr="00091110">
        <w:rPr>
          <w:sz w:val="16"/>
        </w:rPr>
        <w:t xml:space="preserve"> told those attending the G20 Extraordinary Leaders' Summit on COVID-19, "The pandemic is accelerating at an exponential rate."</w:t>
      </w:r>
    </w:p>
    <w:p w14:paraId="18B44689" w14:textId="77777777" w:rsidR="00091110" w:rsidRPr="00091110" w:rsidRDefault="00091110" w:rsidP="00091110">
      <w:pPr>
        <w:rPr>
          <w:u w:val="single"/>
        </w:rPr>
      </w:pPr>
      <w:r w:rsidRPr="00091110">
        <w:rPr>
          <w:sz w:val="16"/>
        </w:rPr>
        <w:t xml:space="preserve">He noted that </w:t>
      </w:r>
      <w:r w:rsidRPr="00091110">
        <w:rPr>
          <w:rStyle w:val="StyleUnderline"/>
        </w:rPr>
        <w:t>while it took weeks for the first 100,000 cases to accrue, the most recent 100,000 cases were reported over the course of just two days.</w:t>
      </w:r>
    </w:p>
    <w:p w14:paraId="5702BD66" w14:textId="77777777" w:rsidR="00091110" w:rsidRPr="00091110" w:rsidRDefault="00091110" w:rsidP="00091110">
      <w:pPr>
        <w:rPr>
          <w:sz w:val="16"/>
        </w:rPr>
      </w:pPr>
      <w:r w:rsidRPr="00091110">
        <w:rPr>
          <w:rStyle w:val="StyleUnderline"/>
        </w:rPr>
        <w:t xml:space="preserve">Millions of people could die if governments don't take aggressive action against the coronavirus, </w:t>
      </w:r>
      <w:proofErr w:type="spellStart"/>
      <w:r w:rsidRPr="00091110">
        <w:rPr>
          <w:rStyle w:val="StyleUnderline"/>
        </w:rPr>
        <w:t>Tedros</w:t>
      </w:r>
      <w:proofErr w:type="spellEnd"/>
      <w:r w:rsidRPr="00091110">
        <w:rPr>
          <w:rStyle w:val="StyleUnderline"/>
        </w:rPr>
        <w:t xml:space="preserve"> said</w:t>
      </w:r>
      <w:r w:rsidRPr="00091110">
        <w:rPr>
          <w:sz w:val="16"/>
        </w:rPr>
        <w:t>. The summit's participants included the world's most powerful leaders, from President Trump to China's President Xi Jinping.</w:t>
      </w:r>
    </w:p>
    <w:p w14:paraId="1F28E4C6" w14:textId="3C51259D" w:rsidR="00091110" w:rsidRDefault="004747D2" w:rsidP="004747D2">
      <w:pPr>
        <w:pStyle w:val="Heading3"/>
      </w:pPr>
      <w:r>
        <w:lastRenderedPageBreak/>
        <w:t xml:space="preserve">Impact – Disproportionate Deaths </w:t>
      </w:r>
    </w:p>
    <w:p w14:paraId="52A4E581" w14:textId="77777777" w:rsidR="004747D2" w:rsidRDefault="004747D2" w:rsidP="004747D2">
      <w:pPr>
        <w:pStyle w:val="Heading4"/>
      </w:pPr>
      <w:r>
        <w:t>People of color are 3 times more likely to die of Covid-19</w:t>
      </w:r>
    </w:p>
    <w:p w14:paraId="1B05737C" w14:textId="77777777" w:rsidR="004747D2" w:rsidRDefault="004747D2" w:rsidP="004747D2">
      <w:pPr>
        <w:rPr>
          <w:rStyle w:val="Style13ptBold"/>
          <w:rFonts w:asciiTheme="minorHAnsi" w:hAnsiTheme="minorHAnsi" w:cstheme="minorHAnsi"/>
          <w:szCs w:val="26"/>
        </w:rPr>
      </w:pPr>
      <w:r w:rsidRPr="00CE51DE">
        <w:rPr>
          <w:rStyle w:val="Style13ptBold"/>
          <w:rFonts w:asciiTheme="minorHAnsi" w:hAnsiTheme="minorHAnsi" w:cstheme="minorHAnsi"/>
          <w:szCs w:val="26"/>
        </w:rPr>
        <w:t>Kinder</w:t>
      </w:r>
      <w:r w:rsidRPr="00CE51DE">
        <w:rPr>
          <w:rFonts w:asciiTheme="minorHAnsi" w:hAnsiTheme="minorHAnsi" w:cstheme="minorHAnsi"/>
          <w:color w:val="000000"/>
        </w:rPr>
        <w:t xml:space="preserve"> et. al, </w:t>
      </w:r>
      <w:r w:rsidRPr="00CE51DE">
        <w:rPr>
          <w:rStyle w:val="Style13ptBold"/>
          <w:rFonts w:asciiTheme="minorHAnsi" w:hAnsiTheme="minorHAnsi" w:cstheme="minorHAnsi"/>
          <w:szCs w:val="26"/>
        </w:rPr>
        <w:t>2020</w:t>
      </w:r>
      <w:r>
        <w:rPr>
          <w:rStyle w:val="Style13ptBold"/>
          <w:rFonts w:asciiTheme="minorHAnsi" w:hAnsiTheme="minorHAnsi" w:cstheme="minorHAnsi"/>
          <w:szCs w:val="26"/>
        </w:rPr>
        <w:t xml:space="preserve"> </w:t>
      </w:r>
    </w:p>
    <w:p w14:paraId="3B2C2BEC" w14:textId="77777777" w:rsidR="004747D2" w:rsidRPr="00CE51DE" w:rsidRDefault="004747D2" w:rsidP="004747D2">
      <w:r w:rsidRPr="00CE51DE">
        <w:rPr>
          <w:rFonts w:asciiTheme="minorHAnsi" w:eastAsia="Times New Roman" w:hAnsiTheme="minorHAnsi" w:cstheme="minorHAnsi"/>
          <w:color w:val="000000"/>
          <w:lang w:eastAsia="ja-JP"/>
        </w:rPr>
        <w:t xml:space="preserve">(Molly, Molly is an adjunct professor at Georgetown University's McCourt School of Public Policy and Martha Ross is a fellow at the Metropolitan Policy Program at Brookings, “Reopening America: Low-wage workers have suffered badly from COVID-19 so policymakers should focus on equity”, Bookings, 6/23/20, </w:t>
      </w:r>
      <w:hyperlink r:id="rId37" w:history="1">
        <w:r w:rsidRPr="005A3835">
          <w:rPr>
            <w:rStyle w:val="Hyperlink"/>
          </w:rPr>
          <w:t>https://www.brookings.edu/research/reopening-america-low-wage-workers-have-suffered-badly-from-covid-19-so-policymakers-should-focus-on-equity/</w:t>
        </w:r>
      </w:hyperlink>
      <w:r w:rsidRPr="00CE51DE">
        <w:rPr>
          <w:rFonts w:asciiTheme="minorHAnsi" w:eastAsia="Times New Roman" w:hAnsiTheme="minorHAnsi" w:cstheme="minorHAnsi"/>
          <w:color w:val="000000"/>
          <w:lang w:eastAsia="ja-JP"/>
        </w:rPr>
        <w:t xml:space="preserve"> Accessed: 6/29/20, GDI - MG )</w:t>
      </w:r>
    </w:p>
    <w:p w14:paraId="289DC857" w14:textId="77777777" w:rsidR="004747D2" w:rsidRPr="005A3835" w:rsidRDefault="004747D2" w:rsidP="004747D2">
      <w:pPr>
        <w:rPr>
          <w:sz w:val="16"/>
        </w:rPr>
      </w:pPr>
      <w:r w:rsidRPr="00E97DDB">
        <w:rPr>
          <w:sz w:val="16"/>
        </w:rPr>
        <w:t xml:space="preserve">The coronavirus is an unequal killer. </w:t>
      </w:r>
      <w:r w:rsidRPr="00E97DDB">
        <w:rPr>
          <w:u w:val="single"/>
        </w:rPr>
        <w:t xml:space="preserve">Low-income and minority populations face a higher risk of dying from COVID-19 due to structural conditions, health inequities, and a higher prevalence of preexisting health conditions such as heart disease, asthma, and diabetes. The </w:t>
      </w:r>
      <w:r w:rsidRPr="00E97DDB">
        <w:rPr>
          <w:b/>
          <w:bCs/>
          <w:u w:val="single"/>
        </w:rPr>
        <w:t>mortality rate from the virus is nearly three times higher for Black Americans than for whites.</w:t>
      </w:r>
      <w:r w:rsidRPr="00E97DDB">
        <w:rPr>
          <w:sz w:val="16"/>
        </w:rPr>
        <w:t xml:space="preserve"> According to an analysis by the Kaiser Family Foundation, a far higher percentage of low-income, non-elderly adults have a serious risk of dying from COVID-19 than higher-income adults.</w:t>
      </w:r>
    </w:p>
    <w:p w14:paraId="481B6FA5" w14:textId="77777777" w:rsidR="004747D2" w:rsidRPr="00E97DDB" w:rsidRDefault="004747D2" w:rsidP="004747D2">
      <w:pPr>
        <w:rPr>
          <w:u w:val="single"/>
        </w:rPr>
      </w:pPr>
      <w:r w:rsidRPr="00E97DDB">
        <w:rPr>
          <w:u w:val="single"/>
        </w:rPr>
        <w:t>Community spread is also a real concern. As they risk exposure on the job site, low-wage workers are also risking the health of the family members they live with.</w:t>
      </w:r>
      <w:r w:rsidRPr="00E97DDB">
        <w:rPr>
          <w:sz w:val="16"/>
        </w:rPr>
        <w:t xml:space="preserve"> Low-wage workers are more likely than those with higher incomes to live in households of at least five people and with someone over the age of 60. </w:t>
      </w:r>
      <w:r w:rsidRPr="00E97DDB">
        <w:rPr>
          <w:u w:val="single"/>
        </w:rPr>
        <w:t>Multigenerational households are also nearly twice as common in communities of color than among non-Latino or Hispanic whites.</w:t>
      </w:r>
    </w:p>
    <w:p w14:paraId="5F96F610" w14:textId="77777777" w:rsidR="004747D2" w:rsidRDefault="004747D2" w:rsidP="004747D2"/>
    <w:p w14:paraId="3D6ABDF2" w14:textId="77777777" w:rsidR="004747D2" w:rsidRDefault="004747D2" w:rsidP="004747D2">
      <w:pPr>
        <w:pStyle w:val="Heading4"/>
      </w:pPr>
      <w:r>
        <w:t>Covid-19 disproportionally impacts people of color and low wage workers</w:t>
      </w:r>
    </w:p>
    <w:p w14:paraId="4305C99A" w14:textId="77777777" w:rsidR="004747D2" w:rsidRDefault="004747D2" w:rsidP="004747D2">
      <w:pPr>
        <w:pStyle w:val="NormalWeb"/>
        <w:spacing w:before="0" w:beforeAutospacing="0" w:after="0" w:afterAutospacing="0"/>
        <w:rPr>
          <w:rStyle w:val="Style13ptBold"/>
          <w:rFonts w:asciiTheme="minorHAnsi" w:hAnsiTheme="minorHAnsi" w:cstheme="minorHAnsi"/>
          <w:szCs w:val="26"/>
        </w:rPr>
      </w:pPr>
      <w:r w:rsidRPr="00CE51DE">
        <w:rPr>
          <w:rStyle w:val="Style13ptBold"/>
          <w:rFonts w:asciiTheme="minorHAnsi" w:hAnsiTheme="minorHAnsi" w:cstheme="minorHAnsi"/>
          <w:szCs w:val="26"/>
        </w:rPr>
        <w:t>Kinder</w:t>
      </w:r>
      <w:r w:rsidRPr="00CE51DE">
        <w:rPr>
          <w:rFonts w:asciiTheme="minorHAnsi" w:hAnsiTheme="minorHAnsi" w:cstheme="minorHAnsi"/>
          <w:color w:val="000000"/>
          <w:sz w:val="22"/>
          <w:szCs w:val="22"/>
        </w:rPr>
        <w:t xml:space="preserve"> et. al, </w:t>
      </w:r>
      <w:r w:rsidRPr="00CE51DE">
        <w:rPr>
          <w:rStyle w:val="Style13ptBold"/>
          <w:rFonts w:asciiTheme="minorHAnsi" w:hAnsiTheme="minorHAnsi" w:cstheme="minorHAnsi"/>
          <w:szCs w:val="26"/>
        </w:rPr>
        <w:t>2020</w:t>
      </w:r>
      <w:r>
        <w:rPr>
          <w:rStyle w:val="Style13ptBold"/>
          <w:rFonts w:asciiTheme="minorHAnsi" w:hAnsiTheme="minorHAnsi" w:cstheme="minorHAnsi"/>
          <w:szCs w:val="26"/>
        </w:rPr>
        <w:t xml:space="preserve"> </w:t>
      </w:r>
    </w:p>
    <w:p w14:paraId="5013E6DF" w14:textId="77777777" w:rsidR="004747D2" w:rsidRPr="005A3835" w:rsidRDefault="004747D2" w:rsidP="004747D2">
      <w:pPr>
        <w:pStyle w:val="NormalWeb"/>
        <w:spacing w:before="0" w:beforeAutospacing="0" w:after="0" w:afterAutospacing="0"/>
        <w:rPr>
          <w:rFonts w:asciiTheme="minorHAnsi" w:hAnsiTheme="minorHAnsi" w:cstheme="minorHAnsi"/>
          <w:sz w:val="22"/>
          <w:szCs w:val="22"/>
        </w:rPr>
      </w:pPr>
      <w:r w:rsidRPr="00CE51DE">
        <w:rPr>
          <w:rFonts w:asciiTheme="minorHAnsi" w:hAnsiTheme="minorHAnsi" w:cstheme="minorHAnsi"/>
          <w:color w:val="000000"/>
          <w:sz w:val="22"/>
          <w:szCs w:val="22"/>
        </w:rPr>
        <w:t xml:space="preserve">(Molly, Molly is an adjunct professor at Georgetown University's McCourt School of Public Policy and Martha Ross is a fellow at the Metropolitan Policy Program at Brookings, “Reopening America: Low-wage workers have suffered badly from COVID-19 so policymakers should focus on equity”, Bookings, 6/23/20, </w:t>
      </w:r>
      <w:r>
        <w:rPr>
          <w:rFonts w:asciiTheme="minorHAnsi" w:hAnsiTheme="minorHAnsi" w:cstheme="minorHAnsi"/>
        </w:rPr>
        <w:t>https://www.brookings.edu/research/reopening-america-low-wage-workers-have-suffered-badly-from-covid-19-so-policymakers-should-focus-on-equity/ Accessed: 6/29/20, GDI - MG )</w:t>
      </w:r>
    </w:p>
    <w:p w14:paraId="268CCF42" w14:textId="77777777" w:rsidR="004747D2" w:rsidRPr="005A3835" w:rsidRDefault="004747D2" w:rsidP="004747D2">
      <w:pPr>
        <w:rPr>
          <w:sz w:val="16"/>
        </w:rPr>
      </w:pPr>
      <w:r w:rsidRPr="00E97DDB">
        <w:rPr>
          <w:u w:val="single"/>
        </w:rPr>
        <w:t>Low-wage workers in America have suffered the worst economic pain of the pandemic</w:t>
      </w:r>
      <w:r w:rsidRPr="00E97DDB">
        <w:rPr>
          <w:sz w:val="16"/>
        </w:rPr>
        <w:t xml:space="preserve">. Social distancing measures taken in response to COVID-19 resulted in massive job loss concentrated among lower-wage workers. Retail and leisure/hospitality, which typically offer lower wages than other industries, took the hardest hits. </w:t>
      </w:r>
      <w:r w:rsidRPr="00E97DDB">
        <w:rPr>
          <w:u w:val="single"/>
        </w:rPr>
        <w:t>In April, retail posted a 17.1 percent unemployment rate, totaling 3.2 million people. In leisure/hospitality, the unemployment rate was a staggering 39.3 percent, totaling 4.8 million people</w:t>
      </w:r>
      <w:r w:rsidRPr="00E97DDB">
        <w:rPr>
          <w:sz w:val="16"/>
        </w:rPr>
        <w:t>.</w:t>
      </w:r>
    </w:p>
    <w:p w14:paraId="02F7CD14" w14:textId="77777777" w:rsidR="004747D2" w:rsidRDefault="004747D2" w:rsidP="004747D2">
      <w:pPr>
        <w:rPr>
          <w:b/>
          <w:bCs/>
          <w:u w:val="single"/>
        </w:rPr>
      </w:pPr>
      <w:r w:rsidRPr="00E97DDB">
        <w:rPr>
          <w:u w:val="single"/>
        </w:rPr>
        <w:t>Workers with the least education have suffered the most.</w:t>
      </w:r>
      <w:r w:rsidRPr="00E97DDB">
        <w:rPr>
          <w:sz w:val="16"/>
        </w:rPr>
        <w:t xml:space="preserve"> In April, unemployment rose to 21.2 percent for those with less than a high school degree—more than twice as high as the 8.4 percent unemployment rate for those with a bachelor’s degree or higher</w:t>
      </w:r>
      <w:r w:rsidRPr="00E97DDB">
        <w:rPr>
          <w:u w:val="single"/>
        </w:rPr>
        <w:t xml:space="preserve">. Financial shocks and unemployment are widespread, but </w:t>
      </w:r>
      <w:r w:rsidRPr="00E97DDB">
        <w:rPr>
          <w:b/>
          <w:bCs/>
          <w:u w:val="single"/>
        </w:rPr>
        <w:t>Black and Latino or Hispanic workers are disproportionately affected.</w:t>
      </w:r>
    </w:p>
    <w:p w14:paraId="6DF106F5" w14:textId="77777777" w:rsidR="004747D2" w:rsidRPr="004747D2" w:rsidRDefault="004747D2" w:rsidP="004747D2"/>
    <w:p w14:paraId="5261898D" w14:textId="06300571" w:rsidR="00F21CD4" w:rsidRDefault="00091110" w:rsidP="00D271CD">
      <w:pPr>
        <w:pStyle w:val="Heading3"/>
      </w:pPr>
      <w:r>
        <w:lastRenderedPageBreak/>
        <w:t>Federalism</w:t>
      </w:r>
      <w:r w:rsidR="00D271CD">
        <w:t xml:space="preserve"> Key to COVID </w:t>
      </w:r>
    </w:p>
    <w:p w14:paraId="6B615534" w14:textId="77777777" w:rsidR="00C5535B" w:rsidRDefault="00C5535B" w:rsidP="00C5535B">
      <w:pPr>
        <w:pStyle w:val="Heading4"/>
      </w:pPr>
      <w:r>
        <w:t xml:space="preserve">Federalism creates effective COVID responses – reduces deaths </w:t>
      </w:r>
    </w:p>
    <w:p w14:paraId="100E989D" w14:textId="77777777" w:rsidR="00C5535B" w:rsidRDefault="00C5535B" w:rsidP="00C5535B">
      <w:proofErr w:type="spellStart"/>
      <w:r w:rsidRPr="000A4D96">
        <w:rPr>
          <w:b/>
          <w:bCs/>
        </w:rPr>
        <w:t>Miltimore</w:t>
      </w:r>
      <w:proofErr w:type="spellEnd"/>
      <w:r>
        <w:t xml:space="preserve">, Managing editor of Fee.org, </w:t>
      </w:r>
      <w:r w:rsidRPr="000A4D96">
        <w:rPr>
          <w:b/>
          <w:bCs/>
        </w:rPr>
        <w:t>2020</w:t>
      </w:r>
    </w:p>
    <w:p w14:paraId="1B018818" w14:textId="77777777" w:rsidR="00C5535B" w:rsidRDefault="00C5535B" w:rsidP="00C5535B">
      <w:r>
        <w:t xml:space="preserve">(Jon, Jonathan </w:t>
      </w:r>
      <w:proofErr w:type="spellStart"/>
      <w:r>
        <w:t>Miltimore</w:t>
      </w:r>
      <w:proofErr w:type="spellEnd"/>
      <w:r>
        <w:t xml:space="preserve"> is the managing editor of Fee.org, “The Media and Trump Need a Civics Lesson on the Tenth Amendment and Federalism”, Fee, 4/17/2020, https://fee.org/articles/the-media-and-trump-need-a-civics-lesson-on-the-tenth-amendment-and-federalism/, Accessed 6/29/2020, GDI- AH)</w:t>
      </w:r>
    </w:p>
    <w:p w14:paraId="24CEB805" w14:textId="77777777" w:rsidR="00C5535B" w:rsidRPr="005E5B73" w:rsidRDefault="00C5535B" w:rsidP="00C5535B">
      <w:pPr>
        <w:rPr>
          <w:rStyle w:val="StyleUnderline"/>
        </w:rPr>
      </w:pPr>
      <w:r>
        <w:t xml:space="preserve">Perhaps some believe constitutional niceties are well and good in normal times, but states of emergency call for extra-constitutional means. If it’s the latter, ne; but let’s at least be clear that people are seeking to subvert the Constitution for an alleged “greater good.” </w:t>
      </w:r>
      <w:r w:rsidRPr="000A4D96">
        <w:rPr>
          <w:rStyle w:val="StyleUnderline"/>
        </w:rPr>
        <w:t>If the president ordered states to enforce lockdowns, however, this action would</w:t>
      </w:r>
      <w:r>
        <w:t xml:space="preserve"> not only </w:t>
      </w:r>
      <w:r w:rsidRPr="005E5B73">
        <w:rPr>
          <w:rStyle w:val="Emphasis"/>
        </w:rPr>
        <w:t>be unlawful. It might also be unwise</w:t>
      </w:r>
      <w:r>
        <w:t xml:space="preserve">. </w:t>
      </w:r>
      <w:r w:rsidRPr="005E5B73">
        <w:rPr>
          <w:rStyle w:val="StyleUnderline"/>
        </w:rPr>
        <w:t>The findings of a</w:t>
      </w:r>
      <w:r>
        <w:t xml:space="preserve"> groundbreaking </w:t>
      </w:r>
      <w:r w:rsidRPr="005E5B73">
        <w:rPr>
          <w:rStyle w:val="StyleUnderline"/>
        </w:rPr>
        <w:t>new</w:t>
      </w:r>
      <w:r>
        <w:t xml:space="preserve"> white </w:t>
      </w:r>
      <w:r w:rsidRPr="005E5B73">
        <w:rPr>
          <w:rStyle w:val="StyleUnderline"/>
        </w:rPr>
        <w:t>paper published by Cold Spring Harbor Laboratory, Yale University, and BMJ suggest mass lockdowns may not be the best way to combat the</w:t>
      </w:r>
      <w:r>
        <w:t xml:space="preserve"> novel </w:t>
      </w:r>
      <w:r w:rsidRPr="005E5B73">
        <w:rPr>
          <w:rStyle w:val="StyleUnderline"/>
        </w:rPr>
        <w:t>coronavirus</w:t>
      </w:r>
      <w:r>
        <w:t xml:space="preserve">. Analyzing data from Belgium, Germany, Italy, the Netherlands, Portugal, Spain, Sweden, and Switzerland, as well as New York City, Louisiana, Michigan, and Washington State, </w:t>
      </w:r>
      <w:r w:rsidRPr="005E5B73">
        <w:rPr>
          <w:rStyle w:val="StyleUnderline"/>
        </w:rPr>
        <w:t>researchers concluded that COVID-19 deaths “are</w:t>
      </w:r>
      <w:r>
        <w:t xml:space="preserve"> remarkably </w:t>
      </w:r>
      <w:r w:rsidRPr="005E5B73">
        <w:rPr>
          <w:rStyle w:val="StyleUnderline"/>
        </w:rPr>
        <w:t xml:space="preserve">uncommon” for individuals under the age of 65 who do not have preexisting health conditions. </w:t>
      </w:r>
      <w:r w:rsidRPr="005E5B73">
        <w:t>In pandemic hotbeds</w:t>
      </w:r>
      <w:r>
        <w:t xml:space="preserve"> such as the Netherlands, Italy, and New York City, people in this category accounted for just 0.3 percent, 0.7 percent, and 1.8 percent of all COVID-19 deaths, researchers found. “The COVID-19 death risk in people (under) 65 years old during the period of fatalities from the epidemic was equivalent to the death risk from driving between 9 miles per day (Germany) and 415 miles per day (New York City),” wrote scholars John P. A. Ioannidis, </w:t>
      </w:r>
      <w:proofErr w:type="spellStart"/>
      <w:r>
        <w:t>Cathrine</w:t>
      </w:r>
      <w:proofErr w:type="spellEnd"/>
      <w:r>
        <w:t xml:space="preserve"> </w:t>
      </w:r>
      <w:proofErr w:type="spellStart"/>
      <w:r>
        <w:t>Axfors</w:t>
      </w:r>
      <w:proofErr w:type="spellEnd"/>
      <w:r>
        <w:t xml:space="preserve">, and Despina G. </w:t>
      </w:r>
      <w:proofErr w:type="spellStart"/>
      <w:r>
        <w:t>Contopoulos</w:t>
      </w:r>
      <w:proofErr w:type="spellEnd"/>
      <w:r>
        <w:t xml:space="preserve">-Ioannidis. </w:t>
      </w:r>
      <w:r w:rsidRPr="005E5B73">
        <w:rPr>
          <w:rStyle w:val="StyleUnderline"/>
        </w:rPr>
        <w:t>“Strategies focusing speci</w:t>
      </w:r>
      <w:r>
        <w:rPr>
          <w:rStyle w:val="StyleUnderline"/>
        </w:rPr>
        <w:t>fi</w:t>
      </w:r>
      <w:r w:rsidRPr="005E5B73">
        <w:rPr>
          <w:rStyle w:val="StyleUnderline"/>
        </w:rPr>
        <w:t xml:space="preserve">cally on protecting high-risk elderly individuals should be considered in managing the pandemic.” These findings suggest </w:t>
      </w:r>
      <w:r w:rsidRPr="005E5B73">
        <w:rPr>
          <w:rStyle w:val="Emphasis"/>
        </w:rPr>
        <w:t>mass lockdowns might not be the ideal method for containing COVID-19.</w:t>
      </w:r>
      <w:r>
        <w:t xml:space="preserve"> At the very least, they suggest </w:t>
      </w:r>
      <w:r w:rsidRPr="005E5B73">
        <w:rPr>
          <w:rStyle w:val="StyleUnderline"/>
        </w:rPr>
        <w:t>there is no need for a uniform approach</w:t>
      </w:r>
      <w:r>
        <w:t xml:space="preserve">. Intuitively, one might suspect that </w:t>
      </w:r>
      <w:r w:rsidRPr="005E5B73">
        <w:rPr>
          <w:rStyle w:val="StyleUnderline"/>
        </w:rPr>
        <w:t>the best solution for New York State</w:t>
      </w:r>
      <w:r>
        <w:t xml:space="preserve"> —which has a metropolitan area that has 26,403 people per square mile—</w:t>
      </w:r>
      <w:r w:rsidRPr="005E5B73">
        <w:rPr>
          <w:rStyle w:val="StyleUnderline"/>
        </w:rPr>
        <w:t>may not be the same as that of Wyoming</w:t>
      </w:r>
      <w:r>
        <w:t xml:space="preserve">, which has a population density of 5.8 people per square mile. </w:t>
      </w:r>
      <w:r w:rsidRPr="005E5B73">
        <w:rPr>
          <w:rStyle w:val="StyleUnderline"/>
        </w:rPr>
        <w:t>The data would seem to bear this out</w:t>
      </w:r>
      <w:r>
        <w:t xml:space="preserve">. While </w:t>
      </w:r>
      <w:r w:rsidRPr="005E5B73">
        <w:rPr>
          <w:rStyle w:val="StyleUnderline"/>
        </w:rPr>
        <w:t>sweeping state actions may be required in New York,</w:t>
      </w:r>
      <w:r>
        <w:t xml:space="preserve"> which currently has 226,000 cases and more than 16,000 deaths</w:t>
      </w:r>
      <w:r w:rsidRPr="005E5B73">
        <w:rPr>
          <w:rStyle w:val="StyleUnderline"/>
        </w:rPr>
        <w:t>, there’s little</w:t>
      </w:r>
      <w:r>
        <w:t xml:space="preserve"> hard </w:t>
      </w:r>
      <w:r w:rsidRPr="005E5B73">
        <w:rPr>
          <w:rStyle w:val="StyleUnderline"/>
        </w:rPr>
        <w:t>evidence to suggest that such actions are required in Wyoming or</w:t>
      </w:r>
      <w:r>
        <w:t xml:space="preserve"> many </w:t>
      </w:r>
      <w:r w:rsidRPr="005E5B73">
        <w:rPr>
          <w:rStyle w:val="StyleUnderline"/>
        </w:rPr>
        <w:t>other sparsely populated states</w:t>
      </w:r>
      <w:r>
        <w:t xml:space="preserve">. Wyoming, which has registered just 400 cases, has a grand total of two COVID-19 deaths. North Dakota and South Dakota combined have had just 16 deaths and 1,700 cases. To put that in perspective, more people died of the flu in South Dakota last season than COVID-19. </w:t>
      </w:r>
      <w:r w:rsidRPr="005E5B73">
        <w:rPr>
          <w:rStyle w:val="StyleUnderline"/>
        </w:rPr>
        <w:t>Does it make any sense to take extraconstitutional action to force these economies to close?</w:t>
      </w:r>
      <w:r>
        <w:rPr>
          <w:rStyle w:val="StyleUnderline"/>
        </w:rPr>
        <w:t xml:space="preserve"> </w:t>
      </w:r>
      <w:r w:rsidRPr="005E5B73">
        <w:t xml:space="preserve">What many today fail to recognize is that </w:t>
      </w:r>
      <w:r w:rsidRPr="005E5B73">
        <w:rPr>
          <w:rStyle w:val="Emphasis"/>
        </w:rPr>
        <w:t>federalism is not a weakness of America but its strength.</w:t>
      </w:r>
      <w:r w:rsidRPr="005E5B73">
        <w:t xml:space="preserve"> As Supreme Court Justice Louis Brandeis famously observed, </w:t>
      </w:r>
      <w:r w:rsidRPr="005E5B73">
        <w:rPr>
          <w:rStyle w:val="StyleUnderline"/>
        </w:rPr>
        <w:t>they are our “laboratories of democracy</w:t>
      </w:r>
      <w:r w:rsidRPr="005E5B73">
        <w:t>.”</w:t>
      </w:r>
      <w:r>
        <w:t xml:space="preserve"> </w:t>
      </w:r>
      <w:r w:rsidRPr="005E5B73">
        <w:rPr>
          <w:rStyle w:val="StyleUnderline"/>
        </w:rPr>
        <w:t>Because of federalism, we’re seeing there are various ways to combat COVID-19. We may learn from these holdouts that</w:t>
      </w:r>
      <w:r w:rsidRPr="005E5B73">
        <w:t xml:space="preserve"> perhaps </w:t>
      </w:r>
      <w:r w:rsidRPr="005E5B73">
        <w:rPr>
          <w:rStyle w:val="StyleUnderline"/>
        </w:rPr>
        <w:t>mass shutdowns were unnecessary or even counter-productive</w:t>
      </w:r>
      <w:r w:rsidRPr="005E5B73">
        <w:t>. Or maybe not. It’s possible that states may need to shift from no shutdown to a partial shutdown, or from a partial shutdown to a full shutdown, should COVID-19 cases spike.</w:t>
      </w:r>
      <w:r>
        <w:t xml:space="preserve"> </w:t>
      </w:r>
      <w:r w:rsidRPr="005E5B73">
        <w:t xml:space="preserve">Either way, </w:t>
      </w:r>
      <w:r w:rsidRPr="005E5B73">
        <w:rPr>
          <w:rStyle w:val="StyleUnderline"/>
        </w:rPr>
        <w:t>state leaders are perfectly capable of making such decisions. COVID-19 is a serious matter, but not so serious that we should be eviscerating the Constitution to combat it.</w:t>
      </w:r>
    </w:p>
    <w:p w14:paraId="793B19FF" w14:textId="77777777" w:rsidR="00C5535B" w:rsidRPr="00C5535B" w:rsidRDefault="00C5535B" w:rsidP="00C5535B"/>
    <w:p w14:paraId="5104857C" w14:textId="77777777" w:rsidR="00D271CD" w:rsidRDefault="00D271CD" w:rsidP="00D271CD">
      <w:pPr>
        <w:pStyle w:val="Heading4"/>
      </w:pPr>
      <w:r>
        <w:lastRenderedPageBreak/>
        <w:t>Federalism allows better state responses to covid-19</w:t>
      </w:r>
    </w:p>
    <w:p w14:paraId="3581BE8A" w14:textId="72795DB2" w:rsidR="00D271CD" w:rsidRPr="00D271CD" w:rsidRDefault="00D271CD" w:rsidP="00D271CD">
      <w:r w:rsidRPr="00445326">
        <w:rPr>
          <w:rStyle w:val="Style13ptBold"/>
        </w:rPr>
        <w:t>Berwick et al 20</w:t>
      </w:r>
      <w:r>
        <w:t xml:space="preserve"> (Ben, Counsel at Protect Democracy, John Langford, Erica Newland, Kristy Parker, “Trump Can’t Reopen the Country Over State Objections.” Lawfare, 3/27/20, </w:t>
      </w:r>
      <w:hyperlink r:id="rId38" w:history="1">
        <w:r w:rsidRPr="0076684A">
          <w:rPr>
            <w:rStyle w:val="Hyperlink"/>
          </w:rPr>
          <w:t>https://www.lawfareblog.com/trump-cant-reopen-country-over-state-objections</w:t>
        </w:r>
      </w:hyperlink>
      <w:r>
        <w:t xml:space="preserve">, Accessed 7/5/20, GDI – </w:t>
      </w:r>
      <w:r w:rsidR="00644317">
        <w:t>KZ</w:t>
      </w:r>
      <w:r>
        <w:t>)</w:t>
      </w:r>
    </w:p>
    <w:p w14:paraId="4D777B77" w14:textId="7B4D6E21" w:rsidR="00D271CD" w:rsidRDefault="00D271CD" w:rsidP="00D271CD">
      <w:pPr>
        <w:rPr>
          <w:rStyle w:val="StyleUnderline"/>
        </w:rPr>
      </w:pPr>
      <w:r w:rsidRPr="00D271CD">
        <w:rPr>
          <w:sz w:val="16"/>
        </w:rPr>
        <w:t xml:space="preserve">While the federal government traditionally plays the central role in mobilizing a response to national crises, there are occasions in which </w:t>
      </w:r>
      <w:r w:rsidRPr="00445326">
        <w:rPr>
          <w:rStyle w:val="StyleUnderline"/>
        </w:rPr>
        <w:t>states can be best positioned to play the primary role in protecting the health and welfare of their constituents. The COVID-19 pandemic—which necessitates agile and proactive government interventions, based on fast-developing circumstances in specific locales—is one such occasion.</w:t>
      </w:r>
      <w:r w:rsidRPr="00D271CD">
        <w:rPr>
          <w:sz w:val="16"/>
        </w:rPr>
        <w:t xml:space="preserve"> </w:t>
      </w:r>
      <w:r w:rsidRPr="00445326">
        <w:rPr>
          <w:rStyle w:val="StyleUnderline"/>
        </w:rPr>
        <w:t>Governors must be in a position to act swiftly if they deem it prudent. The federalist system allows them that flexibility.</w:t>
      </w:r>
    </w:p>
    <w:p w14:paraId="50225ADC" w14:textId="3CC54A54" w:rsidR="00D271CD" w:rsidRDefault="00183D5B" w:rsidP="006E7ED6">
      <w:pPr>
        <w:pStyle w:val="Heading3"/>
      </w:pPr>
      <w:r>
        <w:lastRenderedPageBreak/>
        <w:t xml:space="preserve">AT: Federal Government Key </w:t>
      </w:r>
    </w:p>
    <w:p w14:paraId="4D702B04" w14:textId="77777777" w:rsidR="00183D5B" w:rsidRPr="005C7809" w:rsidRDefault="00183D5B" w:rsidP="00183D5B">
      <w:pPr>
        <w:pStyle w:val="Heading4"/>
      </w:pPr>
      <w:r>
        <w:t xml:space="preserve">States key to COVID response – Trump inaction </w:t>
      </w:r>
    </w:p>
    <w:p w14:paraId="632F19C8" w14:textId="77777777" w:rsidR="00183D5B" w:rsidRPr="009D239E" w:rsidRDefault="00183D5B" w:rsidP="00183D5B">
      <w:pPr>
        <w:rPr>
          <w:rStyle w:val="Style13ptBold"/>
        </w:rPr>
      </w:pPr>
      <w:r w:rsidRPr="009D239E">
        <w:rPr>
          <w:rStyle w:val="Style13ptBold"/>
        </w:rPr>
        <w:t>Powell</w:t>
      </w:r>
      <w:r>
        <w:t xml:space="preserve">, Adjunct Senior Fellow for Women and Foreign Policy, </w:t>
      </w:r>
      <w:r w:rsidRPr="009D239E">
        <w:rPr>
          <w:rStyle w:val="Style13ptBold"/>
        </w:rPr>
        <w:t>20</w:t>
      </w:r>
    </w:p>
    <w:p w14:paraId="20FD0BFD" w14:textId="77777777" w:rsidR="00183D5B" w:rsidRDefault="00183D5B" w:rsidP="00183D5B">
      <w:r w:rsidRPr="00950E34">
        <w:rPr>
          <w:rStyle w:val="Style13ptBold"/>
          <w:b w:val="0"/>
          <w:bCs w:val="0"/>
          <w:sz w:val="22"/>
        </w:rPr>
        <w:t xml:space="preserve">(Catherine, “Quarantined: Federalism in Action at Home and Abroad,” CFR, March 26 2020, </w:t>
      </w:r>
      <w:hyperlink r:id="rId39" w:history="1">
        <w:r w:rsidRPr="005C7809">
          <w:t>https://www.cfr.org/blog/quarantined-federalism-action-home-and-abroad</w:t>
        </w:r>
      </w:hyperlink>
      <w:r w:rsidRPr="00877096">
        <w:t>, acces</w:t>
      </w:r>
      <w:r w:rsidRPr="00950E34">
        <w:t>sed 6/30/20, GDI-EW)</w:t>
      </w:r>
    </w:p>
    <w:p w14:paraId="26C1A5D4" w14:textId="77777777" w:rsidR="00183D5B" w:rsidRPr="00EC2EC9" w:rsidRDefault="00183D5B" w:rsidP="00183D5B">
      <w:pPr>
        <w:rPr>
          <w:sz w:val="16"/>
        </w:rPr>
      </w:pPr>
      <w:r w:rsidRPr="00F0484D">
        <w:rPr>
          <w:u w:val="single"/>
        </w:rPr>
        <w:t xml:space="preserve">The rapid spread of the coronavirus </w:t>
      </w:r>
      <w:r w:rsidRPr="00EC2EC9">
        <w:rPr>
          <w:sz w:val="16"/>
        </w:rPr>
        <w:t>in the COVID-19 pandemic</w:t>
      </w:r>
      <w:r w:rsidRPr="00F0484D">
        <w:rPr>
          <w:u w:val="single"/>
        </w:rPr>
        <w:t xml:space="preserve"> has prompted a new reality for most—if not all—Americans</w:t>
      </w:r>
      <w:r w:rsidRPr="00EC2EC9">
        <w:rPr>
          <w:sz w:val="16"/>
        </w:rPr>
        <w:t xml:space="preserve">. </w:t>
      </w:r>
      <w:r w:rsidRPr="005C7809">
        <w:rPr>
          <w:rStyle w:val="StyleUnderline"/>
        </w:rPr>
        <w:t>A growing number</w:t>
      </w:r>
      <w:r w:rsidRPr="00F0484D">
        <w:rPr>
          <w:u w:val="single"/>
        </w:rPr>
        <w:t xml:space="preserve"> of U.S. states have imposed a variety of stay-at-home directives, and many now live under various quarantine </w:t>
      </w:r>
      <w:r w:rsidRPr="005C7809">
        <w:rPr>
          <w:rStyle w:val="StyleUnderline"/>
        </w:rPr>
        <w:t>measures in an effort to “flatten the curve” of coronavirus transmission</w:t>
      </w:r>
      <w:r w:rsidRPr="00EC2EC9">
        <w:rPr>
          <w:sz w:val="16"/>
        </w:rPr>
        <w:t xml:space="preserve">, drastically changing our day-to-day habits. </w:t>
      </w:r>
      <w:r w:rsidRPr="00F0484D">
        <w:rPr>
          <w:u w:val="single"/>
        </w:rPr>
        <w:t>This grand experiment provides an opportunity for comparative analysis</w:t>
      </w:r>
      <w:r w:rsidRPr="00EC2EC9">
        <w:rPr>
          <w:sz w:val="16"/>
        </w:rPr>
        <w:t xml:space="preserve">—not only </w:t>
      </w:r>
      <w:r w:rsidRPr="005C7809">
        <w:rPr>
          <w:rStyle w:val="StyleUnderline"/>
        </w:rPr>
        <w:t>for states to learn from each other</w:t>
      </w:r>
      <w:r w:rsidRPr="00EC2EC9">
        <w:rPr>
          <w:sz w:val="16"/>
        </w:rPr>
        <w:t xml:space="preserve">, but also to see what has worked and what hasn’t in other countries, many of which are weeks and even months ahead of the United States in the timing of their pandemic responses. </w:t>
      </w:r>
      <w:r w:rsidRPr="005C7809">
        <w:rPr>
          <w:rStyle w:val="StyleUnderline"/>
        </w:rPr>
        <w:t xml:space="preserve">These invaluable experiences in coping with effective responses include hard-learned lessons that the </w:t>
      </w:r>
      <w:r w:rsidRPr="005C7809">
        <w:rPr>
          <w:sz w:val="16"/>
        </w:rPr>
        <w:t xml:space="preserve">President Donald J. </w:t>
      </w:r>
      <w:r w:rsidRPr="005C7809">
        <w:rPr>
          <w:rStyle w:val="StyleUnderline"/>
        </w:rPr>
        <w:t>Trump administration would be wise to heed</w:t>
      </w:r>
      <w:r w:rsidRPr="005C7809">
        <w:rPr>
          <w:sz w:val="16"/>
        </w:rPr>
        <w:t>.</w:t>
      </w:r>
    </w:p>
    <w:p w14:paraId="6E038357" w14:textId="77777777" w:rsidR="00183D5B" w:rsidRPr="00EC2EC9" w:rsidRDefault="00183D5B" w:rsidP="00183D5B">
      <w:pPr>
        <w:rPr>
          <w:sz w:val="16"/>
        </w:rPr>
      </w:pPr>
      <w:r w:rsidRPr="00EC2EC9">
        <w:rPr>
          <w:sz w:val="16"/>
        </w:rPr>
        <w:t>The New York Times reports that an increasing proportion of Americans live in states—including California, Illinois, and New York—where leaders have imposed stringent new directives for residents to “pause” out-of-home activities. Such shelter-in-place orders mandate that resident remain inside, often with the exception of the need to venture out for non-essential business, such as for grocery shopping and medical supplies. At least one locality—New Rochelle, New York—has been forced to impose a one mile “containment zone” due to a particularly bad outbreak. New York Governor Andrew Cuomo called in the National Guard “to clean schools and deliver food to quarantined residents,” stating that he was “not containing people,” but “facilities.”</w:t>
      </w:r>
    </w:p>
    <w:p w14:paraId="17D28BD5" w14:textId="77777777" w:rsidR="00183D5B" w:rsidRPr="00EC2EC9" w:rsidRDefault="00183D5B" w:rsidP="00183D5B">
      <w:pPr>
        <w:rPr>
          <w:sz w:val="16"/>
        </w:rPr>
      </w:pPr>
      <w:r w:rsidRPr="00AD5386">
        <w:rPr>
          <w:u w:val="single"/>
        </w:rPr>
        <w:t>The United States’ approach to public health concerns has frequently been one that relies on a patchwork method, wherein state and local governments address public health crises on the ground, while the federal government often plays a coordination role</w:t>
      </w:r>
      <w:r w:rsidRPr="00EC2EC9">
        <w:rPr>
          <w:sz w:val="16"/>
        </w:rPr>
        <w:t xml:space="preserve">. Frequently, </w:t>
      </w:r>
      <w:r w:rsidRPr="00AD5386">
        <w:rPr>
          <w:u w:val="single"/>
        </w:rPr>
        <w:t>this approach involves a bottom-up process, where states request assistance from the federal government</w:t>
      </w:r>
      <w:r w:rsidRPr="00EC2EC9">
        <w:rPr>
          <w:sz w:val="16"/>
        </w:rPr>
        <w:t xml:space="preserve">, such as when then-President Bill Clinton relied on the Stafford Act [PDF] to declare an emergency in 2000 in response to the threat of the West Nile virus posed in New York and New Jersey. A more national pandemic was at stake when then-President Barack Obama acted pursuant to the National Emergencies Act to address the H1N1 “swine flu,” acting both early on and in an ongoing way as the virus spread across numerous states. </w:t>
      </w:r>
      <w:r w:rsidRPr="00AD5386">
        <w:rPr>
          <w:u w:val="single"/>
        </w:rPr>
        <w:t>Both of those cases represented federalism at its best.</w:t>
      </w:r>
    </w:p>
    <w:p w14:paraId="034B1B29" w14:textId="77777777" w:rsidR="00183D5B" w:rsidRPr="00CD18B5" w:rsidRDefault="00183D5B" w:rsidP="00183D5B">
      <w:pPr>
        <w:rPr>
          <w:u w:val="single"/>
        </w:rPr>
      </w:pPr>
      <w:r w:rsidRPr="00CD18B5">
        <w:rPr>
          <w:u w:val="single"/>
        </w:rPr>
        <w:t xml:space="preserve">As the current COVID-19 crisis unfolded, however, </w:t>
      </w:r>
      <w:r w:rsidRPr="005C7809">
        <w:rPr>
          <w:sz w:val="16"/>
        </w:rPr>
        <w:t>President</w:t>
      </w:r>
      <w:r w:rsidRPr="00CD18B5">
        <w:rPr>
          <w:u w:val="single"/>
        </w:rPr>
        <w:t xml:space="preserve"> Trump was late to acknowledge the gravity of the threat and made a number of misstatements, sowing seeds of confusion about the science and appropriate response to the pandemi</w:t>
      </w:r>
      <w:r w:rsidRPr="00EC2EC9">
        <w:rPr>
          <w:sz w:val="16"/>
        </w:rPr>
        <w:t>c. Despite receiving intelligence that a global pandemic was brewing—as the coronavirus continued to spread outside of the Wuhan province of China—</w:t>
      </w:r>
      <w:r w:rsidRPr="005C7809">
        <w:rPr>
          <w:sz w:val="16"/>
        </w:rPr>
        <w:t>President</w:t>
      </w:r>
      <w:r w:rsidRPr="00CD18B5">
        <w:rPr>
          <w:u w:val="single"/>
        </w:rPr>
        <w:t xml:space="preserve"> Trump failed to move quickly to prepare for the inevitable transmission of the disease to the United States</w:t>
      </w:r>
      <w:r w:rsidRPr="00EC2EC9">
        <w:rPr>
          <w:sz w:val="16"/>
        </w:rPr>
        <w:t xml:space="preserve">. Even once it became clear that Coronavirus was on the move and that a wave of the virus was headed for U.S. shores, at the end of February, </w:t>
      </w:r>
      <w:r w:rsidRPr="00CD18B5">
        <w:rPr>
          <w:u w:val="single"/>
        </w:rPr>
        <w:t>the Trump administration chose to turn away help from the World Health Organization for diagnosis test kits that had been developed during outbreaks in countries hit by the pandemic earlier</w:t>
      </w:r>
      <w:r w:rsidRPr="00EC2EC9">
        <w:rPr>
          <w:sz w:val="16"/>
        </w:rPr>
        <w:t>. Now that the tsunami has hit—</w:t>
      </w:r>
      <w:r w:rsidRPr="00CD18B5">
        <w:rPr>
          <w:u w:val="single"/>
        </w:rPr>
        <w:t>while state and local leaders have taken swift measures—federal action has been unsettlingly delayed.</w:t>
      </w:r>
    </w:p>
    <w:p w14:paraId="735DB0E2" w14:textId="77777777" w:rsidR="00183D5B" w:rsidRDefault="00183D5B" w:rsidP="00091110">
      <w:pPr>
        <w:pStyle w:val="Heading3"/>
      </w:pPr>
    </w:p>
    <w:p w14:paraId="77C14B3C" w14:textId="07C7F136" w:rsidR="00183D5B" w:rsidRDefault="00091110" w:rsidP="00091110">
      <w:pPr>
        <w:pStyle w:val="Heading3"/>
      </w:pPr>
      <w:r>
        <w:lastRenderedPageBreak/>
        <w:t>---- Middle East</w:t>
      </w:r>
    </w:p>
    <w:p w14:paraId="1C7D5B78" w14:textId="77777777" w:rsidR="00091110" w:rsidRPr="00091110" w:rsidRDefault="00091110" w:rsidP="00091110">
      <w:pPr>
        <w:pStyle w:val="Heading3"/>
      </w:pPr>
    </w:p>
    <w:p w14:paraId="3F246B3B" w14:textId="4E3B9BB7" w:rsidR="00F21CD4" w:rsidRPr="00F21CD4" w:rsidRDefault="0068120F" w:rsidP="00F21CD4">
      <w:pPr>
        <w:pStyle w:val="Heading3"/>
      </w:pPr>
      <w:r>
        <w:lastRenderedPageBreak/>
        <w:t xml:space="preserve">1nc/2nc </w:t>
      </w:r>
      <w:r w:rsidR="00F21CD4">
        <w:t>Impact Mod</w:t>
      </w:r>
      <w:r>
        <w:t xml:space="preserve">ule </w:t>
      </w:r>
      <w:r w:rsidR="00F21CD4">
        <w:t xml:space="preserve"> – Middle East</w:t>
      </w:r>
    </w:p>
    <w:p w14:paraId="097E4361" w14:textId="77777777" w:rsidR="00EB1723" w:rsidRDefault="00286553" w:rsidP="00EB1723">
      <w:pPr>
        <w:pStyle w:val="Heading4"/>
      </w:pPr>
      <w:r>
        <w:t xml:space="preserve"> </w:t>
      </w:r>
      <w:r w:rsidR="00EB1723">
        <w:t xml:space="preserve">FISM modeled in the Middle East and reduces conflict and instability </w:t>
      </w:r>
    </w:p>
    <w:p w14:paraId="4BEB8720" w14:textId="77777777" w:rsidR="00EB1723" w:rsidRPr="00EB1723" w:rsidRDefault="00EB1723" w:rsidP="00EB1723">
      <w:r w:rsidRPr="00EB1723">
        <w:rPr>
          <w:rStyle w:val="Style13ptBold"/>
        </w:rPr>
        <w:t>Versteeg 18</w:t>
      </w:r>
      <w:r>
        <w:t xml:space="preserve"> (Mila, the Class of 1941 Research Professor of Law and the Director of the Human Rights Program at the University of Virginia School of Law, “Federalism in the Middle East: A Collection of Essays.” Lawfare, 8/13/18, </w:t>
      </w:r>
      <w:hyperlink r:id="rId40" w:history="1">
        <w:r w:rsidRPr="0076684A">
          <w:rPr>
            <w:rStyle w:val="Hyperlink"/>
          </w:rPr>
          <w:t>https://www.lawfareblog.com/federalism-middle-east-collection-essays</w:t>
        </w:r>
      </w:hyperlink>
      <w:r>
        <w:t xml:space="preserve">, Accessed 7/5/20, GDI – </w:t>
      </w:r>
      <w:proofErr w:type="spellStart"/>
      <w:r>
        <w:t>JMoore</w:t>
      </w:r>
      <w:proofErr w:type="spellEnd"/>
      <w:r>
        <w:t>)</w:t>
      </w:r>
    </w:p>
    <w:p w14:paraId="25ABBAE2" w14:textId="77777777" w:rsidR="00EB1723" w:rsidRPr="00EB1723" w:rsidRDefault="00EB1723" w:rsidP="00EB1723">
      <w:pPr>
        <w:rPr>
          <w:sz w:val="16"/>
        </w:rPr>
      </w:pPr>
      <w:r w:rsidRPr="00EB1723">
        <w:rPr>
          <w:rStyle w:val="StyleUnderline"/>
        </w:rPr>
        <w:t>Events</w:t>
      </w:r>
      <w:r w:rsidRPr="00EB1723">
        <w:rPr>
          <w:sz w:val="16"/>
        </w:rPr>
        <w:t xml:space="preserve"> of the last decade </w:t>
      </w:r>
      <w:r w:rsidRPr="00EB1723">
        <w:rPr>
          <w:rStyle w:val="StyleUnderline"/>
        </w:rPr>
        <w:t>suggest a growing momentum for federalist governance around the world.</w:t>
      </w:r>
      <w:r w:rsidRPr="00EB1723">
        <w:rPr>
          <w:sz w:val="16"/>
        </w:rPr>
        <w:t xml:space="preserve"> In multi-ethnic countries like Nigeria and India, </w:t>
      </w:r>
      <w:r w:rsidRPr="00EB1723">
        <w:rPr>
          <w:rStyle w:val="StyleUnderline"/>
        </w:rPr>
        <w:t>federalism</w:t>
      </w:r>
      <w:r w:rsidRPr="00EB1723">
        <w:rPr>
          <w:sz w:val="16"/>
        </w:rPr>
        <w:t xml:space="preserve"> has arguably </w:t>
      </w:r>
      <w:r w:rsidRPr="00EB1723">
        <w:rPr>
          <w:rStyle w:val="StyleUnderline"/>
        </w:rPr>
        <w:t>helped to hold</w:t>
      </w:r>
      <w:r w:rsidRPr="00EB1723">
        <w:rPr>
          <w:sz w:val="16"/>
        </w:rPr>
        <w:t xml:space="preserve"> these </w:t>
      </w:r>
      <w:r w:rsidRPr="00EB1723">
        <w:rPr>
          <w:rStyle w:val="StyleUnderline"/>
        </w:rPr>
        <w:t>nations together.</w:t>
      </w:r>
      <w:r w:rsidRPr="00EB1723">
        <w:rPr>
          <w:sz w:val="16"/>
        </w:rPr>
        <w:t xml:space="preserve"> More recently, citizens, NGOs, and policymakers have floated federalism-based restructuring proposals to help mitigate ethnic conflict in South Sudan and Somalia. In Myanmar, consensus is building that federalism might be essential to any lasting peace.</w:t>
      </w:r>
    </w:p>
    <w:p w14:paraId="482D24ED" w14:textId="77777777" w:rsidR="00EB1723" w:rsidRPr="00EB1723" w:rsidRDefault="00EB1723" w:rsidP="00EB1723">
      <w:pPr>
        <w:rPr>
          <w:sz w:val="16"/>
        </w:rPr>
      </w:pPr>
      <w:r w:rsidRPr="00EB1723">
        <w:rPr>
          <w:sz w:val="16"/>
        </w:rPr>
        <w:t>Why Federalism?</w:t>
      </w:r>
    </w:p>
    <w:p w14:paraId="06EE741D" w14:textId="77777777" w:rsidR="00EB1723" w:rsidRPr="00EB1723" w:rsidRDefault="00EB1723" w:rsidP="00EB1723">
      <w:pPr>
        <w:rPr>
          <w:u w:val="single"/>
        </w:rPr>
      </w:pPr>
      <w:r w:rsidRPr="00EB1723">
        <w:rPr>
          <w:sz w:val="16"/>
        </w:rPr>
        <w:t xml:space="preserve">Why might </w:t>
      </w:r>
      <w:r w:rsidRPr="00EB1723">
        <w:rPr>
          <w:rStyle w:val="StyleUnderline"/>
        </w:rPr>
        <w:t>federalism</w:t>
      </w:r>
      <w:r w:rsidRPr="00EB1723">
        <w:rPr>
          <w:sz w:val="16"/>
        </w:rPr>
        <w:t xml:space="preserve"> be appealing? Many of its </w:t>
      </w:r>
      <w:r w:rsidRPr="00EB1723">
        <w:rPr>
          <w:rStyle w:val="StyleUnderline"/>
        </w:rPr>
        <w:t>benefits have been documented in the context of large, wealthy countries like the United States, Canada, Australia and Germany. Scholars have pointed to federalism’s benefits: drawing governments closer to their citizens, thereby enabling civic participation; promoting laboratories of democracy, in which subnational units can experiment with policy; permitting citizens to sort themselves by ideological and policy preferences; and, perhaps most importantly, empowering subnational units to resist overreaching central governments.</w:t>
      </w:r>
    </w:p>
    <w:p w14:paraId="04E9321D" w14:textId="77777777" w:rsidR="00EB1723" w:rsidRPr="00EB1723" w:rsidRDefault="00EB1723" w:rsidP="00EB1723">
      <w:pPr>
        <w:rPr>
          <w:u w:val="single"/>
        </w:rPr>
      </w:pPr>
      <w:r w:rsidRPr="00EB1723">
        <w:rPr>
          <w:sz w:val="16"/>
        </w:rPr>
        <w:t xml:space="preserve">More recently, </w:t>
      </w:r>
      <w:r w:rsidRPr="00EB1723">
        <w:rPr>
          <w:rStyle w:val="StyleUnderline"/>
        </w:rPr>
        <w:t>federalism has gained ground as a way to mitigate civil conflict based on sectarian divides.</w:t>
      </w:r>
      <w:r w:rsidRPr="00EB1723">
        <w:rPr>
          <w:sz w:val="16"/>
        </w:rPr>
        <w:t xml:space="preserve"> That approach differs in origin from U.S. federalism and other traditional federalism models: instead of previously independent political units forming a state (i.e., “coming-together” federalism), a unitary state devolves—and constitutionally protects—a set of powers to its sub-national units. This is instead a “holding-together” federalism, as Alfred Stepan describes it. The core insight here is that </w:t>
      </w:r>
      <w:r w:rsidRPr="00EB1723">
        <w:rPr>
          <w:rStyle w:val="StyleUnderline"/>
        </w:rPr>
        <w:t>by granting some autonomy to regionally concentrated ethnic, political, or religious groups, federalism empowers these groups to govern themselves in ways that more closely track their preferences.</w:t>
      </w:r>
      <w:r w:rsidRPr="00EB1723">
        <w:rPr>
          <w:sz w:val="16"/>
        </w:rPr>
        <w:t xml:space="preserve"> The groups receive significant autonomy over key issues: schooling, official languages, and religious regulations. </w:t>
      </w:r>
      <w:r w:rsidRPr="00EB1723">
        <w:rPr>
          <w:rStyle w:val="StyleUnderline"/>
        </w:rPr>
        <w:t>This power devolution decreases the stakes over control of the national government and reduces regional groups’ incentives for violence or secession.</w:t>
      </w:r>
      <w:r w:rsidRPr="00EB1723">
        <w:rPr>
          <w:sz w:val="16"/>
        </w:rPr>
        <w:t xml:space="preserve"> In other words, the idea is that, in a divided society, </w:t>
      </w:r>
      <w:r w:rsidRPr="00EB1723">
        <w:rPr>
          <w:rStyle w:val="StyleUnderline"/>
        </w:rPr>
        <w:t>turning a perennial national political minority into an empowered regional majority can reduce conflict.</w:t>
      </w:r>
    </w:p>
    <w:p w14:paraId="01343125" w14:textId="77777777" w:rsidR="00EB1723" w:rsidRPr="00EB1723" w:rsidRDefault="00EB1723" w:rsidP="00EB1723">
      <w:pPr>
        <w:rPr>
          <w:sz w:val="16"/>
        </w:rPr>
      </w:pPr>
      <w:r w:rsidRPr="00EB1723">
        <w:rPr>
          <w:sz w:val="16"/>
        </w:rPr>
        <w:t>Federalism in the Middle East?</w:t>
      </w:r>
    </w:p>
    <w:p w14:paraId="4A4E0B2B" w14:textId="77777777" w:rsidR="00EB1723" w:rsidRPr="00EB1723" w:rsidRDefault="00EB1723" w:rsidP="00EB1723">
      <w:pPr>
        <w:rPr>
          <w:rStyle w:val="StyleUnderline"/>
        </w:rPr>
      </w:pPr>
      <w:r w:rsidRPr="00EB1723">
        <w:rPr>
          <w:rStyle w:val="StyleUnderline"/>
        </w:rPr>
        <w:t>These ideas could resonate in the Middle East as well.</w:t>
      </w:r>
      <w:r w:rsidRPr="00EB1723">
        <w:rPr>
          <w:sz w:val="16"/>
        </w:rPr>
        <w:t xml:space="preserve"> </w:t>
      </w:r>
      <w:r w:rsidRPr="00EB1723">
        <w:rPr>
          <w:rStyle w:val="StyleUnderline"/>
        </w:rPr>
        <w:t>Many countries in the region—Iraq, Syria, Lebanon, and Israel, for instance—have deep sectarian divides.</w:t>
      </w:r>
      <w:r w:rsidRPr="00EB1723">
        <w:rPr>
          <w:sz w:val="16"/>
        </w:rPr>
        <w:t xml:space="preserve"> Some territories in the region have demanded self-government in the past, such as Hijaz in Saudi Arabia, Cyrenaica in Libya, </w:t>
      </w:r>
      <w:proofErr w:type="spellStart"/>
      <w:r w:rsidRPr="00EB1723">
        <w:rPr>
          <w:sz w:val="16"/>
        </w:rPr>
        <w:t>Kabylie</w:t>
      </w:r>
      <w:proofErr w:type="spellEnd"/>
      <w:r w:rsidRPr="00EB1723">
        <w:rPr>
          <w:sz w:val="16"/>
        </w:rPr>
        <w:t xml:space="preserve"> in Algeria, and the Palestinian territories now occupied by Israel. What is more, </w:t>
      </w:r>
      <w:r w:rsidRPr="00EB1723">
        <w:rPr>
          <w:rStyle w:val="StyleUnderline"/>
        </w:rPr>
        <w:t>Middle Eastern governments have historically featured unusually powerful unitary governments with few constraints on their authority. Federalism’s potential to reduce conflict by decentralizing power can therefore make it an attractive governance model for the region.</w:t>
      </w:r>
    </w:p>
    <w:p w14:paraId="5E367633" w14:textId="24F61B6D" w:rsidR="00286553" w:rsidRDefault="00286553" w:rsidP="001C2B40"/>
    <w:p w14:paraId="257FE480" w14:textId="77777777" w:rsidR="0070469B" w:rsidRDefault="0070469B" w:rsidP="0070469B">
      <w:pPr>
        <w:pStyle w:val="Heading4"/>
      </w:pPr>
      <w:r>
        <w:t xml:space="preserve">Middle East instability escalates to great power war </w:t>
      </w:r>
    </w:p>
    <w:p w14:paraId="366DC650" w14:textId="08DC1E69" w:rsidR="0070469B" w:rsidRDefault="0070469B" w:rsidP="0070469B">
      <w:r w:rsidRPr="00E46809">
        <w:rPr>
          <w:rStyle w:val="Style13ptBold"/>
        </w:rPr>
        <w:t>Goodson 18</w:t>
      </w:r>
      <w:r>
        <w:t xml:space="preserve"> (Larry, Professor of Middle East Studies at the U.S. Army War College, “Five Enduring Barriers to Peace in the Middle East,” War Room, 2/2/18, </w:t>
      </w:r>
      <w:hyperlink r:id="rId41" w:history="1">
        <w:r w:rsidRPr="0076684A">
          <w:rPr>
            <w:rStyle w:val="Hyperlink"/>
          </w:rPr>
          <w:t>https://warroom.armywarcollege.edu/articles/five-enduring-barriers-to-peace-in-the-middle-east/</w:t>
        </w:r>
      </w:hyperlink>
      <w:r>
        <w:t xml:space="preserve">, Accessed 7/5/20, GDI – </w:t>
      </w:r>
      <w:r w:rsidR="00644317">
        <w:t>KZ</w:t>
      </w:r>
      <w:r>
        <w:t>)</w:t>
      </w:r>
    </w:p>
    <w:p w14:paraId="2C5DAD4D" w14:textId="77777777" w:rsidR="0070469B" w:rsidRPr="00E46809" w:rsidRDefault="0070469B" w:rsidP="0070469B">
      <w:pPr>
        <w:rPr>
          <w:u w:val="single"/>
        </w:rPr>
      </w:pPr>
      <w:r w:rsidRPr="00E05EF0">
        <w:rPr>
          <w:rStyle w:val="StyleUnderline"/>
        </w:rPr>
        <w:lastRenderedPageBreak/>
        <w:t>Powerful nations with competing interests often find that the collision</w:t>
      </w:r>
      <w:r w:rsidRPr="00E46809">
        <w:rPr>
          <w:sz w:val="16"/>
        </w:rPr>
        <w:t xml:space="preserve"> of those interests </w:t>
      </w:r>
      <w:r w:rsidRPr="00E05EF0">
        <w:rPr>
          <w:rStyle w:val="StyleUnderline"/>
        </w:rPr>
        <w:t>leads to war.</w:t>
      </w:r>
      <w:r w:rsidRPr="00E46809">
        <w:rPr>
          <w:sz w:val="16"/>
        </w:rPr>
        <w:t xml:space="preserve"> Having so many great power interests converge in a part of the world that has historically been an active arena of conflict is worrisome. Since the late 1970s, the region has had the highest number of fatalities due to war. </w:t>
      </w:r>
      <w:r w:rsidRPr="00E05EF0">
        <w:rPr>
          <w:rStyle w:val="StyleUnderline"/>
        </w:rPr>
        <w:t>Three of the world’s top five countries in military spending per capita are Middle Eastern</w:t>
      </w:r>
      <w:r w:rsidRPr="00E46809">
        <w:rPr>
          <w:sz w:val="16"/>
        </w:rPr>
        <w:t xml:space="preserve"> (Saudi Arabia is first, Israel is third, and Kuwait is fifth). </w:t>
      </w:r>
      <w:r w:rsidRPr="00E05EF0">
        <w:rPr>
          <w:rStyle w:val="StyleUnderline"/>
        </w:rPr>
        <w:t>Middle Eastern countries have</w:t>
      </w:r>
      <w:r w:rsidRPr="00E46809">
        <w:rPr>
          <w:sz w:val="16"/>
        </w:rPr>
        <w:t xml:space="preserve"> also </w:t>
      </w:r>
      <w:r w:rsidRPr="00E05EF0">
        <w:rPr>
          <w:rStyle w:val="StyleUnderline"/>
        </w:rPr>
        <w:t>developed or pursued weapons of mass destruction, with Israel widely known to have nuclear weapons and a robust delivery capability,</w:t>
      </w:r>
      <w:r w:rsidRPr="00E46809">
        <w:rPr>
          <w:sz w:val="16"/>
        </w:rPr>
        <w:t xml:space="preserve"> while </w:t>
      </w:r>
      <w:r w:rsidRPr="00E05EF0">
        <w:rPr>
          <w:rStyle w:val="StyleUnderline"/>
        </w:rPr>
        <w:t>seven Middle Eastern countries have</w:t>
      </w:r>
      <w:r w:rsidRPr="00E46809">
        <w:rPr>
          <w:sz w:val="16"/>
        </w:rPr>
        <w:t xml:space="preserve"> or have had </w:t>
      </w:r>
      <w:r w:rsidRPr="00E05EF0">
        <w:rPr>
          <w:rStyle w:val="StyleUnderline"/>
        </w:rPr>
        <w:t>biological or chemical weapons</w:t>
      </w:r>
      <w:r w:rsidRPr="00E46809">
        <w:rPr>
          <w:rStyle w:val="StyleUnderline"/>
        </w:rPr>
        <w:t>. Syria, Afghanistan, and Iraq</w:t>
      </w:r>
      <w:r w:rsidRPr="00E46809">
        <w:rPr>
          <w:sz w:val="16"/>
        </w:rPr>
        <w:t xml:space="preserve"> currently </w:t>
      </w:r>
      <w:r w:rsidRPr="00E46809">
        <w:rPr>
          <w:rStyle w:val="StyleUnderline"/>
        </w:rPr>
        <w:t>occupy the bottom</w:t>
      </w:r>
      <w:r w:rsidRPr="00E46809">
        <w:rPr>
          <w:sz w:val="16"/>
        </w:rPr>
        <w:t xml:space="preserve"> three </w:t>
      </w:r>
      <w:r w:rsidRPr="00E46809">
        <w:rPr>
          <w:rStyle w:val="StyleUnderline"/>
        </w:rPr>
        <w:t>spots on the Global Peace Index.</w:t>
      </w:r>
      <w:r w:rsidRPr="00E46809">
        <w:rPr>
          <w:sz w:val="16"/>
        </w:rPr>
        <w:t xml:space="preserve"> As great power competition resurfaces and now takes place </w:t>
      </w:r>
      <w:r w:rsidRPr="00E46809">
        <w:rPr>
          <w:rStyle w:val="StyleUnderline"/>
        </w:rPr>
        <w:t>in a conflict-prone, unstable Middle East, the question seems not to be if great power conflict will occur, but when.</w:t>
      </w:r>
    </w:p>
    <w:p w14:paraId="20CE2C54" w14:textId="77777777" w:rsidR="0070469B" w:rsidRPr="00E46809" w:rsidRDefault="0070469B" w:rsidP="0070469B">
      <w:pPr>
        <w:rPr>
          <w:sz w:val="16"/>
        </w:rPr>
      </w:pPr>
      <w:r w:rsidRPr="00E46809">
        <w:rPr>
          <w:sz w:val="16"/>
        </w:rPr>
        <w:t>Implications</w:t>
      </w:r>
    </w:p>
    <w:p w14:paraId="208765B0" w14:textId="77777777" w:rsidR="0070469B" w:rsidRPr="00E46809" w:rsidRDefault="0070469B" w:rsidP="0070469B">
      <w:pPr>
        <w:rPr>
          <w:sz w:val="16"/>
        </w:rPr>
      </w:pPr>
      <w:r w:rsidRPr="00E46809">
        <w:rPr>
          <w:sz w:val="16"/>
        </w:rPr>
        <w:t xml:space="preserve">The Syrian Civil War is taking place across young countries and among groups anchored by affiliation to preexisting identity classifications. In such a war the violence will activate traditional codes of honor. An </w:t>
      </w:r>
      <w:r w:rsidRPr="00E46809">
        <w:rPr>
          <w:rStyle w:val="StyleUnderline"/>
        </w:rPr>
        <w:t>identity war between sectarian, ethnolinguistic, and/or family groups in the Middle East will protract and widen.</w:t>
      </w:r>
      <w:r w:rsidRPr="00E46809">
        <w:rPr>
          <w:sz w:val="16"/>
        </w:rPr>
        <w:t xml:space="preserve"> The major outside powers, </w:t>
      </w:r>
      <w:r w:rsidRPr="00E46809">
        <w:rPr>
          <w:rStyle w:val="StyleUnderline"/>
        </w:rPr>
        <w:t>the United States and Russia, have already become directly involved</w:t>
      </w:r>
      <w:r w:rsidRPr="00E46809">
        <w:rPr>
          <w:sz w:val="16"/>
        </w:rPr>
        <w:t xml:space="preserve"> and developed regional alliances with countries that share their preferences in the war’s outcome. Conflict has expanded to theaters in Yemen, Libya, the Sinai, and even farther afield where ISIS affiliates have struck.</w:t>
      </w:r>
    </w:p>
    <w:p w14:paraId="0554DC3F" w14:textId="77777777" w:rsidR="0070469B" w:rsidRPr="00E46809" w:rsidRDefault="0070469B" w:rsidP="0070469B">
      <w:pPr>
        <w:rPr>
          <w:sz w:val="16"/>
        </w:rPr>
      </w:pPr>
      <w:r w:rsidRPr="00E46809">
        <w:rPr>
          <w:sz w:val="16"/>
        </w:rPr>
        <w:t xml:space="preserve">The challenge facing U.S. leaders is how to contain this spreading conflict so that impacts on the global economy are contained, large refugee populations do not relocate outside of the region, and the violence of extremist groups does not spread. But combining the sectarian character of the current violence with its identity group overtones, attempts to contain violence to the region make it more likely to worsen. Therefore, </w:t>
      </w:r>
      <w:r w:rsidRPr="00E46809">
        <w:rPr>
          <w:rStyle w:val="StyleUnderline"/>
        </w:rPr>
        <w:t>finding ways to tamp down the violence is also necessary.</w:t>
      </w:r>
      <w:r w:rsidRPr="00E46809">
        <w:rPr>
          <w:sz w:val="16"/>
        </w:rPr>
        <w:t xml:space="preserve"> U.S. leaders must either reclaim global leadership, which is difficult under present fiscal constraints, or seek a cooperative solution with other powers, which may involve granting unpalatable concessions, or work independently in the background to alleviate all the above tensions. Only the second option appears feasible and does not guarantee peaceful outcomes.</w:t>
      </w:r>
    </w:p>
    <w:p w14:paraId="2391FF0E" w14:textId="77777777" w:rsidR="0070469B" w:rsidRPr="00E46809" w:rsidRDefault="0070469B" w:rsidP="0070469B">
      <w:pPr>
        <w:rPr>
          <w:sz w:val="16"/>
        </w:rPr>
      </w:pPr>
      <w:r w:rsidRPr="00E46809">
        <w:rPr>
          <w:sz w:val="16"/>
        </w:rPr>
        <w:t xml:space="preserve">The five </w:t>
      </w:r>
      <w:r w:rsidRPr="00E46809">
        <w:rPr>
          <w:rStyle w:val="StyleUnderline"/>
        </w:rPr>
        <w:t>tensions</w:t>
      </w:r>
      <w:r w:rsidRPr="00E46809">
        <w:rPr>
          <w:sz w:val="16"/>
        </w:rPr>
        <w:t xml:space="preserve"> of the Middle East </w:t>
      </w:r>
      <w:r w:rsidRPr="00E46809">
        <w:rPr>
          <w:rStyle w:val="StyleUnderline"/>
        </w:rPr>
        <w:t>are not going away, and will continue to increase instability</w:t>
      </w:r>
      <w:r w:rsidRPr="00E46809">
        <w:rPr>
          <w:sz w:val="16"/>
        </w:rPr>
        <w:t xml:space="preserve"> in the region. </w:t>
      </w:r>
      <w:r w:rsidRPr="00E46809">
        <w:rPr>
          <w:rStyle w:val="StyleUnderline"/>
        </w:rPr>
        <w:t>They also leave the region open to the disruptive interventions of great powers,</w:t>
      </w:r>
      <w:r w:rsidRPr="00E46809">
        <w:rPr>
          <w:sz w:val="16"/>
        </w:rPr>
        <w:t xml:space="preserve"> an arena for a modern Great Game as China and Russia, seeking to revise the international order, compete with the United States for power and influence. Given their competing interests, outside powers probably will not stop meddling, funding proxies and exacerbating rivalries.</w:t>
      </w:r>
    </w:p>
    <w:p w14:paraId="1086FC0B" w14:textId="77777777" w:rsidR="0070469B" w:rsidRDefault="0070469B" w:rsidP="001C2B40"/>
    <w:p w14:paraId="1A9A5D2F" w14:textId="6898A23B" w:rsidR="00F21CD4" w:rsidRDefault="00F21CD4" w:rsidP="00F21CD4">
      <w:pPr>
        <w:pStyle w:val="Heading3"/>
      </w:pPr>
      <w:r>
        <w:lastRenderedPageBreak/>
        <w:t>FISM Modeled in Middle East</w:t>
      </w:r>
      <w:r w:rsidR="0068120F">
        <w:t xml:space="preserve"> extensions </w:t>
      </w:r>
    </w:p>
    <w:p w14:paraId="5876252D" w14:textId="586928A8" w:rsidR="00EB1723" w:rsidRDefault="00EB1723" w:rsidP="00EB1723">
      <w:pPr>
        <w:pStyle w:val="Heading4"/>
      </w:pPr>
      <w:r w:rsidRPr="00EB1723">
        <w:t xml:space="preserve">Federalism possible in the Middle East </w:t>
      </w:r>
      <w:r>
        <w:t xml:space="preserve">– multiple countries could adopt the model </w:t>
      </w:r>
    </w:p>
    <w:p w14:paraId="477D1F4A" w14:textId="77777777" w:rsidR="00EB1723" w:rsidRPr="00EB1723" w:rsidRDefault="00EB1723" w:rsidP="00EB1723">
      <w:r w:rsidRPr="00EB1723">
        <w:rPr>
          <w:rStyle w:val="Style13ptBold"/>
        </w:rPr>
        <w:t>Versteeg 18</w:t>
      </w:r>
      <w:r>
        <w:t xml:space="preserve"> (Mila, the Class of 1941 Research Professor of Law and the Director of the Human Rights Program at the University of Virginia School of Law, “Federalism in the Middle East: A Collection of Essays.” Lawfare, 8/13/18, </w:t>
      </w:r>
      <w:hyperlink r:id="rId42" w:history="1">
        <w:r w:rsidRPr="0076684A">
          <w:rPr>
            <w:rStyle w:val="Hyperlink"/>
          </w:rPr>
          <w:t>https://www.lawfareblog.com/federalism-middle-east-collection-essays</w:t>
        </w:r>
      </w:hyperlink>
      <w:r>
        <w:t xml:space="preserve">, Accessed 7/5/20, GDI – </w:t>
      </w:r>
      <w:proofErr w:type="spellStart"/>
      <w:r>
        <w:t>JMoore</w:t>
      </w:r>
      <w:proofErr w:type="spellEnd"/>
      <w:r>
        <w:t>)</w:t>
      </w:r>
    </w:p>
    <w:p w14:paraId="262641F6" w14:textId="77777777" w:rsidR="00EB1723" w:rsidRPr="00EB1723" w:rsidRDefault="00EB1723" w:rsidP="00EB1723">
      <w:pPr>
        <w:rPr>
          <w:sz w:val="16"/>
        </w:rPr>
      </w:pPr>
      <w:r w:rsidRPr="00EB1723">
        <w:rPr>
          <w:rStyle w:val="StyleUnderline"/>
        </w:rPr>
        <w:t>In the wake of</w:t>
      </w:r>
      <w:r w:rsidRPr="00EB1723">
        <w:rPr>
          <w:sz w:val="16"/>
        </w:rPr>
        <w:t xml:space="preserve"> the </w:t>
      </w:r>
      <w:r w:rsidRPr="00EB1723">
        <w:rPr>
          <w:rStyle w:val="StyleUnderline"/>
        </w:rPr>
        <w:t xml:space="preserve">Arab Spring, federalism seemed more politically feasible </w:t>
      </w:r>
      <w:r w:rsidRPr="00EB1723">
        <w:rPr>
          <w:sz w:val="16"/>
        </w:rPr>
        <w:t xml:space="preserve">than it was before. </w:t>
      </w:r>
      <w:r w:rsidRPr="00EB1723">
        <w:rPr>
          <w:rStyle w:val="StyleUnderline"/>
        </w:rPr>
        <w:t>Since 2010, federalism has been proposed in one way or another in</w:t>
      </w:r>
      <w:r w:rsidRPr="00EB1723">
        <w:rPr>
          <w:sz w:val="16"/>
        </w:rPr>
        <w:t xml:space="preserve">, for example, </w:t>
      </w:r>
      <w:r w:rsidRPr="00EB1723">
        <w:rPr>
          <w:rStyle w:val="StyleUnderline"/>
        </w:rPr>
        <w:t xml:space="preserve">Lebanon, Yemen and Libya. </w:t>
      </w:r>
      <w:r w:rsidRPr="00EB1723">
        <w:rPr>
          <w:sz w:val="16"/>
        </w:rPr>
        <w:t xml:space="preserve">Even before the Arab Spring, </w:t>
      </w:r>
      <w:r w:rsidRPr="00EB1723">
        <w:rPr>
          <w:rStyle w:val="StyleUnderline"/>
        </w:rPr>
        <w:t>Iraq was among the first governments in the region to move to a federal system</w:t>
      </w:r>
      <w:r w:rsidRPr="00EB1723">
        <w:rPr>
          <w:sz w:val="16"/>
        </w:rPr>
        <w:t xml:space="preserve"> by devolving powers to its provinces. (Previously, the only federal state in the region was the United Arab Emirates.) </w:t>
      </w:r>
      <w:r w:rsidRPr="00EB1723">
        <w:rPr>
          <w:rStyle w:val="StyleUnderline"/>
        </w:rPr>
        <w:t>Federalism could even be useful for Israel,</w:t>
      </w:r>
      <w:r w:rsidRPr="00EB1723">
        <w:rPr>
          <w:sz w:val="16"/>
        </w:rPr>
        <w:t xml:space="preserve"> both to accommodate religious divides within the country and as a partial solution to the Israeli-Palestinian conflict.</w:t>
      </w:r>
    </w:p>
    <w:p w14:paraId="42949071" w14:textId="77777777" w:rsidR="00EB1723" w:rsidRPr="00EB1723" w:rsidRDefault="00EB1723" w:rsidP="00EB1723"/>
    <w:p w14:paraId="4D1DFD0C" w14:textId="42D7AFB5" w:rsidR="00F21CD4" w:rsidRDefault="000D35E7" w:rsidP="000D35E7">
      <w:pPr>
        <w:pStyle w:val="Heading3"/>
      </w:pPr>
      <w:r>
        <w:lastRenderedPageBreak/>
        <w:t>AT: Middle East FISM Fails</w:t>
      </w:r>
    </w:p>
    <w:p w14:paraId="2F52DE97" w14:textId="493E450C" w:rsidR="000D35E7" w:rsidRDefault="008E2CC5" w:rsidP="000D35E7">
      <w:pPr>
        <w:pStyle w:val="Heading4"/>
      </w:pPr>
      <w:r>
        <w:t xml:space="preserve">Their evidence applies to decentralization – not federalism </w:t>
      </w:r>
    </w:p>
    <w:p w14:paraId="1932226C" w14:textId="77777777" w:rsidR="000D35E7" w:rsidRDefault="000D35E7" w:rsidP="000D35E7">
      <w:pPr>
        <w:spacing w:after="0"/>
      </w:pPr>
      <w:r w:rsidRPr="00274A0A">
        <w:rPr>
          <w:b/>
          <w:bCs/>
        </w:rPr>
        <w:t>Versteeg</w:t>
      </w:r>
      <w:r>
        <w:t xml:space="preserve">, Professor of Law, Director of Human Rights at University of Virginia, Andrew Carnegie Fellow, </w:t>
      </w:r>
      <w:r>
        <w:rPr>
          <w:b/>
          <w:bCs/>
        </w:rPr>
        <w:t>20</w:t>
      </w:r>
      <w:r w:rsidRPr="00274A0A">
        <w:rPr>
          <w:b/>
          <w:bCs/>
        </w:rPr>
        <w:t>18</w:t>
      </w:r>
      <w:r>
        <w:t xml:space="preserve"> </w:t>
      </w:r>
    </w:p>
    <w:p w14:paraId="335F3B5D" w14:textId="77777777" w:rsidR="000D35E7" w:rsidRPr="00B35DCE" w:rsidRDefault="000D35E7" w:rsidP="000D35E7">
      <w:r>
        <w:t>(Mila, “Federalism in the Middle East: A Collection of Essays,” LAWFARE, 8/13/18, https://www.lawfareblog.com/federalism-middle-east-collection-essays, Accessed 6/29/20, GDI – VG)</w:t>
      </w:r>
    </w:p>
    <w:p w14:paraId="6775261D" w14:textId="77777777" w:rsidR="000D35E7" w:rsidRDefault="000D35E7" w:rsidP="000D35E7">
      <w:r w:rsidRPr="00602E84">
        <w:t>Some core conceptual clarifications may be useful in reviewing these essays. While there are many competing definitions of federalism— and some scholars eschew the term federalism entirely—all agree that it entails some sharing power between the central government and subnational units, all of which are “coordinate and independent in their respective spheres.” More useful than settling on an exact definition or an exact label, however, is distinguishing federalism from related, non-federal forms of government.</w:t>
      </w:r>
    </w:p>
    <w:p w14:paraId="144423BE" w14:textId="77777777" w:rsidR="000D35E7" w:rsidRPr="00B35DCE" w:rsidRDefault="000D35E7" w:rsidP="000D35E7">
      <w:pPr>
        <w:rPr>
          <w:rStyle w:val="Emphasis"/>
        </w:rPr>
      </w:pPr>
      <w:r>
        <w:t xml:space="preserve">First, </w:t>
      </w:r>
      <w:r w:rsidRPr="00B35DCE">
        <w:rPr>
          <w:rStyle w:val="Emphasis"/>
        </w:rPr>
        <w:t>federalism is different from decentralization</w:t>
      </w:r>
      <w:r>
        <w:t xml:space="preserve">. Both imply the delegation of powers to subnational units, but </w:t>
      </w:r>
      <w:r w:rsidRPr="00B35DCE">
        <w:rPr>
          <w:rStyle w:val="StyleUnderline"/>
        </w:rPr>
        <w:t>federalism involves constitutionally protecting these powers.</w:t>
      </w:r>
      <w:r>
        <w:t xml:space="preserve"> That is, a constitution in a federal system delineates clearly between powers of subnational units and those of the center; any attempt to breach that barrier (from either side) is unconstitutional. By contrast, with decentralization, powers are delegated to subnational units at the central government’s discretion. </w:t>
      </w:r>
      <w:r w:rsidRPr="00B35DCE">
        <w:rPr>
          <w:rStyle w:val="StyleUnderline"/>
        </w:rPr>
        <w:t xml:space="preserve">Most crucially, this means that powers that have been delegated to subnational units can rolled back if the central government chooses. </w:t>
      </w:r>
      <w:r w:rsidRPr="00B35DCE">
        <w:rPr>
          <w:rStyle w:val="Emphasis"/>
        </w:rPr>
        <w:t>The distinction between federalism and decentralization is important for the Middle East. After the Arab Spring, Morocco, Tunisia, and Egypt each took steps towards decentralization without constitutionalizing regional powers.</w:t>
      </w:r>
      <w:r>
        <w:t xml:space="preserve"> To appreciate the importance of this choice, consider a recent example from Israel. </w:t>
      </w:r>
      <w:r w:rsidRPr="00B35DCE">
        <w:rPr>
          <w:rStyle w:val="StyleUnderline"/>
        </w:rPr>
        <w:t xml:space="preserve">In Israel, some powers are decentralized de facto and municipalities have substantial powers in the area of religion, but the Knesset can reclaim these powers if it wishes. When the city of Tel Aviv recently decided to allow shops to open on the Sabbath, for example, the Knesset passed legislation forbidding it. </w:t>
      </w:r>
      <w:r w:rsidRPr="00B35DCE">
        <w:rPr>
          <w:rStyle w:val="Emphasis"/>
        </w:rPr>
        <w:t>Had Israel been a federal system, Tel Aviv’s actions might have been constitutionally protected.</w:t>
      </w:r>
    </w:p>
    <w:p w14:paraId="677C86F9" w14:textId="77777777" w:rsidR="000D35E7" w:rsidRPr="000D35E7" w:rsidRDefault="000D35E7" w:rsidP="000D35E7"/>
    <w:p w14:paraId="7B5982EE" w14:textId="241CF0E9" w:rsidR="00F21CD4" w:rsidRDefault="00F21CD4" w:rsidP="00E8471D">
      <w:pPr>
        <w:pStyle w:val="Heading3"/>
      </w:pPr>
    </w:p>
    <w:p w14:paraId="0552ED25" w14:textId="369A2730" w:rsidR="00E8471D" w:rsidRDefault="00E8471D" w:rsidP="00E8471D">
      <w:pPr>
        <w:pStyle w:val="Heading3"/>
      </w:pPr>
      <w:r>
        <w:lastRenderedPageBreak/>
        <w:t>Turns Case – Rights/Liberties</w:t>
      </w:r>
    </w:p>
    <w:p w14:paraId="314559EF" w14:textId="77777777" w:rsidR="00E8471D" w:rsidRDefault="00E8471D" w:rsidP="00E8471D">
      <w:pPr>
        <w:pStyle w:val="Heading4"/>
      </w:pPr>
      <w:r>
        <w:t xml:space="preserve">Federalism turns case and fosters individual liberties </w:t>
      </w:r>
    </w:p>
    <w:p w14:paraId="4C97E716" w14:textId="77777777" w:rsidR="00E8471D" w:rsidRPr="00E8471D" w:rsidRDefault="00E8471D" w:rsidP="00E8471D">
      <w:r w:rsidRPr="00232A95">
        <w:rPr>
          <w:rStyle w:val="Style13ptBold"/>
        </w:rPr>
        <w:t>Klein 2</w:t>
      </w:r>
      <w:r w:rsidRPr="00232A95">
        <w:t> (Susan R. Klein, Baker &amp; Botts Professor in Law, University of Texas at Austin. B.A., Wellesley College,1984; J.D., School of Law, University of California, Berkeley (</w:t>
      </w:r>
      <w:proofErr w:type="spellStart"/>
      <w:r w:rsidRPr="00232A95">
        <w:t>Boalt</w:t>
      </w:r>
      <w:proofErr w:type="spellEnd"/>
      <w:r w:rsidRPr="00232A95">
        <w:t xml:space="preserve"> Hall), 1989., "Independent-Norm Federalism in Criminal Law", California Law Review Vol. 90, No. 5, pp. 1541-1591, October 2002, </w:t>
      </w:r>
      <w:hyperlink r:id="rId43" w:history="1">
        <w:r w:rsidRPr="00E8471D">
          <w:rPr>
            <w:rStyle w:val="Hyperlink"/>
          </w:rPr>
          <w:t>https://www.jstor.org/stable/3481364?seq=1</w:t>
        </w:r>
      </w:hyperlink>
      <w:r w:rsidRPr="00E8471D">
        <w:t xml:space="preserve"> , accessed on 6-30-2020, GDI-AA)</w:t>
      </w:r>
    </w:p>
    <w:p w14:paraId="7A8918D8" w14:textId="77777777" w:rsidR="00E8471D" w:rsidRDefault="00E8471D" w:rsidP="00E8471D">
      <w:pPr>
        <w:rPr>
          <w:rStyle w:val="Emphasis"/>
        </w:rPr>
      </w:pPr>
      <w:r w:rsidRPr="00E8471D">
        <w:rPr>
          <w:sz w:val="16"/>
        </w:rPr>
        <w:t xml:space="preserve">I do not discount this danger. Still, the worst state excesses would probably be protected by the Constitution outside of Commerce Clause legislation. Certainly in the period following the New Deal, the Court became much more protective of those individual liberties enshrined in the Bill of Rights, though it is gradually becoming less protective again.126 Even where purely private conduct is at issue, such as the private discrimination outlawed in the Civil Rights Act,127 when the conduct involves bars on travel or engagement in commerce, it could still be effectively regulated federally under a stringent Commerce Clause test. On the other hand, </w:t>
      </w:r>
      <w:r w:rsidRPr="004F10F2">
        <w:rPr>
          <w:rStyle w:val="Emphasis"/>
        </w:rPr>
        <w:t>there are liberal advantages to allowing minority norms to flourish</w:t>
      </w:r>
      <w:r w:rsidRPr="004F10F2">
        <w:rPr>
          <w:rStyle w:val="StyleUnderline"/>
        </w:rPr>
        <w:t>.</w:t>
      </w:r>
      <w:r w:rsidRPr="00E8471D">
        <w:rPr>
          <w:sz w:val="16"/>
        </w:rPr>
        <w:t xml:space="preserve"> </w:t>
      </w:r>
      <w:r w:rsidRPr="004F10F2">
        <w:rPr>
          <w:rStyle w:val="Emphasis"/>
        </w:rPr>
        <w:t>The potential for the state rather than the federal government to protect individual rights in the criminal-procedure area was famously noted by Justice Brennan in 1977</w:t>
      </w:r>
      <w:r w:rsidRPr="00E8471D">
        <w:rPr>
          <w:sz w:val="16"/>
        </w:rPr>
        <w:t xml:space="preserve">.128 This potential has since been realized as the Burger and Rehnquist Courts chipped away at the Warren Court revolution. </w:t>
      </w:r>
      <w:r w:rsidRPr="004F10F2">
        <w:rPr>
          <w:rStyle w:val="StyleUnderline"/>
        </w:rPr>
        <w:t>Many state supreme courts continue to provide the protection originally granted by the Warren Court pursuant to the states' constitutions.</w:t>
      </w:r>
      <w:r w:rsidRPr="00E8471D">
        <w:rPr>
          <w:sz w:val="16"/>
        </w:rPr>
        <w:t xml:space="preserve">'29 </w:t>
      </w:r>
      <w:r w:rsidRPr="004F10F2">
        <w:rPr>
          <w:rStyle w:val="StyleUnderline"/>
        </w:rPr>
        <w:t xml:space="preserve">Other advantages include fostering democracy by allowing minority ideology the opportunity to become the majority position before larger political systems terminate it,'30 permitting business and individuals to vote their regulatory and lifestyle preferences with their feet,13' </w:t>
      </w:r>
      <w:r w:rsidRPr="004F10F2">
        <w:rPr>
          <w:rStyle w:val="Emphasis"/>
        </w:rPr>
        <w:t>and preventing the strife that could lead to secession.'32</w:t>
      </w:r>
    </w:p>
    <w:p w14:paraId="788B1F36" w14:textId="77777777" w:rsidR="00E8471D" w:rsidRDefault="00E8471D" w:rsidP="00E8471D">
      <w:pPr>
        <w:rPr>
          <w:rStyle w:val="Emphasis"/>
        </w:rPr>
      </w:pPr>
    </w:p>
    <w:p w14:paraId="0C39477E" w14:textId="77777777" w:rsidR="00E8471D" w:rsidRDefault="00E8471D" w:rsidP="00E8471D">
      <w:pPr>
        <w:pStyle w:val="Heading4"/>
      </w:pPr>
      <w:r>
        <w:t>Federalism causes expansion of rights</w:t>
      </w:r>
    </w:p>
    <w:p w14:paraId="0C785D68" w14:textId="77777777" w:rsidR="00E8471D" w:rsidRDefault="00E8471D" w:rsidP="00E8471D">
      <w:r w:rsidRPr="00232A95">
        <w:rPr>
          <w:rStyle w:val="Style13ptBold"/>
        </w:rPr>
        <w:t>Klein 2</w:t>
      </w:r>
      <w:r w:rsidRPr="00232A95">
        <w:t> (Susan R. Klein, Baker &amp; Botts Professor in Law, University of Texas at Austin. B.A., Wellesley College,1984; J.D., School of Law, University of California, Berkeley (</w:t>
      </w:r>
      <w:proofErr w:type="spellStart"/>
      <w:r w:rsidRPr="00232A95">
        <w:t>Boalt</w:t>
      </w:r>
      <w:proofErr w:type="spellEnd"/>
      <w:r w:rsidRPr="00232A95">
        <w:t xml:space="preserve"> Hall), 1989., "Independent-Norm Federalism in Criminal Law", California Law Review Vol. 90, No. 5, pp. 1541-1591, October 2002, </w:t>
      </w:r>
      <w:hyperlink r:id="rId44" w:history="1">
        <w:r w:rsidRPr="00232A95">
          <w:rPr>
            <w:rStyle w:val="Hyperlink"/>
          </w:rPr>
          <w:t>https://www.jstor.org/stable/3481364?seq=1</w:t>
        </w:r>
      </w:hyperlink>
      <w:r w:rsidRPr="00232A95">
        <w:t xml:space="preserve"> , accessed on 6-30-2020, GDI-AA)</w:t>
      </w:r>
    </w:p>
    <w:p w14:paraId="00A40DD7" w14:textId="77777777" w:rsidR="00E8471D" w:rsidRPr="000A3634" w:rsidRDefault="00E8471D" w:rsidP="00E8471D">
      <w:pPr>
        <w:rPr>
          <w:rStyle w:val="StyleUnderline"/>
        </w:rPr>
      </w:pPr>
      <w:r w:rsidRPr="000A3634">
        <w:rPr>
          <w:rStyle w:val="StyleUnderline"/>
        </w:rPr>
        <w:t>As with the Court's narrowing of congressional power under Section Five of the Fourteenth Amendment</w:t>
      </w:r>
      <w:r w:rsidRPr="00E8471D">
        <w:rPr>
          <w:sz w:val="16"/>
        </w:rPr>
        <w:t xml:space="preserve">, </w:t>
      </w:r>
      <w:r w:rsidRPr="000A3634">
        <w:rPr>
          <w:rStyle w:val="Emphasis"/>
        </w:rPr>
        <w:t>these limits potentially enhance independent-norm federalism and allow states to create more (but never less) protection of individual rights than mandated by the Constitution. The cumulative effect of these new limits may be to allow a state to experiment with different noneconomic norms.</w:t>
      </w:r>
      <w:r w:rsidRPr="00E8471D">
        <w:rPr>
          <w:sz w:val="16"/>
        </w:rPr>
        <w:t xml:space="preserve"> This is first because the limits on the third category will force much legislation back into an analysis under the first two categories of the Commerce Clause, regulating the channels of interstate commerce and protecting the instrumentalities of interstate commerce. Those </w:t>
      </w:r>
      <w:proofErr w:type="spellStart"/>
      <w:r w:rsidRPr="00E8471D">
        <w:rPr>
          <w:sz w:val="16"/>
        </w:rPr>
        <w:t>nonsubjective</w:t>
      </w:r>
      <w:proofErr w:type="spellEnd"/>
      <w:r w:rsidRPr="00E8471D">
        <w:rPr>
          <w:sz w:val="16"/>
        </w:rPr>
        <w:t xml:space="preserve"> categories require either physical trespass onto a neighboring state or interference with transportation routes. Second, to be upheld, the few cases remaining in the third category must at the very least produce economic externalities on neighboring states. </w:t>
      </w:r>
      <w:r w:rsidRPr="000A3634">
        <w:rPr>
          <w:rStyle w:val="StyleUnderline"/>
        </w:rPr>
        <w:t>Limiting Congress to the regulation of commercial activity, and perhaps to noncommercial activity that has a direct and substantial economic effect in a neighboring state, will allow states to protect minority noneconomic norms so long as there are few economic or physical externalities beyond their borders.145</w:t>
      </w:r>
    </w:p>
    <w:p w14:paraId="52DE3287" w14:textId="77777777" w:rsidR="00E8471D" w:rsidRPr="00E8471D" w:rsidRDefault="00E8471D" w:rsidP="00E8471D"/>
    <w:p w14:paraId="1E8B1F60" w14:textId="5A3F6D5B" w:rsidR="00F21CD4" w:rsidRDefault="00F21CD4" w:rsidP="00F21CD4"/>
    <w:p w14:paraId="4E5320D6" w14:textId="49B7BF1D" w:rsidR="00F21CD4" w:rsidRDefault="00F21CD4" w:rsidP="00F21CD4">
      <w:pPr>
        <w:pStyle w:val="Heading1"/>
      </w:pPr>
      <w:r>
        <w:lastRenderedPageBreak/>
        <w:t>AFF</w:t>
      </w:r>
      <w:r w:rsidR="00FE0266">
        <w:t xml:space="preserve"> Answers </w:t>
      </w:r>
    </w:p>
    <w:p w14:paraId="59418922" w14:textId="77777777" w:rsidR="00F21CD4" w:rsidRDefault="00F21CD4" w:rsidP="00F21CD4">
      <w:pPr>
        <w:pStyle w:val="Heading2"/>
      </w:pPr>
      <w:r>
        <w:lastRenderedPageBreak/>
        <w:t>Uniqueness</w:t>
      </w:r>
    </w:p>
    <w:p w14:paraId="433933A6" w14:textId="5B41B910" w:rsidR="00F21CD4" w:rsidRDefault="00F21CD4" w:rsidP="00F21CD4">
      <w:pPr>
        <w:pStyle w:val="Heading3"/>
      </w:pPr>
      <w:r>
        <w:lastRenderedPageBreak/>
        <w:t xml:space="preserve">No FISM </w:t>
      </w:r>
      <w:r w:rsidR="00E96A0D">
        <w:t>–</w:t>
      </w:r>
      <w:r>
        <w:t xml:space="preserve"> coronavirus</w:t>
      </w:r>
    </w:p>
    <w:p w14:paraId="34277881" w14:textId="5458F5CA" w:rsidR="00E96A0D" w:rsidRDefault="00E96A0D" w:rsidP="00E96A0D">
      <w:pPr>
        <w:pStyle w:val="Heading4"/>
      </w:pPr>
      <w:r>
        <w:t>Trump is attempting to undermine state authority in coronavirus responses</w:t>
      </w:r>
    </w:p>
    <w:p w14:paraId="6A79E74F" w14:textId="77777777" w:rsidR="00E96A0D" w:rsidRPr="007B384B" w:rsidRDefault="00E96A0D" w:rsidP="00E96A0D">
      <w:pPr>
        <w:rPr>
          <w:rStyle w:val="Style13ptBold"/>
        </w:rPr>
      </w:pPr>
      <w:r w:rsidRPr="007B384B">
        <w:rPr>
          <w:rStyle w:val="Style13ptBold"/>
        </w:rPr>
        <w:t>Naylor</w:t>
      </w:r>
      <w:r w:rsidRPr="00146A9F">
        <w:t>, NPR Washington Correspondent,</w:t>
      </w:r>
      <w:r w:rsidRPr="007B384B">
        <w:rPr>
          <w:rStyle w:val="Style13ptBold"/>
        </w:rPr>
        <w:t xml:space="preserve"> 2020</w:t>
      </w:r>
    </w:p>
    <w:p w14:paraId="61ABB802" w14:textId="77777777" w:rsidR="00E96A0D" w:rsidRDefault="00E96A0D" w:rsidP="00E96A0D">
      <w:r w:rsidRPr="00CC3062">
        <w:rPr>
          <w:rStyle w:val="Style13ptBold"/>
          <w:b w:val="0"/>
          <w:sz w:val="22"/>
        </w:rPr>
        <w:t>(Brian</w:t>
      </w:r>
      <w:r>
        <w:rPr>
          <w:rStyle w:val="Style13ptBold"/>
          <w:b w:val="0"/>
          <w:sz w:val="22"/>
        </w:rPr>
        <w:t xml:space="preserve">, "FACT CHECK: Trump Doesn't Have the Authority to Order States to 'Reopen'", NPR, 4/14/20, </w:t>
      </w:r>
      <w:hyperlink r:id="rId45" w:history="1">
        <w:r w:rsidRPr="00CC3062">
          <w:t>https://www.npr.org/2020/04/14/834040912/fact-check-trump-doesnt-have-the-authority-to-order-states-to-reopen</w:t>
        </w:r>
      </w:hyperlink>
      <w:r>
        <w:t>, Accessed 6/30/20, GDI-</w:t>
      </w:r>
      <w:proofErr w:type="spellStart"/>
      <w:r>
        <w:t>FGilbard</w:t>
      </w:r>
      <w:proofErr w:type="spellEnd"/>
      <w:r>
        <w:t>)</w:t>
      </w:r>
    </w:p>
    <w:p w14:paraId="13BF1DAA" w14:textId="77777777" w:rsidR="00E96A0D" w:rsidRPr="00100EE8" w:rsidRDefault="00E96A0D" w:rsidP="00E96A0D">
      <w:pPr>
        <w:rPr>
          <w:u w:val="single"/>
        </w:rPr>
      </w:pPr>
      <w:r>
        <w:t xml:space="preserve">President </w:t>
      </w:r>
      <w:r w:rsidRPr="00100EE8">
        <w:rPr>
          <w:u w:val="single"/>
        </w:rPr>
        <w:t>Trump</w:t>
      </w:r>
      <w:r>
        <w:t xml:space="preserve"> at a briefing Monday night </w:t>
      </w:r>
      <w:r w:rsidRPr="00100EE8">
        <w:rPr>
          <w:u w:val="single"/>
        </w:rPr>
        <w:t>made an assertion that likely would have surprised the framers of the U.S. Constitution: that as president, his authority is "total" and that he has the power to order states — which have told businesses to close and people to remain at home to limit the spread of the coronavirus — to reopen.</w:t>
      </w:r>
    </w:p>
    <w:p w14:paraId="25E1BCAE" w14:textId="77777777" w:rsidR="00E96A0D" w:rsidRDefault="00E96A0D" w:rsidP="00E96A0D">
      <w:r w:rsidRPr="00100EE8">
        <w:rPr>
          <w:u w:val="single"/>
        </w:rPr>
        <w:t>"The president of the U</w:t>
      </w:r>
      <w:r w:rsidRPr="00100EE8">
        <w:t xml:space="preserve">nited </w:t>
      </w:r>
      <w:r w:rsidRPr="00100EE8">
        <w:rPr>
          <w:u w:val="single"/>
        </w:rPr>
        <w:t>S</w:t>
      </w:r>
      <w:r w:rsidRPr="00100EE8">
        <w:t xml:space="preserve">tates </w:t>
      </w:r>
      <w:r w:rsidRPr="00100EE8">
        <w:rPr>
          <w:u w:val="single"/>
        </w:rPr>
        <w:t xml:space="preserve">calls the shots," Trump said. </w:t>
      </w:r>
      <w:r>
        <w:t>"</w:t>
      </w:r>
      <w:r w:rsidRPr="00100EE8">
        <w:rPr>
          <w:u w:val="single"/>
        </w:rPr>
        <w:t>They can't do anything without the approval of the president of the U</w:t>
      </w:r>
      <w:r>
        <w:t xml:space="preserve">nited </w:t>
      </w:r>
      <w:r w:rsidRPr="00100EE8">
        <w:rPr>
          <w:u w:val="single"/>
        </w:rPr>
        <w:t>S</w:t>
      </w:r>
      <w:r>
        <w:t>tates."</w:t>
      </w:r>
    </w:p>
    <w:p w14:paraId="60102258" w14:textId="77777777" w:rsidR="00E96A0D" w:rsidRPr="00100EE8" w:rsidRDefault="00E96A0D" w:rsidP="00E96A0D">
      <w:pPr>
        <w:rPr>
          <w:u w:val="single"/>
        </w:rPr>
      </w:pPr>
      <w:r w:rsidRPr="00100EE8">
        <w:rPr>
          <w:u w:val="single"/>
        </w:rPr>
        <w:t>Trump said there were "numerous provisions" in the Constitution that give him that power but he didn't name any.</w:t>
      </w:r>
    </w:p>
    <w:p w14:paraId="66028094" w14:textId="77777777" w:rsidR="00E96A0D" w:rsidRDefault="00E96A0D" w:rsidP="00E96A0D">
      <w:r w:rsidRPr="00100EE8">
        <w:rPr>
          <w:u w:val="single"/>
        </w:rPr>
        <w:t>"When somebody's the president of the U</w:t>
      </w:r>
      <w:r>
        <w:t xml:space="preserve">nited </w:t>
      </w:r>
      <w:r w:rsidRPr="00100EE8">
        <w:rPr>
          <w:u w:val="single"/>
        </w:rPr>
        <w:t>S</w:t>
      </w:r>
      <w:r>
        <w:t xml:space="preserve">tates, </w:t>
      </w:r>
      <w:r w:rsidRPr="00100EE8">
        <w:rPr>
          <w:u w:val="single"/>
        </w:rPr>
        <w:t>the authority is total," he said.</w:t>
      </w:r>
    </w:p>
    <w:p w14:paraId="090B9C37" w14:textId="77777777" w:rsidR="00E96A0D" w:rsidRPr="00100EE8" w:rsidRDefault="00E96A0D" w:rsidP="00E96A0D">
      <w:pPr>
        <w:rPr>
          <w:u w:val="single"/>
        </w:rPr>
      </w:pPr>
      <w:r w:rsidRPr="00100EE8">
        <w:rPr>
          <w:u w:val="single"/>
        </w:rPr>
        <w:t>But Trump's assertion is simply without merit or grounding in the Constitution, legal experts say.</w:t>
      </w:r>
    </w:p>
    <w:p w14:paraId="1D74936B" w14:textId="77777777" w:rsidR="00E96A0D" w:rsidRPr="00100EE8" w:rsidRDefault="00E96A0D" w:rsidP="00E96A0D">
      <w:pPr>
        <w:rPr>
          <w:u w:val="single"/>
        </w:rPr>
      </w:pPr>
      <w:r w:rsidRPr="00100EE8">
        <w:rPr>
          <w:u w:val="single"/>
        </w:rPr>
        <w:t xml:space="preserve">"The President's powers are not 'total,' </w:t>
      </w:r>
      <w:r w:rsidRPr="000D320E">
        <w:t>" Susan Low Bloch, a professor of constitutional law at Georgetown Law School, said</w:t>
      </w:r>
      <w:r w:rsidRPr="00100EE8">
        <w:rPr>
          <w:u w:val="single"/>
        </w:rPr>
        <w:t xml:space="preserve"> </w:t>
      </w:r>
      <w:r>
        <w:t xml:space="preserve">in an email. </w:t>
      </w:r>
      <w:r w:rsidRPr="00100EE8">
        <w:rPr>
          <w:u w:val="single"/>
        </w:rPr>
        <w:t>"Our government is a government of divided powers. We call it 'separation of powers' with 'checks and balances.' "</w:t>
      </w:r>
    </w:p>
    <w:p w14:paraId="1C483482" w14:textId="77777777" w:rsidR="00E96A0D" w:rsidRPr="00100EE8" w:rsidRDefault="00E96A0D" w:rsidP="00E96A0D">
      <w:pPr>
        <w:rPr>
          <w:u w:val="single"/>
        </w:rPr>
      </w:pPr>
      <w:r w:rsidRPr="00100EE8">
        <w:rPr>
          <w:u w:val="single"/>
        </w:rPr>
        <w:t>The president has the powers articulated in Article II of the Constitution, she says. "But the Congress, the judiciary, and the states also have powers — as articulated in the rest of the Constitution</w:t>
      </w:r>
      <w:r>
        <w:t xml:space="preserve"> (particularly in Article I, Article III, and the 10th Amendment respectively). </w:t>
      </w:r>
      <w:r w:rsidRPr="00100EE8">
        <w:rPr>
          <w:u w:val="single"/>
        </w:rPr>
        <w:t>The President is not a king. His powers are broad, but they are definitely not 'total.' "</w:t>
      </w:r>
    </w:p>
    <w:p w14:paraId="19132164" w14:textId="77777777" w:rsidR="00E96A0D" w:rsidRDefault="00E96A0D" w:rsidP="00E96A0D">
      <w:r>
        <w:t xml:space="preserve">"It's so plain and obvious </w:t>
      </w:r>
      <w:r w:rsidRPr="00100EE8">
        <w:rPr>
          <w:u w:val="single"/>
        </w:rPr>
        <w:t>it's not even debatable</w:t>
      </w:r>
      <w:r>
        <w:t>," added Kathleen Bergin, a professor at Cornell Law School.</w:t>
      </w:r>
    </w:p>
    <w:p w14:paraId="0DF4BBB8" w14:textId="77777777" w:rsidR="00E96A0D" w:rsidRDefault="00E96A0D" w:rsidP="00E96A0D">
      <w:r w:rsidRPr="00100EE8">
        <w:rPr>
          <w:b/>
          <w:bCs/>
          <w:u w:val="single"/>
        </w:rPr>
        <w:t>"Trump has no authority to ease social distancing, or to open schools or private businesses</w:t>
      </w:r>
      <w:r w:rsidRPr="00100EE8">
        <w:rPr>
          <w:u w:val="single"/>
        </w:rPr>
        <w:t>,</w:t>
      </w:r>
      <w:r>
        <w:t xml:space="preserve">" she said. </w:t>
      </w:r>
      <w:r w:rsidRPr="00100EE8">
        <w:rPr>
          <w:b/>
          <w:bCs/>
          <w:u w:val="single"/>
        </w:rPr>
        <w:t>"These are matters for states to decide under their power to promote public health and welfare</w:t>
      </w:r>
      <w:r w:rsidRPr="00100EE8">
        <w:rPr>
          <w:u w:val="single"/>
        </w:rPr>
        <w:t xml:space="preserve">, a power </w:t>
      </w:r>
      <w:r w:rsidRPr="00100EE8">
        <w:rPr>
          <w:b/>
          <w:bCs/>
          <w:u w:val="single"/>
        </w:rPr>
        <w:t>guaranteed by the 10th Amendment</w:t>
      </w:r>
      <w:r w:rsidRPr="00100EE8">
        <w:rPr>
          <w:u w:val="single"/>
        </w:rPr>
        <w:t xml:space="preserve"> to the Constitution.</w:t>
      </w:r>
      <w:r>
        <w:t xml:space="preserve"> </w:t>
      </w:r>
      <w:r w:rsidRPr="00100EE8">
        <w:rPr>
          <w:u w:val="single"/>
        </w:rPr>
        <w:t>Despite what he claims, no president has absolute authority over domestic policy, and he certainly has no power to override the type of measures that have been taken across the country that have proved successful in flattening the curve."</w:t>
      </w:r>
    </w:p>
    <w:p w14:paraId="00D232C7" w14:textId="77777777" w:rsidR="00E96A0D" w:rsidRDefault="00E96A0D" w:rsidP="00E96A0D">
      <w:r>
        <w:t>Illinois Gov. J.B. Pritzker, a Democrat, told NPR's Morning Edition Tuesday: "</w:t>
      </w:r>
      <w:r w:rsidRPr="00100EE8">
        <w:rPr>
          <w:u w:val="single"/>
        </w:rPr>
        <w:t>The reality is that the president does not have the authority to tell the states what to do in this regard. We put the executive orders in place.</w:t>
      </w:r>
      <w:r>
        <w:t xml:space="preserve"> We're the ones who are responsible for the safety and health of the people of our states."</w:t>
      </w:r>
    </w:p>
    <w:p w14:paraId="1AF2A0DC" w14:textId="77777777" w:rsidR="00E96A0D" w:rsidRDefault="00E96A0D" w:rsidP="00E96A0D">
      <w:r>
        <w:t>New York Gov. Andrew Cuomo, also a Democrat, said on MSNBC's Morning Joe: "The president basically declared himself King Trump, right? And all that annoying federal-state back and forth our Founding Fathers went through, he just disregarded that."</w:t>
      </w:r>
    </w:p>
    <w:p w14:paraId="6911E3F9" w14:textId="77777777" w:rsidR="00E96A0D" w:rsidRDefault="00E96A0D" w:rsidP="00E96A0D">
      <w:r>
        <w:lastRenderedPageBreak/>
        <w:t>Cuomo vowed to challenge in court any presidential order to reopen the state against his will.</w:t>
      </w:r>
    </w:p>
    <w:p w14:paraId="6E63BACE" w14:textId="77777777" w:rsidR="00E96A0D" w:rsidRDefault="00E96A0D" w:rsidP="00E96A0D">
      <w:r>
        <w:t>Later Tuesday, Cuomo said he doesn't want to fight with the president. And Trump himself said his decision about easing restrictions "is going to be done in conjunction with governors."</w:t>
      </w:r>
    </w:p>
    <w:p w14:paraId="03027636" w14:textId="77777777" w:rsidR="00E96A0D" w:rsidRPr="00100EE8" w:rsidRDefault="00E96A0D" w:rsidP="00E96A0D">
      <w:pPr>
        <w:rPr>
          <w:u w:val="single"/>
        </w:rPr>
      </w:pPr>
      <w:r>
        <w:t xml:space="preserve">Bradley Moss, a Washington attorney who specializes in national security law, said, "Quite simply, </w:t>
      </w:r>
      <w:r w:rsidRPr="00100EE8">
        <w:rPr>
          <w:u w:val="single"/>
        </w:rPr>
        <w:t>there is no provision that gives a president 'total' authority, and particularly none in the context of a public health crisis."</w:t>
      </w:r>
    </w:p>
    <w:p w14:paraId="0975271A" w14:textId="77777777" w:rsidR="00E96A0D" w:rsidRPr="00E96A0D" w:rsidRDefault="00E96A0D" w:rsidP="00E96A0D"/>
    <w:p w14:paraId="0E3667D0" w14:textId="44C8B8CE" w:rsidR="00F21CD4" w:rsidRDefault="00F21CD4" w:rsidP="00F21CD4">
      <w:pPr>
        <w:pStyle w:val="Heading3"/>
      </w:pPr>
      <w:r>
        <w:lastRenderedPageBreak/>
        <w:t>No FISM – Sanctuary Cities</w:t>
      </w:r>
      <w:r w:rsidR="0068120F">
        <w:t xml:space="preserve"> </w:t>
      </w:r>
    </w:p>
    <w:p w14:paraId="700E36EC" w14:textId="77777777" w:rsidR="004741B0" w:rsidRDefault="004741B0" w:rsidP="004741B0">
      <w:pPr>
        <w:pStyle w:val="Heading4"/>
      </w:pPr>
      <w:r>
        <w:t>Trump’s immigration policy undermines the tenth amendment and anti-commandeering writ large</w:t>
      </w:r>
    </w:p>
    <w:p w14:paraId="6C5DFACF" w14:textId="77777777" w:rsidR="004741B0" w:rsidRDefault="004741B0" w:rsidP="004741B0">
      <w:proofErr w:type="spellStart"/>
      <w:r w:rsidRPr="004741B0">
        <w:rPr>
          <w:rStyle w:val="Style13ptBold"/>
        </w:rPr>
        <w:t>Millhiser</w:t>
      </w:r>
      <w:proofErr w:type="spellEnd"/>
      <w:r w:rsidRPr="004741B0">
        <w:rPr>
          <w:rStyle w:val="Style13ptBold"/>
        </w:rPr>
        <w:t xml:space="preserve"> 19</w:t>
      </w:r>
      <w:r>
        <w:t xml:space="preserve"> (Ian, senior correspondent at Vox, where he focuses on the Supreme Court, “So much for states’ rights: Trump asks the Supreme Court to block California’s “sanctuary state” law.” Vox, 10/29/19, </w:t>
      </w:r>
      <w:hyperlink r:id="rId46" w:history="1">
        <w:r w:rsidRPr="0076684A">
          <w:rPr>
            <w:rStyle w:val="Hyperlink"/>
          </w:rPr>
          <w:t>https://www.vox.com/2019/10/29/20936376/trump-supreme-court-tenth-amendment-deport-sanctuary</w:t>
        </w:r>
      </w:hyperlink>
      <w:r>
        <w:t>, Accessed 7/6/20, GDI – LL)</w:t>
      </w:r>
    </w:p>
    <w:p w14:paraId="6C6BD9CC" w14:textId="77777777" w:rsidR="004741B0" w:rsidRPr="004741B0" w:rsidRDefault="004741B0" w:rsidP="004741B0">
      <w:pPr>
        <w:rPr>
          <w:u w:val="single"/>
        </w:rPr>
      </w:pPr>
      <w:r w:rsidRPr="004741B0">
        <w:rPr>
          <w:sz w:val="16"/>
        </w:rPr>
        <w:t xml:space="preserve">Fast-forward to the present, however, and </w:t>
      </w:r>
      <w:r w:rsidRPr="0039587D">
        <w:rPr>
          <w:rStyle w:val="StyleUnderline"/>
        </w:rPr>
        <w:t>the Tenth Amendment is</w:t>
      </w:r>
      <w:r w:rsidRPr="004741B0">
        <w:rPr>
          <w:sz w:val="16"/>
        </w:rPr>
        <w:t xml:space="preserve"> even more </w:t>
      </w:r>
      <w:r w:rsidRPr="0039587D">
        <w:rPr>
          <w:rStyle w:val="StyleUnderline"/>
        </w:rPr>
        <w:t>gauche</w:t>
      </w:r>
      <w:r w:rsidRPr="004741B0">
        <w:rPr>
          <w:sz w:val="16"/>
        </w:rPr>
        <w:t xml:space="preserve"> than wide lapels and bell-bottoms — at least </w:t>
      </w:r>
      <w:r w:rsidRPr="0039587D">
        <w:rPr>
          <w:rStyle w:val="StyleUnderline"/>
        </w:rPr>
        <w:t>in the Trump Justice Department.</w:t>
      </w:r>
    </w:p>
    <w:p w14:paraId="008F5808" w14:textId="77777777" w:rsidR="004741B0" w:rsidRPr="004741B0" w:rsidRDefault="004741B0" w:rsidP="004741B0">
      <w:pPr>
        <w:rPr>
          <w:sz w:val="16"/>
        </w:rPr>
      </w:pPr>
      <w:r w:rsidRPr="004741B0">
        <w:rPr>
          <w:sz w:val="16"/>
        </w:rPr>
        <w:t xml:space="preserve">Last week, the </w:t>
      </w:r>
      <w:r w:rsidRPr="0039587D">
        <w:rPr>
          <w:rStyle w:val="StyleUnderline"/>
        </w:rPr>
        <w:t>Trump</w:t>
      </w:r>
      <w:r w:rsidRPr="004741B0">
        <w:rPr>
          <w:sz w:val="16"/>
        </w:rPr>
        <w:t xml:space="preserve"> administration </w:t>
      </w:r>
      <w:r w:rsidRPr="0039587D">
        <w:rPr>
          <w:rStyle w:val="StyleUnderline"/>
        </w:rPr>
        <w:t>filed a petition asking the Supreme Court to hear United States v. California, a challenge to a California “sanctuary state” law that prevents state law enforcement officers from assisting federal immigration officers who seek to deport certain undocumented immigrants. The crux of the administration’s argument is that</w:t>
      </w:r>
      <w:r w:rsidRPr="004741B0">
        <w:rPr>
          <w:sz w:val="16"/>
        </w:rPr>
        <w:t xml:space="preserve"> its </w:t>
      </w:r>
      <w:r w:rsidRPr="0039587D">
        <w:rPr>
          <w:rStyle w:val="StyleUnderline"/>
        </w:rPr>
        <w:t>immigration policies are immune to</w:t>
      </w:r>
      <w:r w:rsidRPr="004741B0">
        <w:rPr>
          <w:sz w:val="16"/>
        </w:rPr>
        <w:t xml:space="preserve"> a long-standing </w:t>
      </w:r>
      <w:r w:rsidRPr="0039587D">
        <w:rPr>
          <w:rStyle w:val="StyleUnderline"/>
        </w:rPr>
        <w:t>Tenth Amendment doctrine</w:t>
      </w:r>
      <w:r w:rsidRPr="004741B0">
        <w:rPr>
          <w:sz w:val="16"/>
        </w:rPr>
        <w:t xml:space="preserve"> that historically was championed by conservative justices.</w:t>
      </w:r>
    </w:p>
    <w:p w14:paraId="1630D432" w14:textId="77777777" w:rsidR="004741B0" w:rsidRPr="004741B0" w:rsidRDefault="004741B0" w:rsidP="004741B0">
      <w:pPr>
        <w:rPr>
          <w:u w:val="single"/>
        </w:rPr>
      </w:pPr>
      <w:r w:rsidRPr="004741B0">
        <w:rPr>
          <w:sz w:val="16"/>
        </w:rPr>
        <w:t xml:space="preserve">California, in other words, is not just an important immigration case. It is, if the Court takes it up, an integrity test for the Supreme Court’s Republican majority. </w:t>
      </w:r>
      <w:r w:rsidRPr="004741B0">
        <w:rPr>
          <w:rStyle w:val="StyleUnderline"/>
        </w:rPr>
        <w:t>The core question in California is whether the Court will exempt the Trump</w:t>
      </w:r>
      <w:r w:rsidRPr="004741B0">
        <w:rPr>
          <w:sz w:val="16"/>
        </w:rPr>
        <w:t xml:space="preserve"> administration’s deportation policies </w:t>
      </w:r>
      <w:r w:rsidRPr="004741B0">
        <w:rPr>
          <w:rStyle w:val="StyleUnderline"/>
        </w:rPr>
        <w:t>from a states’ rights doctrine known as “anti-commandeering,” which</w:t>
      </w:r>
      <w:r w:rsidRPr="004741B0">
        <w:rPr>
          <w:sz w:val="16"/>
        </w:rPr>
        <w:t xml:space="preserve"> typically </w:t>
      </w:r>
      <w:r w:rsidRPr="004741B0">
        <w:rPr>
          <w:rStyle w:val="StyleUnderline"/>
        </w:rPr>
        <w:t>prohibits</w:t>
      </w:r>
      <w:r w:rsidRPr="004741B0">
        <w:rPr>
          <w:sz w:val="16"/>
        </w:rPr>
        <w:t xml:space="preserve"> </w:t>
      </w:r>
      <w:r w:rsidRPr="004741B0">
        <w:rPr>
          <w:rStyle w:val="StyleUnderline"/>
        </w:rPr>
        <w:t>the federal government from giving orders to state officials.</w:t>
      </w:r>
    </w:p>
    <w:p w14:paraId="6A4938DC" w14:textId="77777777" w:rsidR="004741B0" w:rsidRPr="004741B0" w:rsidRDefault="004741B0" w:rsidP="004741B0">
      <w:pPr>
        <w:rPr>
          <w:sz w:val="16"/>
        </w:rPr>
      </w:pPr>
      <w:r w:rsidRPr="004741B0">
        <w:rPr>
          <w:sz w:val="16"/>
        </w:rPr>
        <w:t>For the last quarter century, conservatives were all about anti-commandeering. The Trump administration’s argument suggests that they’re more flexible about the principle now that this particular Republican president is in power.</w:t>
      </w:r>
    </w:p>
    <w:p w14:paraId="16174C31" w14:textId="77777777" w:rsidR="004741B0" w:rsidRPr="004741B0" w:rsidRDefault="004741B0" w:rsidP="004741B0">
      <w:pPr>
        <w:rPr>
          <w:rStyle w:val="StyleUnderline"/>
        </w:rPr>
      </w:pPr>
      <w:r w:rsidRPr="004741B0">
        <w:rPr>
          <w:sz w:val="16"/>
        </w:rPr>
        <w:t xml:space="preserve">And </w:t>
      </w:r>
      <w:r w:rsidRPr="004741B0">
        <w:rPr>
          <w:rStyle w:val="StyleUnderline"/>
        </w:rPr>
        <w:t>if the Court grants Trump this exemption from the Tenth Amendment, it is an ominous sign that it could decide that other provisions of the Constitution also don’t apply to Trump’s other immigration policies.</w:t>
      </w:r>
    </w:p>
    <w:p w14:paraId="63668BCE" w14:textId="77777777" w:rsidR="004741B0" w:rsidRPr="004741B0" w:rsidRDefault="004741B0" w:rsidP="004741B0"/>
    <w:p w14:paraId="52B429ED" w14:textId="1E58458F" w:rsidR="00F21CD4" w:rsidRDefault="00F21CD4" w:rsidP="00F21CD4">
      <w:pPr>
        <w:pStyle w:val="Heading3"/>
      </w:pPr>
      <w:r>
        <w:lastRenderedPageBreak/>
        <w:t xml:space="preserve">No Dual FISM Now – Generic </w:t>
      </w:r>
    </w:p>
    <w:p w14:paraId="05A777B9" w14:textId="77777777" w:rsidR="00E8471D" w:rsidRDefault="00E8471D" w:rsidP="00E8471D">
      <w:pPr>
        <w:pStyle w:val="Heading4"/>
      </w:pPr>
      <w:r>
        <w:t>Dual federalism no longer recognized</w:t>
      </w:r>
    </w:p>
    <w:p w14:paraId="04A8AECE" w14:textId="77777777" w:rsidR="00E8471D" w:rsidRDefault="00E8471D" w:rsidP="00E8471D">
      <w:r w:rsidRPr="00232A95">
        <w:rPr>
          <w:rStyle w:val="Style13ptBold"/>
        </w:rPr>
        <w:t>Klein 2</w:t>
      </w:r>
      <w:r w:rsidRPr="00232A95">
        <w:t> (Susan R. Klein, Baker &amp; Botts Professor in Law, University of Texas at Austin. B.A., Wellesley College,1984; J.D., School of Law, University of California, Berkeley (</w:t>
      </w:r>
      <w:proofErr w:type="spellStart"/>
      <w:r w:rsidRPr="00232A95">
        <w:t>Boalt</w:t>
      </w:r>
      <w:proofErr w:type="spellEnd"/>
      <w:r w:rsidRPr="00232A95">
        <w:t xml:space="preserve"> Hall), 1989., "Independent-Norm Federalism in Criminal Law", California Law Review Vol. 90, No. 5, pp. 1541-1591, October 2002, </w:t>
      </w:r>
      <w:hyperlink r:id="rId47" w:history="1">
        <w:r w:rsidRPr="00232A95">
          <w:rPr>
            <w:rStyle w:val="Hyperlink"/>
          </w:rPr>
          <w:t>https://www.jstor.org/stable/3481364?seq=1</w:t>
        </w:r>
      </w:hyperlink>
      <w:r w:rsidRPr="00232A95">
        <w:t xml:space="preserve"> , accessed on 6-30-2020, GDI-AA)</w:t>
      </w:r>
    </w:p>
    <w:p w14:paraId="5646C9F6" w14:textId="77777777" w:rsidR="00E8471D" w:rsidRPr="000D530D" w:rsidRDefault="00E8471D" w:rsidP="00E8471D">
      <w:r>
        <w:t xml:space="preserve">This alternative also assumes that such categorization is even possible. </w:t>
      </w:r>
      <w:r w:rsidRPr="000D530D">
        <w:rPr>
          <w:rStyle w:val="Emphasis"/>
        </w:rPr>
        <w:t>As Justice Souter reminded us in his dissent in Morrison, the "effort to carve out inviolable state spheres" has already been tried and rejected as incoherent.</w:t>
      </w:r>
      <w:r>
        <w:t xml:space="preserve">190 </w:t>
      </w:r>
      <w:r w:rsidRPr="000D530D">
        <w:rPr>
          <w:rStyle w:val="StyleUnderline"/>
        </w:rPr>
        <w:t>Professor Resnik suggested that an attempt to identify the "truly national" from the "truly local" by reference to the Founding is doomed, for the federal had not yet been made at the time of the Founding</w:t>
      </w:r>
      <w:r>
        <w:t xml:space="preserve">."91 Such categories are politically based judgments about which government should regulate such activities rather than an interpretation of whether the particular federal statute regulates commerce. </w:t>
      </w:r>
      <w:r w:rsidRPr="000D530D">
        <w:rPr>
          <w:rStyle w:val="Emphasis"/>
        </w:rPr>
        <w:t>Though some scholars argue otherwise,"92 I believe the Court has learned its lesson and will not attempt to revive "dual federalism."'93 This criticism of categories or dual federalism as overly subjective</w:t>
      </w:r>
      <w:r w:rsidRPr="000D530D">
        <w:rPr>
          <w:rStyle w:val="StyleUnderline"/>
        </w:rPr>
        <w:t xml:space="preserve"> also applies to many of the alternative tests recently offered by scholars championing judicially enforced federalism.</w:t>
      </w:r>
      <w:r>
        <w:t xml:space="preserve"> For example, Professor Chemerinsky has suggested a functional analysis of federalism that pragmatically assigns responsibility to state and federal governments.194 Professor Merritt has alternatively argued for protecting state autonomy through the use of the Guarantee Clause,195 and for protecting federalism through a Court-imposed "fuzzy" multifactor test, with the full array of factors yet to surface.196 Finally, Professor Regan suggests that the Court consider whether there is a special justification for federal power, such as whether there is a "general interest of the union" or whether "states are separately incompetent" to regulate the activity.197 </w:t>
      </w:r>
      <w:r w:rsidRPr="000D530D">
        <w:rPr>
          <w:rStyle w:val="StyleUnderline"/>
        </w:rPr>
        <w:t>While these functional tests are just the opposite of the sort of formalism represented by dual federalism, the subjectivity and indeterminacy of such proposals are clear</w:t>
      </w:r>
      <w:r>
        <w:t xml:space="preserve">.'98 For example, under Professor Merritt's first proposal, </w:t>
      </w:r>
      <w:r w:rsidRPr="000D530D">
        <w:rPr>
          <w:rStyle w:val="Emphasis"/>
        </w:rPr>
        <w:t>how is a court to determine which and how many limitations on state autonomy are sufficient to constitute a denial of republican government</w:t>
      </w:r>
      <w:r>
        <w:t xml:space="preserve">? </w:t>
      </w:r>
      <w:r w:rsidRPr="000D530D">
        <w:rPr>
          <w:rStyle w:val="Emphasis"/>
        </w:rPr>
        <w:t>Which particular combination of factors</w:t>
      </w:r>
      <w:r w:rsidRPr="000D530D">
        <w:rPr>
          <w:rStyle w:val="StyleUnderline"/>
        </w:rPr>
        <w:t xml:space="preserve"> recognized by Professor Merritt in her second proposal, or of factors yet to be "discovered" by the Justices, </w:t>
      </w:r>
      <w:r w:rsidRPr="000D530D">
        <w:rPr>
          <w:rStyle w:val="Emphasis"/>
        </w:rPr>
        <w:t>will be sufficient to strike any particular piece of legislation</w:t>
      </w:r>
      <w:r>
        <w:t xml:space="preserve">? Likewise, Professor Regan's "general interest of the union" </w:t>
      </w:r>
      <w:r w:rsidRPr="000D530D">
        <w:rPr>
          <w:rStyle w:val="StyleUnderline"/>
        </w:rPr>
        <w:t>justification for federal regulation pursuant to the Commerce Clause is devoid of any objective descriptions.</w:t>
      </w:r>
      <w:r>
        <w:t xml:space="preserve">'99 </w:t>
      </w:r>
      <w:r w:rsidRPr="000D530D">
        <w:rPr>
          <w:rStyle w:val="StyleUnderline"/>
        </w:rPr>
        <w:t>More important than the fact that such subjective, and therefore indeterminate, tests fail to provide guidance to the lower courts</w:t>
      </w:r>
      <w:r>
        <w:t xml:space="preserve">, they impermissibly allow the Justices to "deploy their discretion in pursuit of personal ideological objectives rather than abstract ideals of federalism."200 The </w:t>
      </w:r>
      <w:r w:rsidRPr="000D530D">
        <w:rPr>
          <w:rStyle w:val="Emphasis"/>
        </w:rPr>
        <w:t>danger of adopting a subjective rule was well stated by Professor Lessig</w:t>
      </w:r>
      <w:r>
        <w:t>.</w:t>
      </w:r>
      <w:r w:rsidRPr="000D530D">
        <w:rPr>
          <w:rStyle w:val="Emphasis"/>
        </w:rPr>
        <w:t xml:space="preserve"> Where the rule is perceived as political, "the Court could not credibly constrain Congress without undermining its own institutional authority.'</w:t>
      </w:r>
      <w:r>
        <w:t>"201</w:t>
      </w:r>
    </w:p>
    <w:p w14:paraId="3B7153C5" w14:textId="77777777" w:rsidR="00E8471D" w:rsidRPr="00E8471D" w:rsidRDefault="00E8471D" w:rsidP="00E8471D"/>
    <w:p w14:paraId="667EB06D" w14:textId="6EBCF57D" w:rsidR="00F21CD4" w:rsidRDefault="00F21CD4" w:rsidP="00F21CD4">
      <w:pPr>
        <w:pStyle w:val="Heading3"/>
      </w:pPr>
      <w:r>
        <w:lastRenderedPageBreak/>
        <w:t xml:space="preserve">No CJR FISM – Policing </w:t>
      </w:r>
    </w:p>
    <w:p w14:paraId="650D39DC" w14:textId="41B7A770" w:rsidR="00183D5B" w:rsidRDefault="00183D5B" w:rsidP="00183D5B">
      <w:pPr>
        <w:pStyle w:val="Heading4"/>
      </w:pPr>
      <w:r>
        <w:t xml:space="preserve">Congress using spending power to reform local law enforcement now </w:t>
      </w:r>
    </w:p>
    <w:p w14:paraId="47718C15" w14:textId="77777777" w:rsidR="00183D5B" w:rsidRDefault="00183D5B" w:rsidP="00183D5B">
      <w:r w:rsidRPr="003A6184">
        <w:rPr>
          <w:rFonts w:eastAsiaTheme="majorEastAsia" w:cstheme="majorBidi"/>
          <w:b/>
          <w:iCs/>
          <w:sz w:val="26"/>
        </w:rPr>
        <w:t>Novak</w:t>
      </w:r>
      <w:r>
        <w:t xml:space="preserve"> 20</w:t>
      </w:r>
      <w:r w:rsidRPr="003A6184">
        <w:rPr>
          <w:rFonts w:eastAsiaTheme="majorEastAsia" w:cstheme="majorBidi"/>
          <w:b/>
          <w:iCs/>
          <w:sz w:val="26"/>
        </w:rPr>
        <w:t>20</w:t>
      </w:r>
      <w:r>
        <w:t xml:space="preserve"> (Whitney K., Legislative Attorney, “Congress and Law Enforcement Reform: Constitutional Authority” https://crsreports.congress.gov LSB10487, 6/24/2020, DOA 7/2/2020, GDI – AW)</w:t>
      </w:r>
    </w:p>
    <w:p w14:paraId="6A17CF54" w14:textId="77777777" w:rsidR="00183D5B" w:rsidRDefault="00183D5B" w:rsidP="00183D5B">
      <w:r>
        <w:t xml:space="preserve">The Spending Clause empowers Congress to “lay and collect Taxes, Duties, Imposts, and Excises, to pay the Debts and provide for the common </w:t>
      </w:r>
      <w:proofErr w:type="spellStart"/>
      <w:r>
        <w:t>Defence</w:t>
      </w:r>
      <w:proofErr w:type="spellEnd"/>
      <w:r>
        <w:t xml:space="preserve"> and general Welfare of the United States.” </w:t>
      </w:r>
      <w:r w:rsidRPr="001F28F8">
        <w:rPr>
          <w:u w:val="single"/>
        </w:rPr>
        <w:t>The Supreme Court has held</w:t>
      </w:r>
      <w:r>
        <w:t xml:space="preserve"> that incident </w:t>
      </w:r>
      <w:r w:rsidRPr="001F28F8">
        <w:rPr>
          <w:u w:val="single"/>
        </w:rPr>
        <w:t xml:space="preserve">to the spending power, Congress may further its policy objectives by attaching conditions on the receipt of federal funds. These conditions often involve </w:t>
      </w:r>
      <w:r w:rsidRPr="001F28F8">
        <w:rPr>
          <w:rStyle w:val="Emphasis"/>
        </w:rPr>
        <w:t>compliance with statutory or administrative directives</w:t>
      </w:r>
      <w:r w:rsidRPr="001F28F8">
        <w:rPr>
          <w:u w:val="single"/>
        </w:rPr>
        <w:t xml:space="preserve"> and can apply to any entity receiving federal funds, including states and localities.</w:t>
      </w:r>
      <w:r>
        <w:t xml:space="preserve"> In South Dakota v. Dole, for example, the Supreme Court upheld as a valid exercise of Congress’s spending power a statute that conditioned the grant of federal highway funds to any state upon that state prohibiting the legal purchase or possession of alcohol by individuals less than 21 years old.</w:t>
      </w:r>
    </w:p>
    <w:p w14:paraId="2E79B138" w14:textId="77777777" w:rsidR="00183D5B" w:rsidRPr="003A6184" w:rsidRDefault="00183D5B" w:rsidP="00183D5B">
      <w:r w:rsidRPr="001F28F8">
        <w:rPr>
          <w:u w:val="single"/>
        </w:rPr>
        <w:t>Using its spending power, Congress has enacted legislation to influence the activities of state and local law enforcement</w:t>
      </w:r>
      <w:r>
        <w:t xml:space="preserve">. </w:t>
      </w:r>
      <w:r w:rsidRPr="001F28F8">
        <w:rPr>
          <w:u w:val="single"/>
        </w:rPr>
        <w:t>Federal regulation of state and local law enforcement primarily comes in the form of grant programs that provide money to local governments and police forces</w:t>
      </w:r>
      <w:r>
        <w:t xml:space="preserve">. For example, the Community Oriented Policing Services (COPS) program authorizes the Department of Justice to distribute grants to support community policing. </w:t>
      </w:r>
      <w:r w:rsidRPr="001F28F8">
        <w:rPr>
          <w:u w:val="single"/>
        </w:rPr>
        <w:t>Recipients can use these grants for hiring officers, procuring equipment, or establishing partnerships between local law enforcement agencies and local school districts.</w:t>
      </w:r>
      <w:r>
        <w:t xml:space="preserve"> And the Edward Byrne Memorial Justice Assistance Grant (Byrne JAG) program provides federal financial support for state and local criminal justice programs. </w:t>
      </w:r>
      <w:r w:rsidRPr="001F28F8">
        <w:rPr>
          <w:u w:val="single"/>
        </w:rPr>
        <w:t>Funding for these grant programs are subject to various conditions that may further federal interests in regulating law enforcement activities</w:t>
      </w:r>
      <w:r>
        <w:t>. For instance, grants under the COPS program prohibit the grantee from subjecting any person to discrimination on the basis of race, color, or national origin (among other protected classes) in connection with any programs or activities funded in whole or in part with federal funds. Funds under the JAG program are conditioned on, among other things, compliance with the Death in Custody Reporting Act (DCRA), which requires states to report information regarding the deaths of individuals in law enforcement custody.</w:t>
      </w:r>
    </w:p>
    <w:p w14:paraId="62229DD1" w14:textId="77777777" w:rsidR="00183D5B" w:rsidRPr="00183D5B" w:rsidRDefault="00183D5B" w:rsidP="00183D5B"/>
    <w:p w14:paraId="478D0FFA" w14:textId="43C84331" w:rsidR="00C93154" w:rsidRDefault="00C93154" w:rsidP="00C93154">
      <w:pPr>
        <w:pStyle w:val="Heading4"/>
      </w:pPr>
      <w:r>
        <w:t xml:space="preserve">Federal role in state police expanding since the 60s </w:t>
      </w:r>
    </w:p>
    <w:p w14:paraId="74C69573" w14:textId="46C4EEF8" w:rsidR="00C93154" w:rsidRPr="00C93154" w:rsidRDefault="00C93154" w:rsidP="00C93154">
      <w:proofErr w:type="spellStart"/>
      <w:r w:rsidRPr="00C93154">
        <w:rPr>
          <w:rStyle w:val="Style13ptBold"/>
        </w:rPr>
        <w:t>Boettke</w:t>
      </w:r>
      <w:proofErr w:type="spellEnd"/>
      <w:r w:rsidRPr="00C93154">
        <w:rPr>
          <w:rStyle w:val="Style13ptBold"/>
        </w:rPr>
        <w:t xml:space="preserve"> et al 17</w:t>
      </w:r>
      <w:r>
        <w:t xml:space="preserve"> (Peter J. </w:t>
      </w:r>
      <w:proofErr w:type="spellStart"/>
      <w:r>
        <w:t>Boettke</w:t>
      </w:r>
      <w:proofErr w:type="spellEnd"/>
      <w:r>
        <w:t xml:space="preserve">, Professor of Economics and Philosophy at George Mason University, FEDERALISM AND THE POLICE: An Applied Theory of “Fiscal Attention”. Arizona State Law Journal, Vol. 49, 2017, </w:t>
      </w:r>
      <w:hyperlink r:id="rId48" w:history="1">
        <w:r w:rsidRPr="0076684A">
          <w:rPr>
            <w:rStyle w:val="Hyperlink"/>
          </w:rPr>
          <w:t>http://arizonastatelawjournal.org/wp-content/uploads/2017/11/Boettke_Pub.pdf</w:t>
        </w:r>
      </w:hyperlink>
      <w:r>
        <w:t>, Accessed 7/5/20, GDI – AA)</w:t>
      </w:r>
    </w:p>
    <w:p w14:paraId="66169D01" w14:textId="51A2FCF5" w:rsidR="00C93154" w:rsidRDefault="00C93154" w:rsidP="00C93154">
      <w:pPr>
        <w:rPr>
          <w:rStyle w:val="StyleUnderline"/>
        </w:rPr>
      </w:pPr>
      <w:r w:rsidRPr="00C93154">
        <w:rPr>
          <w:rStyle w:val="StyleUnderline"/>
        </w:rPr>
        <w:t>Historically the federal government’s role in state and local law enforcement has been minimal. The first main step that began the trend of federal involvement in local police was in 1968 with</w:t>
      </w:r>
      <w:r w:rsidRPr="00C93154">
        <w:rPr>
          <w:sz w:val="16"/>
        </w:rPr>
        <w:t xml:space="preserve"> President Lyndon </w:t>
      </w:r>
      <w:r w:rsidRPr="00C93154">
        <w:rPr>
          <w:rStyle w:val="StyleUnderline"/>
        </w:rPr>
        <w:t>Johnson’s Omnibus Safe Streets and Crime Control Act.</w:t>
      </w:r>
      <w:r w:rsidRPr="00C93154">
        <w:rPr>
          <w:sz w:val="16"/>
        </w:rPr>
        <w:t xml:space="preserve">1 The aim of the Act was </w:t>
      </w:r>
      <w:r w:rsidRPr="00C93154">
        <w:rPr>
          <w:rStyle w:val="StyleUnderline"/>
        </w:rPr>
        <w:t>to provide aid to state and local police departments in combatting crime</w:t>
      </w:r>
      <w:r w:rsidRPr="00C93154">
        <w:rPr>
          <w:sz w:val="16"/>
        </w:rPr>
        <w:t xml:space="preserve">.2 Since then, </w:t>
      </w:r>
      <w:r w:rsidRPr="00C93154">
        <w:rPr>
          <w:rStyle w:val="StyleUnderline"/>
        </w:rPr>
        <w:t>federal involvement has expanded</w:t>
      </w:r>
      <w:r w:rsidRPr="00C93154">
        <w:rPr>
          <w:sz w:val="16"/>
        </w:rPr>
        <w:t xml:space="preserve"> under Richard Nixon and later Ronald Reagan, particularly </w:t>
      </w:r>
      <w:r w:rsidRPr="00C93154">
        <w:rPr>
          <w:rStyle w:val="StyleUnderline"/>
        </w:rPr>
        <w:t>to address the “war on drugs.”</w:t>
      </w:r>
      <w:r w:rsidRPr="00C93154">
        <w:rPr>
          <w:sz w:val="16"/>
        </w:rPr>
        <w:t xml:space="preserve">3 </w:t>
      </w:r>
      <w:r w:rsidRPr="00C93154">
        <w:rPr>
          <w:rStyle w:val="StyleUnderline"/>
        </w:rPr>
        <w:t xml:space="preserve">This expansion has continued onto the twenty-first century with the new main aim of counterterrorism measures. </w:t>
      </w:r>
    </w:p>
    <w:p w14:paraId="74CF1892" w14:textId="77777777" w:rsidR="00183D5B" w:rsidRDefault="00183D5B" w:rsidP="00C93154">
      <w:pPr>
        <w:rPr>
          <w:rStyle w:val="StyleUnderline"/>
        </w:rPr>
      </w:pPr>
    </w:p>
    <w:p w14:paraId="6A467608" w14:textId="16B667E8" w:rsidR="00C5535B" w:rsidRDefault="00C5535B" w:rsidP="00C5535B">
      <w:pPr>
        <w:pStyle w:val="Heading4"/>
      </w:pPr>
      <w:r>
        <w:t>Federal appropriations undermine local democratic oversight of police</w:t>
      </w:r>
      <w:r w:rsidR="00183D5B">
        <w:t xml:space="preserve"> now</w:t>
      </w:r>
    </w:p>
    <w:p w14:paraId="2C2B0D4A" w14:textId="77777777" w:rsidR="00C5535B" w:rsidRDefault="00C5535B" w:rsidP="00C5535B">
      <w:r w:rsidRPr="007021FA">
        <w:rPr>
          <w:b/>
          <w:bCs/>
        </w:rPr>
        <w:t>Gardner</w:t>
      </w:r>
      <w:r>
        <w:t xml:space="preserve">, Assistant Professor of Law at the University of Washington School of Law, </w:t>
      </w:r>
      <w:r w:rsidRPr="007021FA">
        <w:rPr>
          <w:b/>
          <w:bCs/>
        </w:rPr>
        <w:t>2019</w:t>
      </w:r>
    </w:p>
    <w:p w14:paraId="0AA99771" w14:textId="38298F89" w:rsidR="00C5535B" w:rsidRDefault="00C5535B" w:rsidP="00C5535B">
      <w:r>
        <w:t>(Trevor George, Assistant Professor of Law at the University of Washington School of Law, "Right at Home: Modeling Sub-Federal Resistance as Criminal Justice Reform", Columbia Law Review, Spring 2019, Nexis</w:t>
      </w:r>
      <w:r w:rsidRPr="008537F7">
        <w:t>,</w:t>
      </w:r>
      <w:r>
        <w:t xml:space="preserve"> Accessed 7/1/2020, GDI- AH)</w:t>
      </w:r>
    </w:p>
    <w:p w14:paraId="27238F70" w14:textId="77777777" w:rsidR="00C5535B" w:rsidRDefault="00C5535B" w:rsidP="00C5535B">
      <w:r w:rsidRPr="00B40053">
        <w:rPr>
          <w:rStyle w:val="StyleUnderline"/>
        </w:rPr>
        <w:t>Despite</w:t>
      </w:r>
      <w:r>
        <w:t xml:space="preserve"> broad </w:t>
      </w:r>
      <w:r w:rsidRPr="00B40053">
        <w:rPr>
          <w:rStyle w:val="StyleUnderline"/>
        </w:rPr>
        <w:t>support for</w:t>
      </w:r>
      <w:r>
        <w:t xml:space="preserve"> a shift to </w:t>
      </w:r>
      <w:r w:rsidRPr="00B40053">
        <w:rPr>
          <w:rStyle w:val="StyleUnderline"/>
        </w:rPr>
        <w:t>community policing, the philosophy faces a new challenge: federal appropriation</w:t>
      </w:r>
      <w:r>
        <w:t xml:space="preserve">. 145 </w:t>
      </w:r>
      <w:r w:rsidRPr="00B40053">
        <w:rPr>
          <w:rStyle w:val="StyleUnderline"/>
        </w:rPr>
        <w:t>In the Homeland Security era, federal officials aim to incorporate state and local police into federal public-security administration</w:t>
      </w:r>
      <w:r>
        <w:t xml:space="preserve">, 146 </w:t>
      </w:r>
      <w:r w:rsidRPr="00B40053">
        <w:rPr>
          <w:rStyle w:val="Emphasis"/>
        </w:rPr>
        <w:t>undermining the influence</w:t>
      </w:r>
      <w:r>
        <w:t xml:space="preserve">  [*564] </w:t>
      </w:r>
      <w:r w:rsidRPr="00B40053">
        <w:rPr>
          <w:rStyle w:val="Emphasis"/>
        </w:rPr>
        <w:t>of local democratic processes</w:t>
      </w:r>
      <w:r>
        <w:t xml:space="preserve">. For example, </w:t>
      </w:r>
      <w:r w:rsidRPr="00B40053">
        <w:rPr>
          <w:rStyle w:val="StyleUnderline"/>
        </w:rPr>
        <w:t>many of the local governments that barred or limited police participation in immigration enforcement did so after discovering unauthorized collaboration between ICE and local police.</w:t>
      </w:r>
      <w:r>
        <w:t xml:space="preserve"> 147 </w:t>
      </w:r>
      <w:r w:rsidRPr="00B40053">
        <w:rPr>
          <w:rStyle w:val="StyleUnderline"/>
        </w:rPr>
        <w:t>City police departments have also been found to engage in</w:t>
      </w:r>
      <w:r>
        <w:t xml:space="preserve"> the sort of </w:t>
      </w:r>
      <w:r w:rsidRPr="00B40053">
        <w:rPr>
          <w:rStyle w:val="StyleUnderline"/>
        </w:rPr>
        <w:t xml:space="preserve">counterintelligence programming traditionally left to federal security agencies without first receiving </w:t>
      </w:r>
      <w:r w:rsidRPr="00B40053">
        <w:rPr>
          <w:rStyle w:val="Emphasis"/>
        </w:rPr>
        <w:t>authorization from the affiliated local legislature</w:t>
      </w:r>
      <w:r w:rsidRPr="00B40053">
        <w:rPr>
          <w:rStyle w:val="StyleUnderline"/>
        </w:rPr>
        <w:t>.</w:t>
      </w:r>
      <w:r>
        <w:t xml:space="preserve">      148 </w:t>
      </w:r>
    </w:p>
    <w:p w14:paraId="036C3C00" w14:textId="77777777" w:rsidR="00C5535B" w:rsidRPr="00C93154" w:rsidRDefault="00C5535B" w:rsidP="00C93154">
      <w:pPr>
        <w:rPr>
          <w:rStyle w:val="StyleUnderline"/>
        </w:rPr>
      </w:pPr>
    </w:p>
    <w:p w14:paraId="2680ADAD" w14:textId="34FA3C9F" w:rsidR="00F21CD4" w:rsidRDefault="00F21CD4" w:rsidP="00F21CD4">
      <w:pPr>
        <w:pStyle w:val="Heading2"/>
      </w:pPr>
      <w:r>
        <w:lastRenderedPageBreak/>
        <w:t xml:space="preserve">Link </w:t>
      </w:r>
      <w:r w:rsidR="0068120F">
        <w:t>Answers</w:t>
      </w:r>
    </w:p>
    <w:p w14:paraId="70B9FBEF" w14:textId="09CDD84A" w:rsidR="00F21CD4" w:rsidRDefault="00F21CD4" w:rsidP="00DA1DCE">
      <w:pPr>
        <w:pStyle w:val="Heading3"/>
      </w:pPr>
      <w:r>
        <w:lastRenderedPageBreak/>
        <w:t xml:space="preserve"> </w:t>
      </w:r>
      <w:r w:rsidR="00DA1DCE">
        <w:t xml:space="preserve">CJR </w:t>
      </w:r>
      <w:r w:rsidR="0068120F">
        <w:t>Won’t</w:t>
      </w:r>
      <w:r w:rsidR="00DA1DCE">
        <w:t xml:space="preserve"> Hurt Federalism – generic </w:t>
      </w:r>
    </w:p>
    <w:p w14:paraId="4CEE7F4F" w14:textId="72128A27" w:rsidR="008327E0" w:rsidRDefault="008327E0" w:rsidP="008327E0">
      <w:pPr>
        <w:pStyle w:val="Heading4"/>
      </w:pPr>
      <w:r>
        <w:t>CJR legislation doesn’t preempt state law</w:t>
      </w:r>
      <w:r w:rsidR="00F96A97">
        <w:t xml:space="preserve"> – courts are limited in interpretations </w:t>
      </w:r>
    </w:p>
    <w:p w14:paraId="5BF8A761" w14:textId="77777777" w:rsidR="008327E0" w:rsidRDefault="008327E0" w:rsidP="008327E0">
      <w:pPr>
        <w:pStyle w:val="NormalWeb"/>
        <w:spacing w:before="15" w:beforeAutospacing="0" w:after="180" w:afterAutospacing="0"/>
      </w:pPr>
      <w:r>
        <w:rPr>
          <w:rFonts w:ascii="Calibri" w:hAnsi="Calibri"/>
          <w:b/>
          <w:bCs/>
          <w:sz w:val="26"/>
          <w:szCs w:val="26"/>
        </w:rPr>
        <w:t>Klein 2</w:t>
      </w:r>
      <w:r>
        <w:rPr>
          <w:rFonts w:ascii="Calibri" w:hAnsi="Calibri"/>
          <w:sz w:val="22"/>
          <w:szCs w:val="22"/>
        </w:rPr>
        <w:t> (Susan R. Klein, Baker &amp; Botts Professor in Law, University of Texas at Austin. B.A., Wellesley College,1984; J.D., School of Law, University of California, Berkeley (</w:t>
      </w:r>
      <w:proofErr w:type="spellStart"/>
      <w:r>
        <w:rPr>
          <w:rFonts w:ascii="Calibri" w:hAnsi="Calibri"/>
          <w:sz w:val="22"/>
          <w:szCs w:val="22"/>
        </w:rPr>
        <w:t>Boalt</w:t>
      </w:r>
      <w:proofErr w:type="spellEnd"/>
      <w:r>
        <w:rPr>
          <w:rFonts w:ascii="Calibri" w:hAnsi="Calibri"/>
          <w:sz w:val="22"/>
          <w:szCs w:val="22"/>
        </w:rPr>
        <w:t xml:space="preserve"> Hall), 1989.,</w:t>
      </w:r>
      <w:r w:rsidRPr="00DF34F7">
        <w:rPr>
          <w:rFonts w:ascii="Calibri" w:hAnsi="Calibri"/>
          <w:sz w:val="22"/>
          <w:szCs w:val="22"/>
        </w:rPr>
        <w:t xml:space="preserve"> </w:t>
      </w:r>
      <w:r>
        <w:rPr>
          <w:rFonts w:ascii="Calibri" w:hAnsi="Calibri"/>
          <w:sz w:val="22"/>
          <w:szCs w:val="22"/>
        </w:rPr>
        <w:t xml:space="preserve">"Independent-Norm Federalism in Criminal Law", California Law Review Vol. 90, No. 5, pp. 1541-1591, October 2002, </w:t>
      </w:r>
      <w:hyperlink r:id="rId49" w:history="1">
        <w:r w:rsidRPr="004C2188">
          <w:rPr>
            <w:rStyle w:val="Hyperlink"/>
            <w:rFonts w:ascii="Calibri" w:hAnsi="Calibri"/>
            <w:sz w:val="22"/>
            <w:szCs w:val="22"/>
          </w:rPr>
          <w:t>https://www.jstor.org/stable/3481364?seq=1</w:t>
        </w:r>
      </w:hyperlink>
      <w:r>
        <w:rPr>
          <w:rFonts w:ascii="Calibri" w:hAnsi="Calibri"/>
          <w:sz w:val="22"/>
          <w:szCs w:val="22"/>
        </w:rPr>
        <w:t xml:space="preserve"> , accessed on 6-30-2020, GDI-AA)</w:t>
      </w:r>
    </w:p>
    <w:p w14:paraId="6D3A09BB" w14:textId="77777777" w:rsidR="008327E0" w:rsidRDefault="008327E0" w:rsidP="008327E0">
      <w:pPr>
        <w:rPr>
          <w:rStyle w:val="StyleUnderline"/>
        </w:rPr>
      </w:pPr>
      <w:r>
        <w:t xml:space="preserve">On the other hand, </w:t>
      </w:r>
      <w:r w:rsidRPr="00B108DC">
        <w:rPr>
          <w:rStyle w:val="StyleUnderline"/>
        </w:rPr>
        <w:t>where federal criminal laws regulate conduct already regulated by the states, such federal legislation does not displace the state criminal-justice system, but rather supplements it with concurrent jurisdiction</w:t>
      </w:r>
      <w:r>
        <w:t xml:space="preserve">. Though a single Supreme Court case in 1956 held that a nonregulatory federal criminal statute preempted state criminal legislation,61 </w:t>
      </w:r>
      <w:r w:rsidRPr="005C7809">
        <w:rPr>
          <w:rStyle w:val="StyleUnderline"/>
        </w:rPr>
        <w:t>the Supreme Court has not stricken a state criminal statute on preemption grounds for nearly half a century</w:t>
      </w:r>
      <w:r>
        <w:t xml:space="preserve">.62 </w:t>
      </w:r>
      <w:r w:rsidRPr="00B108DC">
        <w:rPr>
          <w:rStyle w:val="StyleUnderline"/>
        </w:rPr>
        <w:t xml:space="preserve">Conventional wisdom tells us that "in the criminal context there is a clear understanding that </w:t>
      </w:r>
      <w:r w:rsidRPr="00B108DC">
        <w:rPr>
          <w:rStyle w:val="Emphasis"/>
        </w:rPr>
        <w:t>Congress ordinarily intends to supplement state law,</w:t>
      </w:r>
      <w:r w:rsidRPr="00B108DC">
        <w:rPr>
          <w:rStyle w:val="StyleUnderline"/>
        </w:rPr>
        <w:t xml:space="preserve"> rather than to regulate comprehensively and occupy the field</w:t>
      </w:r>
      <w:r>
        <w:t xml:space="preserve">,"63 and lower courts have routinely rejected claims regarding the preemptive effects of federal criminal statutes.64 </w:t>
      </w:r>
      <w:r w:rsidRPr="00B108DC">
        <w:rPr>
          <w:rStyle w:val="StyleUnderline"/>
        </w:rPr>
        <w:t>A refusal to apply preemption doctrine in the criminal-law area allows the vast majority of criminal cases to continue to be brought in the state systems, without the necessity of Court intervention via the Commerce Clause and regardless of the passage of federal legislation.</w:t>
      </w:r>
    </w:p>
    <w:p w14:paraId="38EF3C71" w14:textId="4C4AEA69" w:rsidR="008327E0" w:rsidRDefault="008327E0" w:rsidP="008327E0"/>
    <w:p w14:paraId="7EDBE97E" w14:textId="77777777" w:rsidR="00F96A97" w:rsidRDefault="00F96A97" w:rsidP="00F96A97">
      <w:pPr>
        <w:pStyle w:val="Heading4"/>
      </w:pPr>
      <w:r>
        <w:t>The risk of federal encroachment is low</w:t>
      </w:r>
    </w:p>
    <w:p w14:paraId="55997032" w14:textId="77777777" w:rsidR="00F96A97" w:rsidRDefault="00F96A97" w:rsidP="00F96A97">
      <w:pPr>
        <w:pStyle w:val="NormalWeb"/>
        <w:spacing w:before="15" w:beforeAutospacing="0" w:after="180" w:afterAutospacing="0"/>
      </w:pPr>
      <w:r>
        <w:rPr>
          <w:rFonts w:ascii="Calibri" w:hAnsi="Calibri"/>
          <w:b/>
          <w:bCs/>
          <w:sz w:val="26"/>
          <w:szCs w:val="26"/>
        </w:rPr>
        <w:t>Klein 2</w:t>
      </w:r>
      <w:r>
        <w:rPr>
          <w:rFonts w:ascii="Calibri" w:hAnsi="Calibri"/>
          <w:sz w:val="22"/>
          <w:szCs w:val="22"/>
        </w:rPr>
        <w:t> (Susan R. Klein, Baker &amp; Botts Professor in Law, University of Texas at Austin. B.A., Wellesley College,1984; J.D., School of Law, University of California, Berkeley (</w:t>
      </w:r>
      <w:proofErr w:type="spellStart"/>
      <w:r>
        <w:rPr>
          <w:rFonts w:ascii="Calibri" w:hAnsi="Calibri"/>
          <w:sz w:val="22"/>
          <w:szCs w:val="22"/>
        </w:rPr>
        <w:t>Boalt</w:t>
      </w:r>
      <w:proofErr w:type="spellEnd"/>
      <w:r>
        <w:rPr>
          <w:rFonts w:ascii="Calibri" w:hAnsi="Calibri"/>
          <w:sz w:val="22"/>
          <w:szCs w:val="22"/>
        </w:rPr>
        <w:t xml:space="preserve"> Hall), 1989.,</w:t>
      </w:r>
      <w:r w:rsidRPr="00DF34F7">
        <w:rPr>
          <w:rFonts w:ascii="Calibri" w:hAnsi="Calibri"/>
          <w:sz w:val="22"/>
          <w:szCs w:val="22"/>
        </w:rPr>
        <w:t xml:space="preserve"> </w:t>
      </w:r>
      <w:r>
        <w:rPr>
          <w:rFonts w:ascii="Calibri" w:hAnsi="Calibri"/>
          <w:sz w:val="22"/>
          <w:szCs w:val="22"/>
        </w:rPr>
        <w:t xml:space="preserve">"Independent-Norm Federalism in Criminal Law", California Law Review Vol. 90, No. 5, pp. 1541-1591, October 2002, </w:t>
      </w:r>
      <w:hyperlink r:id="rId50" w:history="1">
        <w:r w:rsidRPr="004C2188">
          <w:rPr>
            <w:rStyle w:val="Hyperlink"/>
            <w:rFonts w:ascii="Calibri" w:hAnsi="Calibri"/>
            <w:sz w:val="22"/>
            <w:szCs w:val="22"/>
          </w:rPr>
          <w:t>https://www.jstor.org/stable/3481364?seq=1</w:t>
        </w:r>
      </w:hyperlink>
      <w:r>
        <w:rPr>
          <w:rFonts w:ascii="Calibri" w:hAnsi="Calibri"/>
          <w:sz w:val="22"/>
          <w:szCs w:val="22"/>
        </w:rPr>
        <w:t xml:space="preserve"> , accessed on 6-30-2020, GDI-AA)</w:t>
      </w:r>
    </w:p>
    <w:p w14:paraId="7A721DE1" w14:textId="77777777" w:rsidR="00F96A97" w:rsidRDefault="00F96A97" w:rsidP="00F96A97">
      <w:r w:rsidRPr="007E2217">
        <w:rPr>
          <w:rStyle w:val="StyleUnderline"/>
        </w:rPr>
        <w:t xml:space="preserve">This severe resource limitation,68 coupled with the fact that individuals bringing a private cause of action are monetarily rewarded, whereas the federal government is monetarily penalized69 by bringing federal criminal actions and paying for incarceration, means </w:t>
      </w:r>
      <w:r w:rsidRPr="007E2217">
        <w:rPr>
          <w:rStyle w:val="Emphasis"/>
        </w:rPr>
        <w:t>that the threat of federal encroachment on state criminal-justice systems is small</w:t>
      </w:r>
      <w:r w:rsidRPr="007E2217">
        <w:rPr>
          <w:rStyle w:val="StyleUnderline"/>
        </w:rPr>
        <w:t>.</w:t>
      </w:r>
      <w:r>
        <w:t xml:space="preserve"> Not only will the total percentage of federal criminal-law actions per state criminal-law filings remain small, but most of these federal prosecutions will continue to be filed in the same few areas-immigration violations, interstate and international drug offenses, and complex white-collar offenses.70 </w:t>
      </w:r>
      <w:r w:rsidRPr="007E2217">
        <w:rPr>
          <w:rStyle w:val="Emphasis"/>
        </w:rPr>
        <w:t>Absent the unlikely possibility of drug decriminalization, the small percentage left over for discretionary use will move around to make symbolic strikes with no real effects</w:t>
      </w:r>
      <w:r>
        <w:t>.7</w:t>
      </w:r>
    </w:p>
    <w:p w14:paraId="710F9BE1" w14:textId="77777777" w:rsidR="00F96A97" w:rsidRPr="008327E0" w:rsidRDefault="00F96A97" w:rsidP="008327E0"/>
    <w:p w14:paraId="7E0CCE9A" w14:textId="1DCD297A" w:rsidR="00DA1DCE" w:rsidRDefault="00DA1DCE" w:rsidP="00DA1DCE">
      <w:pPr>
        <w:pStyle w:val="Heading3"/>
      </w:pPr>
      <w:r>
        <w:lastRenderedPageBreak/>
        <w:t xml:space="preserve">CJR </w:t>
      </w:r>
      <w:r w:rsidR="0068120F">
        <w:t xml:space="preserve">Won’t </w:t>
      </w:r>
      <w:r>
        <w:t xml:space="preserve">Hurt Federalism – Policing </w:t>
      </w:r>
    </w:p>
    <w:p w14:paraId="0683DBB2" w14:textId="77777777" w:rsidR="00183D5B" w:rsidRPr="004025A3" w:rsidRDefault="00183D5B" w:rsidP="00183D5B">
      <w:pPr>
        <w:pStyle w:val="Heading4"/>
      </w:pPr>
      <w:r>
        <w:t>Proper reform requires effort from all levels of government</w:t>
      </w:r>
    </w:p>
    <w:p w14:paraId="0B8FE328" w14:textId="77777777" w:rsidR="00183D5B" w:rsidRDefault="00183D5B" w:rsidP="00183D5B">
      <w:r w:rsidRPr="004025A3">
        <w:rPr>
          <w:rFonts w:eastAsiaTheme="majorEastAsia" w:cstheme="majorBidi"/>
          <w:b/>
          <w:iCs/>
          <w:sz w:val="26"/>
        </w:rPr>
        <w:t>Stoughton et al</w:t>
      </w:r>
      <w:r>
        <w:t xml:space="preserve"> </w:t>
      </w:r>
      <w:r w:rsidRPr="004025A3">
        <w:t>20</w:t>
      </w:r>
      <w:r w:rsidRPr="004025A3">
        <w:rPr>
          <w:rFonts w:eastAsiaTheme="majorEastAsia" w:cstheme="majorBidi"/>
          <w:b/>
          <w:iCs/>
          <w:sz w:val="26"/>
        </w:rPr>
        <w:t>20</w:t>
      </w:r>
      <w:r w:rsidRPr="004025A3">
        <w:t xml:space="preserve">, </w:t>
      </w:r>
      <w:r>
        <w:t>(</w:t>
      </w:r>
      <w:r w:rsidRPr="004025A3">
        <w:t>Seth W.</w:t>
      </w:r>
      <w:r>
        <w:t xml:space="preserve">, </w:t>
      </w:r>
      <w:r>
        <w:rPr>
          <w:rFonts w:ascii="Segoe UI" w:hAnsi="Segoe UI" w:cs="Segoe UI"/>
          <w:color w:val="000000"/>
          <w:sz w:val="21"/>
          <w:szCs w:val="21"/>
        </w:rPr>
        <w:t xml:space="preserve">Professor of law at the University of South Carolina, </w:t>
      </w:r>
      <w:r>
        <w:t xml:space="preserve"> </w:t>
      </w:r>
      <w:r w:rsidRPr="004025A3">
        <w:t xml:space="preserve">"How to Actually Fix America’s Police," Atlantic, </w:t>
      </w:r>
      <w:hyperlink r:id="rId51" w:history="1">
        <w:r w:rsidRPr="00EC6457">
          <w:rPr>
            <w:rStyle w:val="Hyperlink"/>
          </w:rPr>
          <w:t>https://www.theatlantic.com/ideas/archive/2020/06/how-actually-fix-americas-police/612520/</w:t>
        </w:r>
      </w:hyperlink>
      <w:r>
        <w:t xml:space="preserve">, </w:t>
      </w:r>
      <w:r w:rsidRPr="004025A3">
        <w:t>6-3-2020</w:t>
      </w:r>
      <w:r>
        <w:t>, DOA 7/2/2020, GDI – AW)</w:t>
      </w:r>
    </w:p>
    <w:p w14:paraId="2A0A1E72" w14:textId="77777777" w:rsidR="00183D5B" w:rsidRDefault="00183D5B" w:rsidP="00183D5B">
      <w:r w:rsidRPr="004025A3">
        <w:rPr>
          <w:u w:val="single"/>
        </w:rPr>
        <w:t>Meaningful police reform is possible, but it will require a coordinated effort from federal, state, and local government</w:t>
      </w:r>
      <w:r>
        <w:t xml:space="preserve">. </w:t>
      </w:r>
      <w:r w:rsidRPr="004025A3">
        <w:rPr>
          <w:u w:val="single"/>
        </w:rPr>
        <w:t>It will require sustained pressure from the public to push elected officials to take action. This will not be straightforward, nor will it be fast</w:t>
      </w:r>
      <w:r>
        <w:t>. And as the protests of George Floyd’s tragic, predictable death continue</w:t>
      </w:r>
      <w:r w:rsidRPr="004025A3">
        <w:rPr>
          <w:u w:val="single"/>
        </w:rPr>
        <w:t>, it should be patently obvious that the country has no patience for the same old apologetic and half-hearted attempts at reform that we have seen previously</w:t>
      </w:r>
      <w:r>
        <w:t>. George Floyd, and all of us, deserve better.</w:t>
      </w:r>
    </w:p>
    <w:p w14:paraId="62BCF806" w14:textId="77777777" w:rsidR="00183D5B" w:rsidRPr="00183D5B" w:rsidRDefault="00183D5B" w:rsidP="00183D5B"/>
    <w:p w14:paraId="34419172" w14:textId="77777777" w:rsidR="00E8471D" w:rsidRDefault="00E8471D" w:rsidP="00E8471D">
      <w:pPr>
        <w:pStyle w:val="Heading4"/>
      </w:pPr>
      <w:r>
        <w:t>Federal support of local police destroys federalism</w:t>
      </w:r>
    </w:p>
    <w:p w14:paraId="52758E9E" w14:textId="77777777" w:rsidR="00E8471D" w:rsidRPr="00347621" w:rsidRDefault="00E8471D" w:rsidP="00E8471D">
      <w:proofErr w:type="spellStart"/>
      <w:r>
        <w:rPr>
          <w:rStyle w:val="Style13ptBold"/>
        </w:rPr>
        <w:t>Boettke</w:t>
      </w:r>
      <w:proofErr w:type="spellEnd"/>
      <w:r>
        <w:rPr>
          <w:rStyle w:val="Style13ptBold"/>
        </w:rPr>
        <w:t xml:space="preserve"> et al. 17 </w:t>
      </w:r>
      <w:r>
        <w:t xml:space="preserve">(Peter J. </w:t>
      </w:r>
      <w:proofErr w:type="spellStart"/>
      <w:r>
        <w:t>Boettke</w:t>
      </w:r>
      <w:proofErr w:type="spellEnd"/>
      <w:r>
        <w:t xml:space="preserve">, </w:t>
      </w:r>
      <w:proofErr w:type="spellStart"/>
      <w:r>
        <w:t>Liya</w:t>
      </w:r>
      <w:proofErr w:type="spellEnd"/>
      <w:r>
        <w:t xml:space="preserve"> </w:t>
      </w:r>
      <w:proofErr w:type="spellStart"/>
      <w:r>
        <w:t>Palagashvili</w:t>
      </w:r>
      <w:proofErr w:type="spellEnd"/>
      <w:r>
        <w:t xml:space="preserve">, and Ennio E. Piano. </w:t>
      </w:r>
      <w:proofErr w:type="spellStart"/>
      <w:r>
        <w:t>Boettke</w:t>
      </w:r>
      <w:proofErr w:type="spellEnd"/>
      <w:r>
        <w:t xml:space="preserve"> is University Professor of Economics and Philosophy at George Mason University. </w:t>
      </w:r>
      <w:proofErr w:type="spellStart"/>
      <w:r>
        <w:t>Palagashvili</w:t>
      </w:r>
      <w:proofErr w:type="spellEnd"/>
      <w:r>
        <w:t xml:space="preserve"> is Assistant Professor of Economics at State University of New York - Purchase and a Fellow at New York University School of Law. Ennio E. Piano is a Doctoral Candidate in Economics at George Mason University. “Federalism and the Police: An Applied Theory of Fiscal Attention”, Arizona State Law Journal Vol. 49 Issue 3, pgs. 932-933.  </w:t>
      </w:r>
      <w:proofErr w:type="spellStart"/>
      <w:r>
        <w:t>HeinOnline</w:t>
      </w:r>
      <w:proofErr w:type="spellEnd"/>
      <w:r>
        <w:t xml:space="preserve"> – Accessed 7/1/2020 – GDI-AA) </w:t>
      </w:r>
    </w:p>
    <w:p w14:paraId="02ED12D4" w14:textId="77777777" w:rsidR="00E8471D" w:rsidRDefault="00E8471D" w:rsidP="00E8471D">
      <w:r>
        <w:t xml:space="preserve">In this paper, we developed a theory of how </w:t>
      </w:r>
      <w:r w:rsidRPr="00A143E4">
        <w:rPr>
          <w:rStyle w:val="StyleUnderline"/>
        </w:rPr>
        <w:t>federal government programs and policies can alter the incentives of local police departments and thus the provision of local policing. The federal subsidization of policing drives a wedge between the recipients of the service (the local community), the service providers (the local police), and the payments to the service providers (federal funds).</w:t>
      </w:r>
      <w:r>
        <w:t xml:space="preserve"> </w:t>
      </w:r>
      <w:r w:rsidRPr="00A143E4">
        <w:rPr>
          <w:rStyle w:val="Emphasis"/>
        </w:rPr>
        <w:t>Because police departments now have an external fund of money coming from the federal government, their actions are not constrained by local taxpayers.</w:t>
      </w:r>
      <w:r>
        <w:t xml:space="preserve"> </w:t>
      </w:r>
      <w:r w:rsidRPr="00A143E4">
        <w:rPr>
          <w:rStyle w:val="StyleUnderline"/>
        </w:rPr>
        <w:t>While it is true that local taxpayers are still paying police and thus they are in some sense constrained, the importance of federal aid and certain federal programs is that it weakens the incentives to be more accountable to local taxpayers and citizens.</w:t>
      </w:r>
      <w:r>
        <w:t xml:space="preserve"> </w:t>
      </w:r>
      <w:r w:rsidRPr="00A143E4">
        <w:rPr>
          <w:rStyle w:val="Emphasis"/>
        </w:rPr>
        <w:t>The directives to police departments are now also tied to the federal government initiatives that provide the funds in order to enforce these specific directives. As a result, local police begin to shift their priorities toward their funding source, and in some cases, can begin to enforce federal government initiatives.</w:t>
      </w:r>
    </w:p>
    <w:p w14:paraId="5BF7F0CF" w14:textId="77777777" w:rsidR="00E8471D" w:rsidRDefault="00E8471D" w:rsidP="00E8471D">
      <w:r>
        <w:t>We discussed how this framework can be used to understand the transformation of U.S. local policing in the twentieth century by illustrating this intervention and providing preliminary analysis of the breakdown of community-orientated policing.</w:t>
      </w:r>
    </w:p>
    <w:p w14:paraId="3B39D232" w14:textId="51DE0BF8" w:rsidR="00E8471D" w:rsidRPr="00E8471D" w:rsidRDefault="00E8471D" w:rsidP="00E8471D">
      <w:r>
        <w:t xml:space="preserve">We believe our analysis can be used to better understand the tensions between community and policing today, </w:t>
      </w:r>
      <w:r w:rsidRPr="00A143E4">
        <w:rPr>
          <w:rStyle w:val="Emphasis"/>
        </w:rPr>
        <w:t>where the attention of local police is more captured by the federal government than by the local community.</w:t>
      </w:r>
      <w:r>
        <w:t xml:space="preserve"> The importance of this process through the twentieth and into the twenty-first century </w:t>
      </w:r>
      <w:r w:rsidRPr="00A143E4">
        <w:rPr>
          <w:rStyle w:val="StyleUnderline"/>
        </w:rPr>
        <w:t>is how the federal government can move local policing to more federal policing, and as a result create, on the margin, more federally-focused local law enforcement agencies rather than community-focused law enforcement agencies.</w:t>
      </w:r>
      <w:r>
        <w:t xml:space="preserve"> In general terms, it sheds light on how the provision of a local public good changes when the financing of that service also changes. </w:t>
      </w:r>
      <w:r w:rsidRPr="00A143E4">
        <w:rPr>
          <w:rStyle w:val="StyleUnderline"/>
        </w:rPr>
        <w:t xml:space="preserve">Although many advocates call for the </w:t>
      </w:r>
      <w:r w:rsidRPr="00A143E4">
        <w:rPr>
          <w:rStyle w:val="StyleUnderline"/>
        </w:rPr>
        <w:lastRenderedPageBreak/>
        <w:t xml:space="preserve">restoration of community policing as a solution, </w:t>
      </w:r>
      <w:r w:rsidRPr="00A143E4">
        <w:rPr>
          <w:rStyle w:val="Emphasis"/>
        </w:rPr>
        <w:t>our analysis implies that such a move would have to begin with</w:t>
      </w:r>
      <w:r w:rsidRPr="00A143E4">
        <w:rPr>
          <w:rStyle w:val="StyleUnderline"/>
        </w:rPr>
        <w:t xml:space="preserve"> </w:t>
      </w:r>
      <w:r w:rsidRPr="00A143E4">
        <w:rPr>
          <w:rStyle w:val="Emphasis"/>
        </w:rPr>
        <w:t>removing the federal funding that is incentivizing police to focus their attention on federal initiatives rather than pursuing community and local public safety needs.</w:t>
      </w:r>
    </w:p>
    <w:p w14:paraId="3F4A68E7" w14:textId="45AE32F0" w:rsidR="00E8471D" w:rsidRDefault="00E8471D" w:rsidP="00E8471D">
      <w:pPr>
        <w:pStyle w:val="Heading4"/>
        <w:rPr>
          <w:u w:val="single"/>
        </w:rPr>
      </w:pPr>
      <w:proofErr w:type="spellStart"/>
      <w:r>
        <w:t>Fderal</w:t>
      </w:r>
      <w:proofErr w:type="spellEnd"/>
      <w:r>
        <w:t xml:space="preserve"> support for local law enforcement undermines community control </w:t>
      </w:r>
    </w:p>
    <w:p w14:paraId="24A742C2" w14:textId="77777777" w:rsidR="00E8471D" w:rsidRPr="00347621" w:rsidRDefault="00E8471D" w:rsidP="00E8471D">
      <w:proofErr w:type="spellStart"/>
      <w:r>
        <w:rPr>
          <w:rStyle w:val="Style13ptBold"/>
        </w:rPr>
        <w:t>Boettke</w:t>
      </w:r>
      <w:proofErr w:type="spellEnd"/>
      <w:r>
        <w:rPr>
          <w:rStyle w:val="Style13ptBold"/>
        </w:rPr>
        <w:t xml:space="preserve"> et al. 17 </w:t>
      </w:r>
      <w:r>
        <w:t xml:space="preserve">(Peter J. </w:t>
      </w:r>
      <w:proofErr w:type="spellStart"/>
      <w:r>
        <w:t>Boettke</w:t>
      </w:r>
      <w:proofErr w:type="spellEnd"/>
      <w:r>
        <w:t xml:space="preserve">, </w:t>
      </w:r>
      <w:proofErr w:type="spellStart"/>
      <w:r>
        <w:t>Liya</w:t>
      </w:r>
      <w:proofErr w:type="spellEnd"/>
      <w:r>
        <w:t xml:space="preserve"> </w:t>
      </w:r>
      <w:proofErr w:type="spellStart"/>
      <w:r>
        <w:t>Palagashvili</w:t>
      </w:r>
      <w:proofErr w:type="spellEnd"/>
      <w:r>
        <w:t xml:space="preserve">, and Ennio E. Piano. </w:t>
      </w:r>
      <w:proofErr w:type="spellStart"/>
      <w:r>
        <w:t>Boettke</w:t>
      </w:r>
      <w:proofErr w:type="spellEnd"/>
      <w:r>
        <w:t xml:space="preserve"> is University Professor of Economics and Philosophy at George Mason University. </w:t>
      </w:r>
      <w:proofErr w:type="spellStart"/>
      <w:r>
        <w:t>Palagashvili</w:t>
      </w:r>
      <w:proofErr w:type="spellEnd"/>
      <w:r>
        <w:t xml:space="preserve"> is Assistant Professor of Economics at State University of New York - Purchase and a Fellow at New York University School of Law. Ennio E. Piano is a Doctoral Candidate in Economics at George Mason University. “Federalism and the Police: An Applied Theory of Fiscal Attention”, Arizona State Law Journal Vol. 49 Issue 3, pgs. 918-920.  </w:t>
      </w:r>
      <w:proofErr w:type="spellStart"/>
      <w:r>
        <w:t>HeinOnline</w:t>
      </w:r>
      <w:proofErr w:type="spellEnd"/>
      <w:r>
        <w:t xml:space="preserve"> – Accessed 7/1/2020 – GDI-AA) </w:t>
      </w:r>
    </w:p>
    <w:p w14:paraId="3FB8C1FA" w14:textId="77777777" w:rsidR="00E8471D" w:rsidRDefault="00E8471D" w:rsidP="00E8471D">
      <w:r w:rsidRPr="00C86042">
        <w:rPr>
          <w:rStyle w:val="StyleUnderline"/>
        </w:rPr>
        <w:t>We now modify our discussion by allowing the federal government to have ends of its own other than the pursuit of the maximization of social welfare.</w:t>
      </w:r>
      <w:r>
        <w:t xml:space="preserve"> </w:t>
      </w:r>
      <w:r w:rsidRPr="00C86042">
        <w:rPr>
          <w:rStyle w:val="Emphasis"/>
        </w:rPr>
        <w:t>For example, it might want to redirect the resources of local authorities for political considerations. In other words, the federal government's preferred bundle of goods and services provided by local administrators differ from the one preferred by the consumer-voters."</w:t>
      </w:r>
      <w:r>
        <w:t xml:space="preserve"> </w:t>
      </w:r>
      <w:r w:rsidRPr="00C86042">
        <w:rPr>
          <w:rStyle w:val="StyleUnderline"/>
        </w:rPr>
        <w:t>In exchange, the federal government allocates national funds to the local communities. The budget-maximizing local administrator will choose to supply the bundle that maximizes the sum of tax revenues and federal transfers.</w:t>
      </w:r>
      <w:r>
        <w:t xml:space="preserve"> Figure 2 illustrates the extreme case where the federal government completely outbids consumer-voters for the services of local authorities. The same logic applies to less extreme cases as well</w:t>
      </w:r>
      <w:r w:rsidRPr="00C86042">
        <w:rPr>
          <w:rStyle w:val="StyleUnderline"/>
        </w:rPr>
        <w:t>. The larger the federal share of local governments' budgets, the more the latter's "fiscal attention" will be directed towards the goals set by the national government and the further the equilibrium bundle will be from the one desired by the citizen-voters.</w:t>
      </w:r>
      <w:r>
        <w:t xml:space="preserve">4 " </w:t>
      </w:r>
      <w:r w:rsidRPr="00C86042">
        <w:rPr>
          <w:rStyle w:val="StyleUnderline"/>
        </w:rPr>
        <w:t>This outcome is reinforced by the fact that the federal government can directly regulate local authorities, 49 which in turn might have the effect of resulting in classic rent-seeking dynamics on the part of the latter.</w:t>
      </w:r>
      <w:r>
        <w:t>50</w:t>
      </w:r>
    </w:p>
    <w:p w14:paraId="2DF661D2" w14:textId="77777777" w:rsidR="00E8471D" w:rsidRDefault="00E8471D" w:rsidP="00E8471D">
      <w:r>
        <w:t>The decision of the local government between the two alternatives will depend on the respective costs and benefits. The choice will be for the option that maximizes the budget controlled by the local authorities. Imagine that, by selecting bundle two the authority expects to lose a certain amount of dollars in tax revenues as the marginal consumer-voters move to other</w:t>
      </w:r>
      <w:r w:rsidRPr="00C86042">
        <w:t xml:space="preserve"> </w:t>
      </w:r>
      <w:r>
        <w:t xml:space="preserve">localities, but also knows that it would receive some funds from the federal government. The choice would depend on the relative magnitude of the foregone tax revenues and the federal funds received. Of course, the choice is seldom a binary one. </w:t>
      </w:r>
      <w:r w:rsidRPr="00C86042">
        <w:rPr>
          <w:rStyle w:val="Emphasis"/>
        </w:rPr>
        <w:t>The implication for the behavior of the local authority is-at the margin, federal aid will distort the provision of local police services away from the ones desired by the public</w:t>
      </w:r>
      <w:r>
        <w:t>. 51</w:t>
      </w:r>
    </w:p>
    <w:p w14:paraId="273F283E" w14:textId="77777777" w:rsidR="00E8471D" w:rsidRDefault="00E8471D" w:rsidP="00E8471D">
      <w:pPr>
        <w:pStyle w:val="Heading4"/>
      </w:pPr>
      <w:r>
        <w:t>Federal Grants control police so they focus on federal rather than state initiatives</w:t>
      </w:r>
    </w:p>
    <w:p w14:paraId="3CF7956F" w14:textId="77777777" w:rsidR="00E8471D" w:rsidRPr="00347621" w:rsidRDefault="00E8471D" w:rsidP="00E8471D">
      <w:proofErr w:type="spellStart"/>
      <w:r>
        <w:rPr>
          <w:rStyle w:val="Style13ptBold"/>
        </w:rPr>
        <w:t>Boettke</w:t>
      </w:r>
      <w:proofErr w:type="spellEnd"/>
      <w:r>
        <w:rPr>
          <w:rStyle w:val="Style13ptBold"/>
        </w:rPr>
        <w:t xml:space="preserve"> et al. 17 </w:t>
      </w:r>
      <w:r>
        <w:t xml:space="preserve">(Peter J. </w:t>
      </w:r>
      <w:proofErr w:type="spellStart"/>
      <w:r>
        <w:t>Boettke</w:t>
      </w:r>
      <w:proofErr w:type="spellEnd"/>
      <w:r>
        <w:t xml:space="preserve">, </w:t>
      </w:r>
      <w:proofErr w:type="spellStart"/>
      <w:r>
        <w:t>Liya</w:t>
      </w:r>
      <w:proofErr w:type="spellEnd"/>
      <w:r>
        <w:t xml:space="preserve"> </w:t>
      </w:r>
      <w:proofErr w:type="spellStart"/>
      <w:r>
        <w:t>Palagashvili</w:t>
      </w:r>
      <w:proofErr w:type="spellEnd"/>
      <w:r>
        <w:t xml:space="preserve">, and Ennio E. Piano. </w:t>
      </w:r>
      <w:proofErr w:type="spellStart"/>
      <w:r>
        <w:t>Boettke</w:t>
      </w:r>
      <w:proofErr w:type="spellEnd"/>
      <w:r>
        <w:t xml:space="preserve"> is University Professor of Economics and Philosophy at George Mason University. </w:t>
      </w:r>
      <w:proofErr w:type="spellStart"/>
      <w:r>
        <w:t>Palagashvili</w:t>
      </w:r>
      <w:proofErr w:type="spellEnd"/>
      <w:r>
        <w:t xml:space="preserve"> is Assistant Professor of Economics at State University of New York - Purchase and a Fellow at New York University School of Law. Ennio E. Piano is a Doctoral Candidate in Economics at George Mason University. “Federalism and the Police: An Applied Theory of Fiscal Attention”, Arizona State Law Journal Vol. 49 Issue 3, </w:t>
      </w:r>
      <w:proofErr w:type="spellStart"/>
      <w:r>
        <w:t>pg</w:t>
      </w:r>
      <w:proofErr w:type="spellEnd"/>
      <w:r>
        <w:t xml:space="preserve">(s). 930-932.  </w:t>
      </w:r>
      <w:proofErr w:type="spellStart"/>
      <w:r>
        <w:t>HeinOnline</w:t>
      </w:r>
      <w:proofErr w:type="spellEnd"/>
      <w:r>
        <w:t xml:space="preserve"> – Accessed 7/1/2020 – GDI-AA) </w:t>
      </w:r>
    </w:p>
    <w:p w14:paraId="012CA509" w14:textId="77777777" w:rsidR="00E8471D" w:rsidRPr="00E613D0" w:rsidRDefault="00E8471D" w:rsidP="00E8471D">
      <w:pPr>
        <w:rPr>
          <w:rStyle w:val="StyleUnderline"/>
        </w:rPr>
      </w:pPr>
      <w:r>
        <w:t xml:space="preserve">Although the LEAA was discontinued in 1982, it was replaced by </w:t>
      </w:r>
      <w:r w:rsidRPr="00E613D0">
        <w:rPr>
          <w:rStyle w:val="Emphasis"/>
        </w:rPr>
        <w:t>the Office of Justice Programs in 1984, which continued to provide direct federal subsidization of state and local law enforcement agencies</w:t>
      </w:r>
      <w:r>
        <w:t xml:space="preserve">." </w:t>
      </w:r>
      <w:r>
        <w:lastRenderedPageBreak/>
        <w:t xml:space="preserve">8 </w:t>
      </w:r>
      <w:r w:rsidRPr="00E613D0">
        <w:rPr>
          <w:rStyle w:val="StyleUnderline"/>
        </w:rPr>
        <w:t>The trend of federal spending to combat local crime continued through the 1980s and 1990s in the name of the war on drugs and associated initiatives designed to address related violence. 119 These grants are still available today through Byrne JAG, the State Criminal Alien Assistance Program, the Victims of Crime Act, the Juvenile Justice and Delinquency Prevention Act, the Violence Against Women Act's STOP program, and other initiatives designed to address crime. 120</w:t>
      </w:r>
    </w:p>
    <w:p w14:paraId="28C3F85A" w14:textId="77777777" w:rsidR="00E8471D" w:rsidRDefault="00E8471D" w:rsidP="00E8471D">
      <w:r w:rsidRPr="00E613D0">
        <w:rPr>
          <w:rStyle w:val="Emphasis"/>
        </w:rPr>
        <w:t>The largest and most impactful of these grants is the Byrne grant, which was started in 1988</w:t>
      </w:r>
      <w:r>
        <w:t xml:space="preserve">.121 </w:t>
      </w:r>
      <w:r w:rsidRPr="00E613D0">
        <w:rPr>
          <w:rStyle w:val="StyleUnderline"/>
        </w:rPr>
        <w:t xml:space="preserve">The grants are given to each state and states open up a competitive application process by which local police departments can apply to receive them.122 At the end of the fiscal year, each participating department must send an annual report to their states, which then gets sent to the federal government, </w:t>
      </w:r>
      <w:r w:rsidRPr="00E613D0">
        <w:rPr>
          <w:rStyle w:val="Emphasis"/>
        </w:rPr>
        <w:t>indicating how the Byrne funds were spent and tracking certain performance measures of productivity in order to qualify for renewed funding</w:t>
      </w:r>
      <w:r w:rsidRPr="00E613D0">
        <w:rPr>
          <w:rStyle w:val="StyleUnderline"/>
        </w:rPr>
        <w:t>.</w:t>
      </w:r>
      <w:r>
        <w:t xml:space="preserve">123 These performance measures consist of number of arrests, number of warrants served, and number of drug seizures.124 That is, </w:t>
      </w:r>
      <w:r w:rsidRPr="00E613D0">
        <w:rPr>
          <w:rStyle w:val="Emphasis"/>
        </w:rPr>
        <w:t>states can renew their Byrne grant funding if they are able to show "productive" uses of it-measured by arrests, warrants, and drug seizures</w:t>
      </w:r>
      <w:r>
        <w:t xml:space="preserve">. 1 25 </w:t>
      </w:r>
      <w:r w:rsidRPr="00E613D0">
        <w:rPr>
          <w:rStyle w:val="StyleUnderline"/>
        </w:rPr>
        <w:t>Several different studies assessing the Byrne grant (especially in its early years) found that the states distributed the grants to local police departments based solely on their drug policing statistics. 126 This is not surprising given that the Byrne grant's original intent was to assist police departments in combating drug crimes.</w:t>
      </w:r>
      <w:r>
        <w:t xml:space="preserve"> 127 Because the grants rewarded police departments on the number of drug seizures, police were incentivized to make a lot of easy arrests-which meant many low-level drug offenders (for marijuana) and lots of seizures (regardless of the size of the seizure).</w:t>
      </w:r>
    </w:p>
    <w:p w14:paraId="011B6360" w14:textId="77777777" w:rsidR="00E8471D" w:rsidRDefault="00E8471D" w:rsidP="00E8471D">
      <w:r w:rsidRPr="00E613D0">
        <w:rPr>
          <w:rStyle w:val="StyleUnderline"/>
        </w:rPr>
        <w:t>Furthermore, another aspect of the Byrne grant program is the funding of the multijurisdictional narcotics task forces</w:t>
      </w:r>
      <w:r>
        <w:t xml:space="preserve">. 128 </w:t>
      </w:r>
      <w:r w:rsidRPr="00E613D0">
        <w:rPr>
          <w:rStyle w:val="StyleUnderline"/>
        </w:rPr>
        <w:t>The task force is staffed with local police from nearby jurisdictions who loosely report to the state department and whose funding is tied to drug arrests.</w:t>
      </w:r>
      <w:r>
        <w:t xml:space="preserve"> 1 29 Local officials have limited control of the local police officers in these task forces because they work directly under this federal government grant. 3 ' </w:t>
      </w:r>
      <w:r w:rsidRPr="00E613D0">
        <w:rPr>
          <w:rStyle w:val="Emphasis"/>
        </w:rPr>
        <w:t>These police officers' salaries are thus tied to funding coming from the federal government, and whatever proceeds they receive from civil asset forfeiture drug raids</w:t>
      </w:r>
      <w:r>
        <w:t xml:space="preserve">. "1' </w:t>
      </w:r>
      <w:r w:rsidRPr="00E613D0">
        <w:rPr>
          <w:rStyle w:val="StyleUnderline"/>
        </w:rPr>
        <w:t xml:space="preserve">In this way, </w:t>
      </w:r>
      <w:r w:rsidRPr="00E613D0">
        <w:rPr>
          <w:rStyle w:val="Emphasis"/>
        </w:rPr>
        <w:t>these local police officers are not in any way constrained by the community needs or preferences. They seek to satisfy federal performance stipulations to increase their budgets</w:t>
      </w:r>
      <w:r w:rsidRPr="00E613D0">
        <w:rPr>
          <w:rStyle w:val="StyleUnderline"/>
        </w:rPr>
        <w:t>.</w:t>
      </w:r>
      <w:r>
        <w:t xml:space="preserve"> As an example, consider how the tasks forces reacted when George W. Bush cut the Byrne program from $500 million a year to $170 million in 2008:</w:t>
      </w:r>
    </w:p>
    <w:p w14:paraId="12C00E37" w14:textId="77777777" w:rsidR="00E8471D" w:rsidRDefault="00E8471D" w:rsidP="00E8471D">
      <w:r>
        <w:t>In March 2008, Byrne-funded task forces across the country staged a series of coordinated drug raids dubbed Operation Byrne Blitz. The intent was to make a series of large drug seizures to demonstrate how important the Byrne grants were to fighting the drug war. In Kentucky alone, for example, task forces uncovered 23 methamphetamine labs, seized more than 2,400 pounds of marijuana, and arrested 565 people for illegal drug use [in just twenty-four hours]. 1 32</w:t>
      </w:r>
    </w:p>
    <w:p w14:paraId="6CEE15E1" w14:textId="77777777" w:rsidR="00E8471D" w:rsidRPr="00E613D0" w:rsidRDefault="00E8471D" w:rsidP="00E8471D">
      <w:r w:rsidRPr="005E4D23">
        <w:rPr>
          <w:rStyle w:val="Emphasis"/>
        </w:rPr>
        <w:t>Thus, regardless of what makes communities safer and regardless of what citizens perceive as threats, the Byrne grant encourages police departments to shift their resources onto pursuing drug-related offenses.</w:t>
      </w:r>
      <w:r>
        <w:t xml:space="preserve"> </w:t>
      </w:r>
      <w:r w:rsidRPr="005E4D23">
        <w:rPr>
          <w:rStyle w:val="StyleUnderline"/>
        </w:rPr>
        <w:t>And specifically the creation of the Byrne multijurisdictional narcotics task force is a textbook illustration of how the link between the service providers (police) and the customers (citizens) is eliminated when the payments for the service of police protection are no longer coming from the communities-narcotics force police salaries are now tied to the federal grants</w:t>
      </w:r>
      <w:r>
        <w:t>.</w:t>
      </w:r>
    </w:p>
    <w:p w14:paraId="0BB6C7FE" w14:textId="067DB27C" w:rsidR="00DA1DCE" w:rsidRDefault="00DA1DCE" w:rsidP="00DA1DCE">
      <w:pPr>
        <w:pStyle w:val="Heading3"/>
      </w:pPr>
      <w:r>
        <w:lastRenderedPageBreak/>
        <w:t xml:space="preserve">CJR </w:t>
      </w:r>
      <w:r w:rsidR="0068120F">
        <w:t>Won’t</w:t>
      </w:r>
      <w:r>
        <w:t xml:space="preserve"> Hurt Federalism – Sentencing </w:t>
      </w:r>
    </w:p>
    <w:p w14:paraId="611233A8" w14:textId="77777777" w:rsidR="00A335C2" w:rsidRDefault="00A335C2" w:rsidP="00A335C2">
      <w:pPr>
        <w:pStyle w:val="Heading4"/>
      </w:pPr>
      <w:r>
        <w:t xml:space="preserve">Link turn – too many federal crimes upsets federalism </w:t>
      </w:r>
    </w:p>
    <w:p w14:paraId="1254A421" w14:textId="089B6634" w:rsidR="00A335C2" w:rsidRPr="00A335C2" w:rsidRDefault="00A335C2" w:rsidP="00A335C2">
      <w:r w:rsidRPr="00A335C2">
        <w:rPr>
          <w:rStyle w:val="Style13ptBold"/>
        </w:rPr>
        <w:t>Broughton 12</w:t>
      </w:r>
      <w:r>
        <w:t xml:space="preserve"> (J. Richard, Assistant Professor of Law at the University of Detroit Mercy School of Law, “CONGRESSIONAL INQUIRY AND THE FEDERAL CRIMINAL LAW.” University of Richmond Law Review, Vol. 46, 1/3/12, </w:t>
      </w:r>
      <w:hyperlink r:id="rId52" w:history="1">
        <w:r w:rsidRPr="0076684A">
          <w:rPr>
            <w:rStyle w:val="Hyperlink"/>
          </w:rPr>
          <w:t>https://lawreview.richmond.edu/files/2012/02/Broughton-462-master.pdf</w:t>
        </w:r>
      </w:hyperlink>
      <w:r>
        <w:t xml:space="preserve">, Accessed 7/5/20, GDI – </w:t>
      </w:r>
      <w:proofErr w:type="spellStart"/>
      <w:r w:rsidR="00644317">
        <w:t>JSuek</w:t>
      </w:r>
      <w:proofErr w:type="spellEnd"/>
      <w:r>
        <w:t>)</w:t>
      </w:r>
    </w:p>
    <w:p w14:paraId="54292F46" w14:textId="09B631B2" w:rsidR="00A335C2" w:rsidRDefault="00A335C2" w:rsidP="00A335C2">
      <w:pPr>
        <w:rPr>
          <w:sz w:val="16"/>
        </w:rPr>
      </w:pPr>
      <w:r w:rsidRPr="00A335C2">
        <w:rPr>
          <w:sz w:val="16"/>
        </w:rPr>
        <w:t xml:space="preserve">Substantial literature exists on </w:t>
      </w:r>
      <w:r w:rsidRPr="00A335C2">
        <w:rPr>
          <w:rStyle w:val="StyleUnderline"/>
        </w:rPr>
        <w:t>overcriminalization, the idea that we have too many criminal sanctions for conduct,</w:t>
      </w:r>
      <w:r w:rsidRPr="00A335C2">
        <w:rPr>
          <w:sz w:val="16"/>
        </w:rPr>
        <w:t xml:space="preserve"> 40 </w:t>
      </w:r>
      <w:r w:rsidRPr="00A335C2">
        <w:rPr>
          <w:rStyle w:val="StyleUnderline"/>
        </w:rPr>
        <w:t xml:space="preserve">and </w:t>
      </w:r>
      <w:proofErr w:type="spellStart"/>
      <w:r w:rsidRPr="00A335C2">
        <w:rPr>
          <w:rStyle w:val="StyleUnderline"/>
        </w:rPr>
        <w:t>overfederalization</w:t>
      </w:r>
      <w:proofErr w:type="spellEnd"/>
      <w:r w:rsidRPr="00A335C2">
        <w:rPr>
          <w:rStyle w:val="StyleUnderline"/>
        </w:rPr>
        <w:t>, the idea that we have too many federal criminal laws, and, if many of these actions are to be criminalized at all, state criminal law is a more appropriate forum.</w:t>
      </w:r>
      <w:r w:rsidRPr="00A335C2">
        <w:rPr>
          <w:sz w:val="16"/>
        </w:rPr>
        <w:t xml:space="preserve">41 Some of the objections to federal criminal law are constitutional and jurisdictional. Many scholars have argued that </w:t>
      </w:r>
      <w:r w:rsidRPr="00A335C2">
        <w:rPr>
          <w:rStyle w:val="StyleUnderline"/>
        </w:rPr>
        <w:t xml:space="preserve">the increasing breadth of the Commerce Clause beyond its proper boundaries has led Congress to adopt more and more criminal laws </w:t>
      </w:r>
      <w:r w:rsidRPr="00A335C2">
        <w:rPr>
          <w:sz w:val="16"/>
        </w:rPr>
        <w:t xml:space="preserve">under the authority of that provision, and </w:t>
      </w:r>
      <w:r w:rsidRPr="00A335C2">
        <w:rPr>
          <w:rStyle w:val="StyleUnderline"/>
        </w:rPr>
        <w:t xml:space="preserve">that </w:t>
      </w:r>
      <w:r w:rsidRPr="00A335C2">
        <w:rPr>
          <w:sz w:val="16"/>
        </w:rPr>
        <w:t xml:space="preserve">this </w:t>
      </w:r>
      <w:r w:rsidRPr="00A335C2">
        <w:rPr>
          <w:rStyle w:val="StyleUnderline"/>
        </w:rPr>
        <w:t>has had profound consequences for constitutional federalism.</w:t>
      </w:r>
      <w:r w:rsidRPr="00A335C2">
        <w:rPr>
          <w:sz w:val="16"/>
        </w:rPr>
        <w:t xml:space="preserve">42 Others ground their objections in policy concerns. Some are concerned about enforcement and the idea that federal prosecutors wield a stick that is too large, which inevitably results in abuse and irresponsible prosecutorial decisionmaking.43 Some are concerned that Congress (not unlike other legislatures) drafts criminal laws too broadly and too often fails to narrow the scope of federal criminal liability with, for example, </w:t>
      </w:r>
      <w:proofErr w:type="spellStart"/>
      <w:r w:rsidRPr="00A335C2">
        <w:rPr>
          <w:sz w:val="16"/>
        </w:rPr>
        <w:t>mens</w:t>
      </w:r>
      <w:proofErr w:type="spellEnd"/>
      <w:r w:rsidRPr="00A335C2">
        <w:rPr>
          <w:sz w:val="16"/>
        </w:rPr>
        <w:t xml:space="preserve"> rea elements that the government would otherwise have to prove beyond a reasonable doubt.44 Still others fear the problem of punishment severity and mass incarceration, which are incident to the growth of federal criminal law and the resulting increase in prosecutions, convictions (and therefore more prisoners), and strained budgets and resources at a time of outrageous deficits and slow economic growth.45</w:t>
      </w:r>
    </w:p>
    <w:p w14:paraId="0499D012" w14:textId="77777777" w:rsidR="008327E0" w:rsidRDefault="008327E0" w:rsidP="008327E0">
      <w:pPr>
        <w:pStyle w:val="Heading4"/>
      </w:pPr>
      <w:r>
        <w:t>Federal criminalization of existing state level offenses leads to federal overreach</w:t>
      </w:r>
    </w:p>
    <w:p w14:paraId="1BCFE95B" w14:textId="77777777" w:rsidR="008327E0" w:rsidRDefault="008327E0" w:rsidP="008327E0">
      <w:pPr>
        <w:pStyle w:val="NormalWeb"/>
        <w:spacing w:before="15" w:beforeAutospacing="0" w:after="180" w:afterAutospacing="0"/>
      </w:pPr>
      <w:r>
        <w:rPr>
          <w:rFonts w:ascii="Calibri" w:hAnsi="Calibri"/>
          <w:b/>
          <w:bCs/>
          <w:sz w:val="26"/>
          <w:szCs w:val="26"/>
        </w:rPr>
        <w:t>Klein 2</w:t>
      </w:r>
      <w:r>
        <w:rPr>
          <w:rFonts w:ascii="Calibri" w:hAnsi="Calibri"/>
          <w:sz w:val="22"/>
          <w:szCs w:val="22"/>
        </w:rPr>
        <w:t> (Susan R. Klein, Baker &amp; Botts Professor in Law, University of Texas at Austin. B.A., Wellesley College,1984; J.D., School of Law, University of California, Berkeley (</w:t>
      </w:r>
      <w:proofErr w:type="spellStart"/>
      <w:r>
        <w:rPr>
          <w:rFonts w:ascii="Calibri" w:hAnsi="Calibri"/>
          <w:sz w:val="22"/>
          <w:szCs w:val="22"/>
        </w:rPr>
        <w:t>Boalt</w:t>
      </w:r>
      <w:proofErr w:type="spellEnd"/>
      <w:r>
        <w:rPr>
          <w:rFonts w:ascii="Calibri" w:hAnsi="Calibri"/>
          <w:sz w:val="22"/>
          <w:szCs w:val="22"/>
        </w:rPr>
        <w:t xml:space="preserve"> Hall), 1989.,</w:t>
      </w:r>
      <w:r w:rsidRPr="00DF34F7">
        <w:rPr>
          <w:rFonts w:ascii="Calibri" w:hAnsi="Calibri"/>
          <w:sz w:val="22"/>
          <w:szCs w:val="22"/>
        </w:rPr>
        <w:t xml:space="preserve"> </w:t>
      </w:r>
      <w:r>
        <w:rPr>
          <w:rFonts w:ascii="Calibri" w:hAnsi="Calibri"/>
          <w:sz w:val="22"/>
          <w:szCs w:val="22"/>
        </w:rPr>
        <w:t xml:space="preserve">"Independent-Norm Federalism in Criminal Law", California Law Review Vol. 90, No. 5, pp. 1541-1591, October 2002, </w:t>
      </w:r>
      <w:hyperlink r:id="rId53" w:history="1">
        <w:r w:rsidRPr="004C2188">
          <w:rPr>
            <w:rStyle w:val="Hyperlink"/>
            <w:rFonts w:ascii="Calibri" w:hAnsi="Calibri"/>
            <w:sz w:val="22"/>
            <w:szCs w:val="22"/>
          </w:rPr>
          <w:t>https://www.jstor.org/stable/3481364?seq=1</w:t>
        </w:r>
      </w:hyperlink>
      <w:r>
        <w:rPr>
          <w:rFonts w:ascii="Calibri" w:hAnsi="Calibri"/>
          <w:sz w:val="22"/>
          <w:szCs w:val="22"/>
        </w:rPr>
        <w:t xml:space="preserve"> , accessed on 6-30-2020, GDI-AA)</w:t>
      </w:r>
    </w:p>
    <w:p w14:paraId="1237FEFC" w14:textId="77777777" w:rsidR="008327E0" w:rsidRDefault="008327E0" w:rsidP="008327E0">
      <w:pPr>
        <w:rPr>
          <w:rStyle w:val="Emphasis"/>
        </w:rPr>
      </w:pPr>
      <w:r w:rsidRPr="00FF0244">
        <w:rPr>
          <w:rStyle w:val="StyleUnderline"/>
        </w:rPr>
        <w:t>Every criminal case reviewed by the Court for consistency with the Commerce Clause, with the significant exception of the criminal enforcement of New Deal legislation,27 involved instances of concurrent jurisdiction where the states were in favor of the federal law in question.</w:t>
      </w:r>
      <w:r>
        <w:t xml:space="preserve"> </w:t>
      </w:r>
      <w:r w:rsidRPr="00FF0244">
        <w:t>For example, in a series of cases from 1903 to 1925, the Court sustained criminal laws prohibiting the interstate transportation of lottery tickets,28 the transportation across state lines of women to be used for immoral purposes,29 and the interstate transportation of stolen vehicles.30</w:t>
      </w:r>
      <w:r>
        <w:t xml:space="preserve"> </w:t>
      </w:r>
      <w:r w:rsidRPr="00FF0244">
        <w:rPr>
          <w:rStyle w:val="Emphasis"/>
        </w:rPr>
        <w:t>These activities were already prohibited by the states.</w:t>
      </w:r>
      <w:r>
        <w:t xml:space="preserve">3' </w:t>
      </w:r>
      <w:r w:rsidRPr="00FF0244">
        <w:rPr>
          <w:rStyle w:val="StyleUnderline"/>
        </w:rPr>
        <w:t>Likewise, in a series of cases from the 1950s to the 1970s where the Supreme Court upheld the federal criminalization of the movement of items and persons across state lines, such as the travel by a person in aid of the commission of a state crime32 and the possession by a convicted felon of a firearm that had moved across state lines,33 and sustained the federal criminal regulation of intrastate economic activity that substantially affected commerce, such as loan sharking,34 extortion and robbery,35 and gambling,</w:t>
      </w:r>
      <w:r w:rsidRPr="00FF0244">
        <w:rPr>
          <w:rStyle w:val="Emphasis"/>
        </w:rPr>
        <w:t>36 all of the states had already enacted similar prohibitions.37 None of these represented independent state norms that state officials were unable to protect from federal encroachment.</w:t>
      </w:r>
    </w:p>
    <w:p w14:paraId="2D9D3F80" w14:textId="77777777" w:rsidR="008327E0" w:rsidRPr="00A335C2" w:rsidRDefault="008327E0" w:rsidP="00A335C2">
      <w:pPr>
        <w:rPr>
          <w:sz w:val="16"/>
        </w:rPr>
      </w:pPr>
    </w:p>
    <w:p w14:paraId="0EC265E1" w14:textId="52CB0EA7" w:rsidR="00DA1DCE" w:rsidRDefault="00DA1DCE" w:rsidP="00DA1DCE"/>
    <w:p w14:paraId="52FDF30F" w14:textId="736270D8" w:rsidR="00DA1DCE" w:rsidRDefault="00DA1DCE" w:rsidP="00FE0266"/>
    <w:p w14:paraId="22900BFA" w14:textId="0B2832E4" w:rsidR="00DA1DCE" w:rsidRDefault="00DA1DCE" w:rsidP="00DA1DCE"/>
    <w:p w14:paraId="203509BB" w14:textId="422FBA63" w:rsidR="00DA1DCE" w:rsidRDefault="0068120F" w:rsidP="00DA1DCE">
      <w:pPr>
        <w:pStyle w:val="Heading3"/>
      </w:pPr>
      <w:r>
        <w:lastRenderedPageBreak/>
        <w:t xml:space="preserve">No internal link – no CJR spillover </w:t>
      </w:r>
    </w:p>
    <w:p w14:paraId="530227FD" w14:textId="14C4E815" w:rsidR="00DA1DCE" w:rsidRDefault="00DA1DCE" w:rsidP="00DA1DCE"/>
    <w:p w14:paraId="51C481A5" w14:textId="7AAE8695" w:rsidR="00DA1DCE" w:rsidRDefault="00DA1DCE" w:rsidP="00DA1DCE"/>
    <w:p w14:paraId="146DF4B2" w14:textId="59512029" w:rsidR="00DA1DCE" w:rsidRDefault="00DA1DCE" w:rsidP="00DA1DCE"/>
    <w:p w14:paraId="184BBA63" w14:textId="125E060D" w:rsidR="00DA1DCE" w:rsidRDefault="00DA1DCE" w:rsidP="00DA1DCE">
      <w:pPr>
        <w:pStyle w:val="Heading2"/>
      </w:pPr>
      <w:r>
        <w:lastRenderedPageBreak/>
        <w:t xml:space="preserve">Impact </w:t>
      </w:r>
      <w:r w:rsidR="0068120F">
        <w:t xml:space="preserve">Answers </w:t>
      </w:r>
    </w:p>
    <w:p w14:paraId="5F03C922" w14:textId="77777777" w:rsidR="00B90748" w:rsidRDefault="00DA1DCE" w:rsidP="00DA1DCE">
      <w:pPr>
        <w:pStyle w:val="Heading3"/>
      </w:pPr>
      <w:r>
        <w:lastRenderedPageBreak/>
        <w:t>No Climate Change Impact</w:t>
      </w:r>
    </w:p>
    <w:p w14:paraId="2F481743" w14:textId="77777777" w:rsidR="00B90748" w:rsidRDefault="00B90748" w:rsidP="00B90748">
      <w:pPr>
        <w:pStyle w:val="Heading4"/>
      </w:pPr>
      <w:r>
        <w:t xml:space="preserve">No impact to climate change </w:t>
      </w:r>
    </w:p>
    <w:p w14:paraId="7BB12D1E" w14:textId="77777777" w:rsidR="00B90748" w:rsidRPr="0097076F" w:rsidRDefault="00B90748" w:rsidP="00B90748">
      <w:proofErr w:type="spellStart"/>
      <w:r w:rsidRPr="0097076F">
        <w:rPr>
          <w:rStyle w:val="Style13ptBold"/>
        </w:rPr>
        <w:t>Shellenberger</w:t>
      </w:r>
      <w:proofErr w:type="spellEnd"/>
      <w:r w:rsidRPr="0097076F">
        <w:rPr>
          <w:rStyle w:val="Style13ptBold"/>
        </w:rPr>
        <w:t xml:space="preserve"> 19</w:t>
      </w:r>
      <w:r>
        <w:t xml:space="preserve"> (Michael, environmental policy writer, cofounder of Breakthrough Institute and founder of Environmental Progress. “Why Apocalyptic Claims About Climate Change Are Wrong.” Forbes, 11/25/19, </w:t>
      </w:r>
      <w:hyperlink r:id="rId54" w:anchor="fddc22412d6a" w:history="1">
        <w:r w:rsidRPr="0076684A">
          <w:rPr>
            <w:rStyle w:val="Hyperlink"/>
          </w:rPr>
          <w:t>https://www.forbes.com/sites/michaelshellenberger/2019/11/25/why-everything-they-say-about-climate-change-is-wrong/#fddc22412d6a</w:t>
        </w:r>
      </w:hyperlink>
      <w:r>
        <w:rPr>
          <w:rStyle w:val="Hyperlink"/>
        </w:rPr>
        <w:t>, Accessed 7/5/20, GDI – LL)</w:t>
      </w:r>
    </w:p>
    <w:p w14:paraId="571CD88D" w14:textId="77777777" w:rsidR="00B90748" w:rsidRPr="0097076F" w:rsidRDefault="00B90748" w:rsidP="00B90748">
      <w:pPr>
        <w:rPr>
          <w:sz w:val="16"/>
        </w:rPr>
      </w:pPr>
      <w:r w:rsidRPr="0097076F">
        <w:rPr>
          <w:sz w:val="16"/>
        </w:rPr>
        <w:t xml:space="preserve">First, </w:t>
      </w:r>
      <w:r w:rsidRPr="0097076F">
        <w:rPr>
          <w:rStyle w:val="StyleUnderline"/>
        </w:rPr>
        <w:t>no credible scientific body has ever said climate change threatens the collapse of civilization much less the extinction of the human species. “‘</w:t>
      </w:r>
      <w:r w:rsidRPr="0097076F">
        <w:rPr>
          <w:sz w:val="16"/>
        </w:rPr>
        <w:t xml:space="preserve">Our children are going to die in the next 10 to 20 years.’ </w:t>
      </w:r>
      <w:r w:rsidRPr="0097076F">
        <w:rPr>
          <w:rStyle w:val="StyleUnderline"/>
        </w:rPr>
        <w:t>What’s the scientific basis for these claims?</w:t>
      </w:r>
      <w:r w:rsidRPr="0097076F">
        <w:rPr>
          <w:sz w:val="16"/>
        </w:rPr>
        <w:t>” BBC’s Andrew Neil asked a visibly uncomfortable XR spokesperson last month.</w:t>
      </w:r>
    </w:p>
    <w:p w14:paraId="08AC6E6B" w14:textId="77777777" w:rsidR="00B90748" w:rsidRPr="0097076F" w:rsidRDefault="00B90748" w:rsidP="00B90748">
      <w:pPr>
        <w:rPr>
          <w:sz w:val="16"/>
        </w:rPr>
      </w:pPr>
      <w:r w:rsidRPr="0097076F">
        <w:rPr>
          <w:sz w:val="16"/>
        </w:rPr>
        <w:t>“These claims have been disputed, admittedly,” she said. “There are some scientists who are agreeing and some who are saying it’s not true. But the overall issue is that these deaths are going to happen.”</w:t>
      </w:r>
    </w:p>
    <w:p w14:paraId="5A14C680" w14:textId="77777777" w:rsidR="00B90748" w:rsidRPr="0097076F" w:rsidRDefault="00B90748" w:rsidP="00B90748">
      <w:pPr>
        <w:rPr>
          <w:sz w:val="16"/>
        </w:rPr>
      </w:pPr>
      <w:r w:rsidRPr="0097076F">
        <w:rPr>
          <w:sz w:val="16"/>
        </w:rPr>
        <w:t xml:space="preserve">“But </w:t>
      </w:r>
      <w:r w:rsidRPr="0097076F">
        <w:rPr>
          <w:rStyle w:val="StyleUnderline"/>
        </w:rPr>
        <w:t>most scientists don’t agree with this,” said Neil. “I looked through IPCC reports and see no reference to billions of people going to die,</w:t>
      </w:r>
      <w:r w:rsidRPr="0097076F">
        <w:rPr>
          <w:sz w:val="16"/>
        </w:rPr>
        <w:t xml:space="preserve"> or children in 20 years. How would they die?”</w:t>
      </w:r>
    </w:p>
    <w:p w14:paraId="6A100F37" w14:textId="77777777" w:rsidR="00B90748" w:rsidRPr="0097076F" w:rsidRDefault="00B90748" w:rsidP="00B90748">
      <w:pPr>
        <w:rPr>
          <w:sz w:val="16"/>
        </w:rPr>
      </w:pPr>
      <w:r w:rsidRPr="0097076F">
        <w:rPr>
          <w:sz w:val="16"/>
        </w:rPr>
        <w:t>“</w:t>
      </w:r>
      <w:r w:rsidRPr="0097076F">
        <w:rPr>
          <w:rStyle w:val="StyleUnderline"/>
        </w:rPr>
        <w:t>Mass migration around the world already taking place due to prolonged drought</w:t>
      </w:r>
      <w:r w:rsidRPr="0097076F">
        <w:rPr>
          <w:sz w:val="16"/>
        </w:rPr>
        <w:t xml:space="preserve"> in countries, particularly in South Asia. </w:t>
      </w:r>
      <w:r w:rsidRPr="0097076F">
        <w:rPr>
          <w:rStyle w:val="StyleUnderline"/>
        </w:rPr>
        <w:t xml:space="preserve">There are wildfires </w:t>
      </w:r>
      <w:r w:rsidRPr="0097076F">
        <w:rPr>
          <w:sz w:val="16"/>
        </w:rPr>
        <w:t>in Indonesia, the Amazon rainforest, Siberia, the Arctic,” she said.</w:t>
      </w:r>
    </w:p>
    <w:p w14:paraId="05248E58" w14:textId="77777777" w:rsidR="00B90748" w:rsidRPr="0097076F" w:rsidRDefault="00B90748" w:rsidP="00B90748">
      <w:pPr>
        <w:rPr>
          <w:rStyle w:val="StyleUnderline"/>
        </w:rPr>
      </w:pPr>
      <w:r w:rsidRPr="0097076F">
        <w:rPr>
          <w:rStyle w:val="StyleUnderline"/>
        </w:rPr>
        <w:t>But in saying so</w:t>
      </w:r>
      <w:r w:rsidRPr="0097076F">
        <w:rPr>
          <w:sz w:val="16"/>
        </w:rPr>
        <w:t xml:space="preserve">, the </w:t>
      </w:r>
      <w:r w:rsidRPr="0097076F">
        <w:rPr>
          <w:rStyle w:val="StyleUnderline"/>
        </w:rPr>
        <w:t xml:space="preserve">XR spokesperson had grossly misrepresented the science. “There is robust evidence of disasters displacing people worldwide,” notes IPCC, “but limited evidence that climate change or sea-level rise is the direct cause” </w:t>
      </w:r>
    </w:p>
    <w:p w14:paraId="667585E1" w14:textId="77777777" w:rsidR="00B90748" w:rsidRPr="0097076F" w:rsidRDefault="00B90748" w:rsidP="00B90748">
      <w:pPr>
        <w:rPr>
          <w:u w:val="single"/>
        </w:rPr>
      </w:pPr>
      <w:r w:rsidRPr="0097076F">
        <w:rPr>
          <w:sz w:val="16"/>
        </w:rPr>
        <w:t>What about “mass migration”? “</w:t>
      </w:r>
      <w:r w:rsidRPr="0097076F">
        <w:rPr>
          <w:rStyle w:val="StyleUnderline"/>
        </w:rPr>
        <w:t>The majority of resultant population movements tend to occur within the borders of affected countries," says IPCC.</w:t>
      </w:r>
    </w:p>
    <w:p w14:paraId="459E069E" w14:textId="77777777" w:rsidR="00B90748" w:rsidRPr="0097076F" w:rsidRDefault="00B90748" w:rsidP="00B90748">
      <w:pPr>
        <w:rPr>
          <w:u w:val="single"/>
        </w:rPr>
      </w:pPr>
      <w:r w:rsidRPr="0097076F">
        <w:rPr>
          <w:sz w:val="16"/>
        </w:rPr>
        <w:t xml:space="preserve">It’s not like climate doesn’t matter. It’s that </w:t>
      </w:r>
      <w:r w:rsidRPr="0097076F">
        <w:rPr>
          <w:rStyle w:val="StyleUnderline"/>
        </w:rPr>
        <w:t>climate change is outweighed by other factors.</w:t>
      </w:r>
      <w:r w:rsidRPr="0097076F">
        <w:rPr>
          <w:sz w:val="16"/>
        </w:rPr>
        <w:t xml:space="preserve"> Earlier this year, </w:t>
      </w:r>
      <w:r w:rsidRPr="0097076F">
        <w:rPr>
          <w:rStyle w:val="StyleUnderline"/>
        </w:rPr>
        <w:t>researchers found that climate “has affected</w:t>
      </w:r>
      <w:r w:rsidRPr="0097076F">
        <w:rPr>
          <w:sz w:val="16"/>
        </w:rPr>
        <w:t xml:space="preserve"> organized </w:t>
      </w:r>
      <w:r w:rsidRPr="0097076F">
        <w:rPr>
          <w:rStyle w:val="StyleUnderline"/>
        </w:rPr>
        <w:t>armed conflict</w:t>
      </w:r>
      <w:r w:rsidRPr="0097076F">
        <w:rPr>
          <w:sz w:val="16"/>
        </w:rPr>
        <w:t xml:space="preserve"> within countries. </w:t>
      </w:r>
      <w:r w:rsidRPr="0097076F">
        <w:rPr>
          <w:rStyle w:val="StyleUnderline"/>
        </w:rPr>
        <w:t>However, other drivers, such as low socioeconomic development and low capabilities of the state, are judged to be substantially more influential.”</w:t>
      </w:r>
    </w:p>
    <w:p w14:paraId="5A70BB3B" w14:textId="77777777" w:rsidR="00B90748" w:rsidRPr="0097076F" w:rsidRDefault="00B90748" w:rsidP="00B90748">
      <w:pPr>
        <w:rPr>
          <w:sz w:val="16"/>
        </w:rPr>
      </w:pPr>
      <w:r w:rsidRPr="0097076F">
        <w:rPr>
          <w:sz w:val="16"/>
        </w:rPr>
        <w:t>Last January, after climate scientists criticized Rep. Ocasio-Cortez for saying the world would end in 12 years, her spokesperson said "We can quibble about the phraseology, whether it's existential or cataclysmic.” He added, “We're seeing lots of [climate change-related] problems that are already impacting lives."</w:t>
      </w:r>
    </w:p>
    <w:p w14:paraId="31CBAC7D" w14:textId="77777777" w:rsidR="00B90748" w:rsidRPr="0097076F" w:rsidRDefault="00B90748" w:rsidP="00B90748">
      <w:pPr>
        <w:rPr>
          <w:sz w:val="16"/>
        </w:rPr>
      </w:pPr>
      <w:r w:rsidRPr="0097076F">
        <w:rPr>
          <w:sz w:val="16"/>
        </w:rPr>
        <w:t xml:space="preserve">That last part may be true, but it’s also true that </w:t>
      </w:r>
      <w:r w:rsidRPr="0097076F">
        <w:rPr>
          <w:rStyle w:val="StyleUnderline"/>
        </w:rPr>
        <w:t>economic development has made us less vulnerable</w:t>
      </w:r>
      <w:r w:rsidRPr="0097076F">
        <w:rPr>
          <w:sz w:val="16"/>
        </w:rPr>
        <w:t xml:space="preserve">, which is why </w:t>
      </w:r>
      <w:r w:rsidRPr="0097076F">
        <w:rPr>
          <w:rStyle w:val="StyleUnderline"/>
        </w:rPr>
        <w:t>there was a 99.7% decline in the death toll from natural disasters</w:t>
      </w:r>
      <w:r w:rsidRPr="0097076F">
        <w:rPr>
          <w:sz w:val="16"/>
        </w:rPr>
        <w:t xml:space="preserve"> since its peak in 1931. </w:t>
      </w:r>
    </w:p>
    <w:p w14:paraId="6DA4FA05" w14:textId="77777777" w:rsidR="00B90748" w:rsidRPr="0097076F" w:rsidRDefault="00B90748" w:rsidP="00B90748">
      <w:pPr>
        <w:rPr>
          <w:sz w:val="16"/>
        </w:rPr>
      </w:pPr>
      <w:r w:rsidRPr="0097076F">
        <w:rPr>
          <w:sz w:val="16"/>
        </w:rPr>
        <w:t>In 1931, 3.7 million people died from natural disasters. In 2018, just 11,000 did.  And that decline occurred over a period when the global population quadrupled.</w:t>
      </w:r>
    </w:p>
    <w:p w14:paraId="6D187E03" w14:textId="77777777" w:rsidR="00B90748" w:rsidRPr="0097076F" w:rsidRDefault="00B90748" w:rsidP="00B90748">
      <w:pPr>
        <w:rPr>
          <w:u w:val="single"/>
        </w:rPr>
      </w:pPr>
      <w:r w:rsidRPr="0097076F">
        <w:rPr>
          <w:sz w:val="16"/>
        </w:rPr>
        <w:t xml:space="preserve">What about sea level rise? </w:t>
      </w:r>
      <w:r w:rsidRPr="0097076F">
        <w:rPr>
          <w:rStyle w:val="StyleUnderline"/>
        </w:rPr>
        <w:t>IPCC estimates sea level could rise two feet</w:t>
      </w:r>
      <w:r w:rsidRPr="0097076F">
        <w:rPr>
          <w:sz w:val="16"/>
        </w:rPr>
        <w:t xml:space="preserve"> (0.6 meters) </w:t>
      </w:r>
      <w:r w:rsidRPr="0097076F">
        <w:rPr>
          <w:rStyle w:val="StyleUnderline"/>
        </w:rPr>
        <w:t>by 2100. Does that sound apocalyptic or even “unmanageable”?</w:t>
      </w:r>
    </w:p>
    <w:p w14:paraId="5FA71E04" w14:textId="77777777" w:rsidR="00B90748" w:rsidRPr="0097076F" w:rsidRDefault="00B90748" w:rsidP="00B90748">
      <w:pPr>
        <w:rPr>
          <w:u w:val="single"/>
        </w:rPr>
      </w:pPr>
      <w:r w:rsidRPr="0097076F">
        <w:rPr>
          <w:sz w:val="16"/>
        </w:rPr>
        <w:t xml:space="preserve">Consider that </w:t>
      </w:r>
      <w:r w:rsidRPr="0097076F">
        <w:rPr>
          <w:rStyle w:val="StyleUnderline"/>
        </w:rPr>
        <w:t>one-third of the Netherlands is below sea level,</w:t>
      </w:r>
      <w:r w:rsidRPr="0097076F">
        <w:rPr>
          <w:sz w:val="16"/>
        </w:rPr>
        <w:t xml:space="preserve"> and some areas are seven meters below sea level. You might object that Netherlands is rich while Bangladesh is poor. But </w:t>
      </w:r>
      <w:r w:rsidRPr="0097076F">
        <w:rPr>
          <w:rStyle w:val="StyleUnderline"/>
        </w:rPr>
        <w:t>the Netherlands adapted to living below sea level 400 years ago. Technology has improved a bit since then.</w:t>
      </w:r>
    </w:p>
    <w:p w14:paraId="29377312" w14:textId="77777777" w:rsidR="00B90748" w:rsidRPr="0097076F" w:rsidRDefault="00B90748" w:rsidP="00B90748">
      <w:pPr>
        <w:rPr>
          <w:rStyle w:val="StyleUnderline"/>
        </w:rPr>
      </w:pPr>
      <w:r w:rsidRPr="0097076F">
        <w:rPr>
          <w:sz w:val="16"/>
        </w:rPr>
        <w:lastRenderedPageBreak/>
        <w:t xml:space="preserve">What about </w:t>
      </w:r>
      <w:r w:rsidRPr="0097076F">
        <w:rPr>
          <w:rStyle w:val="StyleUnderline"/>
        </w:rPr>
        <w:t>claims of crop failure, famine, and mass death</w:t>
      </w:r>
      <w:r w:rsidRPr="0097076F">
        <w:rPr>
          <w:sz w:val="16"/>
        </w:rPr>
        <w:t xml:space="preserve">? </w:t>
      </w:r>
      <w:r w:rsidRPr="0097076F">
        <w:rPr>
          <w:rStyle w:val="StyleUnderline"/>
        </w:rPr>
        <w:t>That’s science fiction</w:t>
      </w:r>
      <w:r w:rsidRPr="0097076F">
        <w:rPr>
          <w:sz w:val="16"/>
        </w:rPr>
        <w:t xml:space="preserve">, not science. </w:t>
      </w:r>
      <w:r w:rsidRPr="0097076F">
        <w:rPr>
          <w:rStyle w:val="StyleUnderline"/>
        </w:rPr>
        <w:t>Humans today produce enough food for 10 billion people,</w:t>
      </w:r>
      <w:r w:rsidRPr="0097076F">
        <w:rPr>
          <w:sz w:val="16"/>
        </w:rPr>
        <w:t xml:space="preserve"> or 25% more than we need, and </w:t>
      </w:r>
      <w:r w:rsidRPr="0097076F">
        <w:rPr>
          <w:rStyle w:val="StyleUnderline"/>
        </w:rPr>
        <w:t xml:space="preserve">scientific bodies predict increases in that share, not declines. </w:t>
      </w:r>
    </w:p>
    <w:p w14:paraId="075B6E99" w14:textId="79A23623" w:rsidR="00DA1DCE" w:rsidRDefault="00DA1DCE" w:rsidP="00B90748">
      <w:r>
        <w:t xml:space="preserve"> </w:t>
      </w:r>
    </w:p>
    <w:p w14:paraId="7607511F" w14:textId="603C149F" w:rsidR="00DA1DCE" w:rsidRDefault="00DA1DCE" w:rsidP="00E96A0D">
      <w:pPr>
        <w:pStyle w:val="Heading3"/>
      </w:pPr>
    </w:p>
    <w:p w14:paraId="7BEFF199" w14:textId="75C56691" w:rsidR="00DA1DCE" w:rsidRDefault="00DA1DCE" w:rsidP="00DA1DCE"/>
    <w:p w14:paraId="30FCC522" w14:textId="6838A50F" w:rsidR="00C5535B" w:rsidRDefault="00FC5F9E" w:rsidP="00C5535B">
      <w:pPr>
        <w:pStyle w:val="Heading3"/>
      </w:pPr>
      <w:r>
        <w:lastRenderedPageBreak/>
        <w:t>Federalism No Solve COVID</w:t>
      </w:r>
    </w:p>
    <w:p w14:paraId="73B06FB5" w14:textId="77777777" w:rsidR="00FC5F9E" w:rsidRDefault="00FC5F9E" w:rsidP="00FC5F9E">
      <w:pPr>
        <w:pStyle w:val="Heading4"/>
      </w:pPr>
      <w:r>
        <w:t>Status quo covid-19 response fails because of federalism</w:t>
      </w:r>
    </w:p>
    <w:p w14:paraId="52BA773A" w14:textId="77777777" w:rsidR="00FC5F9E" w:rsidRDefault="00FC5F9E" w:rsidP="00FC5F9E">
      <w:proofErr w:type="spellStart"/>
      <w:r w:rsidRPr="00D914A7">
        <w:rPr>
          <w:rFonts w:eastAsiaTheme="majorEastAsia" w:cstheme="majorBidi"/>
          <w:b/>
          <w:iCs/>
          <w:sz w:val="26"/>
        </w:rPr>
        <w:t>Schragger</w:t>
      </w:r>
      <w:proofErr w:type="spellEnd"/>
      <w:r>
        <w:rPr>
          <w:rFonts w:eastAsiaTheme="majorEastAsia" w:cstheme="majorBidi"/>
          <w:b/>
          <w:iCs/>
          <w:sz w:val="26"/>
        </w:rPr>
        <w:t xml:space="preserve"> </w:t>
      </w:r>
      <w:r>
        <w:t>20</w:t>
      </w:r>
      <w:r w:rsidRPr="00D914A7">
        <w:rPr>
          <w:rFonts w:eastAsiaTheme="majorEastAsia" w:cstheme="majorBidi"/>
          <w:b/>
          <w:iCs/>
          <w:sz w:val="26"/>
        </w:rPr>
        <w:t xml:space="preserve">20 </w:t>
      </w:r>
      <w:r>
        <w:t>(</w:t>
      </w:r>
      <w:r w:rsidRPr="00D914A7">
        <w:rPr>
          <w:rFonts w:eastAsiaTheme="majorEastAsia" w:cstheme="majorBidi"/>
          <w:bCs/>
          <w:iCs/>
        </w:rPr>
        <w:t>Richard</w:t>
      </w:r>
      <w:r>
        <w:t xml:space="preserve">, </w:t>
      </w:r>
      <w:proofErr w:type="spellStart"/>
      <w:r w:rsidRPr="00D914A7">
        <w:t>Perre</w:t>
      </w:r>
      <w:proofErr w:type="spellEnd"/>
      <w:r w:rsidRPr="00D914A7">
        <w:t xml:space="preserve"> Bowen Professor of Law at the University of Virginia School of Law; </w:t>
      </w:r>
      <w:r>
        <w:t>“</w:t>
      </w:r>
      <w:r w:rsidRPr="00D914A7">
        <w:t xml:space="preserve">Richard </w:t>
      </w:r>
      <w:proofErr w:type="spellStart"/>
      <w:r w:rsidRPr="00D914A7">
        <w:t>Schragger</w:t>
      </w:r>
      <w:proofErr w:type="spellEnd"/>
      <w:r w:rsidRPr="00D914A7">
        <w:t xml:space="preserve"> column: Pandemics and our faulty federalism</w:t>
      </w:r>
      <w:r>
        <w:t>,” 7-2-2020, DOA 7-2-2020, GDI – AW)</w:t>
      </w:r>
    </w:p>
    <w:p w14:paraId="567CCB4E" w14:textId="77777777" w:rsidR="00FC5F9E" w:rsidRPr="00EE0067" w:rsidRDefault="00FC5F9E" w:rsidP="00FC5F9E">
      <w:pPr>
        <w:rPr>
          <w:sz w:val="16"/>
        </w:rPr>
      </w:pPr>
      <w:r w:rsidRPr="00EE0067">
        <w:rPr>
          <w:sz w:val="16"/>
        </w:rPr>
        <w:t xml:space="preserve">The </w:t>
      </w:r>
      <w:r w:rsidRPr="00EE0067">
        <w:rPr>
          <w:rStyle w:val="StyleUnderline"/>
        </w:rPr>
        <w:t>U.S. response to</w:t>
      </w:r>
      <w:r w:rsidRPr="00EE0067">
        <w:rPr>
          <w:sz w:val="16"/>
        </w:rPr>
        <w:t xml:space="preserve"> the </w:t>
      </w:r>
      <w:r w:rsidRPr="00EE0067">
        <w:rPr>
          <w:rStyle w:val="StyleUnderline"/>
        </w:rPr>
        <w:t>COVID-19</w:t>
      </w:r>
      <w:r w:rsidRPr="00EE0067">
        <w:rPr>
          <w:sz w:val="16"/>
        </w:rPr>
        <w:t xml:space="preserve"> pandemic </w:t>
      </w:r>
      <w:r w:rsidRPr="00EE0067">
        <w:rPr>
          <w:rStyle w:val="StyleUnderline"/>
        </w:rPr>
        <w:t>has been at best fragmented</w:t>
      </w:r>
      <w:r w:rsidRPr="00EE0067">
        <w:rPr>
          <w:sz w:val="16"/>
        </w:rPr>
        <w:t xml:space="preserve"> and incomplete. At worst, it is incompetent and disastrous. Critics say the fault lies largely in the lack of a unified competent national response to the crisis, though some are thankful that states and cities have some independent authority, for at least it means that governors and mayors can act when the federal government fails to do so.</w:t>
      </w:r>
    </w:p>
    <w:p w14:paraId="0C904402" w14:textId="77777777" w:rsidR="00FC5F9E" w:rsidRPr="00EE0067" w:rsidRDefault="00FC5F9E" w:rsidP="00FC5F9E">
      <w:pPr>
        <w:rPr>
          <w:rStyle w:val="StyleUnderline"/>
        </w:rPr>
      </w:pPr>
      <w:r w:rsidRPr="00EE0067">
        <w:rPr>
          <w:rStyle w:val="StyleUnderline"/>
        </w:rPr>
        <w:t>The big picture</w:t>
      </w:r>
      <w:r w:rsidRPr="00EE0067">
        <w:rPr>
          <w:sz w:val="16"/>
        </w:rPr>
        <w:t xml:space="preserve">, however, </w:t>
      </w:r>
      <w:r w:rsidRPr="00EE0067">
        <w:rPr>
          <w:rStyle w:val="StyleUnderline"/>
        </w:rPr>
        <w:t>reveals a</w:t>
      </w:r>
      <w:r w:rsidRPr="00EE0067">
        <w:rPr>
          <w:sz w:val="16"/>
        </w:rPr>
        <w:t xml:space="preserve"> mostly </w:t>
      </w:r>
      <w:r w:rsidRPr="00EE0067">
        <w:rPr>
          <w:rStyle w:val="StyleUnderline"/>
        </w:rPr>
        <w:t>dysfunctional federalism. The president</w:t>
      </w:r>
      <w:r w:rsidRPr="00EE0067">
        <w:rPr>
          <w:sz w:val="16"/>
        </w:rPr>
        <w:t xml:space="preserve"> has purposefully </w:t>
      </w:r>
      <w:r w:rsidRPr="00EE0067">
        <w:rPr>
          <w:rStyle w:val="StyleUnderline"/>
        </w:rPr>
        <w:t>politicized the crisis, creating a situation in which national, state and local governments are at one another's throats</w:t>
      </w:r>
      <w:r w:rsidRPr="00EE0067">
        <w:rPr>
          <w:sz w:val="16"/>
        </w:rPr>
        <w:t xml:space="preserve">, competing for resources while begging for national assistance. </w:t>
      </w:r>
      <w:r w:rsidRPr="00EE0067">
        <w:rPr>
          <w:rStyle w:val="StyleUnderline"/>
        </w:rPr>
        <w:t>"Cut-throat" federalism is the rule when "cooperative" federalism is what is required.</w:t>
      </w:r>
    </w:p>
    <w:p w14:paraId="158DBDF2" w14:textId="77777777" w:rsidR="00FC5F9E" w:rsidRPr="00EE0067" w:rsidRDefault="00FC5F9E" w:rsidP="00FC5F9E">
      <w:pPr>
        <w:rPr>
          <w:sz w:val="16"/>
        </w:rPr>
      </w:pPr>
      <w:r w:rsidRPr="00EE0067">
        <w:rPr>
          <w:rStyle w:val="StyleUnderline"/>
        </w:rPr>
        <w:t>The reasons for</w:t>
      </w:r>
      <w:r w:rsidRPr="00EE0067">
        <w:rPr>
          <w:sz w:val="16"/>
        </w:rPr>
        <w:t xml:space="preserve"> this </w:t>
      </w:r>
      <w:r w:rsidRPr="00EE0067">
        <w:rPr>
          <w:rStyle w:val="StyleUnderline"/>
        </w:rPr>
        <w:t>dysfunction</w:t>
      </w:r>
      <w:r w:rsidRPr="00EE0067">
        <w:rPr>
          <w:sz w:val="16"/>
        </w:rPr>
        <w:t xml:space="preserve">, however, </w:t>
      </w:r>
      <w:r w:rsidRPr="00EE0067">
        <w:rPr>
          <w:rStyle w:val="StyleUnderline"/>
        </w:rPr>
        <w:t>are not attributable to Trump alone.</w:t>
      </w:r>
      <w:r w:rsidRPr="00EE0067">
        <w:rPr>
          <w:sz w:val="16"/>
        </w:rPr>
        <w:t xml:space="preserve"> </w:t>
      </w:r>
      <w:r w:rsidRPr="00EE0067">
        <w:rPr>
          <w:rStyle w:val="StyleUnderline"/>
        </w:rPr>
        <w:t xml:space="preserve">Some enduring features of our state-based constitutional system are to blame. </w:t>
      </w:r>
      <w:r w:rsidRPr="00EE0067">
        <w:rPr>
          <w:sz w:val="16"/>
        </w:rPr>
        <w:t>The U.S. Senate is badly malapportioned, which means that small, rural states like Kentucky and Iowa have the same voting strength as large urban states like California and New York.</w:t>
      </w:r>
    </w:p>
    <w:p w14:paraId="79BCAFBF" w14:textId="77777777" w:rsidR="00FC5F9E" w:rsidRPr="00EE0067" w:rsidRDefault="00FC5F9E" w:rsidP="00FC5F9E">
      <w:pPr>
        <w:rPr>
          <w:sz w:val="16"/>
        </w:rPr>
      </w:pPr>
      <w:r w:rsidRPr="00EE0067">
        <w:rPr>
          <w:rStyle w:val="StyleUnderline"/>
        </w:rPr>
        <w:t xml:space="preserve">A unified block of rural states effectively can hold up legislation that would be in the interest of a majority of the U.S. population. </w:t>
      </w:r>
      <w:r w:rsidRPr="00EE0067">
        <w:rPr>
          <w:sz w:val="16"/>
        </w:rPr>
        <w:t>And because the Electoral College permits a president to be elected with less than the popular vote, the president can essentially ignore "blue" states when making policy.</w:t>
      </w:r>
    </w:p>
    <w:p w14:paraId="56AF337D" w14:textId="77777777" w:rsidR="00FC5F9E" w:rsidRPr="00EE0067" w:rsidRDefault="00FC5F9E" w:rsidP="00FC5F9E">
      <w:pPr>
        <w:rPr>
          <w:sz w:val="16"/>
        </w:rPr>
      </w:pPr>
      <w:r w:rsidRPr="00EE0067">
        <w:rPr>
          <w:sz w:val="16"/>
        </w:rPr>
        <w:t>Trump doesn't need New York or California to win re-election, so he can distribute monies and PPE to Florida instead while punishing the governors in those other states.</w:t>
      </w:r>
    </w:p>
    <w:p w14:paraId="1A571B0E" w14:textId="77777777" w:rsidR="00FC5F9E" w:rsidRPr="00EE0067" w:rsidRDefault="00FC5F9E" w:rsidP="00FC5F9E">
      <w:pPr>
        <w:rPr>
          <w:sz w:val="16"/>
        </w:rPr>
      </w:pPr>
      <w:r w:rsidRPr="00EE0067">
        <w:rPr>
          <w:sz w:val="16"/>
        </w:rPr>
        <w:t>The rural - and thus Republican-leaning - bias of the Senate and the presidency has been exacerbated by the increasing geographical divide in the electorate. Even as urban constituencies can dominate statewide elections, cities and their metropolitan areas are underrepresented in state legislatures.</w:t>
      </w:r>
    </w:p>
    <w:p w14:paraId="1AB596FE" w14:textId="77777777" w:rsidR="00FC5F9E" w:rsidRPr="00EE0067" w:rsidRDefault="00FC5F9E" w:rsidP="00FC5F9E">
      <w:pPr>
        <w:rPr>
          <w:sz w:val="16"/>
        </w:rPr>
      </w:pPr>
      <w:r w:rsidRPr="00EE0067">
        <w:rPr>
          <w:sz w:val="16"/>
        </w:rPr>
        <w:t>In "Why Cities Lose," Jonathan Rodden describes how the combination of political sorting by geography, polarization and gerrymandering has led to a political system that systematically disfavors cities and the people who live there.</w:t>
      </w:r>
    </w:p>
    <w:p w14:paraId="436E5CE0" w14:textId="77777777" w:rsidR="00FC5F9E" w:rsidRPr="00EE0067" w:rsidRDefault="00FC5F9E" w:rsidP="00FC5F9E">
      <w:pPr>
        <w:rPr>
          <w:sz w:val="16"/>
        </w:rPr>
      </w:pPr>
      <w:r w:rsidRPr="00EE0067">
        <w:rPr>
          <w:sz w:val="16"/>
        </w:rPr>
        <w:t>Anti-urbanism is both an ideology and a political program. During the 2016 election, Trump made his disdain for the cities an abiding theme. His portrait of cities as centers of vice and immorality - crime-ridden and overrun by foreigners - trades in old-fashioned anti-immigrant and racial stereotypes.</w:t>
      </w:r>
    </w:p>
    <w:p w14:paraId="7BEDC59A" w14:textId="77777777" w:rsidR="00FC5F9E" w:rsidRPr="00EE0067" w:rsidRDefault="00FC5F9E" w:rsidP="00FC5F9E">
      <w:pPr>
        <w:rPr>
          <w:sz w:val="16"/>
        </w:rPr>
      </w:pPr>
      <w:r w:rsidRPr="00EE0067">
        <w:rPr>
          <w:sz w:val="16"/>
        </w:rPr>
        <w:t>The notion that city dwellers' "New York values" are antithetical to the values of "real Americans" reflects a long tradition of American anti-urbanism. Steven Conn's "Americans Against the City" describes how this anti-urbanism has been part of American politics and culture long before Trump.</w:t>
      </w:r>
    </w:p>
    <w:p w14:paraId="6BC2A90B" w14:textId="77777777" w:rsidR="00FC5F9E" w:rsidRPr="00EE0067" w:rsidRDefault="00FC5F9E" w:rsidP="00FC5F9E">
      <w:pPr>
        <w:rPr>
          <w:sz w:val="16"/>
        </w:rPr>
      </w:pPr>
      <w:r w:rsidRPr="00EE0067">
        <w:rPr>
          <w:sz w:val="16"/>
        </w:rPr>
        <w:t>Because the COVID-19 pandemic has been, at least at this stage, a predominantly urban phenomenon, it is tailored-made to the president's divisive political instincts. To be sure, rural areas and smaller towns are ill-prepared to handle the onslaught of COVID-19 cases when they come.</w:t>
      </w:r>
    </w:p>
    <w:p w14:paraId="25DBEDD4" w14:textId="77777777" w:rsidR="00FC5F9E" w:rsidRPr="00EE0067" w:rsidRDefault="00FC5F9E" w:rsidP="00FC5F9E">
      <w:pPr>
        <w:rPr>
          <w:rStyle w:val="StyleUnderline"/>
        </w:rPr>
      </w:pPr>
      <w:r w:rsidRPr="00EE0067">
        <w:rPr>
          <w:rStyle w:val="StyleUnderline"/>
        </w:rPr>
        <w:t>Local governments across the country have long been under-resourced and</w:t>
      </w:r>
      <w:r w:rsidRPr="00EE0067">
        <w:rPr>
          <w:sz w:val="16"/>
        </w:rPr>
        <w:t xml:space="preserve"> they currently </w:t>
      </w:r>
      <w:r w:rsidRPr="00EE0067">
        <w:rPr>
          <w:rStyle w:val="StyleUnderline"/>
        </w:rPr>
        <w:t>are facing significant budget shortfalls. But the epidemic obviously is more difficult to control in more densely populated places, where social distancing is more challenging. The uneven effects of the pandemic only have exacerbated the rural-urban political split.</w:t>
      </w:r>
    </w:p>
    <w:p w14:paraId="013FA7F9" w14:textId="77777777" w:rsidR="00FC5F9E" w:rsidRPr="00EE0067" w:rsidRDefault="00FC5F9E" w:rsidP="00FC5F9E">
      <w:pPr>
        <w:rPr>
          <w:sz w:val="16"/>
        </w:rPr>
      </w:pPr>
      <w:r w:rsidRPr="00EE0067">
        <w:rPr>
          <w:rStyle w:val="StyleUnderline"/>
        </w:rPr>
        <w:t>U.S. state-based federalism</w:t>
      </w:r>
      <w:r w:rsidRPr="00EE0067">
        <w:rPr>
          <w:sz w:val="16"/>
        </w:rPr>
        <w:t xml:space="preserve"> thus </w:t>
      </w:r>
      <w:r w:rsidRPr="00EE0067">
        <w:rPr>
          <w:rStyle w:val="StyleUnderline"/>
        </w:rPr>
        <w:t>is badly broken</w:t>
      </w:r>
      <w:r w:rsidRPr="00EE0067">
        <w:rPr>
          <w:sz w:val="16"/>
        </w:rPr>
        <w:t xml:space="preserve"> - and was before COVID-19. </w:t>
      </w:r>
      <w:r w:rsidRPr="00EE0067">
        <w:rPr>
          <w:rStyle w:val="StyleUnderline"/>
        </w:rPr>
        <w:t xml:space="preserve">Easily politicized, the system of states has become a tool to extract obedience and punish political enemies. </w:t>
      </w:r>
      <w:proofErr w:type="spellStart"/>
      <w:r w:rsidRPr="00EE0067">
        <w:rPr>
          <w:sz w:val="16"/>
        </w:rPr>
        <w:t>Its</w:t>
      </w:r>
      <w:proofErr w:type="spellEnd"/>
      <w:r w:rsidRPr="00EE0067">
        <w:rPr>
          <w:sz w:val="16"/>
        </w:rPr>
        <w:t xml:space="preserve"> one advantage is defensive: The independent authority of states and cities limits the damage when the center is corrupt and incompetent.</w:t>
      </w:r>
    </w:p>
    <w:p w14:paraId="60212C61" w14:textId="77777777" w:rsidR="00FC5F9E" w:rsidRPr="00FC5F9E" w:rsidRDefault="00FC5F9E" w:rsidP="00FC5F9E"/>
    <w:p w14:paraId="782CF4F2" w14:textId="4E582B2C" w:rsidR="00C5535B" w:rsidRPr="009E446C" w:rsidRDefault="00C5535B" w:rsidP="00183D5B">
      <w:pPr>
        <w:pStyle w:val="Heading3"/>
        <w:jc w:val="left"/>
      </w:pPr>
    </w:p>
    <w:p w14:paraId="5B708676" w14:textId="77777777" w:rsidR="00C5535B" w:rsidRPr="00C5535B" w:rsidRDefault="00C5535B" w:rsidP="00C5535B"/>
    <w:p w14:paraId="27BD93E0" w14:textId="2EDEAFC0" w:rsidR="00C5535B" w:rsidRDefault="00C5535B" w:rsidP="00DA1DCE"/>
    <w:p w14:paraId="30091525" w14:textId="77777777" w:rsidR="00C5535B" w:rsidRDefault="00C5535B" w:rsidP="00DA1DCE"/>
    <w:p w14:paraId="0E7DF0F1" w14:textId="103BD9CB" w:rsidR="00DA1DCE" w:rsidRDefault="00DA1DCE" w:rsidP="00DA1DCE">
      <w:pPr>
        <w:pStyle w:val="Heading3"/>
      </w:pPr>
      <w:r>
        <w:lastRenderedPageBreak/>
        <w:t>FISM Not Key to Middle East</w:t>
      </w:r>
      <w:r w:rsidR="0068120F">
        <w:t xml:space="preserve"> Stability </w:t>
      </w:r>
      <w:r>
        <w:t xml:space="preserve"> </w:t>
      </w:r>
    </w:p>
    <w:p w14:paraId="35C85DAA" w14:textId="77777777" w:rsidR="00E97E3B" w:rsidRDefault="00E97E3B" w:rsidP="00E97E3B">
      <w:pPr>
        <w:pStyle w:val="Heading4"/>
      </w:pPr>
      <w:r>
        <w:t>Federalism fails in the Middle East – Iraq proves</w:t>
      </w:r>
    </w:p>
    <w:p w14:paraId="62BE1254" w14:textId="07A52455" w:rsidR="00E97E3B" w:rsidRPr="00E97E3B" w:rsidRDefault="00E97E3B" w:rsidP="00E97E3B">
      <w:proofErr w:type="spellStart"/>
      <w:r w:rsidRPr="00E97E3B">
        <w:rPr>
          <w:rStyle w:val="Style13ptBold"/>
        </w:rPr>
        <w:t>Blaydes</w:t>
      </w:r>
      <w:proofErr w:type="spellEnd"/>
      <w:r w:rsidRPr="00E97E3B">
        <w:rPr>
          <w:rStyle w:val="Style13ptBold"/>
        </w:rPr>
        <w:t xml:space="preserve"> 18</w:t>
      </w:r>
      <w:r>
        <w:t xml:space="preserve"> (Lisa, associate professor of political science at Stanford University and a senior fellow at the Freeman </w:t>
      </w:r>
      <w:proofErr w:type="spellStart"/>
      <w:r>
        <w:t>Spogli</w:t>
      </w:r>
      <w:proofErr w:type="spellEnd"/>
      <w:r>
        <w:t xml:space="preserve"> Institute for International Studies, “Federalists, Heed the Lessons of Iraqi Consolidation.” Lawfare, 8/18/18, </w:t>
      </w:r>
      <w:hyperlink r:id="rId55" w:history="1">
        <w:r w:rsidRPr="0076684A">
          <w:rPr>
            <w:rStyle w:val="Hyperlink"/>
          </w:rPr>
          <w:t>https://www.lawfareblog.com/federalists-heed-lessons-iraqi-consolidation</w:t>
        </w:r>
      </w:hyperlink>
      <w:r>
        <w:t xml:space="preserve">, Accessed 7/5/20, GDI – </w:t>
      </w:r>
      <w:r w:rsidR="00644317">
        <w:t>VG</w:t>
      </w:r>
      <w:r>
        <w:t>)</w:t>
      </w:r>
    </w:p>
    <w:p w14:paraId="30D21CF9" w14:textId="77777777" w:rsidR="00E97E3B" w:rsidRPr="009E4897" w:rsidRDefault="00E97E3B" w:rsidP="00E97E3B">
      <w:pPr>
        <w:rPr>
          <w:sz w:val="16"/>
        </w:rPr>
      </w:pPr>
      <w:r w:rsidRPr="00D271CD">
        <w:rPr>
          <w:sz w:val="16"/>
        </w:rPr>
        <w:t xml:space="preserve">The post-colonial states of the Middle East have long faced challenges to state- and nation-building. Despite relatively large bureaucracies and parastatal sectors—that is, those economic sectors run or “owned” by the state—many states in the region have exercised power ineffectively over populations that are politically, socially and religiously diverse. </w:t>
      </w:r>
      <w:r w:rsidRPr="00D271CD">
        <w:rPr>
          <w:rStyle w:val="StyleUnderline"/>
        </w:rPr>
        <w:t>International actors are now proposing federal solutions to the management of conflict and political instability in the Middle East. This is a dangerous proposition,</w:t>
      </w:r>
      <w:r w:rsidRPr="00D271CD">
        <w:rPr>
          <w:sz w:val="16"/>
        </w:rPr>
        <w:t xml:space="preserve"> particularly if proposals for administrative division </w:t>
      </w:r>
      <w:r w:rsidRPr="00D271CD">
        <w:rPr>
          <w:rStyle w:val="StyleUnderline"/>
        </w:rPr>
        <w:t>are based on U.S.</w:t>
      </w:r>
      <w:r w:rsidRPr="00D271CD">
        <w:rPr>
          <w:sz w:val="16"/>
        </w:rPr>
        <w:t xml:space="preserve"> and Western perceptions of identity affinities.</w:t>
      </w:r>
    </w:p>
    <w:p w14:paraId="07AE4AFC" w14:textId="77777777" w:rsidR="00E97E3B" w:rsidRPr="009E4897" w:rsidRDefault="00E97E3B" w:rsidP="00E97E3B">
      <w:pPr>
        <w:rPr>
          <w:u w:val="single"/>
        </w:rPr>
      </w:pPr>
      <w:r w:rsidRPr="009E4897">
        <w:rPr>
          <w:sz w:val="16"/>
        </w:rPr>
        <w:t xml:space="preserve">In his exploration of international interventions in the wake of the Bosnian War, David Campbell warns about how an “impoverished discourse of identity politics” crippled the international community’s response to conflict resolution. </w:t>
      </w:r>
      <w:r w:rsidRPr="00D271CD">
        <w:rPr>
          <w:rStyle w:val="StyleUnderline"/>
        </w:rPr>
        <w:t>Federal institutions have the potential to exacerbate and harden identity cleavages, particularly if they force citizens to envision their place in a federal structure as conditioned by differences in religious or ethno-sectarian identity.</w:t>
      </w:r>
    </w:p>
    <w:p w14:paraId="447F66CF" w14:textId="77777777" w:rsidR="00E97E3B" w:rsidRPr="009E4897" w:rsidRDefault="00E97E3B" w:rsidP="00E97E3B">
      <w:pPr>
        <w:rPr>
          <w:u w:val="single"/>
        </w:rPr>
      </w:pPr>
      <w:r w:rsidRPr="00D271CD">
        <w:rPr>
          <w:rStyle w:val="StyleUnderline"/>
        </w:rPr>
        <w:t xml:space="preserve">Federal “solutions” to the challenges facing governance in Iraq, for example, should be viewed with a critical eye with regard to both the guiding assumptions of such efforts and the likely political and social externalities. </w:t>
      </w:r>
      <w:r w:rsidRPr="009E4897">
        <w:rPr>
          <w:sz w:val="16"/>
        </w:rPr>
        <w:t xml:space="preserve">In Iraq, </w:t>
      </w:r>
      <w:r w:rsidRPr="00D271CD">
        <w:rPr>
          <w:rStyle w:val="StyleUnderline"/>
        </w:rPr>
        <w:t>political elites have long sought to create the foundations of a centralized, modern Iraqi state built on a shared national identity.</w:t>
      </w:r>
    </w:p>
    <w:p w14:paraId="6697F50E" w14:textId="77777777" w:rsidR="00E97E3B" w:rsidRPr="009E4897" w:rsidRDefault="00E97E3B" w:rsidP="00E97E3B">
      <w:pPr>
        <w:rPr>
          <w:u w:val="single"/>
        </w:rPr>
      </w:pPr>
      <w:r w:rsidRPr="009E4897">
        <w:rPr>
          <w:sz w:val="16"/>
        </w:rPr>
        <w:t xml:space="preserve">For example, </w:t>
      </w:r>
      <w:r w:rsidRPr="009E4897">
        <w:rPr>
          <w:rStyle w:val="StyleUnderline"/>
        </w:rPr>
        <w:t xml:space="preserve">despite relying on forms of regional and tribal favoritism </w:t>
      </w:r>
      <w:r w:rsidRPr="009E4897">
        <w:rPr>
          <w:sz w:val="16"/>
        </w:rPr>
        <w:t xml:space="preserve">in staffing the core security elite, </w:t>
      </w:r>
      <w:r w:rsidRPr="009E4897">
        <w:rPr>
          <w:rStyle w:val="StyleUnderline"/>
        </w:rPr>
        <w:t>the Baathist regime</w:t>
      </w:r>
      <w:r w:rsidRPr="009E4897">
        <w:rPr>
          <w:sz w:val="16"/>
        </w:rPr>
        <w:t>—like its predecessors—</w:t>
      </w:r>
      <w:r w:rsidRPr="009E4897">
        <w:rPr>
          <w:rStyle w:val="StyleUnderline"/>
        </w:rPr>
        <w:t xml:space="preserve">sought to impart a sense of Iraqi national identity to the citizenry. </w:t>
      </w:r>
      <w:r w:rsidRPr="009E4897">
        <w:rPr>
          <w:sz w:val="16"/>
        </w:rPr>
        <w:t xml:space="preserve">Indeed, even in the most private of regime correspondence, </w:t>
      </w:r>
      <w:r w:rsidRPr="009E4897">
        <w:rPr>
          <w:rStyle w:val="StyleUnderline"/>
        </w:rPr>
        <w:t>Baathist officials avoided the use of explicitly sectarian discourse to describe political cleavages within the country. Loyalty to the regime superseded identity considerations as the regime sought to maintain internal security.</w:t>
      </w:r>
    </w:p>
    <w:p w14:paraId="6EA0FC77" w14:textId="77777777" w:rsidR="00E97E3B" w:rsidRPr="00E97E3B" w:rsidRDefault="00E97E3B" w:rsidP="00E97E3B">
      <w:pPr>
        <w:rPr>
          <w:u w:val="single"/>
        </w:rPr>
      </w:pPr>
      <w:r w:rsidRPr="009E4897">
        <w:rPr>
          <w:sz w:val="16"/>
        </w:rPr>
        <w:t xml:space="preserve">Scholars of Iraqi politics—like Dina </w:t>
      </w:r>
      <w:proofErr w:type="spellStart"/>
      <w:r w:rsidRPr="009E4897">
        <w:rPr>
          <w:sz w:val="16"/>
        </w:rPr>
        <w:t>Rizk</w:t>
      </w:r>
      <w:proofErr w:type="spellEnd"/>
      <w:r w:rsidRPr="009E4897">
        <w:rPr>
          <w:sz w:val="16"/>
        </w:rPr>
        <w:t xml:space="preserve"> </w:t>
      </w:r>
      <w:proofErr w:type="spellStart"/>
      <w:r w:rsidRPr="009E4897">
        <w:rPr>
          <w:sz w:val="16"/>
        </w:rPr>
        <w:t>Khoury</w:t>
      </w:r>
      <w:proofErr w:type="spellEnd"/>
      <w:r w:rsidRPr="009E4897">
        <w:rPr>
          <w:sz w:val="16"/>
        </w:rPr>
        <w:t xml:space="preserve">—have argued that the form of sectarianism that emerged in Iraq after the 2003 American invasion was new to the country. Extremists—like Abu Musab al-Zarqawi—attacked Shiite targets with the goal of manufacturing a sectarian war. And </w:t>
      </w:r>
      <w:r w:rsidRPr="009E4897">
        <w:rPr>
          <w:rStyle w:val="StyleUnderline"/>
        </w:rPr>
        <w:t>U.S. attempts at state building and institutional engineering generated important negative side effects: Not only did de-Baathification create a governance power vacuum, the U.S. also imposed a governing council in which members were selected based on their sectarian ethnic affiliation.</w:t>
      </w:r>
    </w:p>
    <w:p w14:paraId="31024E07" w14:textId="77777777" w:rsidR="00E97E3B" w:rsidRPr="00E97E3B" w:rsidRDefault="00E97E3B" w:rsidP="00E97E3B">
      <w:pPr>
        <w:rPr>
          <w:sz w:val="16"/>
        </w:rPr>
      </w:pPr>
      <w:r w:rsidRPr="00E97E3B">
        <w:rPr>
          <w:sz w:val="16"/>
        </w:rPr>
        <w:t>U.S. policymakers held a conventional wisdom about the high salience of identity divisions within Iraqi society, leading to ethno-sectarian apportionment being built into the council’s structure. This probably reflected a desire to represent Iraq’s diverse population insofar as U.S. policymakers understood that diversity. But the net effect of the council was to increase the salience of ethnic divides in Iraq. The desire to make the council's composition mirror Iraq's ethno-sectarian demographics actually deepened these societal rifts, as Khalil Osman describes. The International Crisis Group pointed out at the time that “the guiding assumption is that political representation must be apportioned according to [sectarian] quotas … reflects how the Council's creators, not the Iraqi people, view Iraqi society and politics … ethnic and religious conflict, for the most part absent from Iraq's modern history, is likely to be exacerbated as its people increasingly organize along these divisive lines.”</w:t>
      </w:r>
    </w:p>
    <w:p w14:paraId="4078327E" w14:textId="77777777" w:rsidR="00E97E3B" w:rsidRPr="00E97E3B" w:rsidRDefault="00E97E3B" w:rsidP="00E97E3B">
      <w:pPr>
        <w:rPr>
          <w:sz w:val="16"/>
        </w:rPr>
      </w:pPr>
      <w:r w:rsidRPr="00E97E3B">
        <w:rPr>
          <w:sz w:val="16"/>
        </w:rPr>
        <w:t>The situation worsened due to the relatively rapid move to competitive parliamentary elections in 2005, which encouraged political entrepreneurs to use shared ethnic and sectarian bonds for political mobilization given the relatively nascent state of Iraqi political parties. The result was a hardening of sectarian identities, according to international observers.</w:t>
      </w:r>
    </w:p>
    <w:p w14:paraId="5E35DE58" w14:textId="77777777" w:rsidR="00E97E3B" w:rsidRPr="00E97E3B" w:rsidRDefault="00E97E3B" w:rsidP="00E97E3B">
      <w:pPr>
        <w:rPr>
          <w:sz w:val="16"/>
        </w:rPr>
      </w:pPr>
      <w:r w:rsidRPr="00E97E3B">
        <w:rPr>
          <w:rStyle w:val="StyleUnderline"/>
        </w:rPr>
        <w:t>Western governments, academia, and the media frequently and falsely assume that Middle Eastern societies suffer a structural defect in their political culture</w:t>
      </w:r>
      <w:r w:rsidRPr="00E97E3B">
        <w:rPr>
          <w:sz w:val="16"/>
        </w:rPr>
        <w:t xml:space="preserve">, according to which citizens identify with their ethnic or sectarian group over their national identity. U.S. policymakers operating in Iraq after 2003 tended to believe that ethno-sectarian identification was “natural” to Iraq, the result of enduring ancient hatreds. Such an approach belies the multi-sectarian nature of political rule under the </w:t>
      </w:r>
      <w:r w:rsidRPr="00E97E3B">
        <w:rPr>
          <w:sz w:val="16"/>
        </w:rPr>
        <w:lastRenderedPageBreak/>
        <w:t>Baathists; the relatively high levels of intermarriage across ethno-sectarian groups before 2003; and the perpetuation of political oppression within, and not only across, ethno-sectarian groups.</w:t>
      </w:r>
    </w:p>
    <w:p w14:paraId="539FB640" w14:textId="77777777" w:rsidR="00E97E3B" w:rsidRPr="00E97E3B" w:rsidRDefault="00E97E3B" w:rsidP="00E97E3B">
      <w:pPr>
        <w:rPr>
          <w:sz w:val="16"/>
        </w:rPr>
      </w:pPr>
      <w:r w:rsidRPr="00E97E3B">
        <w:rPr>
          <w:rStyle w:val="StyleUnderline"/>
        </w:rPr>
        <w:t>Observers should be cautious before recommending federalism as a possible path forward</w:t>
      </w:r>
      <w:r w:rsidRPr="00E97E3B">
        <w:rPr>
          <w:sz w:val="16"/>
        </w:rPr>
        <w:t xml:space="preserve"> for Iraq, particularly in the country’s current circumstances. Many viewed the Iraqi Army’s July 2017 victory over the Islamic State in Mosul as a key step in the reconsolidation of the Iraqi state. While the retaking of the city came at a high cost, </w:t>
      </w:r>
      <w:r w:rsidRPr="00E97E3B">
        <w:rPr>
          <w:rStyle w:val="StyleUnderline"/>
        </w:rPr>
        <w:t>Iraq’s central government is now has the opportunity to rebuild critical infrastructure and to reestablish essential public services. The government’s ability to fund state-building efforts of this sort will depend, to some degree, on maintaining control over oil resources—despite support for increasing autonomy among Iraq’s oil-producing governorates,</w:t>
      </w:r>
      <w:r w:rsidRPr="00E97E3B">
        <w:rPr>
          <w:sz w:val="16"/>
        </w:rPr>
        <w:t xml:space="preserve"> like Basra. Despite some appealing features of federal institutional arrangements, there are no easy fixes for Iraq’s governance challenges.</w:t>
      </w:r>
    </w:p>
    <w:p w14:paraId="311F9EC0" w14:textId="77777777" w:rsidR="00E97E3B" w:rsidRPr="00E97E3B" w:rsidRDefault="00E97E3B" w:rsidP="00E97E3B">
      <w:pPr>
        <w:rPr>
          <w:sz w:val="16"/>
        </w:rPr>
      </w:pPr>
      <w:r w:rsidRPr="00E97E3B">
        <w:rPr>
          <w:sz w:val="16"/>
        </w:rPr>
        <w:t xml:space="preserve">If international actors do get involved, they may be most effective in facilitating societally-driven efforts at negotiation and conflict resolution. In examining conflict resolution in North Africa, Jennifer De </w:t>
      </w:r>
      <w:proofErr w:type="spellStart"/>
      <w:r w:rsidRPr="00E97E3B">
        <w:rPr>
          <w:sz w:val="16"/>
        </w:rPr>
        <w:t>Maio</w:t>
      </w:r>
      <w:proofErr w:type="spellEnd"/>
      <w:r w:rsidRPr="00E97E3B">
        <w:rPr>
          <w:sz w:val="16"/>
        </w:rPr>
        <w:t xml:space="preserve"> and I have found that community-based negotiations, while difficult to implement, seem to lead to more sustainable agreements over time: They decrease the incentive for the endogenous creation of opposition groups, a common byproduct of negotiations that fail to rely on public input and broad societal incorporation. So if a federal solution were to arise through a community-driven process, such an outcome would likely be seen as more legitimate and would have a greater probability of success over the long term.</w:t>
      </w:r>
    </w:p>
    <w:p w14:paraId="2519FC00" w14:textId="77777777" w:rsidR="00E97E3B" w:rsidRPr="00E97E3B" w:rsidRDefault="00E97E3B" w:rsidP="00E97E3B">
      <w:pPr>
        <w:rPr>
          <w:sz w:val="16"/>
        </w:rPr>
      </w:pPr>
      <w:r w:rsidRPr="00E97E3B">
        <w:rPr>
          <w:rStyle w:val="StyleUnderline"/>
        </w:rPr>
        <w:t>Citizens of Middle Eastern societies are right to be suspicious of international actors peddling plans for federal solutions to problems of regional stability</w:t>
      </w:r>
      <w:r w:rsidRPr="00E97E3B">
        <w:rPr>
          <w:sz w:val="16"/>
        </w:rPr>
        <w:t>. Newly created, intra-state administrative boundaries may solve certain problems, but could create new ones. International attempts to partition existing polities will also trigger deeply-seated aversions to foreign meddling.</w:t>
      </w:r>
    </w:p>
    <w:p w14:paraId="631EF5CB" w14:textId="30B517C4" w:rsidR="00E97E3B" w:rsidRDefault="002D4A89" w:rsidP="002D4A89">
      <w:pPr>
        <w:pStyle w:val="Heading3"/>
      </w:pPr>
      <w:r>
        <w:lastRenderedPageBreak/>
        <w:t xml:space="preserve">Middle East Federalism Fails </w:t>
      </w:r>
    </w:p>
    <w:p w14:paraId="6643315C" w14:textId="77777777" w:rsidR="00183D5B" w:rsidRDefault="00183D5B" w:rsidP="00183D5B">
      <w:pPr>
        <w:pStyle w:val="Heading4"/>
        <w:rPr>
          <w:rStyle w:val="Style13ptBold"/>
          <w:b/>
          <w:bCs w:val="0"/>
        </w:rPr>
      </w:pPr>
      <w:r>
        <w:rPr>
          <w:rStyle w:val="Style13ptBold"/>
          <w:b/>
          <w:bCs w:val="0"/>
        </w:rPr>
        <w:t xml:space="preserve">Federalism intensifies identity conflicts in the Middle East </w:t>
      </w:r>
    </w:p>
    <w:p w14:paraId="3AC98E15" w14:textId="77777777" w:rsidR="00183D5B" w:rsidRDefault="00183D5B" w:rsidP="00183D5B">
      <w:pPr>
        <w:rPr>
          <w:b/>
          <w:bCs/>
        </w:rPr>
      </w:pPr>
      <w:proofErr w:type="spellStart"/>
      <w:r>
        <w:rPr>
          <w:b/>
          <w:bCs/>
        </w:rPr>
        <w:t>Blaydes</w:t>
      </w:r>
      <w:proofErr w:type="spellEnd"/>
      <w:r>
        <w:rPr>
          <w:b/>
          <w:bCs/>
        </w:rPr>
        <w:t xml:space="preserve">, </w:t>
      </w:r>
      <w:r>
        <w:t xml:space="preserve">professor of political science at Stanford and senior fellow of the Freeman </w:t>
      </w:r>
      <w:proofErr w:type="spellStart"/>
      <w:r>
        <w:t>Spogli</w:t>
      </w:r>
      <w:proofErr w:type="spellEnd"/>
      <w:r>
        <w:t xml:space="preserve"> Institute for International Studies, </w:t>
      </w:r>
      <w:r>
        <w:rPr>
          <w:b/>
          <w:bCs/>
        </w:rPr>
        <w:t>20</w:t>
      </w:r>
      <w:r w:rsidRPr="00DF6F23">
        <w:rPr>
          <w:b/>
          <w:bCs/>
        </w:rPr>
        <w:t>18</w:t>
      </w:r>
    </w:p>
    <w:p w14:paraId="615C988A" w14:textId="77777777" w:rsidR="00183D5B" w:rsidRDefault="00183D5B" w:rsidP="00183D5B">
      <w:r>
        <w:t xml:space="preserve">(Lisa, “Federalists, Heed the Lessons of Iraqi Consolidation,” LAWFARE, 8/18/18, </w:t>
      </w:r>
      <w:hyperlink r:id="rId56" w:history="1">
        <w:r>
          <w:rPr>
            <w:rStyle w:val="Hyperlink"/>
          </w:rPr>
          <w:t>https://www.lawfareblog.com/federalists-heed-lessons-iraqi-consolidation</w:t>
        </w:r>
      </w:hyperlink>
      <w:r>
        <w:t>, Accessed 6/29/20, GDI – VG)</w:t>
      </w:r>
    </w:p>
    <w:p w14:paraId="3854C8F7" w14:textId="77777777" w:rsidR="00183D5B" w:rsidRPr="009B7D35" w:rsidRDefault="00183D5B" w:rsidP="00183D5B">
      <w:pPr>
        <w:rPr>
          <w:rStyle w:val="StyleUnderline"/>
        </w:rPr>
      </w:pPr>
      <w:r w:rsidRPr="009B7D35">
        <w:rPr>
          <w:rStyle w:val="StyleUnderline"/>
        </w:rPr>
        <w:t>The post-colonial states of the Middle East have long faced challenges to state- and nation-building.</w:t>
      </w:r>
      <w:r>
        <w:t xml:space="preserve"> Despite relatively large bureaucracies and parastatal sectors—that is, those economic sectors run or “owned” by the state—many states in the region have exercised power ineffectively over populations that are politically, socially and religiously diverse</w:t>
      </w:r>
      <w:r w:rsidRPr="009B7D35">
        <w:rPr>
          <w:rStyle w:val="StyleUnderline"/>
        </w:rPr>
        <w:t>. International actors are now proposing federal solutions to the management of con</w:t>
      </w:r>
      <w:r>
        <w:rPr>
          <w:rStyle w:val="StyleUnderline"/>
        </w:rPr>
        <w:t>fl</w:t>
      </w:r>
      <w:r w:rsidRPr="009B7D35">
        <w:rPr>
          <w:rStyle w:val="StyleUnderline"/>
        </w:rPr>
        <w:t xml:space="preserve">ict and political instability in the Middle East. </w:t>
      </w:r>
      <w:r w:rsidRPr="009B7D35">
        <w:rPr>
          <w:rStyle w:val="Emphasis"/>
        </w:rPr>
        <w:t xml:space="preserve">This is a dangerous proposition, particularly if proposals for administrative division are based on U.S. and Western perceptions of identity affinities. </w:t>
      </w:r>
    </w:p>
    <w:p w14:paraId="27AE759D" w14:textId="77777777" w:rsidR="00183D5B" w:rsidRDefault="00183D5B" w:rsidP="00183D5B">
      <w:r>
        <w:t xml:space="preserve">In his exploration of international interventions in the wake of the Bosnian War, </w:t>
      </w:r>
      <w:r w:rsidRPr="009B7D35">
        <w:rPr>
          <w:rStyle w:val="StyleUnderline"/>
        </w:rPr>
        <w:t>David Campbell warns about how an “impoverished discourse of identity politics” crippled the international community’s response to con</w:t>
      </w:r>
      <w:r>
        <w:rPr>
          <w:rStyle w:val="StyleUnderline"/>
        </w:rPr>
        <w:t>fl</w:t>
      </w:r>
      <w:r w:rsidRPr="009B7D35">
        <w:rPr>
          <w:rStyle w:val="StyleUnderline"/>
        </w:rPr>
        <w:t xml:space="preserve">ict resolution. </w:t>
      </w:r>
      <w:r w:rsidRPr="009B7D35">
        <w:rPr>
          <w:rStyle w:val="Emphasis"/>
        </w:rPr>
        <w:t>Federal institutions have the potential to exacerbate and harden identity cleavages,</w:t>
      </w:r>
      <w:r w:rsidRPr="009B7D35">
        <w:rPr>
          <w:rStyle w:val="StyleUnderline"/>
        </w:rPr>
        <w:t xml:space="preserve"> particularly if they force citizens to envision their place in a federal structure as conditioned by differences in religious or ethno-sectarian identity. </w:t>
      </w:r>
    </w:p>
    <w:p w14:paraId="6AE2BF41" w14:textId="5CA9DC9A" w:rsidR="00183D5B" w:rsidRDefault="00183D5B" w:rsidP="00183D5B">
      <w:r w:rsidRPr="009B7D35">
        <w:rPr>
          <w:rStyle w:val="StyleUnderline"/>
        </w:rPr>
        <w:t xml:space="preserve">Federal “solutions” to the challenges facing governance in Iraq, for example, </w:t>
      </w:r>
      <w:r w:rsidRPr="009B7D35">
        <w:rPr>
          <w:rStyle w:val="Emphasis"/>
        </w:rPr>
        <w:t>should be viewed with a critical eye</w:t>
      </w:r>
      <w:r w:rsidRPr="009B7D35">
        <w:rPr>
          <w:rStyle w:val="StyleUnderline"/>
        </w:rPr>
        <w:t xml:space="preserve"> with regard to both the guiding assumptions of such efforts and the likely political and social externalities.</w:t>
      </w:r>
      <w:r>
        <w:t xml:space="preserve"> </w:t>
      </w:r>
      <w:r w:rsidRPr="009B7D35">
        <w:t>In Iraq, political elites have long sought to create the foundations of a centralized, modern Iraqi state built on a shared national identity.</w:t>
      </w:r>
    </w:p>
    <w:p w14:paraId="7B80E3F9" w14:textId="77777777" w:rsidR="00183D5B" w:rsidRDefault="00183D5B" w:rsidP="00183D5B"/>
    <w:p w14:paraId="412824F0" w14:textId="77777777" w:rsidR="00183D5B" w:rsidRDefault="00183D5B" w:rsidP="00183D5B">
      <w:pPr>
        <w:pStyle w:val="Heading4"/>
      </w:pPr>
      <w:r>
        <w:t xml:space="preserve">Federalism doesn’t solve internal tensions and armed conflict </w:t>
      </w:r>
    </w:p>
    <w:p w14:paraId="3C1DD49E" w14:textId="77777777" w:rsidR="00183D5B" w:rsidRDefault="00183D5B" w:rsidP="00183D5B">
      <w:pPr>
        <w:rPr>
          <w:rFonts w:asciiTheme="minorHAnsi" w:hAnsiTheme="minorHAnsi" w:cstheme="minorHAnsi"/>
          <w:color w:val="373739"/>
          <w:shd w:val="clear" w:color="auto" w:fill="FFFFFF"/>
        </w:rPr>
      </w:pPr>
      <w:r w:rsidRPr="00E24629">
        <w:rPr>
          <w:rFonts w:eastAsiaTheme="majorEastAsia" w:cstheme="majorBidi"/>
          <w:b/>
          <w:iCs/>
          <w:sz w:val="26"/>
        </w:rPr>
        <w:t>Bulletin</w:t>
      </w:r>
      <w:r>
        <w:t xml:space="preserve"> 20</w:t>
      </w:r>
      <w:r w:rsidRPr="00E24629">
        <w:rPr>
          <w:rFonts w:eastAsiaTheme="majorEastAsia" w:cstheme="majorBidi"/>
          <w:b/>
          <w:iCs/>
          <w:sz w:val="26"/>
        </w:rPr>
        <w:t>19</w:t>
      </w:r>
      <w:r>
        <w:t xml:space="preserve">   (Manila, </w:t>
      </w:r>
      <w:r w:rsidRPr="00E24629">
        <w:rPr>
          <w:rFonts w:asciiTheme="minorHAnsi" w:hAnsiTheme="minorHAnsi" w:cstheme="minorHAnsi"/>
          <w:color w:val="373739"/>
          <w:shd w:val="clear" w:color="auto" w:fill="FFFFFF"/>
        </w:rPr>
        <w:t>an English daily which provides the latest news and current events from Philippines and the world</w:t>
      </w:r>
      <w:r>
        <w:rPr>
          <w:rFonts w:asciiTheme="minorHAnsi" w:hAnsiTheme="minorHAnsi" w:cstheme="minorHAnsi"/>
          <w:color w:val="373739"/>
          <w:shd w:val="clear" w:color="auto" w:fill="FFFFFF"/>
        </w:rPr>
        <w:t>, “</w:t>
      </w:r>
      <w:r w:rsidRPr="00E24629">
        <w:rPr>
          <w:rFonts w:asciiTheme="minorHAnsi" w:hAnsiTheme="minorHAnsi" w:cstheme="minorHAnsi"/>
          <w:color w:val="373739"/>
          <w:shd w:val="clear" w:color="auto" w:fill="FFFFFF"/>
        </w:rPr>
        <w:t>LESSONS OF FEDERALISM FROM OTHER COUNTRIES</w:t>
      </w:r>
      <w:r>
        <w:rPr>
          <w:rFonts w:asciiTheme="minorHAnsi" w:hAnsiTheme="minorHAnsi" w:cstheme="minorHAnsi"/>
          <w:color w:val="373739"/>
          <w:shd w:val="clear" w:color="auto" w:fill="FFFFFF"/>
        </w:rPr>
        <w:t>,” 9-29-2019, DOA 7-2-2020, GDI – AW)</w:t>
      </w:r>
    </w:p>
    <w:p w14:paraId="5F728B89" w14:textId="77777777" w:rsidR="00183D5B" w:rsidRPr="001B5F65" w:rsidRDefault="00183D5B" w:rsidP="00183D5B">
      <w:pPr>
        <w:rPr>
          <w:rFonts w:asciiTheme="minorHAnsi" w:hAnsiTheme="minorHAnsi" w:cstheme="minorHAnsi"/>
          <w:u w:val="single"/>
        </w:rPr>
      </w:pPr>
      <w:r w:rsidRPr="001B5F65">
        <w:rPr>
          <w:rFonts w:asciiTheme="minorHAnsi" w:hAnsiTheme="minorHAnsi" w:cstheme="minorHAnsi"/>
        </w:rPr>
        <w:t xml:space="preserve">Both federal and unitary forms of government have their own sets of advantages. A country's decision to choose a particular form of government depends on a number of considerations. </w:t>
      </w:r>
      <w:r w:rsidRPr="001B5F65">
        <w:rPr>
          <w:rFonts w:asciiTheme="minorHAnsi" w:hAnsiTheme="minorHAnsi" w:cstheme="minorHAnsi"/>
          <w:u w:val="single"/>
        </w:rPr>
        <w:t xml:space="preserve">Federalism is not the magic answer to all problems. Countries that opted for some form of federalism also experienced some unanticipated consequences. </w:t>
      </w:r>
    </w:p>
    <w:p w14:paraId="485FF451" w14:textId="77777777" w:rsidR="00183D5B" w:rsidRDefault="00183D5B" w:rsidP="00183D5B">
      <w:r>
        <w:t xml:space="preserve">Federalism is said to create a system of checks and balances. </w:t>
      </w:r>
      <w:r w:rsidRPr="001B5F65">
        <w:rPr>
          <w:u w:val="single"/>
        </w:rPr>
        <w:t>It can</w:t>
      </w:r>
      <w:r>
        <w:t xml:space="preserve"> also, however, </w:t>
      </w:r>
      <w:r w:rsidRPr="001B5F65">
        <w:rPr>
          <w:u w:val="single"/>
        </w:rPr>
        <w:t>result to frustration and paralysis as implementation of bold reforms from the central authority or emergency intervention to deal with an urgent situation</w:t>
      </w:r>
      <w:r>
        <w:t xml:space="preserve"> like disasters or failure of governance in one or several states can be very difficult due to noncooperation of states.</w:t>
      </w:r>
    </w:p>
    <w:p w14:paraId="242C9055" w14:textId="77777777" w:rsidR="00183D5B" w:rsidRPr="001B5F65" w:rsidRDefault="00183D5B" w:rsidP="00183D5B">
      <w:pPr>
        <w:rPr>
          <w:u w:val="single"/>
        </w:rPr>
      </w:pPr>
      <w:r>
        <w:t xml:space="preserve">Some countries have opted for a federal structure to bridge ethnic, linguistic, and cultural diversity. Even in Europe, some formal unitary states are under pressure from minority nationalisms and local de- </w:t>
      </w:r>
      <w:proofErr w:type="spellStart"/>
      <w:r>
        <w:lastRenderedPageBreak/>
        <w:t>mocracy</w:t>
      </w:r>
      <w:proofErr w:type="spellEnd"/>
      <w:r>
        <w:t xml:space="preserve">, and they shifted or are adopting a federal form, quasi-federal forms, or regionalization as a response to these pressures. </w:t>
      </w:r>
      <w:r w:rsidRPr="001B5F65">
        <w:rPr>
          <w:u w:val="single"/>
        </w:rPr>
        <w:t>There is no assurance, however, that armed conflicts and secessionist aspirations</w:t>
      </w:r>
      <w:r>
        <w:t>, even through peaceful, legal means like referendums</w:t>
      </w:r>
      <w:r w:rsidRPr="001B5F65">
        <w:rPr>
          <w:u w:val="single"/>
        </w:rPr>
        <w:t>, will stop due to a shift to a federal form</w:t>
      </w:r>
      <w:r>
        <w:t xml:space="preserve">. </w:t>
      </w:r>
      <w:r w:rsidRPr="001B5F65">
        <w:rPr>
          <w:u w:val="single"/>
        </w:rPr>
        <w:t>Federalism by itself simply cannot create unity in diversity or a sense of nationalism that transcends people's primary identities.</w:t>
      </w:r>
      <w:r>
        <w:t xml:space="preserve"> Equitable economic and social policies, socializing agents, social justice, etc. are needed to develop a strong national identity in multicultural settings </w:t>
      </w:r>
      <w:r w:rsidRPr="001B5F65">
        <w:rPr>
          <w:u w:val="single"/>
        </w:rPr>
        <w:t>like the Philippines, where armed conflicts and desires for greater autonomy and even separation are still present.</w:t>
      </w:r>
    </w:p>
    <w:p w14:paraId="07E6ED3E" w14:textId="77777777" w:rsidR="00183D5B" w:rsidRDefault="00183D5B" w:rsidP="00183D5B"/>
    <w:p w14:paraId="2E5D80C9" w14:textId="41BD5142" w:rsidR="002D4A89" w:rsidRDefault="00183D5B" w:rsidP="00183D5B">
      <w:pPr>
        <w:pStyle w:val="Heading3"/>
      </w:pPr>
      <w:r>
        <w:lastRenderedPageBreak/>
        <w:t xml:space="preserve">No Middle East Modeling </w:t>
      </w:r>
    </w:p>
    <w:p w14:paraId="0AF4C52E" w14:textId="77777777" w:rsidR="002D4A89" w:rsidRDefault="002D4A89" w:rsidP="002D4A89">
      <w:pPr>
        <w:pStyle w:val="Heading4"/>
      </w:pPr>
      <w:r>
        <w:t xml:space="preserve">No modeling – federalism is misunderstood in the Middle East </w:t>
      </w:r>
    </w:p>
    <w:p w14:paraId="20FE694B" w14:textId="77777777" w:rsidR="00C5535B" w:rsidRPr="00953EF5" w:rsidRDefault="00C5535B" w:rsidP="00C5535B">
      <w:proofErr w:type="spellStart"/>
      <w:r w:rsidRPr="00953EF5">
        <w:rPr>
          <w:rStyle w:val="Style13ptBold"/>
        </w:rPr>
        <w:t>Mallat</w:t>
      </w:r>
      <w:proofErr w:type="spellEnd"/>
      <w:r w:rsidRPr="00953EF5">
        <w:rPr>
          <w:rStyle w:val="Style13ptBold"/>
        </w:rPr>
        <w:t xml:space="preserve"> 18</w:t>
      </w:r>
      <w:r>
        <w:t xml:space="preserve"> (</w:t>
      </w:r>
      <w:proofErr w:type="spellStart"/>
      <w:r>
        <w:t>Chibi</w:t>
      </w:r>
      <w:proofErr w:type="spellEnd"/>
      <w:r>
        <w:t xml:space="preserve">, international lawyer and law professor, “Federalist Dreams for the Middle East.” Lawfare, 8/16/18, </w:t>
      </w:r>
      <w:hyperlink r:id="rId57" w:history="1">
        <w:r w:rsidRPr="0076684A">
          <w:rPr>
            <w:rStyle w:val="Hyperlink"/>
          </w:rPr>
          <w:t>https://www.lawfareblog.com/federalist-dreams-middle-east</w:t>
        </w:r>
      </w:hyperlink>
      <w:r>
        <w:t>, Accessed 7/5/20, GDI – AW)</w:t>
      </w:r>
    </w:p>
    <w:p w14:paraId="239CE9FA" w14:textId="77777777" w:rsidR="002D4A89" w:rsidRPr="006E3073" w:rsidRDefault="002D4A89" w:rsidP="002D4A89">
      <w:pPr>
        <w:rPr>
          <w:rStyle w:val="StyleUnderline"/>
        </w:rPr>
      </w:pPr>
      <w:r w:rsidRPr="006E3073">
        <w:rPr>
          <w:rStyle w:val="StyleUnderline"/>
        </w:rPr>
        <w:t>A serious Middle Eastern agenda for federalism requires a leap of faith.</w:t>
      </w:r>
    </w:p>
    <w:p w14:paraId="55C8E1E1" w14:textId="77777777" w:rsidR="002D4A89" w:rsidRPr="006E3073" w:rsidRDefault="002D4A89" w:rsidP="002D4A89">
      <w:pPr>
        <w:rPr>
          <w:sz w:val="16"/>
        </w:rPr>
      </w:pPr>
      <w:r w:rsidRPr="006E3073">
        <w:rPr>
          <w:rStyle w:val="StyleUnderline"/>
        </w:rPr>
        <w:t>Federalism in the Middle East is</w:t>
      </w:r>
      <w:r w:rsidRPr="006E3073">
        <w:rPr>
          <w:sz w:val="16"/>
        </w:rPr>
        <w:t xml:space="preserve"> a </w:t>
      </w:r>
      <w:r w:rsidRPr="006E3073">
        <w:rPr>
          <w:rStyle w:val="StyleUnderline"/>
        </w:rPr>
        <w:t>loaded</w:t>
      </w:r>
      <w:r w:rsidRPr="006E3073">
        <w:rPr>
          <w:sz w:val="16"/>
        </w:rPr>
        <w:t xml:space="preserve"> word. </w:t>
      </w:r>
      <w:r w:rsidRPr="006E3073">
        <w:rPr>
          <w:rStyle w:val="StyleUnderline"/>
        </w:rPr>
        <w:t xml:space="preserve">It is contradictory and misunderstood. </w:t>
      </w:r>
      <w:r w:rsidRPr="006E3073">
        <w:rPr>
          <w:sz w:val="16"/>
        </w:rPr>
        <w:t xml:space="preserve">But this is not unique to the region: When the French revolution radicalized in 1792-3, any reference to federalism and </w:t>
      </w:r>
      <w:proofErr w:type="spellStart"/>
      <w:r w:rsidRPr="006E3073">
        <w:rPr>
          <w:sz w:val="16"/>
        </w:rPr>
        <w:t>fédérés</w:t>
      </w:r>
      <w:proofErr w:type="spellEnd"/>
      <w:r w:rsidRPr="006E3073">
        <w:rPr>
          <w:sz w:val="16"/>
        </w:rPr>
        <w:t>, who were celebrated previously as ‘representatives’ from the provinces, became suspect to the central power in Paris. The F word, in France then in a different way for its detractors in the European Union, became a code word for both separatism and abandonment of sovereignty.</w:t>
      </w:r>
    </w:p>
    <w:p w14:paraId="168E4836" w14:textId="77777777" w:rsidR="002D4A89" w:rsidRPr="006E3073" w:rsidRDefault="002D4A89" w:rsidP="002D4A89">
      <w:pPr>
        <w:rPr>
          <w:rStyle w:val="StyleUnderline"/>
        </w:rPr>
      </w:pPr>
      <w:r w:rsidRPr="006E3073">
        <w:rPr>
          <w:rStyle w:val="StyleUnderline"/>
        </w:rPr>
        <w:t>The “F-word” is loaded and confused in the Middle East</w:t>
      </w:r>
    </w:p>
    <w:p w14:paraId="6B75006E" w14:textId="77777777" w:rsidR="002D4A89" w:rsidRPr="006E3073" w:rsidRDefault="002D4A89" w:rsidP="002D4A89">
      <w:pPr>
        <w:rPr>
          <w:sz w:val="16"/>
        </w:rPr>
      </w:pPr>
      <w:r w:rsidRPr="006E3073">
        <w:rPr>
          <w:sz w:val="16"/>
        </w:rPr>
        <w:t>It is therefore not surprising that the word continues to elicit great passion. In the Middle East, the ambivalence is compounded by a special legacy of colonialism and internal strife in a region dominated by a system of communities and sects increasingly defined by religion.</w:t>
      </w:r>
    </w:p>
    <w:p w14:paraId="029E5A60" w14:textId="77777777" w:rsidR="002D4A89" w:rsidRPr="00953EF5" w:rsidRDefault="002D4A89" w:rsidP="002D4A89">
      <w:pPr>
        <w:rPr>
          <w:u w:val="single"/>
        </w:rPr>
      </w:pPr>
      <w:r w:rsidRPr="006E3073">
        <w:rPr>
          <w:rStyle w:val="StyleUnderline"/>
        </w:rPr>
        <w:t>As a political and legal concept,</w:t>
      </w:r>
      <w:r w:rsidRPr="006E3073">
        <w:rPr>
          <w:sz w:val="16"/>
        </w:rPr>
        <w:t xml:space="preserve"> the understanding of </w:t>
      </w:r>
      <w:r w:rsidRPr="006E3073">
        <w:rPr>
          <w:rStyle w:val="StyleUnderline"/>
        </w:rPr>
        <w:t>federalism conjures up two diametrically opposed understandings in the region.</w:t>
      </w:r>
    </w:p>
    <w:p w14:paraId="0FFDC342" w14:textId="77777777" w:rsidR="002D4A89" w:rsidRPr="00953EF5" w:rsidRDefault="002D4A89" w:rsidP="002D4A89">
      <w:pPr>
        <w:rPr>
          <w:sz w:val="16"/>
        </w:rPr>
      </w:pPr>
      <w:r w:rsidRPr="006E3073">
        <w:rPr>
          <w:rStyle w:val="StyleUnderline"/>
        </w:rPr>
        <w:t xml:space="preserve">The first understanding connotes separation, self-determination, independence and secession. It leads to the transformation of a national </w:t>
      </w:r>
      <w:r w:rsidRPr="00953EF5">
        <w:rPr>
          <w:sz w:val="16"/>
        </w:rPr>
        <w:t xml:space="preserve">(generally language-based: Kurdish, Arab, Turkish or, Azari) </w:t>
      </w:r>
      <w:r w:rsidRPr="006E3073">
        <w:rPr>
          <w:rStyle w:val="StyleUnderline"/>
        </w:rPr>
        <w:t xml:space="preserve">or religious group </w:t>
      </w:r>
      <w:r w:rsidRPr="00953EF5">
        <w:rPr>
          <w:sz w:val="16"/>
        </w:rPr>
        <w:t xml:space="preserve">(Christian, Jewish or Muslim, or to be more specifically sectarian, Sunni, Shi‘i or Coptic) </w:t>
      </w:r>
      <w:r w:rsidRPr="006E3073">
        <w:rPr>
          <w:rStyle w:val="StyleUnderline"/>
        </w:rPr>
        <w:t xml:space="preserve">within a country into claimants to an independent state. </w:t>
      </w:r>
      <w:r w:rsidRPr="00953EF5">
        <w:rPr>
          <w:sz w:val="16"/>
        </w:rPr>
        <w:t xml:space="preserve">Separatist Kurds, separatist Christians in Lebanon at the beginning of the war in 1975 and separatist </w:t>
      </w:r>
      <w:proofErr w:type="spellStart"/>
      <w:r w:rsidRPr="00953EF5">
        <w:rPr>
          <w:sz w:val="16"/>
        </w:rPr>
        <w:t>Hijazis</w:t>
      </w:r>
      <w:proofErr w:type="spellEnd"/>
      <w:r w:rsidRPr="00953EF5">
        <w:rPr>
          <w:sz w:val="16"/>
        </w:rPr>
        <w:t xml:space="preserve"> in Saudi Arabia all see or saw federalism as a ploy for independence. So do those who oppose them.</w:t>
      </w:r>
    </w:p>
    <w:p w14:paraId="15387F2B" w14:textId="77777777" w:rsidR="002D4A89" w:rsidRPr="00953EF5" w:rsidRDefault="002D4A89" w:rsidP="002D4A89">
      <w:pPr>
        <w:rPr>
          <w:sz w:val="16"/>
        </w:rPr>
      </w:pPr>
      <w:r w:rsidRPr="00953EF5">
        <w:rPr>
          <w:rStyle w:val="StyleUnderline"/>
        </w:rPr>
        <w:t>The second understanding</w:t>
      </w:r>
      <w:r w:rsidRPr="00953EF5">
        <w:rPr>
          <w:sz w:val="16"/>
        </w:rPr>
        <w:t xml:space="preserve">, which prevails in functioning federal states the world over, </w:t>
      </w:r>
      <w:r w:rsidRPr="00953EF5">
        <w:rPr>
          <w:rStyle w:val="StyleUnderline"/>
        </w:rPr>
        <w:t>is that a federalist country stands as a single national entity in which diverse groups are not seeking to live on their own in an independent state.</w:t>
      </w:r>
      <w:r w:rsidRPr="00953EF5">
        <w:rPr>
          <w:sz w:val="16"/>
        </w:rPr>
        <w:t xml:space="preserve"> Federalism is premised on the rejection of a bounded sub-territory functioning like a state, i.e. having the monopoly of rule-issuance to bolster the monopoly of state violence and recognized internationally as such. Federalism in democratic countries is not a shadow game standing in lieu of, or as a step to, independence or separation. It is an advanced form of de-centralization, where the country remains one in a federal system consisting of two or more entities with delegated autonomy over their own affairs and active participation in central, national affairs. There is no challenge to the unity of the country: federalism ensures that there is no need for secession, neither would there be legitimacy for it. Contrary to viewing federalism as the door to independence leading to two or more states, this understanding presents federalism as an internal arrangement between two or more sub-entities that preserves the integrity of one state.</w:t>
      </w:r>
    </w:p>
    <w:p w14:paraId="337343FA" w14:textId="77777777" w:rsidR="002D4A89" w:rsidRPr="00953EF5" w:rsidRDefault="002D4A89" w:rsidP="002D4A89">
      <w:pPr>
        <w:rPr>
          <w:sz w:val="16"/>
        </w:rPr>
      </w:pPr>
      <w:r w:rsidRPr="00953EF5">
        <w:rPr>
          <w:rStyle w:val="StyleUnderline"/>
        </w:rPr>
        <w:t>There is no middle ground between the two understandings of federalism</w:t>
      </w:r>
      <w:r w:rsidRPr="00953EF5">
        <w:rPr>
          <w:sz w:val="16"/>
        </w:rPr>
        <w:t>, and the difference is discrete. I believe only the second understanding is constitutionally correct. The present reflection is based on this premise.</w:t>
      </w:r>
    </w:p>
    <w:p w14:paraId="68039FDD" w14:textId="77777777" w:rsidR="002D4A89" w:rsidRDefault="002D4A89" w:rsidP="002D4A89"/>
    <w:p w14:paraId="6E18DD84" w14:textId="77777777" w:rsidR="002D4A89" w:rsidRDefault="002D4A89" w:rsidP="002D4A89"/>
    <w:p w14:paraId="4AF6F0F0" w14:textId="77777777" w:rsidR="002D4A89" w:rsidRDefault="002D4A89" w:rsidP="002D4A89">
      <w:pPr>
        <w:pStyle w:val="Heading4"/>
      </w:pPr>
      <w:r>
        <w:t xml:space="preserve">Federalism fails in the middle east – divergent pollical interest </w:t>
      </w:r>
    </w:p>
    <w:p w14:paraId="5B1A193E" w14:textId="77777777" w:rsidR="00C5535B" w:rsidRPr="00953EF5" w:rsidRDefault="00C5535B" w:rsidP="00C5535B">
      <w:proofErr w:type="spellStart"/>
      <w:r w:rsidRPr="00953EF5">
        <w:rPr>
          <w:rStyle w:val="Style13ptBold"/>
        </w:rPr>
        <w:t>Mallat</w:t>
      </w:r>
      <w:proofErr w:type="spellEnd"/>
      <w:r w:rsidRPr="00953EF5">
        <w:rPr>
          <w:rStyle w:val="Style13ptBold"/>
        </w:rPr>
        <w:t xml:space="preserve"> 18</w:t>
      </w:r>
      <w:r>
        <w:t xml:space="preserve"> (</w:t>
      </w:r>
      <w:proofErr w:type="spellStart"/>
      <w:r>
        <w:t>Chibi</w:t>
      </w:r>
      <w:proofErr w:type="spellEnd"/>
      <w:r>
        <w:t xml:space="preserve">, international lawyer and law professor, “Federalist Dreams for the Middle East.” Lawfare, 8/16/18, </w:t>
      </w:r>
      <w:hyperlink r:id="rId58" w:history="1">
        <w:r w:rsidRPr="0076684A">
          <w:rPr>
            <w:rStyle w:val="Hyperlink"/>
          </w:rPr>
          <w:t>https://www.lawfareblog.com/federalist-dreams-middle-east</w:t>
        </w:r>
      </w:hyperlink>
      <w:r>
        <w:t>, Accessed 7/5/20, GDI – AW)</w:t>
      </w:r>
    </w:p>
    <w:p w14:paraId="7410902A" w14:textId="77777777" w:rsidR="002D4A89" w:rsidRPr="00DB00F3" w:rsidRDefault="002D4A89" w:rsidP="002D4A89">
      <w:pPr>
        <w:rPr>
          <w:rStyle w:val="StyleUnderline"/>
        </w:rPr>
      </w:pPr>
      <w:r w:rsidRPr="00953EF5">
        <w:rPr>
          <w:rStyle w:val="StyleUnderline"/>
        </w:rPr>
        <w:t>Federalism is</w:t>
      </w:r>
      <w:r w:rsidRPr="00DB00F3">
        <w:rPr>
          <w:sz w:val="16"/>
        </w:rPr>
        <w:t xml:space="preserve"> also </w:t>
      </w:r>
      <w:r w:rsidRPr="00953EF5">
        <w:rPr>
          <w:rStyle w:val="StyleUnderline"/>
        </w:rPr>
        <w:t>poorly understood on a conceptual level.</w:t>
      </w:r>
      <w:r w:rsidRPr="00DB00F3">
        <w:rPr>
          <w:sz w:val="16"/>
        </w:rPr>
        <w:t xml:space="preserve"> Some of the </w:t>
      </w:r>
      <w:r w:rsidRPr="00953EF5">
        <w:rPr>
          <w:rStyle w:val="StyleUnderline"/>
        </w:rPr>
        <w:t>misunderstanding derives from divergent political interests: Middle Eastern advocates of federalism paper over or hide their separatist yearning</w:t>
      </w:r>
      <w:r w:rsidRPr="00DB00F3">
        <w:rPr>
          <w:sz w:val="16"/>
        </w:rPr>
        <w:t xml:space="preserve"> by using the word. </w:t>
      </w:r>
      <w:r w:rsidRPr="00953EF5">
        <w:rPr>
          <w:rStyle w:val="StyleUnderline"/>
        </w:rPr>
        <w:t xml:space="preserve">They consider themselves as a “people” entitled to self-determination, meaning </w:t>
      </w:r>
      <w:r w:rsidRPr="00953EF5">
        <w:rPr>
          <w:rStyle w:val="StyleUnderline"/>
        </w:rPr>
        <w:lastRenderedPageBreak/>
        <w:t>independence, and use federalism to cloud the discussion</w:t>
      </w:r>
      <w:r w:rsidRPr="00DB00F3">
        <w:rPr>
          <w:rStyle w:val="StyleUnderline"/>
        </w:rPr>
        <w:t>. This is typical of Kurds in the four Middle Eastern countries</w:t>
      </w:r>
      <w:r w:rsidRPr="00DB00F3">
        <w:rPr>
          <w:sz w:val="16"/>
        </w:rPr>
        <w:t xml:space="preserve"> in which large Kurdish communities live: </w:t>
      </w:r>
      <w:r w:rsidRPr="00DB00F3">
        <w:rPr>
          <w:rStyle w:val="StyleUnderline"/>
        </w:rPr>
        <w:t>Iraq, Iran, Syria and Turkey.</w:t>
      </w:r>
      <w:r w:rsidRPr="00DB00F3">
        <w:rPr>
          <w:sz w:val="16"/>
        </w:rPr>
        <w:t xml:space="preserve"> </w:t>
      </w:r>
      <w:r w:rsidRPr="00DB00F3">
        <w:rPr>
          <w:rStyle w:val="StyleUnderline"/>
        </w:rPr>
        <w:t>Because of the long-standing threats posed by powerful central governments, various Kurdish leaders have tended to avoid the call for secession by advocating federalism.</w:t>
      </w:r>
      <w:r w:rsidRPr="00DB00F3">
        <w:rPr>
          <w:sz w:val="16"/>
        </w:rPr>
        <w:t xml:space="preserve"> When Masoud Barzani pushed last September for an independence referendum, the national and international backlash that occurred—despite the fact that 90 percent of Kurds voted in favor—came as a reminder that secessionism is a big leap from a just-acquired federal setup. The experience of the Catalonian referendum is largely similar. </w:t>
      </w:r>
      <w:r w:rsidRPr="00DB00F3">
        <w:rPr>
          <w:rStyle w:val="StyleUnderline"/>
        </w:rPr>
        <w:t>Plans of building on federalism to acquire independence come from a deep misunderstanding of the concept of federalism as a constitutional arrangement.</w:t>
      </w:r>
    </w:p>
    <w:p w14:paraId="3A778415" w14:textId="77777777" w:rsidR="002D4A89" w:rsidRDefault="002D4A89" w:rsidP="002D4A89"/>
    <w:p w14:paraId="1612F7F7" w14:textId="77777777" w:rsidR="002D4A89" w:rsidRDefault="002D4A89" w:rsidP="002D4A89"/>
    <w:p w14:paraId="70BF8C81" w14:textId="77777777" w:rsidR="002D4A89" w:rsidRDefault="002D4A89" w:rsidP="002D4A89">
      <w:pPr>
        <w:pStyle w:val="Heading4"/>
      </w:pPr>
      <w:r>
        <w:t xml:space="preserve">Middle East federalism flawed – lack of presence in legal education or systems </w:t>
      </w:r>
    </w:p>
    <w:p w14:paraId="134745CE" w14:textId="77777777" w:rsidR="00C5535B" w:rsidRPr="00953EF5" w:rsidRDefault="00C5535B" w:rsidP="00C5535B">
      <w:proofErr w:type="spellStart"/>
      <w:r w:rsidRPr="00953EF5">
        <w:rPr>
          <w:rStyle w:val="Style13ptBold"/>
        </w:rPr>
        <w:t>Mallat</w:t>
      </w:r>
      <w:proofErr w:type="spellEnd"/>
      <w:r w:rsidRPr="00953EF5">
        <w:rPr>
          <w:rStyle w:val="Style13ptBold"/>
        </w:rPr>
        <w:t xml:space="preserve"> 18</w:t>
      </w:r>
      <w:r>
        <w:t xml:space="preserve"> (</w:t>
      </w:r>
      <w:proofErr w:type="spellStart"/>
      <w:r>
        <w:t>Chibi</w:t>
      </w:r>
      <w:proofErr w:type="spellEnd"/>
      <w:r>
        <w:t xml:space="preserve">, international lawyer and law professor, “Federalist Dreams for the Middle East.” Lawfare, 8/16/18, </w:t>
      </w:r>
      <w:hyperlink r:id="rId59" w:history="1">
        <w:r w:rsidRPr="0076684A">
          <w:rPr>
            <w:rStyle w:val="Hyperlink"/>
          </w:rPr>
          <w:t>https://www.lawfareblog.com/federalist-dreams-middle-east</w:t>
        </w:r>
      </w:hyperlink>
      <w:r>
        <w:t>, Accessed 7/5/20, GDI – AW)</w:t>
      </w:r>
    </w:p>
    <w:p w14:paraId="248C8930" w14:textId="77777777" w:rsidR="002D4A89" w:rsidRPr="00867B34" w:rsidRDefault="002D4A89" w:rsidP="002D4A89">
      <w:pPr>
        <w:rPr>
          <w:sz w:val="16"/>
        </w:rPr>
      </w:pPr>
      <w:r w:rsidRPr="00867B34">
        <w:rPr>
          <w:sz w:val="16"/>
        </w:rPr>
        <w:t xml:space="preserve">This </w:t>
      </w:r>
      <w:r w:rsidRPr="00867B34">
        <w:rPr>
          <w:rStyle w:val="StyleUnderline"/>
        </w:rPr>
        <w:t>fuzzy</w:t>
      </w:r>
      <w:r w:rsidRPr="00867B34">
        <w:rPr>
          <w:sz w:val="16"/>
        </w:rPr>
        <w:t xml:space="preserve"> </w:t>
      </w:r>
      <w:r w:rsidRPr="00867B34">
        <w:rPr>
          <w:rStyle w:val="StyleUnderline"/>
        </w:rPr>
        <w:t>understanding may</w:t>
      </w:r>
      <w:r w:rsidRPr="00867B34">
        <w:rPr>
          <w:sz w:val="16"/>
        </w:rPr>
        <w:t xml:space="preserve"> also </w:t>
      </w:r>
      <w:r w:rsidRPr="00867B34">
        <w:rPr>
          <w:rStyle w:val="StyleUnderline"/>
        </w:rPr>
        <w:t>be the result, at least in the Middle East, of legal education. Federalism is a complex constitutional arrangement in countries long considered federal</w:t>
      </w:r>
      <w:r w:rsidRPr="00867B34">
        <w:rPr>
          <w:sz w:val="16"/>
        </w:rPr>
        <w:t>, such as Switzerland, the United States or Germany. (Note in the case of Switzerland, and the early form of federalism in the U.S., the use of the word “confederation.” While nuances may be in order, I consider confederation and federation to be the same.)</w:t>
      </w:r>
    </w:p>
    <w:p w14:paraId="3E77B5C1" w14:textId="77777777" w:rsidR="002D4A89" w:rsidRPr="00867B34" w:rsidRDefault="002D4A89" w:rsidP="002D4A89">
      <w:pPr>
        <w:rPr>
          <w:sz w:val="16"/>
        </w:rPr>
      </w:pPr>
      <w:r w:rsidRPr="00867B34">
        <w:rPr>
          <w:sz w:val="16"/>
        </w:rPr>
        <w:t xml:space="preserve">In federal countries, </w:t>
      </w:r>
      <w:r w:rsidRPr="00867B34">
        <w:rPr>
          <w:rStyle w:val="StyleUnderline"/>
        </w:rPr>
        <w:t>federalism is practiced</w:t>
      </w:r>
      <w:r w:rsidRPr="00867B34">
        <w:rPr>
          <w:sz w:val="16"/>
        </w:rPr>
        <w:t xml:space="preserve"> everyday </w:t>
      </w:r>
      <w:r w:rsidRPr="00867B34">
        <w:rPr>
          <w:rStyle w:val="StyleUnderline"/>
        </w:rPr>
        <w:t>along contested legal boundaries</w:t>
      </w:r>
      <w:r w:rsidRPr="00867B34">
        <w:rPr>
          <w:sz w:val="16"/>
        </w:rPr>
        <w:t xml:space="preserve">, economic, social, sometimes even physical when a geographical delineation is at stake. </w:t>
      </w:r>
      <w:r w:rsidRPr="00867B34">
        <w:rPr>
          <w:rStyle w:val="StyleUnderline"/>
        </w:rPr>
        <w:t>Federal conflicts are arbitrated by tribunals, leading to a large set of case law, which commands in turn important scholarship and specialization developed in advocacy and legal education.</w:t>
      </w:r>
      <w:r w:rsidRPr="00867B34">
        <w:rPr>
          <w:sz w:val="16"/>
        </w:rPr>
        <w:t xml:space="preserve"> </w:t>
      </w:r>
      <w:r w:rsidRPr="00867B34">
        <w:rPr>
          <w:rStyle w:val="StyleUnderline"/>
        </w:rPr>
        <w:t>In the Middle East, the absence of a serious discussion of federalism comes in significant part from</w:t>
      </w:r>
      <w:r w:rsidRPr="00867B34">
        <w:rPr>
          <w:sz w:val="16"/>
        </w:rPr>
        <w:t xml:space="preserve"> the fact that </w:t>
      </w:r>
      <w:r w:rsidRPr="00867B34">
        <w:rPr>
          <w:rStyle w:val="StyleUnderline"/>
        </w:rPr>
        <w:t>Britain and France as the</w:t>
      </w:r>
      <w:r w:rsidRPr="00867B34">
        <w:rPr>
          <w:sz w:val="16"/>
        </w:rPr>
        <w:t xml:space="preserve"> main </w:t>
      </w:r>
      <w:r w:rsidRPr="00867B34">
        <w:rPr>
          <w:rStyle w:val="StyleUnderline"/>
        </w:rPr>
        <w:t>colonizing powers never knew federalism</w:t>
      </w:r>
      <w:r w:rsidRPr="00867B34">
        <w:rPr>
          <w:sz w:val="16"/>
        </w:rPr>
        <w:t xml:space="preserve"> </w:t>
      </w:r>
      <w:r w:rsidRPr="00867B34">
        <w:rPr>
          <w:rStyle w:val="StyleUnderline"/>
        </w:rPr>
        <w:t>within their own system, and so never projected it as model onto their Mideastern colonies.</w:t>
      </w:r>
      <w:r w:rsidRPr="00867B34">
        <w:rPr>
          <w:sz w:val="16"/>
        </w:rPr>
        <w:t xml:space="preserve"> Counter-examples appear only towards the end of British and French colonial dominance in the wake of World War II. In Malaysia and India, federalism emerged during the late years leading to independence, when US dominance following World War 2 had replaced Britain’s. In Libya, federalism emerged briefly in the Constitution of 1951 from a short U.N. impulse while the country was negotiating its independence after the collapse of Italian rule.</w:t>
      </w:r>
    </w:p>
    <w:p w14:paraId="11847340" w14:textId="77777777" w:rsidR="002D4A89" w:rsidRDefault="002D4A89" w:rsidP="002D4A89"/>
    <w:p w14:paraId="21461254" w14:textId="77777777" w:rsidR="002D4A89" w:rsidRDefault="002D4A89" w:rsidP="002D4A89">
      <w:pPr>
        <w:pStyle w:val="Heading4"/>
      </w:pPr>
      <w:r>
        <w:t xml:space="preserve">Middle East federalism fails – lack of western democracy </w:t>
      </w:r>
    </w:p>
    <w:p w14:paraId="304DA0FD" w14:textId="77777777" w:rsidR="00C5535B" w:rsidRPr="00953EF5" w:rsidRDefault="00C5535B" w:rsidP="00C5535B">
      <w:proofErr w:type="spellStart"/>
      <w:r w:rsidRPr="00953EF5">
        <w:rPr>
          <w:rStyle w:val="Style13ptBold"/>
        </w:rPr>
        <w:t>Mallat</w:t>
      </w:r>
      <w:proofErr w:type="spellEnd"/>
      <w:r w:rsidRPr="00953EF5">
        <w:rPr>
          <w:rStyle w:val="Style13ptBold"/>
        </w:rPr>
        <w:t xml:space="preserve"> 18</w:t>
      </w:r>
      <w:r>
        <w:t xml:space="preserve"> (</w:t>
      </w:r>
      <w:proofErr w:type="spellStart"/>
      <w:r>
        <w:t>Chibi</w:t>
      </w:r>
      <w:proofErr w:type="spellEnd"/>
      <w:r>
        <w:t xml:space="preserve">, international lawyer and law professor, “Federalist Dreams for the Middle East.” Lawfare, 8/16/18, </w:t>
      </w:r>
      <w:hyperlink r:id="rId60" w:history="1">
        <w:r w:rsidRPr="0076684A">
          <w:rPr>
            <w:rStyle w:val="Hyperlink"/>
          </w:rPr>
          <w:t>https://www.lawfareblog.com/federalist-dreams-middle-east</w:t>
        </w:r>
      </w:hyperlink>
      <w:r>
        <w:t>, Accessed 7/5/20, GDI – AW)</w:t>
      </w:r>
    </w:p>
    <w:p w14:paraId="7EE81909" w14:textId="77777777" w:rsidR="002D4A89" w:rsidRPr="002D4A89" w:rsidRDefault="002D4A89" w:rsidP="002D4A89">
      <w:pPr>
        <w:rPr>
          <w:sz w:val="16"/>
        </w:rPr>
      </w:pPr>
      <w:r w:rsidRPr="002D4A89">
        <w:rPr>
          <w:sz w:val="16"/>
        </w:rPr>
        <w:t>Democracy as condition sine qua non of federalism</w:t>
      </w:r>
    </w:p>
    <w:p w14:paraId="291565DB" w14:textId="77777777" w:rsidR="002D4A89" w:rsidRPr="002D4A89" w:rsidRDefault="002D4A89" w:rsidP="002D4A89">
      <w:pPr>
        <w:rPr>
          <w:u w:val="single"/>
        </w:rPr>
      </w:pPr>
      <w:r w:rsidRPr="002D4A89">
        <w:rPr>
          <w:sz w:val="16"/>
        </w:rPr>
        <w:t xml:space="preserve">Mostly, </w:t>
      </w:r>
      <w:r w:rsidRPr="00953EF5">
        <w:rPr>
          <w:rStyle w:val="StyleUnderline"/>
        </w:rPr>
        <w:t>federalism is misunderstood because it meaningless in the absence of democracy</w:t>
      </w:r>
      <w:r w:rsidRPr="002D4A89">
        <w:rPr>
          <w:sz w:val="16"/>
        </w:rPr>
        <w:t xml:space="preserve">. Jalal </w:t>
      </w:r>
      <w:proofErr w:type="spellStart"/>
      <w:r w:rsidRPr="002D4A89">
        <w:rPr>
          <w:sz w:val="16"/>
        </w:rPr>
        <w:t>Talibani</w:t>
      </w:r>
      <w:proofErr w:type="spellEnd"/>
      <w:r w:rsidRPr="002D4A89">
        <w:rPr>
          <w:sz w:val="16"/>
        </w:rPr>
        <w:t xml:space="preserve">, the leading Kurdish figure who became the first president of a federal Iraq, underlined this central premise: For him, </w:t>
      </w:r>
      <w:r w:rsidRPr="00144D54">
        <w:rPr>
          <w:rStyle w:val="StyleUnderline"/>
        </w:rPr>
        <w:t>federalism is an empty word if the country is not democratic in its classic, liberal, Western understanding.</w:t>
      </w:r>
      <w:r w:rsidRPr="002D4A89">
        <w:rPr>
          <w:sz w:val="16"/>
        </w:rPr>
        <w:t xml:space="preserve"> The USSR during most of the 20th century is evidence of this principle, as is the Russian Federation presently. </w:t>
      </w:r>
      <w:r w:rsidRPr="00144D54">
        <w:rPr>
          <w:rStyle w:val="StyleUnderline"/>
        </w:rPr>
        <w:t>Federalism cannot be taken seriously if the country in question is ruled autocratically.</w:t>
      </w:r>
    </w:p>
    <w:p w14:paraId="34F15881" w14:textId="77777777" w:rsidR="002D4A89" w:rsidRPr="002D4A89" w:rsidRDefault="002D4A89" w:rsidP="002D4A89">
      <w:pPr>
        <w:rPr>
          <w:sz w:val="16"/>
        </w:rPr>
      </w:pPr>
      <w:r w:rsidRPr="002D4A89">
        <w:rPr>
          <w:sz w:val="16"/>
        </w:rPr>
        <w:t xml:space="preserve">In the some twenty states in the democratic world in which federalism is successfully practiced—including countries as varied as Brazil, Mexico, Canada, Austria, Germany, South Africa, India and Australia—federalism does not threaten unity. There is a fundamental reason for this, often </w:t>
      </w:r>
      <w:r w:rsidRPr="002D4A89">
        <w:rPr>
          <w:sz w:val="16"/>
        </w:rPr>
        <w:lastRenderedPageBreak/>
        <w:t xml:space="preserve">overlooked by the adherents of federalism as a step to independence: the democratic nature of the system. </w:t>
      </w:r>
      <w:r w:rsidRPr="002D4A89">
        <w:rPr>
          <w:rStyle w:val="StyleUnderline"/>
        </w:rPr>
        <w:t xml:space="preserve">Democracy is a sine qua non condition for federalism. </w:t>
      </w:r>
      <w:r w:rsidRPr="002D4A89">
        <w:rPr>
          <w:sz w:val="16"/>
        </w:rPr>
        <w:t xml:space="preserve">The most convincing legal reasoning on this matter appears in an opinion of Canada’s Supreme Court, Reference re Secession of Quebec, [1998] 2 SCR 217, which holds a </w:t>
      </w:r>
      <w:proofErr w:type="spellStart"/>
      <w:r w:rsidRPr="002D4A89">
        <w:rPr>
          <w:sz w:val="16"/>
        </w:rPr>
        <w:t>contrario</w:t>
      </w:r>
      <w:proofErr w:type="spellEnd"/>
      <w:r w:rsidRPr="002D4A89">
        <w:rPr>
          <w:sz w:val="16"/>
        </w:rPr>
        <w:t xml:space="preserve"> that separatism may be legitimate if the center is undemocratic, and the region heavily oppressed.</w:t>
      </w:r>
    </w:p>
    <w:p w14:paraId="29DD0D74" w14:textId="77777777" w:rsidR="002D4A89" w:rsidRPr="002D4A89" w:rsidRDefault="002D4A89" w:rsidP="002D4A89">
      <w:pPr>
        <w:rPr>
          <w:sz w:val="16"/>
        </w:rPr>
      </w:pPr>
      <w:r w:rsidRPr="002D4A89">
        <w:rPr>
          <w:sz w:val="16"/>
        </w:rPr>
        <w:t>We can be more specific. A federal constitution benefits from consideration under two characteristic angles: substance and form.</w:t>
      </w:r>
    </w:p>
    <w:p w14:paraId="2059E4A6" w14:textId="77777777" w:rsidR="002D4A89" w:rsidRPr="002D4A89" w:rsidRDefault="002D4A89" w:rsidP="002D4A89">
      <w:pPr>
        <w:rPr>
          <w:sz w:val="16"/>
        </w:rPr>
      </w:pPr>
      <w:r w:rsidRPr="002D4A89">
        <w:rPr>
          <w:sz w:val="16"/>
        </w:rPr>
        <w:t>Substance is about the exercise of power by federal (national, central) as opposed to state (regional, federated, provincial) authorities. Three areas of competence are exclusively federal: (a) defense, (b) foreign affairs, and (c) the currency as symbol of the general economic system.</w:t>
      </w:r>
    </w:p>
    <w:p w14:paraId="33A56F0D" w14:textId="77777777" w:rsidR="002D4A89" w:rsidRPr="002D4A89" w:rsidRDefault="002D4A89" w:rsidP="002D4A89">
      <w:pPr>
        <w:rPr>
          <w:sz w:val="16"/>
        </w:rPr>
      </w:pPr>
      <w:r w:rsidRPr="002D4A89">
        <w:rPr>
          <w:sz w:val="16"/>
        </w:rPr>
        <w:t>The army and defense are national in a federal system. Some states or regions may have limited armed forces as police or state troopers, but they are at best an auxiliary in the regional government’s duty to carry out the country’s defense.</w:t>
      </w:r>
    </w:p>
    <w:p w14:paraId="6CA208C8" w14:textId="77777777" w:rsidR="002D4A89" w:rsidRPr="002D4A89" w:rsidRDefault="002D4A89" w:rsidP="002D4A89">
      <w:pPr>
        <w:rPr>
          <w:sz w:val="16"/>
        </w:rPr>
      </w:pPr>
      <w:r w:rsidRPr="002D4A89">
        <w:rPr>
          <w:sz w:val="16"/>
        </w:rPr>
        <w:t>The central = federal = national authorities are exclusively competent in foreign affairs. Never is a state or a region in a federal system authorized to represent the country internationally, even if regions or states may have some symbolic presence abroad. This is also true for issues of immigration and nationality.</w:t>
      </w:r>
    </w:p>
    <w:p w14:paraId="1F37D04D" w14:textId="77777777" w:rsidR="002D4A89" w:rsidRPr="002D4A89" w:rsidRDefault="002D4A89" w:rsidP="002D4A89">
      <w:pPr>
        <w:rPr>
          <w:sz w:val="16"/>
        </w:rPr>
      </w:pPr>
      <w:r w:rsidRPr="002D4A89">
        <w:rPr>
          <w:sz w:val="16"/>
        </w:rPr>
        <w:t>The economy as a whole is run according to common principles and one currency. States can levy their own taxes and create economic incentives, but they cannot infringe on general economic principles vesting in the national authority or use their own, separate currency. The franc in Switzerland and the dollar in the U.S. cannot tolerate the parallel presence of an Italian-Swiss or a Californian currency.</w:t>
      </w:r>
    </w:p>
    <w:p w14:paraId="3B3EE653" w14:textId="77777777" w:rsidR="002D4A89" w:rsidRPr="002D4A89" w:rsidRDefault="002D4A89" w:rsidP="002D4A89">
      <w:pPr>
        <w:rPr>
          <w:sz w:val="16"/>
        </w:rPr>
      </w:pPr>
      <w:r w:rsidRPr="002D4A89">
        <w:rPr>
          <w:rStyle w:val="StyleUnderline"/>
        </w:rPr>
        <w:t>Form provides another angle. Regions elect their representatives to regulate a significant part of their daily lives in both unitary and federal states, but the degree of autonomy is far more important in federations. Sometimes the line is blurred</w:t>
      </w:r>
      <w:r w:rsidRPr="002D4A89">
        <w:rPr>
          <w:sz w:val="16"/>
        </w:rPr>
        <w:t xml:space="preserve">, because there is always a dialectic of power relations between the region and the center, </w:t>
      </w:r>
      <w:r w:rsidRPr="002D4A89">
        <w:rPr>
          <w:rStyle w:val="StyleUnderline"/>
        </w:rPr>
        <w:t xml:space="preserve">but federalism often displays a parallel mirroring of national institutions by the states. </w:t>
      </w:r>
      <w:r w:rsidRPr="002D4A89">
        <w:rPr>
          <w:sz w:val="16"/>
        </w:rPr>
        <w:t>The U.S. is typical: state governors mirror the U.S. president, state legislatures mirrors the national House of Representatives and the Senate, and state judges adjudicate state law.</w:t>
      </w:r>
    </w:p>
    <w:p w14:paraId="7716DB83" w14:textId="77777777" w:rsidR="002D4A89" w:rsidRPr="002D4A89" w:rsidRDefault="002D4A89" w:rsidP="002D4A89">
      <w:pPr>
        <w:rPr>
          <w:sz w:val="16"/>
        </w:rPr>
      </w:pPr>
      <w:r w:rsidRPr="002D4A89">
        <w:rPr>
          <w:rStyle w:val="StyleUnderline"/>
        </w:rPr>
        <w:t>Without a national bi-cameral legislature</w:t>
      </w:r>
      <w:r w:rsidRPr="002D4A89">
        <w:rPr>
          <w:sz w:val="16"/>
        </w:rPr>
        <w:t>—one chamber representing citizens as equal on the national scale, and the other representing sub-national entities, such as senators representing U.S. states—</w:t>
      </w:r>
      <w:r w:rsidRPr="002D4A89">
        <w:rPr>
          <w:rStyle w:val="StyleUnderline"/>
        </w:rPr>
        <w:t xml:space="preserve">a country cannot be federal. </w:t>
      </w:r>
      <w:r w:rsidRPr="002D4A89">
        <w:rPr>
          <w:sz w:val="16"/>
        </w:rPr>
        <w:t xml:space="preserve">Some unitary systems are bicameral, such as the British House of Lords or the French Senate, but these upper chambers do not express the electorate of British or French regions as such. In contrast, the power of Californians in Washington is exercised formally by way of their representation in the US Senate. This, paradoxically, is more important, as well as less intuitive, than the power to take decisions in the regions themselves. In a democratic society, it is expected that Californians or </w:t>
      </w:r>
      <w:proofErr w:type="spellStart"/>
      <w:r w:rsidRPr="002D4A89">
        <w:rPr>
          <w:sz w:val="16"/>
        </w:rPr>
        <w:t>Provençaux</w:t>
      </w:r>
      <w:proofErr w:type="spellEnd"/>
      <w:r w:rsidRPr="002D4A89">
        <w:rPr>
          <w:sz w:val="16"/>
        </w:rPr>
        <w:t xml:space="preserve"> will be represented by Californians and </w:t>
      </w:r>
      <w:proofErr w:type="spellStart"/>
      <w:r w:rsidRPr="002D4A89">
        <w:rPr>
          <w:sz w:val="16"/>
        </w:rPr>
        <w:t>Provençaux</w:t>
      </w:r>
      <w:proofErr w:type="spellEnd"/>
      <w:r w:rsidRPr="002D4A89">
        <w:rPr>
          <w:sz w:val="16"/>
        </w:rPr>
        <w:t xml:space="preserve"> in their respective regions. While both may rail against the capital’s sway over their lives, the distinctive power that California wields in Washington through the Senate is very different from the haphazard, </w:t>
      </w:r>
      <w:proofErr w:type="spellStart"/>
      <w:r w:rsidRPr="002D4A89">
        <w:rPr>
          <w:sz w:val="16"/>
        </w:rPr>
        <w:t>uninstitutionalised</w:t>
      </w:r>
      <w:proofErr w:type="spellEnd"/>
      <w:r w:rsidRPr="002D4A89">
        <w:rPr>
          <w:sz w:val="16"/>
        </w:rPr>
        <w:t xml:space="preserve"> power that </w:t>
      </w:r>
      <w:proofErr w:type="spellStart"/>
      <w:r w:rsidRPr="002D4A89">
        <w:rPr>
          <w:sz w:val="16"/>
        </w:rPr>
        <w:t>Provençaux</w:t>
      </w:r>
      <w:proofErr w:type="spellEnd"/>
      <w:r w:rsidRPr="002D4A89">
        <w:rPr>
          <w:sz w:val="16"/>
        </w:rPr>
        <w:t xml:space="preserve"> may wield in Paris. Federalism institutionalizes an enhanced power of the region in the center. Thanks to the US Senate, Californians have far more power in Washington than </w:t>
      </w:r>
      <w:proofErr w:type="spellStart"/>
      <w:r w:rsidRPr="002D4A89">
        <w:rPr>
          <w:sz w:val="16"/>
        </w:rPr>
        <w:t>Provencaux</w:t>
      </w:r>
      <w:proofErr w:type="spellEnd"/>
      <w:r w:rsidRPr="002D4A89">
        <w:rPr>
          <w:sz w:val="16"/>
        </w:rPr>
        <w:t xml:space="preserve"> in Paris.</w:t>
      </w:r>
    </w:p>
    <w:p w14:paraId="42F016DE" w14:textId="77777777" w:rsidR="002D4A89" w:rsidRPr="002D4A89" w:rsidRDefault="002D4A89" w:rsidP="002D4A89">
      <w:pPr>
        <w:rPr>
          <w:sz w:val="16"/>
        </w:rPr>
      </w:pPr>
      <w:r w:rsidRPr="002D4A89">
        <w:rPr>
          <w:rStyle w:val="StyleUnderline"/>
        </w:rPr>
        <w:t>In the Middle East, none of the formally federal states are democratic.</w:t>
      </w:r>
      <w:r w:rsidRPr="002D4A89">
        <w:rPr>
          <w:sz w:val="16"/>
        </w:rPr>
        <w:t xml:space="preserve"> </w:t>
      </w:r>
      <w:r w:rsidRPr="002D4A89">
        <w:rPr>
          <w:rStyle w:val="StyleUnderline"/>
        </w:rPr>
        <w:t>Sudan’s federalism collapsed into two separate states</w:t>
      </w:r>
      <w:r w:rsidRPr="002D4A89">
        <w:rPr>
          <w:sz w:val="16"/>
        </w:rPr>
        <w:t xml:space="preserve"> in 2011, and South Sudan quickly became mired in a brutal replica of the rule in </w:t>
      </w:r>
      <w:proofErr w:type="spellStart"/>
      <w:r w:rsidRPr="002D4A89">
        <w:rPr>
          <w:sz w:val="16"/>
        </w:rPr>
        <w:t>Khartum</w:t>
      </w:r>
      <w:proofErr w:type="spellEnd"/>
      <w:r w:rsidRPr="002D4A89">
        <w:rPr>
          <w:sz w:val="16"/>
        </w:rPr>
        <w:t xml:space="preserve">. </w:t>
      </w:r>
      <w:r w:rsidRPr="002D4A89">
        <w:rPr>
          <w:rStyle w:val="StyleUnderline"/>
        </w:rPr>
        <w:t>Federated</w:t>
      </w:r>
      <w:r w:rsidRPr="002D4A89">
        <w:rPr>
          <w:sz w:val="16"/>
        </w:rPr>
        <w:t xml:space="preserve"> </w:t>
      </w:r>
      <w:r w:rsidRPr="002D4A89">
        <w:rPr>
          <w:rStyle w:val="StyleUnderline"/>
        </w:rPr>
        <w:t>Emirates in the</w:t>
      </w:r>
      <w:r w:rsidRPr="002D4A89">
        <w:rPr>
          <w:sz w:val="16"/>
        </w:rPr>
        <w:t xml:space="preserve"> United Arab Emirates (</w:t>
      </w:r>
      <w:r w:rsidRPr="002D4A89">
        <w:rPr>
          <w:rStyle w:val="StyleUnderline"/>
        </w:rPr>
        <w:t>UAE</w:t>
      </w:r>
      <w:r w:rsidRPr="002D4A89">
        <w:rPr>
          <w:sz w:val="16"/>
        </w:rPr>
        <w:t xml:space="preserve">) </w:t>
      </w:r>
      <w:r w:rsidRPr="002D4A89">
        <w:rPr>
          <w:rStyle w:val="StyleUnderline"/>
        </w:rPr>
        <w:t>mirror the national system based in Abu Dhabi as the capital, but national rule in Abu Dhabi is not democrati</w:t>
      </w:r>
      <w:r w:rsidRPr="002D4A89">
        <w:rPr>
          <w:sz w:val="16"/>
        </w:rPr>
        <w:t xml:space="preserve">c in the most basic sense of people electing their rulers freely, so the UAE fails federalism’s first test. </w:t>
      </w:r>
      <w:r w:rsidRPr="002D4A89">
        <w:rPr>
          <w:rStyle w:val="StyleUnderline"/>
        </w:rPr>
        <w:t>Pakistan and Iraq remain loci of a potential success for federalism, but Pakistan is plagued by the harsh control of the military and security services over society. And Iraq</w:t>
      </w:r>
      <w:r w:rsidRPr="002D4A89">
        <w:rPr>
          <w:sz w:val="16"/>
        </w:rPr>
        <w:t xml:space="preserve">, which became officially a federal state in 2005, </w:t>
      </w:r>
      <w:r w:rsidRPr="002D4A89">
        <w:rPr>
          <w:rStyle w:val="StyleUnderline"/>
        </w:rPr>
        <w:t>continues to suffer from immense violence.</w:t>
      </w:r>
      <w:r w:rsidRPr="002D4A89">
        <w:rPr>
          <w:sz w:val="16"/>
        </w:rPr>
        <w:t xml:space="preserve"> Institutionally, the persistent absence of a Federation Council—despite its mention in Article 65 of the Iraqi Constitution as the Upper Chamber representing the regions in Baghdad— was further tested by the separatist bent of the Kurdish referendum carried out in September 2017. </w:t>
      </w:r>
      <w:r w:rsidRPr="002D4A89">
        <w:rPr>
          <w:rStyle w:val="StyleUnderline"/>
        </w:rPr>
        <w:t>The characteristically autocratic rule in the country’s Kurdish north does not bode well either. Both the Catalan and Kurdish referenda for secession failed, but the wounds will carry on for generations.</w:t>
      </w:r>
      <w:r w:rsidRPr="002D4A89">
        <w:rPr>
          <w:sz w:val="16"/>
        </w:rPr>
        <w:t xml:space="preserve"> If a government is finally formed in Iraq, a renewed effort to establish the Federation Council might allow federalism to come of age in one Middle East country.</w:t>
      </w:r>
    </w:p>
    <w:p w14:paraId="4A1E9A9C" w14:textId="131E33B5" w:rsidR="002D4A89" w:rsidRDefault="002D4A89" w:rsidP="002D4A89"/>
    <w:p w14:paraId="08B262DA" w14:textId="77777777" w:rsidR="002D4A89" w:rsidRPr="002D4A89" w:rsidRDefault="002D4A89" w:rsidP="002D4A89"/>
    <w:p w14:paraId="37DD26EE" w14:textId="77777777" w:rsidR="00DA1DCE" w:rsidRDefault="00DA1DCE" w:rsidP="00DA1DCE"/>
    <w:p w14:paraId="746E1BAC" w14:textId="4F6D2E29" w:rsidR="00644317" w:rsidRDefault="00644317" w:rsidP="00644317"/>
    <w:p w14:paraId="7786E5AD" w14:textId="0D261AC2" w:rsidR="00EB1723" w:rsidRDefault="00EB1723" w:rsidP="00014A00">
      <w:pPr>
        <w:rPr>
          <w:rStyle w:val="StyleUnderline"/>
        </w:rPr>
      </w:pPr>
    </w:p>
    <w:p w14:paraId="158DB503" w14:textId="77777777" w:rsidR="006E7ED6" w:rsidRDefault="006E7ED6" w:rsidP="00014A00"/>
    <w:p w14:paraId="51B1DD07" w14:textId="2F0F4957" w:rsidR="006E7ED6" w:rsidRDefault="006E7ED6" w:rsidP="00014A00"/>
    <w:sectPr w:rsidR="006E7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6749816"/>
    <w:docVar w:name="VerbatimVersion" w:val="5.1"/>
  </w:docVars>
  <w:rsids>
    <w:rsidRoot w:val="00286553"/>
    <w:rsid w:val="000139A3"/>
    <w:rsid w:val="00013B2E"/>
    <w:rsid w:val="00014A00"/>
    <w:rsid w:val="00034EA3"/>
    <w:rsid w:val="00075D47"/>
    <w:rsid w:val="00090AEE"/>
    <w:rsid w:val="00091110"/>
    <w:rsid w:val="000D12A3"/>
    <w:rsid w:val="000D35E7"/>
    <w:rsid w:val="00100833"/>
    <w:rsid w:val="00104529"/>
    <w:rsid w:val="00105942"/>
    <w:rsid w:val="00107396"/>
    <w:rsid w:val="00144A4C"/>
    <w:rsid w:val="00144D54"/>
    <w:rsid w:val="00176AB0"/>
    <w:rsid w:val="00177B7D"/>
    <w:rsid w:val="0018322D"/>
    <w:rsid w:val="00183D5B"/>
    <w:rsid w:val="001B5776"/>
    <w:rsid w:val="001C2B40"/>
    <w:rsid w:val="001E527A"/>
    <w:rsid w:val="001F78CE"/>
    <w:rsid w:val="00212FEE"/>
    <w:rsid w:val="00244254"/>
    <w:rsid w:val="00251FC7"/>
    <w:rsid w:val="00254074"/>
    <w:rsid w:val="002855A7"/>
    <w:rsid w:val="00286553"/>
    <w:rsid w:val="002B146A"/>
    <w:rsid w:val="002B5E17"/>
    <w:rsid w:val="002D4A89"/>
    <w:rsid w:val="00315690"/>
    <w:rsid w:val="00316B75"/>
    <w:rsid w:val="003208E7"/>
    <w:rsid w:val="00325646"/>
    <w:rsid w:val="003460F2"/>
    <w:rsid w:val="00353723"/>
    <w:rsid w:val="003600F2"/>
    <w:rsid w:val="00360172"/>
    <w:rsid w:val="00377670"/>
    <w:rsid w:val="0038158C"/>
    <w:rsid w:val="003902BA"/>
    <w:rsid w:val="0039587D"/>
    <w:rsid w:val="003A09E2"/>
    <w:rsid w:val="003D687C"/>
    <w:rsid w:val="00407037"/>
    <w:rsid w:val="00432FDF"/>
    <w:rsid w:val="00445326"/>
    <w:rsid w:val="004605D6"/>
    <w:rsid w:val="00462B09"/>
    <w:rsid w:val="0046494E"/>
    <w:rsid w:val="00471752"/>
    <w:rsid w:val="004741B0"/>
    <w:rsid w:val="004747D2"/>
    <w:rsid w:val="004B7FEE"/>
    <w:rsid w:val="004C60E8"/>
    <w:rsid w:val="004E3579"/>
    <w:rsid w:val="004E728B"/>
    <w:rsid w:val="004F39E0"/>
    <w:rsid w:val="00537BD5"/>
    <w:rsid w:val="0057268A"/>
    <w:rsid w:val="00574F45"/>
    <w:rsid w:val="00594DB4"/>
    <w:rsid w:val="005D2912"/>
    <w:rsid w:val="006065BD"/>
    <w:rsid w:val="0062796F"/>
    <w:rsid w:val="00644317"/>
    <w:rsid w:val="00645FA9"/>
    <w:rsid w:val="0064629D"/>
    <w:rsid w:val="00647866"/>
    <w:rsid w:val="00665003"/>
    <w:rsid w:val="0068120F"/>
    <w:rsid w:val="00683C50"/>
    <w:rsid w:val="006A2AD0"/>
    <w:rsid w:val="006C2375"/>
    <w:rsid w:val="006D4ECC"/>
    <w:rsid w:val="006E3073"/>
    <w:rsid w:val="006E7ED6"/>
    <w:rsid w:val="0070469B"/>
    <w:rsid w:val="00722258"/>
    <w:rsid w:val="007243E5"/>
    <w:rsid w:val="00766EA0"/>
    <w:rsid w:val="007A2226"/>
    <w:rsid w:val="007A3039"/>
    <w:rsid w:val="007B13E1"/>
    <w:rsid w:val="007F5B66"/>
    <w:rsid w:val="0080202B"/>
    <w:rsid w:val="00821735"/>
    <w:rsid w:val="00823A1C"/>
    <w:rsid w:val="008327E0"/>
    <w:rsid w:val="00845B9D"/>
    <w:rsid w:val="00860984"/>
    <w:rsid w:val="00867B34"/>
    <w:rsid w:val="008709C6"/>
    <w:rsid w:val="008B3ECB"/>
    <w:rsid w:val="008B4E85"/>
    <w:rsid w:val="008C1B2E"/>
    <w:rsid w:val="008E2CC5"/>
    <w:rsid w:val="008F170D"/>
    <w:rsid w:val="00901095"/>
    <w:rsid w:val="00904B39"/>
    <w:rsid w:val="0091627E"/>
    <w:rsid w:val="00922497"/>
    <w:rsid w:val="00953EF5"/>
    <w:rsid w:val="0097032B"/>
    <w:rsid w:val="009D2EAD"/>
    <w:rsid w:val="009D54B2"/>
    <w:rsid w:val="009E1922"/>
    <w:rsid w:val="009E4897"/>
    <w:rsid w:val="009F7ED2"/>
    <w:rsid w:val="00A335C2"/>
    <w:rsid w:val="00A74114"/>
    <w:rsid w:val="00A93661"/>
    <w:rsid w:val="00A95652"/>
    <w:rsid w:val="00AA4318"/>
    <w:rsid w:val="00AC0AB8"/>
    <w:rsid w:val="00AC491C"/>
    <w:rsid w:val="00AF4820"/>
    <w:rsid w:val="00B33C6D"/>
    <w:rsid w:val="00B4508F"/>
    <w:rsid w:val="00B55AD5"/>
    <w:rsid w:val="00B8057C"/>
    <w:rsid w:val="00B90748"/>
    <w:rsid w:val="00BD6238"/>
    <w:rsid w:val="00BF593B"/>
    <w:rsid w:val="00BF773A"/>
    <w:rsid w:val="00BF7E81"/>
    <w:rsid w:val="00C13773"/>
    <w:rsid w:val="00C17CC8"/>
    <w:rsid w:val="00C5535B"/>
    <w:rsid w:val="00C83417"/>
    <w:rsid w:val="00C93154"/>
    <w:rsid w:val="00C9604F"/>
    <w:rsid w:val="00CA19AA"/>
    <w:rsid w:val="00CC5298"/>
    <w:rsid w:val="00CD736E"/>
    <w:rsid w:val="00CD798D"/>
    <w:rsid w:val="00CE161E"/>
    <w:rsid w:val="00CF59A8"/>
    <w:rsid w:val="00D271CD"/>
    <w:rsid w:val="00D325A9"/>
    <w:rsid w:val="00D36A8A"/>
    <w:rsid w:val="00D61409"/>
    <w:rsid w:val="00D6691E"/>
    <w:rsid w:val="00D71170"/>
    <w:rsid w:val="00DA1C92"/>
    <w:rsid w:val="00DA1DCE"/>
    <w:rsid w:val="00DA25D4"/>
    <w:rsid w:val="00DA6538"/>
    <w:rsid w:val="00DB00F3"/>
    <w:rsid w:val="00E05EF0"/>
    <w:rsid w:val="00E1409E"/>
    <w:rsid w:val="00E15E75"/>
    <w:rsid w:val="00E46809"/>
    <w:rsid w:val="00E5262C"/>
    <w:rsid w:val="00E604A2"/>
    <w:rsid w:val="00E8471D"/>
    <w:rsid w:val="00E96A0D"/>
    <w:rsid w:val="00E97E3B"/>
    <w:rsid w:val="00EB1723"/>
    <w:rsid w:val="00EC7DC4"/>
    <w:rsid w:val="00ED2B99"/>
    <w:rsid w:val="00ED30CF"/>
    <w:rsid w:val="00F176EF"/>
    <w:rsid w:val="00F21CD4"/>
    <w:rsid w:val="00F45E10"/>
    <w:rsid w:val="00F50831"/>
    <w:rsid w:val="00F6364A"/>
    <w:rsid w:val="00F9113A"/>
    <w:rsid w:val="00F96A97"/>
    <w:rsid w:val="00FB4711"/>
    <w:rsid w:val="00FC5F9E"/>
    <w:rsid w:val="00FE0266"/>
    <w:rsid w:val="00FE2546"/>
    <w:rsid w:val="00FF031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23F61"/>
  <w15:chartTrackingRefBased/>
  <w15:docId w15:val="{9CCBADAE-67E6-46FB-96B5-2C246D1E1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D2B99"/>
    <w:rPr>
      <w:rFonts w:ascii="Calibri" w:hAnsi="Calibri"/>
    </w:rPr>
  </w:style>
  <w:style w:type="paragraph" w:styleId="Heading1">
    <w:name w:val="heading 1"/>
    <w:aliases w:val="Pocket"/>
    <w:basedOn w:val="Normal"/>
    <w:next w:val="Normal"/>
    <w:link w:val="Heading1Char"/>
    <w:qFormat/>
    <w:rsid w:val="00ED2B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D2B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D2B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ED2B9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D2B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2B99"/>
  </w:style>
  <w:style w:type="character" w:customStyle="1" w:styleId="Heading1Char">
    <w:name w:val="Heading 1 Char"/>
    <w:aliases w:val="Pocket Char"/>
    <w:basedOn w:val="DefaultParagraphFont"/>
    <w:link w:val="Heading1"/>
    <w:rsid w:val="00ED2B9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2B9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D2B9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ED2B9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ED2B99"/>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D2B99"/>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ED2B99"/>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Heading 1 Char1,Pocket Char1,F2 - Heading 1 Char1"/>
    <w:basedOn w:val="DefaultParagraphFont"/>
    <w:uiPriority w:val="99"/>
    <w:unhideWhenUsed/>
    <w:rsid w:val="00ED2B99"/>
    <w:rPr>
      <w:color w:val="auto"/>
      <w:u w:val="none"/>
    </w:rPr>
  </w:style>
  <w:style w:type="character" w:styleId="FollowedHyperlink">
    <w:name w:val="FollowedHyperlink"/>
    <w:basedOn w:val="DefaultParagraphFont"/>
    <w:uiPriority w:val="99"/>
    <w:semiHidden/>
    <w:unhideWhenUsed/>
    <w:rsid w:val="00ED2B99"/>
    <w:rPr>
      <w:color w:val="auto"/>
      <w:u w:val="none"/>
    </w:rPr>
  </w:style>
  <w:style w:type="paragraph" w:styleId="BalloonText">
    <w:name w:val="Balloon Text"/>
    <w:basedOn w:val="Normal"/>
    <w:link w:val="BalloonTextChar"/>
    <w:uiPriority w:val="99"/>
    <w:semiHidden/>
    <w:unhideWhenUsed/>
    <w:rsid w:val="000D35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35E7"/>
    <w:rPr>
      <w:rFonts w:ascii="Segoe UI" w:hAnsi="Segoe UI" w:cs="Segoe UI"/>
      <w:sz w:val="18"/>
      <w:szCs w:val="18"/>
    </w:rPr>
  </w:style>
  <w:style w:type="character" w:customStyle="1" w:styleId="UnresolvedMention">
    <w:name w:val="Unresolved Mention"/>
    <w:basedOn w:val="DefaultParagraphFont"/>
    <w:uiPriority w:val="99"/>
    <w:semiHidden/>
    <w:unhideWhenUsed/>
    <w:rsid w:val="00AC491C"/>
    <w:rPr>
      <w:color w:val="605E5C"/>
      <w:shd w:val="clear" w:color="auto" w:fill="E1DFDD"/>
    </w:rPr>
  </w:style>
  <w:style w:type="character" w:styleId="CommentReference">
    <w:name w:val="annotation reference"/>
    <w:basedOn w:val="DefaultParagraphFont"/>
    <w:uiPriority w:val="99"/>
    <w:semiHidden/>
    <w:unhideWhenUsed/>
    <w:rsid w:val="004B7FEE"/>
    <w:rPr>
      <w:sz w:val="16"/>
      <w:szCs w:val="16"/>
    </w:rPr>
  </w:style>
  <w:style w:type="paragraph" w:styleId="CommentText">
    <w:name w:val="annotation text"/>
    <w:basedOn w:val="Normal"/>
    <w:link w:val="CommentTextChar"/>
    <w:uiPriority w:val="99"/>
    <w:semiHidden/>
    <w:unhideWhenUsed/>
    <w:rsid w:val="004B7FEE"/>
    <w:pPr>
      <w:spacing w:line="240" w:lineRule="auto"/>
    </w:pPr>
    <w:rPr>
      <w:sz w:val="20"/>
      <w:szCs w:val="20"/>
    </w:rPr>
  </w:style>
  <w:style w:type="character" w:customStyle="1" w:styleId="CommentTextChar">
    <w:name w:val="Comment Text Char"/>
    <w:basedOn w:val="DefaultParagraphFont"/>
    <w:link w:val="CommentText"/>
    <w:uiPriority w:val="99"/>
    <w:semiHidden/>
    <w:rsid w:val="004B7FEE"/>
    <w:rPr>
      <w:rFonts w:ascii="Calibri" w:hAnsi="Calibri" w:cs="Calibri"/>
      <w:sz w:val="20"/>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4B7FEE"/>
    <w:pPr>
      <w:spacing w:after="0" w:line="240" w:lineRule="auto"/>
    </w:pPr>
    <w:rPr>
      <w:u w:val="single"/>
    </w:rPr>
  </w:style>
  <w:style w:type="paragraph" w:customStyle="1" w:styleId="textbold">
    <w:name w:val="text bold"/>
    <w:basedOn w:val="Normal"/>
    <w:link w:val="Emphasis"/>
    <w:uiPriority w:val="7"/>
    <w:qFormat/>
    <w:rsid w:val="004B7FEE"/>
    <w:pPr>
      <w:ind w:left="720"/>
      <w:jc w:val="both"/>
    </w:pPr>
    <w:rPr>
      <w:b/>
      <w:iCs/>
      <w:u w:val="single"/>
    </w:rPr>
  </w:style>
  <w:style w:type="paragraph" w:styleId="NormalWeb">
    <w:name w:val="Normal (Web)"/>
    <w:basedOn w:val="Normal"/>
    <w:uiPriority w:val="99"/>
    <w:unhideWhenUsed/>
    <w:rsid w:val="008327E0"/>
    <w:pPr>
      <w:spacing w:before="100" w:beforeAutospacing="1" w:after="100" w:afterAutospacing="1"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183D5B"/>
    <w:rPr>
      <w:b/>
      <w:bCs/>
    </w:rPr>
  </w:style>
  <w:style w:type="character" w:customStyle="1" w:styleId="CommentSubjectChar">
    <w:name w:val="Comment Subject Char"/>
    <w:basedOn w:val="CommentTextChar"/>
    <w:link w:val="CommentSubject"/>
    <w:uiPriority w:val="99"/>
    <w:semiHidden/>
    <w:rsid w:val="00183D5B"/>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cregister.com/2020/06/17/rejoice-scotus-affirmed-states-rights-in-california-sanctuary-case/" TargetMode="External"/><Relationship Id="rId18" Type="http://schemas.openxmlformats.org/officeDocument/2006/relationships/hyperlink" Target="https://lawreview.vermontlaw.edu/wp-content/uploads/2012/02/12-Martinez-Campbell-Book-1-Vol.-36.pdf" TargetMode="External"/><Relationship Id="rId26" Type="http://schemas.openxmlformats.org/officeDocument/2006/relationships/hyperlink" Target="https://www.lawfareblog.com/climate-change-and-national-security-part-ii-how-big-threat-climate" TargetMode="External"/><Relationship Id="rId39" Type="http://schemas.openxmlformats.org/officeDocument/2006/relationships/hyperlink" Target="https://www.cfr.org/blog/quarantined-federalism-action-home-and-abroad" TargetMode="External"/><Relationship Id="rId21" Type="http://schemas.openxmlformats.org/officeDocument/2006/relationships/hyperlink" Target="https://fas.org/sgp/crs/misc/R44104.pdf" TargetMode="External"/><Relationship Id="rId34" Type="http://schemas.openxmlformats.org/officeDocument/2006/relationships/hyperlink" Target="https://www.lawfareblog.com/trump-cant-reopen-country-over-state-objections" TargetMode="External"/><Relationship Id="rId42" Type="http://schemas.openxmlformats.org/officeDocument/2006/relationships/hyperlink" Target="https://www.lawfareblog.com/federalism-middle-east-collection-essays" TargetMode="External"/><Relationship Id="rId47" Type="http://schemas.openxmlformats.org/officeDocument/2006/relationships/hyperlink" Target="https://www.jstor.org/stable/3481364?seq=1" TargetMode="External"/><Relationship Id="rId50" Type="http://schemas.openxmlformats.org/officeDocument/2006/relationships/hyperlink" Target="https://www.jstor.org/stable/3481364?seq=1" TargetMode="External"/><Relationship Id="rId55" Type="http://schemas.openxmlformats.org/officeDocument/2006/relationships/hyperlink" Target="https://www.lawfareblog.com/federalists-heed-lessons-iraqi-consolidation" TargetMode="External"/><Relationship Id="rId7" Type="http://schemas.openxmlformats.org/officeDocument/2006/relationships/hyperlink" Target="https://academic.oup.com/publius/article/49/3/379/5530676" TargetMode="External"/><Relationship Id="rId2" Type="http://schemas.openxmlformats.org/officeDocument/2006/relationships/numbering" Target="numbering.xml"/><Relationship Id="rId16" Type="http://schemas.openxmlformats.org/officeDocument/2006/relationships/hyperlink" Target="https://lawreview.vermontlaw.edu/wp-content/uploads/2012/02/12-Martinez-Campbell-Book-1-Vol.-36.pdf" TargetMode="External"/><Relationship Id="rId20" Type="http://schemas.openxmlformats.org/officeDocument/2006/relationships/hyperlink" Target="http://texaslawreview.org/wp-content/uploads/2015/08/Goldstein-90-TLR-225.pdf" TargetMode="External"/><Relationship Id="rId29" Type="http://schemas.openxmlformats.org/officeDocument/2006/relationships/hyperlink" Target="https://academic.oup.com/publius/article/48/3/345/4980813" TargetMode="External"/><Relationship Id="rId41" Type="http://schemas.openxmlformats.org/officeDocument/2006/relationships/hyperlink" Target="https://warroom.armywarcollege.edu/articles/five-enduring-barriers-to-peace-in-the-middle-east/" TargetMode="External"/><Relationship Id="rId54" Type="http://schemas.openxmlformats.org/officeDocument/2006/relationships/hyperlink" Target="https://www.forbes.com/sites/michaelshellenberger/2019/11/25/why-everything-they-say-about-climate-change-is-wrong/"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wamc.org/post/john-faso-federalism-dustup" TargetMode="External"/><Relationship Id="rId11" Type="http://schemas.openxmlformats.org/officeDocument/2006/relationships/hyperlink" Target="https://columbialawreview.org/content/immigrant-sanctuary-as-the-old-normal-a-brief-history-of-police-federalism/" TargetMode="External"/><Relationship Id="rId24" Type="http://schemas.openxmlformats.org/officeDocument/2006/relationships/hyperlink" Target="https://www.vox.com/future-perfect/2018/12/19/18148413/first-step-act-senate-criminal-justice-reform-sweeping-overhaul" TargetMode="External"/><Relationship Id="rId32" Type="http://schemas.openxmlformats.org/officeDocument/2006/relationships/hyperlink" Target="https://nowtoronto.com/news/are-we-headed-for-near-term-human-extinction/" TargetMode="External"/><Relationship Id="rId37" Type="http://schemas.openxmlformats.org/officeDocument/2006/relationships/hyperlink" Target="https://www.brookings.edu/research/reopening-america-low-wage-workers-have-suffered-badly-from-covid-19-so-policymakers-should-focus-on-equity/" TargetMode="External"/><Relationship Id="rId40" Type="http://schemas.openxmlformats.org/officeDocument/2006/relationships/hyperlink" Target="https://www.lawfareblog.com/federalism-middle-east-collection-essays" TargetMode="External"/><Relationship Id="rId45" Type="http://schemas.openxmlformats.org/officeDocument/2006/relationships/hyperlink" Target="https://www.npr.org/2020/04/14/834040912/fact-check-trump-doesnt-have-the-authority-to-order-states-to-reopen" TargetMode="External"/><Relationship Id="rId53" Type="http://schemas.openxmlformats.org/officeDocument/2006/relationships/hyperlink" Target="https://www.jstor.org/stable/3481364?seq=1" TargetMode="External"/><Relationship Id="rId58" Type="http://schemas.openxmlformats.org/officeDocument/2006/relationships/hyperlink" Target="https://www.lawfareblog.com/federalist-dreams-middle-east" TargetMode="External"/><Relationship Id="rId5" Type="http://schemas.openxmlformats.org/officeDocument/2006/relationships/webSettings" Target="webSettings.xml"/><Relationship Id="rId15" Type="http://schemas.openxmlformats.org/officeDocument/2006/relationships/hyperlink" Target="https://lawreview.vermontlaw.edu/wp-content/uploads/2012/02/12-Martinez-Campbell-Book-1-Vol.-36.pdf" TargetMode="External"/><Relationship Id="rId23" Type="http://schemas.openxmlformats.org/officeDocument/2006/relationships/hyperlink" Target="https://www.lawfareblog.com/can-federal-government-override-state-government-rules-social-distancing-promote-economy" TargetMode="External"/><Relationship Id="rId28" Type="http://schemas.openxmlformats.org/officeDocument/2006/relationships/hyperlink" Target="https://www.nashp.org/states-take-the-lead-to-address-climate-change/" TargetMode="External"/><Relationship Id="rId36" Type="http://schemas.openxmlformats.org/officeDocument/2006/relationships/hyperlink" Target="https://www.npr.org/sections/coronavirus-live-updates/2020/03/26/822123471/we-are-at-war-who-head-says-warning-millions-could-die-from-covid-19" TargetMode="External"/><Relationship Id="rId49" Type="http://schemas.openxmlformats.org/officeDocument/2006/relationships/hyperlink" Target="https://www.jstor.org/stable/3481364?seq=1" TargetMode="External"/><Relationship Id="rId57" Type="http://schemas.openxmlformats.org/officeDocument/2006/relationships/hyperlink" Target="https://www.lawfareblog.com/federalist-dreams-middle-east" TargetMode="External"/><Relationship Id="rId61" Type="http://schemas.openxmlformats.org/officeDocument/2006/relationships/fontTable" Target="fontTable.xml"/><Relationship Id="rId10" Type="http://schemas.openxmlformats.org/officeDocument/2006/relationships/hyperlink" Target="http://encyclopedia.federalism.org/index.php/Criminal_Justice" TargetMode="External"/><Relationship Id="rId19" Type="http://schemas.openxmlformats.org/officeDocument/2006/relationships/hyperlink" Target="http://texaslawreview.org/wp-content/uploads/2015/08/Goldstein-90-TLR-225.pdf" TargetMode="External"/><Relationship Id="rId31" Type="http://schemas.openxmlformats.org/officeDocument/2006/relationships/hyperlink" Target="https://www.sciencedaily.com/releases/2018/11/181129122506.htm" TargetMode="External"/><Relationship Id="rId44" Type="http://schemas.openxmlformats.org/officeDocument/2006/relationships/hyperlink" Target="https://www.jstor.org/stable/3481364?seq=1" TargetMode="External"/><Relationship Id="rId52" Type="http://schemas.openxmlformats.org/officeDocument/2006/relationships/hyperlink" Target="https://lawreview.richmond.edu/files/2012/02/Broughton-462-master.pdf" TargetMode="External"/><Relationship Id="rId60" Type="http://schemas.openxmlformats.org/officeDocument/2006/relationships/hyperlink" Target="https://www.lawfareblog.com/federalist-dreams-middle-east" TargetMode="External"/><Relationship Id="rId4" Type="http://schemas.openxmlformats.org/officeDocument/2006/relationships/settings" Target="settings.xml"/><Relationship Id="rId9" Type="http://schemas.openxmlformats.org/officeDocument/2006/relationships/hyperlink" Target="http://encyclopedia.federalism.org/index.php?title=Dual_Federalism" TargetMode="External"/><Relationship Id="rId14" Type="http://schemas.openxmlformats.org/officeDocument/2006/relationships/hyperlink" Target="https://scholarship.law.upenn.edu/cgi/viewcontent.cgi?referer=&amp;httpsredir=1&amp;article=1298&amp;context=penn_law_review" TargetMode="External"/><Relationship Id="rId22" Type="http://schemas.openxmlformats.org/officeDocument/2006/relationships/hyperlink" Target="https://fas.org/sgp/crs/misc/IF10572.pdf" TargetMode="External"/><Relationship Id="rId27" Type="http://schemas.openxmlformats.org/officeDocument/2006/relationships/hyperlink" Target="https://www.csmonitor.com/Environment/2019/1009/How-states-rights-became-a-liberal-environmentalist-cause" TargetMode="External"/><Relationship Id="rId30" Type="http://schemas.openxmlformats.org/officeDocument/2006/relationships/hyperlink" Target="https://www.americanprogress.org/issues/green/reports/2020/04/30/484163/states-laying-road-map-climate-leadership/" TargetMode="External"/><Relationship Id="rId35" Type="http://schemas.openxmlformats.org/officeDocument/2006/relationships/hyperlink" Target="https://www.businessinsider.com/us-coronavirus-deaths-could-rise-soon-2020-7" TargetMode="External"/><Relationship Id="rId43" Type="http://schemas.openxmlformats.org/officeDocument/2006/relationships/hyperlink" Target="https://www.jstor.org/stable/3481364?seq=1" TargetMode="External"/><Relationship Id="rId48" Type="http://schemas.openxmlformats.org/officeDocument/2006/relationships/hyperlink" Target="http://arizonastatelawjournal.org/wp-content/uploads/2017/11/Boettke_Pub.pdf" TargetMode="External"/><Relationship Id="rId56" Type="http://schemas.openxmlformats.org/officeDocument/2006/relationships/hyperlink" Target="https://www.lawfareblog.com/federalists-heed-lessons-iraqi-consolidation" TargetMode="External"/><Relationship Id="rId8" Type="http://schemas.openxmlformats.org/officeDocument/2006/relationships/hyperlink" Target="http://encyclopedia.federalism.org/index.php/Criminal_Justice" TargetMode="External"/><Relationship Id="rId51" Type="http://schemas.openxmlformats.org/officeDocument/2006/relationships/hyperlink" Target="https://www.theatlantic.com/ideas/archive/2020/06/how-actually-fix-americas-police/612520/" TargetMode="External"/><Relationship Id="rId3" Type="http://schemas.openxmlformats.org/officeDocument/2006/relationships/styles" Target="styles.xml"/><Relationship Id="rId12" Type="http://schemas.openxmlformats.org/officeDocument/2006/relationships/hyperlink" Target="https://www.jstor.org/stable/3481364?seq=1" TargetMode="External"/><Relationship Id="rId17" Type="http://schemas.openxmlformats.org/officeDocument/2006/relationships/hyperlink" Target="https://lawreview.vermontlaw.edu/wp-content/uploads/2012/02/12-Martinez-Campbell-Book-1-Vol.-36.pdf" TargetMode="External"/><Relationship Id="rId25" Type="http://schemas.openxmlformats.org/officeDocument/2006/relationships/hyperlink" Target="https://www.theglobeandmail.com/news/politics/federalism-might-be-our-best-hope-in-fighting-climate-change/article35197342/" TargetMode="External"/><Relationship Id="rId33" Type="http://schemas.openxmlformats.org/officeDocument/2006/relationships/hyperlink" Target="https://climate.nasa.gov/faq/16/is-it-too-late-to-prevent-climate-change/" TargetMode="External"/><Relationship Id="rId38" Type="http://schemas.openxmlformats.org/officeDocument/2006/relationships/hyperlink" Target="https://www.lawfareblog.com/trump-cant-reopen-country-over-state-objections" TargetMode="External"/><Relationship Id="rId46" Type="http://schemas.openxmlformats.org/officeDocument/2006/relationships/hyperlink" Target="https://www.vox.com/2019/10/29/20936376/trump-supreme-court-tenth-amendment-deport-sanctuary" TargetMode="External"/><Relationship Id="rId59" Type="http://schemas.openxmlformats.org/officeDocument/2006/relationships/hyperlink" Target="https://www.lawfareblog.com/federalist-dreams-middle-ea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E804C-8A86-430B-9A6C-E635B9034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98</Pages>
  <Words>34739</Words>
  <Characters>198017</Characters>
  <Application>Microsoft Office Word</Application>
  <DocSecurity>0</DocSecurity>
  <Lines>1650</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Moore</dc:creator>
  <cp:keywords>5.1.1</cp:keywords>
  <dc:description/>
  <cp:lastModifiedBy> </cp:lastModifiedBy>
  <cp:revision>3</cp:revision>
  <dcterms:created xsi:type="dcterms:W3CDTF">2020-07-06T17:08:00Z</dcterms:created>
  <dcterms:modified xsi:type="dcterms:W3CDTF">2020-07-06T17:16:00Z</dcterms:modified>
</cp:coreProperties>
</file>